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14:paraId="56D062BE" w14:textId="77777777" w:rsidTr="00B909F2">
        <w:trPr>
          <w:trHeight w:val="4063"/>
        </w:trPr>
        <w:tc>
          <w:tcPr>
            <w:tcW w:w="5951" w:type="dxa"/>
            <w:tcBorders>
              <w:bottom w:val="single" w:sz="18" w:space="0" w:color="808080"/>
              <w:right w:val="single" w:sz="18" w:space="0" w:color="808080"/>
            </w:tcBorders>
            <w:vAlign w:val="center"/>
          </w:tcPr>
          <w:p w14:paraId="4C087CD6" w14:textId="77777777" w:rsidR="00023FE7" w:rsidRPr="00480790" w:rsidRDefault="00023FE7" w:rsidP="0041078A">
            <w:pPr>
              <w:pStyle w:val="Title"/>
              <w:rPr>
                <w:b w:val="0"/>
                <w:sz w:val="76"/>
                <w:szCs w:val="76"/>
                <w:lang w:val="en-US" w:eastAsia="en-US"/>
              </w:rPr>
            </w:pPr>
            <w:bookmarkStart w:id="0" w:name="_Toc336337837"/>
            <w:bookmarkStart w:id="1" w:name="_Toc349586331"/>
            <w:r w:rsidRPr="00480790">
              <w:rPr>
                <w:b w:val="0"/>
                <w:sz w:val="76"/>
                <w:szCs w:val="76"/>
                <w:lang w:val="en-US" w:eastAsia="en-US"/>
              </w:rPr>
              <w:t>Microsoft</w:t>
            </w:r>
            <w:r w:rsidRPr="0043735F">
              <w:rPr>
                <w:b w:val="0"/>
                <w:sz w:val="76"/>
                <w:szCs w:val="76"/>
                <w:vertAlign w:val="superscript"/>
                <w:lang w:val="en-US" w:eastAsia="en-US"/>
              </w:rPr>
              <w:t>®</w:t>
            </w:r>
            <w:bookmarkEnd w:id="0"/>
            <w:bookmarkEnd w:id="1"/>
          </w:p>
          <w:p w14:paraId="7CA9F614" w14:textId="77777777" w:rsidR="00023FE7" w:rsidRPr="00480790" w:rsidRDefault="00023FE7">
            <w:pPr>
              <w:pStyle w:val="NoSpacing1"/>
              <w:ind w:left="270" w:right="668"/>
              <w:jc w:val="right"/>
              <w:rPr>
                <w:rFonts w:ascii="Cambria" w:hAnsi="Cambria" w:cs="Calibri"/>
                <w:sz w:val="76"/>
                <w:szCs w:val="72"/>
                <w:lang w:val="en-US"/>
              </w:rPr>
            </w:pPr>
            <w:r w:rsidRPr="00480790">
              <w:rPr>
                <w:rFonts w:ascii="Cambria" w:hAnsi="Cambria" w:cs="Calibri"/>
                <w:sz w:val="76"/>
                <w:szCs w:val="72"/>
                <w:lang w:val="en-US"/>
              </w:rPr>
              <w:t>Product List</w:t>
            </w:r>
          </w:p>
        </w:tc>
        <w:tc>
          <w:tcPr>
            <w:tcW w:w="4615" w:type="dxa"/>
            <w:tcBorders>
              <w:left w:val="single" w:sz="18" w:space="0" w:color="808080"/>
              <w:bottom w:val="single" w:sz="18" w:space="0" w:color="808080"/>
            </w:tcBorders>
            <w:vAlign w:val="center"/>
          </w:tcPr>
          <w:p w14:paraId="1F526364" w14:textId="77777777" w:rsidR="00023FE7" w:rsidRPr="004127FF" w:rsidRDefault="00023FE7">
            <w:pPr>
              <w:pStyle w:val="NoSpacing1"/>
              <w:ind w:right="-1797"/>
              <w:rPr>
                <w:rFonts w:ascii="Tahoma" w:hAnsi="Tahoma" w:cs="Tahoma"/>
                <w:sz w:val="72"/>
                <w:szCs w:val="72"/>
                <w:lang w:val="en-US"/>
              </w:rPr>
            </w:pPr>
          </w:p>
          <w:p w14:paraId="36BBAC33" w14:textId="7190C1F9" w:rsidR="00023FE7" w:rsidRPr="004127FF" w:rsidRDefault="00B65F35">
            <w:pPr>
              <w:pStyle w:val="NoSpacing1"/>
              <w:ind w:right="-1797"/>
              <w:rPr>
                <w:rFonts w:ascii="Tahoma" w:hAnsi="Tahoma" w:cs="Tahoma"/>
                <w:sz w:val="72"/>
                <w:szCs w:val="72"/>
                <w:lang w:val="en-US"/>
              </w:rPr>
            </w:pPr>
            <w:r>
              <w:rPr>
                <w:rFonts w:ascii="Tahoma" w:hAnsi="Tahoma" w:cs="Tahoma"/>
                <w:sz w:val="72"/>
                <w:szCs w:val="72"/>
                <w:lang w:val="en-US"/>
              </w:rPr>
              <w:t xml:space="preserve">April </w:t>
            </w:r>
            <w:r w:rsidR="006B37C0">
              <w:rPr>
                <w:rFonts w:ascii="Tahoma" w:hAnsi="Tahoma" w:cs="Tahoma"/>
                <w:sz w:val="72"/>
                <w:szCs w:val="72"/>
                <w:lang w:val="en-US"/>
              </w:rPr>
              <w:t>1</w:t>
            </w:r>
          </w:p>
          <w:p w14:paraId="58C9F532" w14:textId="77777777" w:rsidR="00023FE7" w:rsidRPr="004127FF" w:rsidRDefault="0077167D" w:rsidP="00A04495">
            <w:pPr>
              <w:pStyle w:val="NoSpacing1"/>
              <w:ind w:rightChars="-103" w:right="-185"/>
              <w:rPr>
                <w:rFonts w:ascii="Tahoma" w:hAnsi="Tahoma" w:cs="Tahoma"/>
                <w:color w:val="4F81BD"/>
                <w:sz w:val="200"/>
                <w:szCs w:val="200"/>
                <w:lang w:val="en-US"/>
              </w:rPr>
            </w:pPr>
            <w:r w:rsidRPr="00BE1924">
              <w:rPr>
                <w:rFonts w:ascii="Tahoma" w:hAnsi="Tahoma" w:cs="Tahoma"/>
                <w:color w:val="4F81BD"/>
                <w:sz w:val="180"/>
                <w:szCs w:val="200"/>
                <w:lang w:val="en-US"/>
              </w:rPr>
              <w:t>201</w:t>
            </w:r>
            <w:r w:rsidR="00F5030D" w:rsidRPr="00BE1924">
              <w:rPr>
                <w:rFonts w:ascii="Tahoma" w:hAnsi="Tahoma" w:cs="Tahoma"/>
                <w:color w:val="4F81BD"/>
                <w:sz w:val="180"/>
                <w:szCs w:val="200"/>
                <w:lang w:val="en-US"/>
              </w:rPr>
              <w:t>3</w:t>
            </w:r>
          </w:p>
        </w:tc>
      </w:tr>
      <w:tr w:rsidR="00023FE7" w14:paraId="625B7AFA" w14:textId="77777777" w:rsidTr="00B909F2">
        <w:trPr>
          <w:trHeight w:val="412"/>
        </w:trPr>
        <w:tc>
          <w:tcPr>
            <w:tcW w:w="5951" w:type="dxa"/>
            <w:tcBorders>
              <w:top w:val="single" w:sz="18" w:space="0" w:color="808080"/>
            </w:tcBorders>
            <w:vAlign w:val="center"/>
          </w:tcPr>
          <w:p w14:paraId="1368FC3A" w14:textId="77777777" w:rsidR="00023FE7" w:rsidRPr="004127FF" w:rsidRDefault="00023FE7" w:rsidP="00A04495">
            <w:pPr>
              <w:pStyle w:val="NoSpacing1"/>
              <w:ind w:leftChars="122" w:left="220" w:firstLine="2"/>
              <w:rPr>
                <w:rFonts w:ascii="Tahoma" w:hAnsi="Tahoma" w:cs="Tahoma"/>
                <w:sz w:val="22"/>
                <w:szCs w:val="22"/>
                <w:lang w:val="en-US"/>
              </w:rPr>
            </w:pPr>
            <w:r w:rsidRPr="004127FF">
              <w:rPr>
                <w:rFonts w:ascii="Tahoma" w:hAnsi="Tahoma" w:cs="Tahoma"/>
                <w:szCs w:val="22"/>
                <w:lang w:val="en-US"/>
              </w:rPr>
              <w:t>The Microsoft Product List provides information monthly about Microsoft software and Online Services lice</w:t>
            </w:r>
            <w:bookmarkStart w:id="2" w:name="_GoBack"/>
            <w:bookmarkEnd w:id="2"/>
            <w:r w:rsidRPr="004127FF">
              <w:rPr>
                <w:rFonts w:ascii="Tahoma" w:hAnsi="Tahoma" w:cs="Tahoma"/>
                <w:szCs w:val="22"/>
                <w:lang w:val="en-US"/>
              </w:rPr>
              <w:t>nsed through Microsoft Volume Licensing programs.</w:t>
            </w:r>
          </w:p>
        </w:tc>
        <w:tc>
          <w:tcPr>
            <w:tcW w:w="4615" w:type="dxa"/>
            <w:tcBorders>
              <w:top w:val="single" w:sz="18" w:space="0" w:color="808080"/>
            </w:tcBorders>
            <w:vAlign w:val="center"/>
          </w:tcPr>
          <w:p w14:paraId="3DA0F172" w14:textId="77777777" w:rsidR="00023FE7" w:rsidRPr="004127FF" w:rsidRDefault="00023FE7" w:rsidP="00A04495">
            <w:pPr>
              <w:pStyle w:val="NoSpacing1"/>
              <w:ind w:rightChars="-15" w:right="-27"/>
              <w:rPr>
                <w:rFonts w:ascii="Tahoma" w:hAnsi="Tahoma" w:cs="Tahoma"/>
                <w:sz w:val="32"/>
                <w:szCs w:val="32"/>
                <w:lang w:val="en-US"/>
              </w:rPr>
            </w:pPr>
          </w:p>
        </w:tc>
      </w:tr>
    </w:tbl>
    <w:p w14:paraId="6A89BD7B" w14:textId="77777777" w:rsidR="00023FE7" w:rsidRDefault="00023FE7" w:rsidP="000C2842">
      <w:pPr>
        <w:pStyle w:val="Heading1"/>
        <w:sectPr w:rsidR="00023FE7"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413710C5" w14:textId="77777777" w:rsidR="00023FE7" w:rsidRDefault="00023FE7" w:rsidP="000C2842">
      <w:pPr>
        <w:pStyle w:val="Heading1"/>
      </w:pPr>
      <w:bookmarkStart w:id="3" w:name="_Toc336337838"/>
      <w:bookmarkStart w:id="4" w:name="_Toc349586332"/>
      <w:r>
        <w:lastRenderedPageBreak/>
        <w:t>ABOUT THIS DOCUMENT</w:t>
      </w:r>
      <w:bookmarkEnd w:id="3"/>
      <w:bookmarkEnd w:id="4"/>
    </w:p>
    <w:p w14:paraId="788B1D6B" w14:textId="77777777" w:rsidR="00023FE7" w:rsidRDefault="00023FE7">
      <w:pPr>
        <w:pStyle w:val="Body"/>
        <w:ind w:right="720"/>
        <w:rPr>
          <w:rFonts w:ascii="Tahoma" w:hAnsi="Tahoma" w:cs="Tahoma"/>
        </w:rPr>
      </w:pPr>
    </w:p>
    <w:p w14:paraId="0BF4997F" w14:textId="77777777" w:rsidR="00023FE7" w:rsidRDefault="00023FE7">
      <w:pPr>
        <w:pStyle w:val="Body"/>
        <w:ind w:right="720"/>
        <w:rPr>
          <w:rFonts w:ascii="Tahoma" w:hAnsi="Tahoma" w:cs="Tahoma"/>
          <w:sz w:val="18"/>
          <w:szCs w:val="18"/>
        </w:rPr>
      </w:pPr>
      <w:r>
        <w:rPr>
          <w:rFonts w:ascii="Tahoma" w:hAnsi="Tahoma" w:cs="Tahoma"/>
          <w:sz w:val="18"/>
          <w:szCs w:val="18"/>
        </w:rPr>
        <w:t>The Microsoft Product List provides information monthly about Microsoft software and Online Services licensed through Microsoft Volume Licensing programs. The information described in the Microsoft Product List includes:</w:t>
      </w:r>
    </w:p>
    <w:p w14:paraId="41B147EC" w14:textId="77777777" w:rsidR="00023FE7" w:rsidRDefault="00023FE7">
      <w:pPr>
        <w:pStyle w:val="Body"/>
        <w:ind w:right="720"/>
        <w:rPr>
          <w:rFonts w:ascii="Tahoma" w:hAnsi="Tahoma" w:cs="Tahoma"/>
          <w:sz w:val="18"/>
          <w:szCs w:val="18"/>
        </w:rPr>
      </w:pPr>
    </w:p>
    <w:p w14:paraId="4920F7B5" w14:textId="77777777" w:rsidR="00023FE7" w:rsidRDefault="00023FE7">
      <w:pPr>
        <w:pStyle w:val="BulletedList"/>
        <w:ind w:right="720"/>
        <w:rPr>
          <w:rFonts w:ascii="Tahoma" w:hAnsi="Tahoma" w:cs="Tahoma"/>
          <w:sz w:val="18"/>
          <w:szCs w:val="18"/>
        </w:rPr>
      </w:pPr>
      <w:r>
        <w:rPr>
          <w:rFonts w:ascii="Tahoma" w:hAnsi="Tahoma" w:cs="Tahoma"/>
          <w:sz w:val="18"/>
          <w:szCs w:val="18"/>
        </w:rPr>
        <w:t>Availability of new software and products offered through Microsoft Volume Licensing</w:t>
      </w:r>
    </w:p>
    <w:p w14:paraId="10CBC5D4"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Discontinuation of software and products offered through Microsoft Volume Licensing</w:t>
      </w:r>
    </w:p>
    <w:p w14:paraId="74711F25"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 xml:space="preserve">Software and product designation regarding the Microsoft Volume Licensing product pool </w:t>
      </w:r>
    </w:p>
    <w:p w14:paraId="32C4B312"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The point value for each software and product technology</w:t>
      </w:r>
    </w:p>
    <w:p w14:paraId="3F169148"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Available promotions</w:t>
      </w:r>
    </w:p>
    <w:p w14:paraId="5FD04588"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one version of software to another version of that same software</w:t>
      </w:r>
    </w:p>
    <w:p w14:paraId="54084C18"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Migration paths from discontinued software to new software versions</w:t>
      </w:r>
    </w:p>
    <w:p w14:paraId="5D5C1ED1"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Software Assurance benefits</w:t>
      </w:r>
    </w:p>
    <w:p w14:paraId="3217198F" w14:textId="77777777" w:rsidR="00023FE7" w:rsidRDefault="00023FE7" w:rsidP="00024C3C">
      <w:pPr>
        <w:pStyle w:val="BulletedList"/>
        <w:numPr>
          <w:ilvl w:val="0"/>
          <w:numId w:val="16"/>
        </w:numPr>
        <w:ind w:right="720"/>
        <w:rPr>
          <w:rFonts w:ascii="Tahoma" w:hAnsi="Tahoma" w:cs="Tahoma"/>
          <w:sz w:val="18"/>
          <w:szCs w:val="18"/>
        </w:rPr>
      </w:pPr>
      <w:r>
        <w:rPr>
          <w:rFonts w:ascii="Tahoma" w:hAnsi="Tahoma" w:cs="Tahoma"/>
          <w:sz w:val="18"/>
          <w:szCs w:val="18"/>
        </w:rPr>
        <w:t>Other Notes and information specific to software and products</w:t>
      </w:r>
    </w:p>
    <w:p w14:paraId="3B3C506D" w14:textId="77777777" w:rsidR="00023FE7" w:rsidRDefault="00023FE7">
      <w:pPr>
        <w:ind w:right="720"/>
        <w:rPr>
          <w:rFonts w:cs="Tahoma"/>
        </w:rPr>
      </w:pPr>
    </w:p>
    <w:p w14:paraId="13E63865" w14:textId="77777777" w:rsidR="00023FE7" w:rsidRDefault="00023FE7">
      <w:pPr>
        <w:ind w:right="720"/>
        <w:rPr>
          <w:rFonts w:cs="Tahoma"/>
        </w:rPr>
      </w:pPr>
    </w:p>
    <w:p w14:paraId="020E4985" w14:textId="77777777" w:rsidR="00023FE7" w:rsidRDefault="00023FE7" w:rsidP="000C2842">
      <w:pPr>
        <w:pStyle w:val="Heading1"/>
      </w:pPr>
      <w:bookmarkStart w:id="5" w:name="_Toc336337839"/>
      <w:bookmarkStart w:id="6" w:name="_Toc349586333"/>
      <w:r>
        <w:t>How to use the Microsoft Product List</w:t>
      </w:r>
      <w:bookmarkEnd w:id="5"/>
      <w:bookmarkEnd w:id="6"/>
    </w:p>
    <w:p w14:paraId="79272A16" w14:textId="77777777" w:rsidR="00023FE7" w:rsidRDefault="00023FE7">
      <w:pPr>
        <w:pStyle w:val="Body"/>
        <w:ind w:right="-1890"/>
        <w:rPr>
          <w:rFonts w:ascii="Tahoma" w:hAnsi="Tahoma" w:cs="Tahoma"/>
          <w:b/>
        </w:rPr>
      </w:pPr>
    </w:p>
    <w:p w14:paraId="6E8685BA" w14:textId="77777777" w:rsidR="00023FE7" w:rsidRDefault="00023FE7">
      <w:pPr>
        <w:pStyle w:val="Body"/>
        <w:ind w:right="-1890"/>
        <w:rPr>
          <w:rFonts w:ascii="Tahoma" w:hAnsi="Tahoma" w:cs="Tahoma"/>
          <w:b/>
        </w:rPr>
      </w:pPr>
      <w:r>
        <w:rPr>
          <w:rFonts w:ascii="Tahoma" w:hAnsi="Tahoma" w:cs="Tahoma"/>
          <w:b/>
        </w:rPr>
        <w:t>Please familiarize yourself with the Chart Key following the steps noted below.</w:t>
      </w:r>
    </w:p>
    <w:p w14:paraId="39C52B87" w14:textId="77777777" w:rsidR="00023FE7" w:rsidRDefault="00023FE7">
      <w:pPr>
        <w:pStyle w:val="Body"/>
        <w:ind w:right="-1890"/>
        <w:rPr>
          <w:rStyle w:val="BodyChar"/>
          <w:rFonts w:ascii="Tahoma" w:hAnsi="Tahoma" w:cs="Tahoma"/>
          <w:b/>
          <w:sz w:val="20"/>
        </w:rPr>
      </w:pPr>
    </w:p>
    <w:p w14:paraId="5C23B6BA" w14:textId="77777777" w:rsidR="00023FE7" w:rsidRDefault="00023FE7">
      <w:pPr>
        <w:pStyle w:val="Body"/>
        <w:ind w:right="-1890"/>
        <w:rPr>
          <w:rFonts w:ascii="Tahoma" w:hAnsi="Tahoma" w:cs="Tahoma"/>
          <w:sz w:val="18"/>
          <w:szCs w:val="18"/>
        </w:rPr>
      </w:pPr>
      <w:r>
        <w:rPr>
          <w:rStyle w:val="BodyChar"/>
          <w:rFonts w:ascii="Tahoma" w:hAnsi="Tahoma" w:cs="Tahoma"/>
          <w:b/>
          <w:sz w:val="18"/>
          <w:szCs w:val="18"/>
        </w:rPr>
        <w:t>Step 1:</w:t>
      </w:r>
      <w:r w:rsidR="00DE28FE">
        <w:rPr>
          <w:rStyle w:val="BodyChar"/>
          <w:rFonts w:ascii="Tahoma" w:hAnsi="Tahoma" w:cs="Tahoma"/>
          <w:b/>
          <w:sz w:val="18"/>
          <w:szCs w:val="18"/>
        </w:rPr>
        <w:t xml:space="preserve"> </w:t>
      </w:r>
      <w:r>
        <w:rPr>
          <w:rFonts w:ascii="Tahoma" w:hAnsi="Tahoma" w:cs="Tahoma"/>
          <w:sz w:val="18"/>
          <w:szCs w:val="18"/>
        </w:rPr>
        <w:t xml:space="preserve"> Locate the software you are considering in the table. </w:t>
      </w:r>
    </w:p>
    <w:p w14:paraId="6125F1DB" w14:textId="77777777" w:rsidR="00023FE7" w:rsidRDefault="00023FE7">
      <w:pPr>
        <w:pStyle w:val="Body"/>
        <w:ind w:right="-1890"/>
        <w:rPr>
          <w:rFonts w:ascii="Tahoma" w:hAnsi="Tahoma" w:cs="Tahoma"/>
          <w:sz w:val="18"/>
          <w:szCs w:val="18"/>
        </w:rPr>
      </w:pPr>
    </w:p>
    <w:p w14:paraId="07BC5B2B" w14:textId="77777777" w:rsidR="00023FE7" w:rsidRDefault="00CD0D74" w:rsidP="0013361B">
      <w:pPr>
        <w:pStyle w:val="NumberedSteps"/>
        <w:ind w:left="-180"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69BF26EC" wp14:editId="65450A12">
            <wp:extent cx="5937885" cy="1520190"/>
            <wp:effectExtent l="0" t="0" r="5715" b="3810"/>
            <wp:docPr id="6" name="Picture 3"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7885" cy="1520190"/>
                    </a:xfrm>
                    <a:prstGeom prst="rect">
                      <a:avLst/>
                    </a:prstGeom>
                    <a:noFill/>
                    <a:ln>
                      <a:noFill/>
                    </a:ln>
                  </pic:spPr>
                </pic:pic>
              </a:graphicData>
            </a:graphic>
          </wp:inline>
        </w:drawing>
      </w:r>
    </w:p>
    <w:p w14:paraId="600236B8" w14:textId="77777777" w:rsidR="00023FE7" w:rsidRDefault="00023FE7">
      <w:pPr>
        <w:pStyle w:val="NumberedSteps"/>
        <w:ind w:right="720"/>
        <w:rPr>
          <w:rStyle w:val="BodyChar"/>
          <w:rFonts w:ascii="Tahoma" w:hAnsi="Tahoma" w:cs="Tahoma"/>
          <w:b/>
          <w:sz w:val="18"/>
          <w:szCs w:val="18"/>
        </w:rPr>
      </w:pPr>
    </w:p>
    <w:p w14:paraId="4FFA103A"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Step 2:</w:t>
      </w:r>
      <w:r>
        <w:rPr>
          <w:rFonts w:ascii="Tahoma" w:hAnsi="Tahoma" w:cs="Tahoma"/>
          <w:sz w:val="18"/>
          <w:szCs w:val="18"/>
        </w:rPr>
        <w:t xml:space="preserve"> </w:t>
      </w:r>
      <w:r w:rsidR="00DE28FE">
        <w:rPr>
          <w:rFonts w:ascii="Tahoma" w:hAnsi="Tahoma" w:cs="Tahoma"/>
          <w:sz w:val="18"/>
          <w:szCs w:val="18"/>
        </w:rPr>
        <w:t xml:space="preserve"> </w:t>
      </w:r>
      <w:r>
        <w:rPr>
          <w:rFonts w:ascii="Tahoma" w:hAnsi="Tahoma" w:cs="Tahoma"/>
          <w:sz w:val="18"/>
          <w:szCs w:val="18"/>
        </w:rPr>
        <w:t>Review the information in the columns for available promotions, Software Assurance benefits, point counts, program availability, etc.</w:t>
      </w:r>
    </w:p>
    <w:p w14:paraId="474D63AD" w14:textId="77777777" w:rsidR="00023FE7" w:rsidRDefault="00023FE7" w:rsidP="000E5145">
      <w:pPr>
        <w:pStyle w:val="NumberedSteps"/>
        <w:ind w:right="720"/>
        <w:rPr>
          <w:rFonts w:ascii="Tahoma" w:hAnsi="Tahoma" w:cs="Tahoma"/>
          <w:sz w:val="18"/>
          <w:szCs w:val="18"/>
        </w:rPr>
      </w:pPr>
      <w:r>
        <w:rPr>
          <w:rStyle w:val="BodyChar"/>
          <w:rFonts w:ascii="Tahoma" w:hAnsi="Tahoma" w:cs="Tahoma"/>
          <w:b/>
          <w:sz w:val="18"/>
          <w:szCs w:val="18"/>
        </w:rPr>
        <w:t>Step 3:</w:t>
      </w:r>
      <w:r>
        <w:rPr>
          <w:rFonts w:ascii="Tahoma" w:hAnsi="Tahoma" w:cs="Tahoma"/>
          <w:sz w:val="18"/>
          <w:szCs w:val="18"/>
        </w:rPr>
        <w:t xml:space="preserve">  Some software will also have a footnote regarding additional information. If applicable, “click” (Ctrl + click) on the footnote number, which will bring you directly to the applicable text; or refer to the identified footnote in the pages that follow the table for that additional information. Additional information includes details regarding migration offerings or eligibility criteria as illustrated in the example below.</w:t>
      </w:r>
    </w:p>
    <w:p w14:paraId="7EF5BF2F" w14:textId="77777777" w:rsidR="000E5145" w:rsidRPr="000E5145" w:rsidRDefault="000E5145" w:rsidP="000E5145">
      <w:pPr>
        <w:pStyle w:val="NumberedSteps"/>
        <w:ind w:right="720"/>
        <w:rPr>
          <w:rStyle w:val="BodyChar"/>
          <w:rFonts w:ascii="Tahoma" w:hAnsi="Tahoma" w:cs="Tahoma"/>
          <w:b/>
          <w:sz w:val="18"/>
          <w:szCs w:val="18"/>
        </w:rPr>
      </w:pPr>
    </w:p>
    <w:p w14:paraId="34B45806" w14:textId="77777777" w:rsidR="00023FE7" w:rsidRDefault="00CD0D74">
      <w:pPr>
        <w:pStyle w:val="NumberedSteps"/>
        <w:tabs>
          <w:tab w:val="left" w:pos="9360"/>
        </w:tabs>
        <w:ind w:right="720"/>
        <w:rPr>
          <w:rStyle w:val="BodyChar"/>
          <w:rFonts w:ascii="Tahoma" w:hAnsi="Tahoma" w:cs="Tahoma"/>
          <w:b/>
          <w:sz w:val="18"/>
          <w:szCs w:val="18"/>
        </w:rPr>
      </w:pPr>
      <w:r>
        <w:rPr>
          <w:rStyle w:val="BodyChar"/>
          <w:rFonts w:ascii="Tahoma" w:hAnsi="Tahoma" w:cs="Tahoma"/>
          <w:b/>
          <w:noProof/>
          <w:sz w:val="18"/>
          <w:szCs w:val="18"/>
        </w:rPr>
        <w:lastRenderedPageBreak/>
        <w:drawing>
          <wp:inline distT="0" distB="0" distL="0" distR="0" wp14:anchorId="24A03952" wp14:editId="31C3BE08">
            <wp:extent cx="2576830" cy="1472565"/>
            <wp:effectExtent l="0" t="0" r="0" b="0"/>
            <wp:docPr id="4" name="Picture 4"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ng PL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76830" cy="1472565"/>
                    </a:xfrm>
                    <a:prstGeom prst="rect">
                      <a:avLst/>
                    </a:prstGeom>
                    <a:noFill/>
                    <a:ln>
                      <a:noFill/>
                    </a:ln>
                  </pic:spPr>
                </pic:pic>
              </a:graphicData>
            </a:graphic>
          </wp:inline>
        </w:drawing>
      </w:r>
    </w:p>
    <w:p w14:paraId="05A1B207" w14:textId="77777777" w:rsidR="0013361B" w:rsidRDefault="0013361B">
      <w:pPr>
        <w:pStyle w:val="NumberedSteps"/>
        <w:tabs>
          <w:tab w:val="left" w:pos="9360"/>
        </w:tabs>
        <w:ind w:right="720"/>
        <w:rPr>
          <w:rStyle w:val="BodyChar"/>
          <w:rFonts w:ascii="Tahoma" w:hAnsi="Tahoma" w:cs="Tahoma"/>
          <w:b/>
          <w:sz w:val="18"/>
          <w:szCs w:val="18"/>
        </w:rPr>
      </w:pPr>
    </w:p>
    <w:p w14:paraId="273773D6" w14:textId="77777777" w:rsidR="00023FE7" w:rsidRDefault="00CD0D74">
      <w:pPr>
        <w:pStyle w:val="NumberedSteps"/>
        <w:ind w:right="720"/>
        <w:rPr>
          <w:rStyle w:val="BodyChar"/>
          <w:rFonts w:ascii="Tahoma" w:hAnsi="Tahoma" w:cs="Tahoma"/>
          <w:b/>
          <w:sz w:val="18"/>
          <w:szCs w:val="18"/>
        </w:rPr>
      </w:pPr>
      <w:r>
        <w:rPr>
          <w:rStyle w:val="BodyChar"/>
          <w:rFonts w:ascii="Tahoma" w:hAnsi="Tahoma" w:cs="Tahoma"/>
          <w:b/>
          <w:noProof/>
          <w:sz w:val="18"/>
          <w:szCs w:val="18"/>
        </w:rPr>
        <w:drawing>
          <wp:inline distT="0" distB="0" distL="0" distR="0" wp14:anchorId="3D5DF812" wp14:editId="5902A919">
            <wp:extent cx="4821555" cy="1045210"/>
            <wp:effectExtent l="0" t="0" r="0" b="2540"/>
            <wp:docPr id="5" name="Picture 5"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ng PL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21555" cy="1045210"/>
                    </a:xfrm>
                    <a:prstGeom prst="rect">
                      <a:avLst/>
                    </a:prstGeom>
                    <a:noFill/>
                    <a:ln>
                      <a:noFill/>
                    </a:ln>
                  </pic:spPr>
                </pic:pic>
              </a:graphicData>
            </a:graphic>
          </wp:inline>
        </w:drawing>
      </w:r>
    </w:p>
    <w:p w14:paraId="1563A28D" w14:textId="77777777" w:rsidR="0013361B" w:rsidRDefault="0013361B">
      <w:pPr>
        <w:pStyle w:val="NumberedSteps"/>
        <w:ind w:right="720"/>
        <w:rPr>
          <w:rStyle w:val="BodyChar"/>
          <w:rFonts w:ascii="Tahoma" w:hAnsi="Tahoma" w:cs="Tahoma"/>
          <w:b/>
          <w:sz w:val="18"/>
          <w:szCs w:val="18"/>
        </w:rPr>
      </w:pPr>
    </w:p>
    <w:p w14:paraId="2A5FAB7A" w14:textId="77777777" w:rsidR="00023FE7" w:rsidRDefault="00023FE7">
      <w:pPr>
        <w:pStyle w:val="NumberedSteps"/>
        <w:ind w:right="720"/>
        <w:rPr>
          <w:rFonts w:ascii="Tahoma" w:hAnsi="Tahoma" w:cs="Tahoma"/>
          <w:sz w:val="18"/>
          <w:szCs w:val="18"/>
        </w:rPr>
      </w:pPr>
      <w:r>
        <w:rPr>
          <w:rStyle w:val="BodyChar"/>
          <w:rFonts w:ascii="Tahoma" w:hAnsi="Tahoma" w:cs="Tahoma"/>
          <w:b/>
          <w:sz w:val="18"/>
          <w:szCs w:val="18"/>
        </w:rPr>
        <w:t xml:space="preserve">Step 4: </w:t>
      </w:r>
      <w:r>
        <w:rPr>
          <w:rFonts w:ascii="Tahoma" w:hAnsi="Tahoma" w:cs="Tahoma"/>
          <w:sz w:val="18"/>
          <w:szCs w:val="18"/>
        </w:rPr>
        <w:t xml:space="preserve"> For more information about Software Assurance benefits and Software Assurance acquisition and renewal, see Appendices 5 and 6.</w:t>
      </w:r>
    </w:p>
    <w:p w14:paraId="33424043" w14:textId="77777777" w:rsidR="00023FE7" w:rsidRDefault="00023FE7">
      <w:pPr>
        <w:pStyle w:val="Body"/>
        <w:ind w:right="720"/>
        <w:rPr>
          <w:rFonts w:ascii="Tahoma" w:hAnsi="Tahoma" w:cs="Tahoma"/>
          <w:sz w:val="18"/>
          <w:szCs w:val="18"/>
        </w:rPr>
      </w:pPr>
      <w:r>
        <w:rPr>
          <w:rFonts w:ascii="Tahoma" w:hAnsi="Tahoma" w:cs="Tahoma"/>
          <w:b/>
          <w:sz w:val="18"/>
          <w:szCs w:val="18"/>
        </w:rPr>
        <w:t>Note:</w:t>
      </w:r>
      <w:r>
        <w:rPr>
          <w:rFonts w:ascii="Tahoma" w:hAnsi="Tahoma" w:cs="Tahoma"/>
          <w:sz w:val="18"/>
          <w:szCs w:val="18"/>
        </w:rPr>
        <w:t xml:space="preserve">  This Product List identifies the software that is available, by program, and software specific information regarding the acquisition of Licenses for that software. It is incorporated by reference in the Microsoft Volume Licensing agreement. Availability of software can vary by region. Customers should contact their reseller or Microsoft Account Manager for information pertaining to the regional availability of any particular software.</w:t>
      </w:r>
    </w:p>
    <w:p w14:paraId="0FA8151F" w14:textId="77777777" w:rsidR="00023FE7" w:rsidRDefault="00023FE7">
      <w:pPr>
        <w:pStyle w:val="Body"/>
        <w:ind w:right="720"/>
        <w:rPr>
          <w:rFonts w:ascii="Tahoma" w:hAnsi="Tahoma" w:cs="Tahoma"/>
          <w:sz w:val="18"/>
          <w:szCs w:val="18"/>
        </w:rPr>
      </w:pPr>
    </w:p>
    <w:p w14:paraId="3E3F0461" w14:textId="77777777" w:rsidR="00023FE7" w:rsidRDefault="00023FE7">
      <w:pPr>
        <w:pStyle w:val="Body"/>
        <w:ind w:right="720"/>
        <w:rPr>
          <w:rFonts w:ascii="Tahoma" w:hAnsi="Tahoma" w:cs="Tahoma"/>
          <w:sz w:val="18"/>
          <w:szCs w:val="18"/>
        </w:rPr>
      </w:pPr>
      <w:r>
        <w:rPr>
          <w:rFonts w:ascii="Tahoma" w:hAnsi="Tahoma" w:cs="Tahoma"/>
          <w:sz w:val="18"/>
          <w:szCs w:val="18"/>
        </w:rPr>
        <w:t>You may also want to review the Product Use Rights (PUR) document. The PUR is produced quarterly and provides information about the latest use rights for Microsoft software under Microsoft Volume Licensing programs. The documented is located at:  http://www.microsoftvolumelicensing.com/userights/Default.aspx</w:t>
      </w:r>
      <w:hyperlink w:history="1"/>
    </w:p>
    <w:p w14:paraId="1297C6F9" w14:textId="77777777" w:rsidR="00465757" w:rsidRPr="00465757" w:rsidRDefault="00465757" w:rsidP="00465757"/>
    <w:p w14:paraId="63B8E7BE" w14:textId="77777777" w:rsidR="00465757" w:rsidRPr="00465757" w:rsidRDefault="00465757" w:rsidP="00465757"/>
    <w:p w14:paraId="057F7EB0" w14:textId="77777777" w:rsidR="00D07BCE" w:rsidRPr="00D07BCE" w:rsidRDefault="00023FE7" w:rsidP="00836D9F">
      <w:pPr>
        <w:pStyle w:val="TOC1"/>
        <w:rPr>
          <w:color w:val="auto"/>
        </w:rPr>
      </w:pPr>
      <w:r w:rsidRPr="00465757">
        <w:br w:type="page"/>
      </w:r>
      <w:r w:rsidR="00DA37BA" w:rsidRPr="00D07BCE">
        <w:rPr>
          <w:color w:val="auto"/>
        </w:rPr>
        <w:fldChar w:fldCharType="begin"/>
      </w:r>
      <w:r w:rsidRPr="00D07BCE">
        <w:rPr>
          <w:color w:val="auto"/>
        </w:rPr>
        <w:instrText xml:space="preserve"> TOC \o "1-2" \t "Heading 3,3,Heading 4,4,Product Names,2" </w:instrText>
      </w:r>
      <w:r w:rsidR="00DA37BA" w:rsidRPr="00D07BCE">
        <w:rPr>
          <w:color w:val="auto"/>
        </w:rPr>
        <w:fldChar w:fldCharType="separate"/>
      </w:r>
    </w:p>
    <w:p w14:paraId="072BCE67"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b w:val="0"/>
          <w:color w:val="auto"/>
        </w:rPr>
        <w:lastRenderedPageBreak/>
        <w:t>Microsoft</w:t>
      </w:r>
      <w:r w:rsidRPr="00D07BCE">
        <w:rPr>
          <w:b w:val="0"/>
          <w:color w:val="auto"/>
          <w:vertAlign w:val="superscript"/>
        </w:rPr>
        <w:t>®</w:t>
      </w:r>
      <w:r w:rsidRPr="00D07BCE">
        <w:rPr>
          <w:color w:val="auto"/>
        </w:rPr>
        <w:tab/>
      </w:r>
      <w:r w:rsidRPr="00D07BCE">
        <w:rPr>
          <w:color w:val="auto"/>
        </w:rPr>
        <w:fldChar w:fldCharType="begin"/>
      </w:r>
      <w:r w:rsidRPr="00D07BCE">
        <w:rPr>
          <w:color w:val="auto"/>
        </w:rPr>
        <w:instrText xml:space="preserve"> PAGEREF _Toc349586331 \h </w:instrText>
      </w:r>
      <w:r w:rsidRPr="00D07BCE">
        <w:rPr>
          <w:color w:val="auto"/>
        </w:rPr>
      </w:r>
      <w:r w:rsidRPr="00D07BCE">
        <w:rPr>
          <w:color w:val="auto"/>
        </w:rPr>
        <w:fldChar w:fldCharType="separate"/>
      </w:r>
      <w:r w:rsidRPr="00D07BCE">
        <w:rPr>
          <w:color w:val="auto"/>
        </w:rPr>
        <w:t>1</w:t>
      </w:r>
      <w:r w:rsidRPr="00D07BCE">
        <w:rPr>
          <w:color w:val="auto"/>
        </w:rPr>
        <w:fldChar w:fldCharType="end"/>
      </w:r>
    </w:p>
    <w:p w14:paraId="3699FC31"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ABOUT THIS DOCUMENT</w:t>
      </w:r>
      <w:r w:rsidRPr="00D07BCE">
        <w:rPr>
          <w:color w:val="auto"/>
        </w:rPr>
        <w:tab/>
      </w:r>
      <w:r w:rsidRPr="00D07BCE">
        <w:rPr>
          <w:color w:val="auto"/>
        </w:rPr>
        <w:fldChar w:fldCharType="begin"/>
      </w:r>
      <w:r w:rsidRPr="00D07BCE">
        <w:rPr>
          <w:color w:val="auto"/>
        </w:rPr>
        <w:instrText xml:space="preserve"> PAGEREF _Toc349586332 \h </w:instrText>
      </w:r>
      <w:r w:rsidRPr="00D07BCE">
        <w:rPr>
          <w:color w:val="auto"/>
        </w:rPr>
      </w:r>
      <w:r w:rsidRPr="00D07BCE">
        <w:rPr>
          <w:color w:val="auto"/>
        </w:rPr>
        <w:fldChar w:fldCharType="separate"/>
      </w:r>
      <w:r w:rsidRPr="00D07BCE">
        <w:rPr>
          <w:color w:val="auto"/>
        </w:rPr>
        <w:t>2</w:t>
      </w:r>
      <w:r w:rsidRPr="00D07BCE">
        <w:rPr>
          <w:color w:val="auto"/>
        </w:rPr>
        <w:fldChar w:fldCharType="end"/>
      </w:r>
    </w:p>
    <w:p w14:paraId="4C6CB52C"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How to use the Microsoft Product List</w:t>
      </w:r>
      <w:r w:rsidRPr="00D07BCE">
        <w:rPr>
          <w:color w:val="auto"/>
        </w:rPr>
        <w:tab/>
      </w:r>
      <w:r w:rsidRPr="00D07BCE">
        <w:rPr>
          <w:color w:val="auto"/>
        </w:rPr>
        <w:fldChar w:fldCharType="begin"/>
      </w:r>
      <w:r w:rsidRPr="00D07BCE">
        <w:rPr>
          <w:color w:val="auto"/>
        </w:rPr>
        <w:instrText xml:space="preserve"> PAGEREF _Toc349586333 \h </w:instrText>
      </w:r>
      <w:r w:rsidRPr="00D07BCE">
        <w:rPr>
          <w:color w:val="auto"/>
        </w:rPr>
      </w:r>
      <w:r w:rsidRPr="00D07BCE">
        <w:rPr>
          <w:color w:val="auto"/>
        </w:rPr>
        <w:fldChar w:fldCharType="separate"/>
      </w:r>
      <w:r w:rsidRPr="00D07BCE">
        <w:rPr>
          <w:color w:val="auto"/>
        </w:rPr>
        <w:t>2</w:t>
      </w:r>
      <w:r w:rsidRPr="00D07BCE">
        <w:rPr>
          <w:color w:val="auto"/>
        </w:rPr>
        <w:fldChar w:fldCharType="end"/>
      </w:r>
    </w:p>
    <w:p w14:paraId="016F3CD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Chart Key</w:t>
      </w:r>
      <w:r w:rsidRPr="00D07BCE">
        <w:tab/>
      </w:r>
      <w:r w:rsidRPr="00D07BCE">
        <w:fldChar w:fldCharType="begin"/>
      </w:r>
      <w:r w:rsidRPr="00D07BCE">
        <w:instrText xml:space="preserve"> PAGEREF _Toc349586334 \h </w:instrText>
      </w:r>
      <w:r w:rsidRPr="00D07BCE">
        <w:fldChar w:fldCharType="separate"/>
      </w:r>
      <w:r w:rsidRPr="00D07BCE">
        <w:t>14</w:t>
      </w:r>
      <w:r w:rsidRPr="00D07BCE">
        <w:fldChar w:fldCharType="end"/>
      </w:r>
    </w:p>
    <w:p w14:paraId="237EC8FF"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Product LIST</w:t>
      </w:r>
      <w:r w:rsidRPr="00D07BCE">
        <w:rPr>
          <w:color w:val="auto"/>
        </w:rPr>
        <w:tab/>
      </w:r>
      <w:r w:rsidRPr="00D07BCE">
        <w:rPr>
          <w:color w:val="auto"/>
        </w:rPr>
        <w:fldChar w:fldCharType="begin"/>
      </w:r>
      <w:r w:rsidRPr="00D07BCE">
        <w:rPr>
          <w:color w:val="auto"/>
        </w:rPr>
        <w:instrText xml:space="preserve"> PAGEREF _Toc349586335 \h </w:instrText>
      </w:r>
      <w:r w:rsidRPr="00D07BCE">
        <w:rPr>
          <w:color w:val="auto"/>
        </w:rPr>
      </w:r>
      <w:r w:rsidRPr="00D07BCE">
        <w:rPr>
          <w:color w:val="auto"/>
        </w:rPr>
        <w:fldChar w:fldCharType="separate"/>
      </w:r>
      <w:r w:rsidRPr="00D07BCE">
        <w:rPr>
          <w:color w:val="auto"/>
        </w:rPr>
        <w:t>16</w:t>
      </w:r>
      <w:r w:rsidRPr="00D07BCE">
        <w:rPr>
          <w:color w:val="auto"/>
        </w:rPr>
        <w:fldChar w:fldCharType="end"/>
      </w:r>
    </w:p>
    <w:p w14:paraId="51F1A8E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APPLICATIONS POOL</w:t>
      </w:r>
      <w:r w:rsidRPr="00D07BCE">
        <w:rPr>
          <w:color w:val="auto"/>
        </w:rPr>
        <w:tab/>
      </w:r>
      <w:r w:rsidRPr="00D07BCE">
        <w:rPr>
          <w:color w:val="auto"/>
        </w:rPr>
        <w:fldChar w:fldCharType="begin"/>
      </w:r>
      <w:r w:rsidRPr="00D07BCE">
        <w:rPr>
          <w:color w:val="auto"/>
        </w:rPr>
        <w:instrText xml:space="preserve"> PAGEREF _Toc349586336 \h </w:instrText>
      </w:r>
      <w:r w:rsidRPr="00D07BCE">
        <w:rPr>
          <w:color w:val="auto"/>
        </w:rPr>
      </w:r>
      <w:r w:rsidRPr="00D07BCE">
        <w:rPr>
          <w:color w:val="auto"/>
        </w:rPr>
        <w:fldChar w:fldCharType="separate"/>
      </w:r>
      <w:r w:rsidRPr="00D07BCE">
        <w:rPr>
          <w:color w:val="auto"/>
        </w:rPr>
        <w:t>16</w:t>
      </w:r>
      <w:r w:rsidRPr="00D07BCE">
        <w:rPr>
          <w:color w:val="auto"/>
        </w:rPr>
        <w:fldChar w:fldCharType="end"/>
      </w:r>
    </w:p>
    <w:p w14:paraId="3EE9186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Access 2013</w:t>
      </w:r>
      <w:r w:rsidRPr="00D07BCE">
        <w:tab/>
      </w:r>
      <w:r w:rsidRPr="00D07BCE">
        <w:fldChar w:fldCharType="begin"/>
      </w:r>
      <w:r w:rsidRPr="00D07BCE">
        <w:instrText xml:space="preserve"> PAGEREF _Toc349586337 \h </w:instrText>
      </w:r>
      <w:r w:rsidRPr="00D07BCE">
        <w:fldChar w:fldCharType="separate"/>
      </w:r>
      <w:r w:rsidRPr="00D07BCE">
        <w:t>16</w:t>
      </w:r>
      <w:r w:rsidRPr="00D07BCE">
        <w:fldChar w:fldCharType="end"/>
      </w:r>
    </w:p>
    <w:p w14:paraId="0F59A98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AutoRoute 2013</w:t>
      </w:r>
      <w:r w:rsidRPr="00D07BCE">
        <w:tab/>
      </w:r>
      <w:r w:rsidRPr="00D07BCE">
        <w:fldChar w:fldCharType="begin"/>
      </w:r>
      <w:r w:rsidRPr="00D07BCE">
        <w:instrText xml:space="preserve"> PAGEREF _Toc349586338 \h </w:instrText>
      </w:r>
      <w:r w:rsidRPr="00D07BCE">
        <w:fldChar w:fldCharType="separate"/>
      </w:r>
      <w:r w:rsidRPr="00D07BCE">
        <w:t>16</w:t>
      </w:r>
      <w:r w:rsidRPr="00D07BCE">
        <w:fldChar w:fldCharType="end"/>
      </w:r>
    </w:p>
    <w:p w14:paraId="7DC90A1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Excel 2013</w:t>
      </w:r>
      <w:r w:rsidRPr="00D07BCE">
        <w:tab/>
      </w:r>
      <w:r w:rsidRPr="00D07BCE">
        <w:fldChar w:fldCharType="begin"/>
      </w:r>
      <w:r w:rsidRPr="00D07BCE">
        <w:instrText xml:space="preserve"> PAGEREF _Toc349586339 \h </w:instrText>
      </w:r>
      <w:r w:rsidRPr="00D07BCE">
        <w:fldChar w:fldCharType="separate"/>
      </w:r>
      <w:r w:rsidRPr="00D07BCE">
        <w:t>16</w:t>
      </w:r>
      <w:r w:rsidRPr="00D07BCE">
        <w:fldChar w:fldCharType="end"/>
      </w:r>
    </w:p>
    <w:p w14:paraId="2494E5B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Excel for Mac 2011</w:t>
      </w:r>
      <w:r w:rsidRPr="00D07BCE">
        <w:tab/>
      </w:r>
      <w:r w:rsidRPr="00D07BCE">
        <w:fldChar w:fldCharType="begin"/>
      </w:r>
      <w:r w:rsidRPr="00D07BCE">
        <w:instrText xml:space="preserve"> PAGEREF _Toc349586340 \h </w:instrText>
      </w:r>
      <w:r w:rsidRPr="00D07BCE">
        <w:fldChar w:fldCharType="separate"/>
      </w:r>
      <w:r w:rsidRPr="00D07BCE">
        <w:t>16</w:t>
      </w:r>
      <w:r w:rsidRPr="00D07BCE">
        <w:fldChar w:fldCharType="end"/>
      </w:r>
    </w:p>
    <w:p w14:paraId="7F3DF49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Expression Encoder Pro 4</w:t>
      </w:r>
      <w:r w:rsidRPr="00D07BCE">
        <w:tab/>
      </w:r>
      <w:r w:rsidRPr="00D07BCE">
        <w:fldChar w:fldCharType="begin"/>
      </w:r>
      <w:r w:rsidRPr="00D07BCE">
        <w:instrText xml:space="preserve"> PAGEREF _Toc349586341 \h </w:instrText>
      </w:r>
      <w:r w:rsidRPr="00D07BCE">
        <w:fldChar w:fldCharType="separate"/>
      </w:r>
      <w:r w:rsidRPr="00D07BCE">
        <w:t>16</w:t>
      </w:r>
      <w:r w:rsidRPr="00D07BCE">
        <w:fldChar w:fldCharType="end"/>
      </w:r>
    </w:p>
    <w:p w14:paraId="06DD7E3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GeoSynther 3.0</w:t>
      </w:r>
      <w:r w:rsidRPr="00D07BCE">
        <w:tab/>
      </w:r>
      <w:r w:rsidRPr="00D07BCE">
        <w:fldChar w:fldCharType="begin"/>
      </w:r>
      <w:r w:rsidRPr="00D07BCE">
        <w:instrText xml:space="preserve"> PAGEREF _Toc349586342 \h </w:instrText>
      </w:r>
      <w:r w:rsidRPr="00D07BCE">
        <w:fldChar w:fldCharType="separate"/>
      </w:r>
      <w:r w:rsidRPr="00D07BCE">
        <w:t>16</w:t>
      </w:r>
      <w:r w:rsidRPr="00D07BCE">
        <w:fldChar w:fldCharType="end"/>
      </w:r>
    </w:p>
    <w:p w14:paraId="7A405F9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GeoSynth Viewer 3.0</w:t>
      </w:r>
      <w:r w:rsidRPr="00D07BCE">
        <w:tab/>
      </w:r>
      <w:r w:rsidRPr="00D07BCE">
        <w:fldChar w:fldCharType="begin"/>
      </w:r>
      <w:r w:rsidRPr="00D07BCE">
        <w:instrText xml:space="preserve"> PAGEREF _Toc349586343 \h </w:instrText>
      </w:r>
      <w:r w:rsidRPr="00D07BCE">
        <w:fldChar w:fldCharType="separate"/>
      </w:r>
      <w:r w:rsidRPr="00D07BCE">
        <w:t>16</w:t>
      </w:r>
      <w:r w:rsidRPr="00D07BCE">
        <w:fldChar w:fldCharType="end"/>
      </w:r>
    </w:p>
    <w:p w14:paraId="12A032F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InfoPath® 2013</w:t>
      </w:r>
      <w:r w:rsidRPr="00D07BCE">
        <w:tab/>
      </w:r>
      <w:r w:rsidRPr="00D07BCE">
        <w:fldChar w:fldCharType="begin"/>
      </w:r>
      <w:r w:rsidRPr="00D07BCE">
        <w:instrText xml:space="preserve"> PAGEREF _Toc349586344 \h </w:instrText>
      </w:r>
      <w:r w:rsidRPr="00D07BCE">
        <w:fldChar w:fldCharType="separate"/>
      </w:r>
      <w:r w:rsidRPr="00D07BCE">
        <w:t>16</w:t>
      </w:r>
      <w:r w:rsidRPr="00D07BCE">
        <w:fldChar w:fldCharType="end"/>
      </w:r>
    </w:p>
    <w:p w14:paraId="26D02B8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2013</w:t>
      </w:r>
      <w:r w:rsidRPr="00D07BCE">
        <w:tab/>
      </w:r>
      <w:r w:rsidRPr="00D07BCE">
        <w:fldChar w:fldCharType="begin"/>
      </w:r>
      <w:r w:rsidRPr="00D07BCE">
        <w:instrText xml:space="preserve"> PAGEREF _Toc349586345 \h </w:instrText>
      </w:r>
      <w:r w:rsidRPr="00D07BCE">
        <w:fldChar w:fldCharType="separate"/>
      </w:r>
      <w:r w:rsidRPr="00D07BCE">
        <w:t>16</w:t>
      </w:r>
      <w:r w:rsidRPr="00D07BCE">
        <w:fldChar w:fldCharType="end"/>
      </w:r>
    </w:p>
    <w:p w14:paraId="1B22FFA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for Mac 2011</w:t>
      </w:r>
      <w:r w:rsidRPr="00D07BCE">
        <w:tab/>
      </w:r>
      <w:r w:rsidRPr="00D07BCE">
        <w:fldChar w:fldCharType="begin"/>
      </w:r>
      <w:r w:rsidRPr="00D07BCE">
        <w:instrText xml:space="preserve"> PAGEREF _Toc349586346 \h </w:instrText>
      </w:r>
      <w:r w:rsidRPr="00D07BCE">
        <w:fldChar w:fldCharType="separate"/>
      </w:r>
      <w:r w:rsidRPr="00D07BCE">
        <w:t>16</w:t>
      </w:r>
      <w:r w:rsidRPr="00D07BCE">
        <w:fldChar w:fldCharType="end"/>
      </w:r>
    </w:p>
    <w:p w14:paraId="28B5D40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MapPoint® Fleet Edition 2013</w:t>
      </w:r>
      <w:r w:rsidRPr="00D07BCE">
        <w:tab/>
      </w:r>
      <w:r w:rsidRPr="00D07BCE">
        <w:fldChar w:fldCharType="begin"/>
      </w:r>
      <w:r w:rsidRPr="00D07BCE">
        <w:instrText xml:space="preserve"> PAGEREF _Toc349586347 \h </w:instrText>
      </w:r>
      <w:r w:rsidRPr="00D07BCE">
        <w:fldChar w:fldCharType="separate"/>
      </w:r>
      <w:r w:rsidRPr="00D07BCE">
        <w:t>16</w:t>
      </w:r>
      <w:r w:rsidRPr="00D07BCE">
        <w:fldChar w:fldCharType="end"/>
      </w:r>
    </w:p>
    <w:p w14:paraId="6293D2C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MapPoint® 2013 for Windows</w:t>
      </w:r>
      <w:r w:rsidRPr="00D07BCE">
        <w:tab/>
      </w:r>
      <w:r w:rsidRPr="00D07BCE">
        <w:fldChar w:fldCharType="begin"/>
      </w:r>
      <w:r w:rsidRPr="00D07BCE">
        <w:instrText xml:space="preserve"> PAGEREF _Toc349586348 \h </w:instrText>
      </w:r>
      <w:r w:rsidRPr="00D07BCE">
        <w:fldChar w:fldCharType="separate"/>
      </w:r>
      <w:r w:rsidRPr="00D07BCE">
        <w:t>16</w:t>
      </w:r>
      <w:r w:rsidRPr="00D07BCE">
        <w:fldChar w:fldCharType="end"/>
      </w:r>
    </w:p>
    <w:p w14:paraId="5C0A0C0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MSDN Operating Systems</w:t>
      </w:r>
      <w:r w:rsidRPr="00D07BCE">
        <w:tab/>
      </w:r>
      <w:r w:rsidRPr="00D07BCE">
        <w:fldChar w:fldCharType="begin"/>
      </w:r>
      <w:r w:rsidRPr="00D07BCE">
        <w:instrText xml:space="preserve"> PAGEREF _Toc349586349 \h </w:instrText>
      </w:r>
      <w:r w:rsidRPr="00D07BCE">
        <w:fldChar w:fldCharType="separate"/>
      </w:r>
      <w:r w:rsidRPr="00D07BCE">
        <w:t>16</w:t>
      </w:r>
      <w:r w:rsidRPr="00D07BCE">
        <w:fldChar w:fldCharType="end"/>
      </w:r>
    </w:p>
    <w:p w14:paraId="087BA24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A2 (User SL)</w:t>
      </w:r>
      <w:r w:rsidRPr="00D07BCE">
        <w:tab/>
      </w:r>
      <w:r w:rsidRPr="00D07BCE">
        <w:fldChar w:fldCharType="begin"/>
      </w:r>
      <w:r w:rsidRPr="00D07BCE">
        <w:instrText xml:space="preserve"> PAGEREF _Toc349586350 \h </w:instrText>
      </w:r>
      <w:r w:rsidRPr="00D07BCE">
        <w:fldChar w:fldCharType="separate"/>
      </w:r>
      <w:r w:rsidRPr="00D07BCE">
        <w:t>16</w:t>
      </w:r>
      <w:r w:rsidRPr="00D07BCE">
        <w:fldChar w:fldCharType="end"/>
      </w:r>
    </w:p>
    <w:p w14:paraId="0A0CAFA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A3 (User SL)</w:t>
      </w:r>
      <w:r w:rsidRPr="00D07BCE">
        <w:tab/>
      </w:r>
      <w:r w:rsidRPr="00D07BCE">
        <w:fldChar w:fldCharType="begin"/>
      </w:r>
      <w:r w:rsidRPr="00D07BCE">
        <w:instrText xml:space="preserve"> PAGEREF _Toc349586351 \h </w:instrText>
      </w:r>
      <w:r w:rsidRPr="00D07BCE">
        <w:fldChar w:fldCharType="separate"/>
      </w:r>
      <w:r w:rsidRPr="00D07BCE">
        <w:t>16</w:t>
      </w:r>
      <w:r w:rsidRPr="00D07BCE">
        <w:fldChar w:fldCharType="end"/>
      </w:r>
    </w:p>
    <w:p w14:paraId="23BB157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A4 (User SL)</w:t>
      </w:r>
      <w:r w:rsidRPr="00D07BCE">
        <w:tab/>
      </w:r>
      <w:r w:rsidRPr="00D07BCE">
        <w:fldChar w:fldCharType="begin"/>
      </w:r>
      <w:r w:rsidRPr="00D07BCE">
        <w:instrText xml:space="preserve"> PAGEREF _Toc349586352 \h </w:instrText>
      </w:r>
      <w:r w:rsidRPr="00D07BCE">
        <w:fldChar w:fldCharType="separate"/>
      </w:r>
      <w:r w:rsidRPr="00D07BCE">
        <w:t>16</w:t>
      </w:r>
      <w:r w:rsidRPr="00D07BCE">
        <w:fldChar w:fldCharType="end"/>
      </w:r>
    </w:p>
    <w:p w14:paraId="5B33963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Midsize Business (User SL)</w:t>
      </w:r>
      <w:r w:rsidRPr="00D07BCE">
        <w:tab/>
      </w:r>
      <w:r w:rsidRPr="00D07BCE">
        <w:fldChar w:fldCharType="begin"/>
      </w:r>
      <w:r w:rsidRPr="00D07BCE">
        <w:instrText xml:space="preserve"> PAGEREF _Toc349586353 \h </w:instrText>
      </w:r>
      <w:r w:rsidRPr="00D07BCE">
        <w:fldChar w:fldCharType="separate"/>
      </w:r>
      <w:r w:rsidRPr="00D07BCE">
        <w:t>16</w:t>
      </w:r>
      <w:r w:rsidRPr="00D07BCE">
        <w:fldChar w:fldCharType="end"/>
      </w:r>
    </w:p>
    <w:p w14:paraId="65161B2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E1 (User SL)</w:t>
      </w:r>
      <w:r w:rsidRPr="00D07BCE">
        <w:tab/>
      </w:r>
      <w:r w:rsidRPr="00D07BCE">
        <w:fldChar w:fldCharType="begin"/>
      </w:r>
      <w:r w:rsidRPr="00D07BCE">
        <w:instrText xml:space="preserve"> PAGEREF _Toc349586354 \h </w:instrText>
      </w:r>
      <w:r w:rsidRPr="00D07BCE">
        <w:fldChar w:fldCharType="separate"/>
      </w:r>
      <w:r w:rsidRPr="00D07BCE">
        <w:t>16</w:t>
      </w:r>
      <w:r w:rsidRPr="00D07BCE">
        <w:fldChar w:fldCharType="end"/>
      </w:r>
    </w:p>
    <w:p w14:paraId="1C1CDEA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E2 (User SL)</w:t>
      </w:r>
      <w:r w:rsidRPr="00D07BCE">
        <w:tab/>
      </w:r>
      <w:r w:rsidRPr="00D07BCE">
        <w:fldChar w:fldCharType="begin"/>
      </w:r>
      <w:r w:rsidRPr="00D07BCE">
        <w:instrText xml:space="preserve"> PAGEREF _Toc349586355 \h </w:instrText>
      </w:r>
      <w:r w:rsidRPr="00D07BCE">
        <w:fldChar w:fldCharType="separate"/>
      </w:r>
      <w:r w:rsidRPr="00D07BCE">
        <w:t>16</w:t>
      </w:r>
      <w:r w:rsidRPr="00D07BCE">
        <w:fldChar w:fldCharType="end"/>
      </w:r>
    </w:p>
    <w:p w14:paraId="1A9719B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E3 (User SL)</w:t>
      </w:r>
      <w:r w:rsidRPr="00D07BCE">
        <w:tab/>
      </w:r>
      <w:r w:rsidRPr="00D07BCE">
        <w:fldChar w:fldCharType="begin"/>
      </w:r>
      <w:r w:rsidRPr="00D07BCE">
        <w:instrText xml:space="preserve"> PAGEREF _Toc349586356 \h </w:instrText>
      </w:r>
      <w:r w:rsidRPr="00D07BCE">
        <w:fldChar w:fldCharType="separate"/>
      </w:r>
      <w:r w:rsidRPr="00D07BCE">
        <w:t>16</w:t>
      </w:r>
      <w:r w:rsidRPr="00D07BCE">
        <w:fldChar w:fldCharType="end"/>
      </w:r>
    </w:p>
    <w:p w14:paraId="31C35CC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E4 (User SL)</w:t>
      </w:r>
      <w:r w:rsidRPr="00D07BCE">
        <w:tab/>
      </w:r>
      <w:r w:rsidRPr="00D07BCE">
        <w:fldChar w:fldCharType="begin"/>
      </w:r>
      <w:r w:rsidRPr="00D07BCE">
        <w:instrText xml:space="preserve"> PAGEREF _Toc349586357 \h </w:instrText>
      </w:r>
      <w:r w:rsidRPr="00D07BCE">
        <w:fldChar w:fldCharType="separate"/>
      </w:r>
      <w:r w:rsidRPr="00D07BCE">
        <w:t>16</w:t>
      </w:r>
      <w:r w:rsidRPr="00D07BCE">
        <w:fldChar w:fldCharType="end"/>
      </w:r>
    </w:p>
    <w:p w14:paraId="2ECAEE1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Home and Student RT 2013 Commercial Use Rights</w:t>
      </w:r>
      <w:r w:rsidRPr="00D07BCE">
        <w:tab/>
      </w:r>
      <w:r w:rsidRPr="00D07BCE">
        <w:fldChar w:fldCharType="begin"/>
      </w:r>
      <w:r w:rsidRPr="00D07BCE">
        <w:instrText xml:space="preserve"> PAGEREF _Toc349586358 \h </w:instrText>
      </w:r>
      <w:r w:rsidRPr="00D07BCE">
        <w:fldChar w:fldCharType="separate"/>
      </w:r>
      <w:r w:rsidRPr="00D07BCE">
        <w:t>16</w:t>
      </w:r>
      <w:r w:rsidRPr="00D07BCE">
        <w:fldChar w:fldCharType="end"/>
      </w:r>
    </w:p>
    <w:p w14:paraId="3A1D0A9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for Mac Standard 2011</w:t>
      </w:r>
      <w:r w:rsidRPr="00D07BCE">
        <w:tab/>
      </w:r>
      <w:r w:rsidRPr="00D07BCE">
        <w:fldChar w:fldCharType="begin"/>
      </w:r>
      <w:r w:rsidRPr="00D07BCE">
        <w:instrText xml:space="preserve"> PAGEREF _Toc349586359 \h </w:instrText>
      </w:r>
      <w:r w:rsidRPr="00D07BCE">
        <w:fldChar w:fldCharType="separate"/>
      </w:r>
      <w:r w:rsidRPr="00D07BCE">
        <w:t>16</w:t>
      </w:r>
      <w:r w:rsidRPr="00D07BCE">
        <w:fldChar w:fldCharType="end"/>
      </w:r>
    </w:p>
    <w:p w14:paraId="072B8CE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Multi-Language Pack 2013</w:t>
      </w:r>
      <w:r w:rsidRPr="00D07BCE">
        <w:tab/>
      </w:r>
      <w:r w:rsidRPr="00D07BCE">
        <w:fldChar w:fldCharType="begin"/>
      </w:r>
      <w:r w:rsidRPr="00D07BCE">
        <w:instrText xml:space="preserve"> PAGEREF _Toc349586360 \h </w:instrText>
      </w:r>
      <w:r w:rsidRPr="00D07BCE">
        <w:fldChar w:fldCharType="separate"/>
      </w:r>
      <w:r w:rsidRPr="00D07BCE">
        <w:t>16</w:t>
      </w:r>
      <w:r w:rsidRPr="00D07BCE">
        <w:fldChar w:fldCharType="end"/>
      </w:r>
    </w:p>
    <w:p w14:paraId="2CC9828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Professional Plus 2013</w:t>
      </w:r>
      <w:r w:rsidRPr="00D07BCE">
        <w:tab/>
      </w:r>
      <w:r w:rsidRPr="00D07BCE">
        <w:fldChar w:fldCharType="begin"/>
      </w:r>
      <w:r w:rsidRPr="00D07BCE">
        <w:instrText xml:space="preserve"> PAGEREF _Toc349586361 \h </w:instrText>
      </w:r>
      <w:r w:rsidRPr="00D07BCE">
        <w:fldChar w:fldCharType="separate"/>
      </w:r>
      <w:r w:rsidRPr="00D07BCE">
        <w:t>16</w:t>
      </w:r>
      <w:r w:rsidRPr="00D07BCE">
        <w:fldChar w:fldCharType="end"/>
      </w:r>
    </w:p>
    <w:p w14:paraId="49A0BA7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Office Standard 2013</w:t>
      </w:r>
      <w:r w:rsidRPr="00D07BCE">
        <w:rPr>
          <w:color w:val="auto"/>
        </w:rPr>
        <w:tab/>
      </w:r>
      <w:r w:rsidRPr="00D07BCE">
        <w:rPr>
          <w:color w:val="auto"/>
        </w:rPr>
        <w:fldChar w:fldCharType="begin"/>
      </w:r>
      <w:r w:rsidRPr="00D07BCE">
        <w:rPr>
          <w:color w:val="auto"/>
        </w:rPr>
        <w:instrText xml:space="preserve"> PAGEREF _Toc349586362 \h </w:instrText>
      </w:r>
      <w:r w:rsidRPr="00D07BCE">
        <w:rPr>
          <w:color w:val="auto"/>
        </w:rPr>
      </w:r>
      <w:r w:rsidRPr="00D07BCE">
        <w:rPr>
          <w:color w:val="auto"/>
        </w:rPr>
        <w:fldChar w:fldCharType="separate"/>
      </w:r>
      <w:r w:rsidRPr="00D07BCE">
        <w:rPr>
          <w:color w:val="auto"/>
        </w:rPr>
        <w:t>16</w:t>
      </w:r>
      <w:r w:rsidRPr="00D07BCE">
        <w:rPr>
          <w:color w:val="auto"/>
        </w:rPr>
        <w:fldChar w:fldCharType="end"/>
      </w:r>
    </w:p>
    <w:p w14:paraId="361DA5F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ProPlus (User SL)</w:t>
      </w:r>
      <w:r w:rsidRPr="00D07BCE">
        <w:tab/>
      </w:r>
      <w:r w:rsidRPr="00D07BCE">
        <w:fldChar w:fldCharType="begin"/>
      </w:r>
      <w:r w:rsidRPr="00D07BCE">
        <w:instrText xml:space="preserve"> PAGEREF _Toc349586363 \h </w:instrText>
      </w:r>
      <w:r w:rsidRPr="00D07BCE">
        <w:fldChar w:fldCharType="separate"/>
      </w:r>
      <w:r w:rsidRPr="00D07BCE">
        <w:t>16</w:t>
      </w:r>
      <w:r w:rsidRPr="00D07BCE">
        <w:fldChar w:fldCharType="end"/>
      </w:r>
    </w:p>
    <w:p w14:paraId="2A74ECE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ProPlus SA Transition (User SL)</w:t>
      </w:r>
      <w:r w:rsidRPr="00D07BCE">
        <w:tab/>
      </w:r>
      <w:r w:rsidRPr="00D07BCE">
        <w:fldChar w:fldCharType="begin"/>
      </w:r>
      <w:r w:rsidRPr="00D07BCE">
        <w:instrText xml:space="preserve"> PAGEREF _Toc349586364 \h </w:instrText>
      </w:r>
      <w:r w:rsidRPr="00D07BCE">
        <w:fldChar w:fldCharType="separate"/>
      </w:r>
      <w:r w:rsidRPr="00D07BCE">
        <w:t>16</w:t>
      </w:r>
      <w:r w:rsidRPr="00D07BCE">
        <w:fldChar w:fldCharType="end"/>
      </w:r>
    </w:p>
    <w:p w14:paraId="62B1B45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Professional Plus Subscription A (User SL)</w:t>
      </w:r>
      <w:r w:rsidRPr="00D07BCE">
        <w:tab/>
      </w:r>
      <w:r w:rsidRPr="00D07BCE">
        <w:fldChar w:fldCharType="begin"/>
      </w:r>
      <w:r w:rsidRPr="00D07BCE">
        <w:instrText xml:space="preserve"> PAGEREF _Toc349586365 \h </w:instrText>
      </w:r>
      <w:r w:rsidRPr="00D07BCE">
        <w:fldChar w:fldCharType="separate"/>
      </w:r>
      <w:r w:rsidRPr="00D07BCE">
        <w:t>16</w:t>
      </w:r>
      <w:r w:rsidRPr="00D07BCE">
        <w:fldChar w:fldCharType="end"/>
      </w:r>
    </w:p>
    <w:p w14:paraId="56600D3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OneNote® 2013</w:t>
      </w:r>
      <w:r w:rsidRPr="00D07BCE">
        <w:tab/>
      </w:r>
      <w:r w:rsidRPr="00D07BCE">
        <w:fldChar w:fldCharType="begin"/>
      </w:r>
      <w:r w:rsidRPr="00D07BCE">
        <w:instrText xml:space="preserve"> PAGEREF _Toc349586366 \h </w:instrText>
      </w:r>
      <w:r w:rsidRPr="00D07BCE">
        <w:fldChar w:fldCharType="separate"/>
      </w:r>
      <w:r w:rsidRPr="00D07BCE">
        <w:t>16</w:t>
      </w:r>
      <w:r w:rsidRPr="00D07BCE">
        <w:fldChar w:fldCharType="end"/>
      </w:r>
    </w:p>
    <w:p w14:paraId="3DE8369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Outlook® 2013</w:t>
      </w:r>
      <w:r w:rsidRPr="00D07BCE">
        <w:tab/>
      </w:r>
      <w:r w:rsidRPr="00D07BCE">
        <w:fldChar w:fldCharType="begin"/>
      </w:r>
      <w:r w:rsidRPr="00D07BCE">
        <w:instrText xml:space="preserve"> PAGEREF _Toc349586367 \h </w:instrText>
      </w:r>
      <w:r w:rsidRPr="00D07BCE">
        <w:fldChar w:fldCharType="separate"/>
      </w:r>
      <w:r w:rsidRPr="00D07BCE">
        <w:t>17</w:t>
      </w:r>
      <w:r w:rsidRPr="00D07BCE">
        <w:fldChar w:fldCharType="end"/>
      </w:r>
    </w:p>
    <w:p w14:paraId="10826A5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Outlook for Mac 2011</w:t>
      </w:r>
      <w:r w:rsidRPr="00D07BCE">
        <w:tab/>
      </w:r>
      <w:r w:rsidRPr="00D07BCE">
        <w:fldChar w:fldCharType="begin"/>
      </w:r>
      <w:r w:rsidRPr="00D07BCE">
        <w:instrText xml:space="preserve"> PAGEREF _Toc349586368 \h </w:instrText>
      </w:r>
      <w:r w:rsidRPr="00D07BCE">
        <w:fldChar w:fldCharType="separate"/>
      </w:r>
      <w:r w:rsidRPr="00D07BCE">
        <w:t>17</w:t>
      </w:r>
      <w:r w:rsidRPr="00D07BCE">
        <w:fldChar w:fldCharType="end"/>
      </w:r>
    </w:p>
    <w:p w14:paraId="7636434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PowerPoint 2013</w:t>
      </w:r>
      <w:r w:rsidRPr="00D07BCE">
        <w:rPr>
          <w:color w:val="auto"/>
        </w:rPr>
        <w:tab/>
      </w:r>
      <w:r w:rsidRPr="00D07BCE">
        <w:rPr>
          <w:color w:val="auto"/>
        </w:rPr>
        <w:fldChar w:fldCharType="begin"/>
      </w:r>
      <w:r w:rsidRPr="00D07BCE">
        <w:rPr>
          <w:color w:val="auto"/>
        </w:rPr>
        <w:instrText xml:space="preserve"> PAGEREF _Toc349586369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1ABFD31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PowerPoint for Mac 2011</w:t>
      </w:r>
      <w:r w:rsidRPr="00D07BCE">
        <w:rPr>
          <w:color w:val="auto"/>
        </w:rPr>
        <w:tab/>
      </w:r>
      <w:r w:rsidRPr="00D07BCE">
        <w:rPr>
          <w:color w:val="auto"/>
        </w:rPr>
        <w:fldChar w:fldCharType="begin"/>
      </w:r>
      <w:r w:rsidRPr="00D07BCE">
        <w:rPr>
          <w:color w:val="auto"/>
        </w:rPr>
        <w:instrText xml:space="preserve"> PAGEREF _Toc349586370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4C10BF6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Project 2013 Standard</w:t>
      </w:r>
      <w:r w:rsidRPr="00D07BCE">
        <w:rPr>
          <w:color w:val="auto"/>
        </w:rPr>
        <w:tab/>
      </w:r>
      <w:r w:rsidRPr="00D07BCE">
        <w:rPr>
          <w:color w:val="auto"/>
        </w:rPr>
        <w:fldChar w:fldCharType="begin"/>
      </w:r>
      <w:r w:rsidRPr="00D07BCE">
        <w:rPr>
          <w:color w:val="auto"/>
        </w:rPr>
        <w:instrText xml:space="preserve"> PAGEREF _Toc349586371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398B2A1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Project 2013 Professional</w:t>
      </w:r>
      <w:r w:rsidRPr="00D07BCE">
        <w:rPr>
          <w:color w:val="auto"/>
        </w:rPr>
        <w:tab/>
      </w:r>
      <w:r w:rsidRPr="00D07BCE">
        <w:rPr>
          <w:color w:val="auto"/>
        </w:rPr>
        <w:fldChar w:fldCharType="begin"/>
      </w:r>
      <w:r w:rsidRPr="00D07BCE">
        <w:rPr>
          <w:color w:val="auto"/>
        </w:rPr>
        <w:instrText xml:space="preserve"> PAGEREF _Toc349586372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2ADB324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Project Pro for Office 365</w:t>
      </w:r>
      <w:r w:rsidRPr="00D07BCE">
        <w:rPr>
          <w:color w:val="auto"/>
        </w:rPr>
        <w:tab/>
      </w:r>
      <w:r w:rsidRPr="00D07BCE">
        <w:rPr>
          <w:color w:val="auto"/>
        </w:rPr>
        <w:fldChar w:fldCharType="begin"/>
      </w:r>
      <w:r w:rsidRPr="00D07BCE">
        <w:rPr>
          <w:color w:val="auto"/>
        </w:rPr>
        <w:instrText xml:space="preserve"> PAGEREF _Toc349586373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36250A9D"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Project Pro for Office 365 A</w:t>
      </w:r>
      <w:r w:rsidRPr="00D07BCE">
        <w:rPr>
          <w:color w:val="auto"/>
        </w:rPr>
        <w:tab/>
      </w:r>
      <w:r w:rsidRPr="00D07BCE">
        <w:rPr>
          <w:color w:val="auto"/>
        </w:rPr>
        <w:fldChar w:fldCharType="begin"/>
      </w:r>
      <w:r w:rsidRPr="00D07BCE">
        <w:rPr>
          <w:color w:val="auto"/>
        </w:rPr>
        <w:instrText xml:space="preserve"> PAGEREF _Toc349586374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4614F8A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Publisher 2013</w:t>
      </w:r>
      <w:r w:rsidRPr="00D07BCE">
        <w:rPr>
          <w:color w:val="auto"/>
        </w:rPr>
        <w:tab/>
      </w:r>
      <w:r w:rsidRPr="00D07BCE">
        <w:rPr>
          <w:color w:val="auto"/>
        </w:rPr>
        <w:fldChar w:fldCharType="begin"/>
      </w:r>
      <w:r w:rsidRPr="00D07BCE">
        <w:rPr>
          <w:color w:val="auto"/>
        </w:rPr>
        <w:instrText xml:space="preserve"> PAGEREF _Toc349586375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2D952EA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Rental Rights for Office Standard</w:t>
      </w:r>
      <w:r w:rsidRPr="00D07BCE">
        <w:rPr>
          <w:color w:val="auto"/>
        </w:rPr>
        <w:tab/>
      </w:r>
      <w:r w:rsidRPr="00D07BCE">
        <w:rPr>
          <w:color w:val="auto"/>
        </w:rPr>
        <w:fldChar w:fldCharType="begin"/>
      </w:r>
      <w:r w:rsidRPr="00D07BCE">
        <w:rPr>
          <w:color w:val="auto"/>
        </w:rPr>
        <w:instrText xml:space="preserve"> PAGEREF _Toc349586376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4F2AED9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Rental Rights for Office Professional Plus</w:t>
      </w:r>
      <w:r w:rsidRPr="00D07BCE">
        <w:rPr>
          <w:color w:val="auto"/>
        </w:rPr>
        <w:tab/>
      </w:r>
      <w:r w:rsidRPr="00D07BCE">
        <w:rPr>
          <w:color w:val="auto"/>
        </w:rPr>
        <w:fldChar w:fldCharType="begin"/>
      </w:r>
      <w:r w:rsidRPr="00D07BCE">
        <w:rPr>
          <w:color w:val="auto"/>
        </w:rPr>
        <w:instrText xml:space="preserve"> PAGEREF _Toc349586377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3CEAAE6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Streets and Trips 2013</w:t>
      </w:r>
      <w:r w:rsidRPr="00D07BCE">
        <w:rPr>
          <w:color w:val="auto"/>
        </w:rPr>
        <w:tab/>
      </w:r>
      <w:r w:rsidRPr="00D07BCE">
        <w:rPr>
          <w:color w:val="auto"/>
        </w:rPr>
        <w:fldChar w:fldCharType="begin"/>
      </w:r>
      <w:r w:rsidRPr="00D07BCE">
        <w:rPr>
          <w:color w:val="auto"/>
        </w:rPr>
        <w:instrText xml:space="preserve"> PAGEREF _Toc349586378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12315D6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TechNet Plus Direct</w:t>
      </w:r>
      <w:r w:rsidRPr="00D07BCE">
        <w:rPr>
          <w:color w:val="auto"/>
        </w:rPr>
        <w:tab/>
      </w:r>
      <w:r w:rsidRPr="00D07BCE">
        <w:rPr>
          <w:color w:val="auto"/>
        </w:rPr>
        <w:fldChar w:fldCharType="begin"/>
      </w:r>
      <w:r w:rsidRPr="00D07BCE">
        <w:rPr>
          <w:color w:val="auto"/>
        </w:rPr>
        <w:instrText xml:space="preserve"> PAGEREF _Toc349586379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0AD8931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Vexcel Desktop with Enhanced Content Pack</w:t>
      </w:r>
      <w:r w:rsidRPr="00D07BCE">
        <w:rPr>
          <w:color w:val="auto"/>
        </w:rPr>
        <w:tab/>
      </w:r>
      <w:r w:rsidRPr="00D07BCE">
        <w:rPr>
          <w:color w:val="auto"/>
        </w:rPr>
        <w:fldChar w:fldCharType="begin"/>
      </w:r>
      <w:r w:rsidRPr="00D07BCE">
        <w:rPr>
          <w:color w:val="auto"/>
        </w:rPr>
        <w:instrText xml:space="preserve"> PAGEREF _Toc349586380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31903B1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Visio® 2013 Professional</w:t>
      </w:r>
      <w:r w:rsidRPr="00D07BCE">
        <w:rPr>
          <w:color w:val="auto"/>
        </w:rPr>
        <w:tab/>
      </w:r>
      <w:r w:rsidRPr="00D07BCE">
        <w:rPr>
          <w:color w:val="auto"/>
        </w:rPr>
        <w:fldChar w:fldCharType="begin"/>
      </w:r>
      <w:r w:rsidRPr="00D07BCE">
        <w:rPr>
          <w:color w:val="auto"/>
        </w:rPr>
        <w:instrText xml:space="preserve"> PAGEREF _Toc349586381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0538AC3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Visio® 2013 Standard</w:t>
      </w:r>
      <w:r w:rsidRPr="00D07BCE">
        <w:rPr>
          <w:color w:val="auto"/>
        </w:rPr>
        <w:tab/>
      </w:r>
      <w:r w:rsidRPr="00D07BCE">
        <w:rPr>
          <w:color w:val="auto"/>
        </w:rPr>
        <w:fldChar w:fldCharType="begin"/>
      </w:r>
      <w:r w:rsidRPr="00D07BCE">
        <w:rPr>
          <w:color w:val="auto"/>
        </w:rPr>
        <w:instrText xml:space="preserve"> PAGEREF _Toc349586382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6A347EC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Visio Pro for Office 365</w:t>
      </w:r>
      <w:r w:rsidRPr="00D07BCE">
        <w:tab/>
      </w:r>
      <w:r w:rsidRPr="00D07BCE">
        <w:fldChar w:fldCharType="begin"/>
      </w:r>
      <w:r w:rsidRPr="00D07BCE">
        <w:instrText xml:space="preserve"> PAGEREF _Toc349586383 \h </w:instrText>
      </w:r>
      <w:r w:rsidRPr="00D07BCE">
        <w:fldChar w:fldCharType="separate"/>
      </w:r>
      <w:r w:rsidRPr="00D07BCE">
        <w:t>17</w:t>
      </w:r>
      <w:r w:rsidRPr="00D07BCE">
        <w:fldChar w:fldCharType="end"/>
      </w:r>
    </w:p>
    <w:p w14:paraId="7AF11B6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Visio Pro for Office 365 A</w:t>
      </w:r>
      <w:r w:rsidRPr="00D07BCE">
        <w:tab/>
      </w:r>
      <w:r w:rsidRPr="00D07BCE">
        <w:fldChar w:fldCharType="begin"/>
      </w:r>
      <w:r w:rsidRPr="00D07BCE">
        <w:instrText xml:space="preserve"> PAGEREF _Toc349586384 \h </w:instrText>
      </w:r>
      <w:r w:rsidRPr="00D07BCE">
        <w:fldChar w:fldCharType="separate"/>
      </w:r>
      <w:r w:rsidRPr="00D07BCE">
        <w:t>17</w:t>
      </w:r>
      <w:r w:rsidRPr="00D07BCE">
        <w:fldChar w:fldCharType="end"/>
      </w:r>
    </w:p>
    <w:p w14:paraId="0EB4CFE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Professional 2012</w:t>
      </w:r>
      <w:r w:rsidRPr="00D07BCE">
        <w:tab/>
      </w:r>
      <w:r w:rsidRPr="00D07BCE">
        <w:fldChar w:fldCharType="begin"/>
      </w:r>
      <w:r w:rsidRPr="00D07BCE">
        <w:instrText xml:space="preserve"> PAGEREF _Toc349586385 \h </w:instrText>
      </w:r>
      <w:r w:rsidRPr="00D07BCE">
        <w:fldChar w:fldCharType="separate"/>
      </w:r>
      <w:r w:rsidRPr="00D07BCE">
        <w:t>17</w:t>
      </w:r>
      <w:r w:rsidRPr="00D07BCE">
        <w:fldChar w:fldCharType="end"/>
      </w:r>
    </w:p>
    <w:p w14:paraId="4997AAA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Professional 2012 with MSDN</w:t>
      </w:r>
      <w:r w:rsidRPr="00D07BCE">
        <w:tab/>
      </w:r>
      <w:r w:rsidRPr="00D07BCE">
        <w:fldChar w:fldCharType="begin"/>
      </w:r>
      <w:r w:rsidRPr="00D07BCE">
        <w:instrText xml:space="preserve"> PAGEREF _Toc349586386 \h </w:instrText>
      </w:r>
      <w:r w:rsidRPr="00D07BCE">
        <w:fldChar w:fldCharType="separate"/>
      </w:r>
      <w:r w:rsidRPr="00D07BCE">
        <w:t>17</w:t>
      </w:r>
      <w:r w:rsidRPr="00D07BCE">
        <w:fldChar w:fldCharType="end"/>
      </w:r>
    </w:p>
    <w:p w14:paraId="5A7AA02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Premium 2012 with MSDN</w:t>
      </w:r>
      <w:r w:rsidRPr="00D07BCE">
        <w:tab/>
      </w:r>
      <w:r w:rsidRPr="00D07BCE">
        <w:fldChar w:fldCharType="begin"/>
      </w:r>
      <w:r w:rsidRPr="00D07BCE">
        <w:instrText xml:space="preserve"> PAGEREF _Toc349586387 \h </w:instrText>
      </w:r>
      <w:r w:rsidRPr="00D07BCE">
        <w:fldChar w:fldCharType="separate"/>
      </w:r>
      <w:r w:rsidRPr="00D07BCE">
        <w:t>17</w:t>
      </w:r>
      <w:r w:rsidRPr="00D07BCE">
        <w:fldChar w:fldCharType="end"/>
      </w:r>
    </w:p>
    <w:p w14:paraId="2D600AE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Visual Studio® Ultimate 2012 with MSDN</w:t>
      </w:r>
      <w:r w:rsidRPr="00D07BCE">
        <w:tab/>
      </w:r>
      <w:r w:rsidRPr="00D07BCE">
        <w:fldChar w:fldCharType="begin"/>
      </w:r>
      <w:r w:rsidRPr="00D07BCE">
        <w:instrText xml:space="preserve"> PAGEREF _Toc349586388 \h </w:instrText>
      </w:r>
      <w:r w:rsidRPr="00D07BCE">
        <w:fldChar w:fldCharType="separate"/>
      </w:r>
      <w:r w:rsidRPr="00D07BCE">
        <w:t>17</w:t>
      </w:r>
      <w:r w:rsidRPr="00D07BCE">
        <w:fldChar w:fldCharType="end"/>
      </w:r>
    </w:p>
    <w:p w14:paraId="588F4C5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Test Professional 2012 with MSDN</w:t>
      </w:r>
      <w:r w:rsidRPr="00D07BCE">
        <w:tab/>
      </w:r>
      <w:r w:rsidRPr="00D07BCE">
        <w:fldChar w:fldCharType="begin"/>
      </w:r>
      <w:r w:rsidRPr="00D07BCE">
        <w:instrText xml:space="preserve"> PAGEREF _Toc349586389 \h </w:instrText>
      </w:r>
      <w:r w:rsidRPr="00D07BCE">
        <w:fldChar w:fldCharType="separate"/>
      </w:r>
      <w:r w:rsidRPr="00D07BCE">
        <w:t>17</w:t>
      </w:r>
      <w:r w:rsidRPr="00D07BCE">
        <w:fldChar w:fldCharType="end"/>
      </w:r>
    </w:p>
    <w:p w14:paraId="0C7041D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Word 2013</w:t>
      </w:r>
      <w:r w:rsidRPr="00D07BCE">
        <w:tab/>
      </w:r>
      <w:r w:rsidRPr="00D07BCE">
        <w:fldChar w:fldCharType="begin"/>
      </w:r>
      <w:r w:rsidRPr="00D07BCE">
        <w:instrText xml:space="preserve"> PAGEREF _Toc349586390 \h </w:instrText>
      </w:r>
      <w:r w:rsidRPr="00D07BCE">
        <w:fldChar w:fldCharType="separate"/>
      </w:r>
      <w:r w:rsidRPr="00D07BCE">
        <w:t>17</w:t>
      </w:r>
      <w:r w:rsidRPr="00D07BCE">
        <w:fldChar w:fldCharType="end"/>
      </w:r>
    </w:p>
    <w:p w14:paraId="499B346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Word for Mac 2011</w:t>
      </w:r>
      <w:r w:rsidRPr="00D07BCE">
        <w:tab/>
      </w:r>
      <w:r w:rsidRPr="00D07BCE">
        <w:fldChar w:fldCharType="begin"/>
      </w:r>
      <w:r w:rsidRPr="00D07BCE">
        <w:instrText xml:space="preserve"> PAGEREF _Toc349586391 \h </w:instrText>
      </w:r>
      <w:r w:rsidRPr="00D07BCE">
        <w:fldChar w:fldCharType="separate"/>
      </w:r>
      <w:r w:rsidRPr="00D07BCE">
        <w:t>17</w:t>
      </w:r>
      <w:r w:rsidRPr="00D07BCE">
        <w:fldChar w:fldCharType="end"/>
      </w:r>
    </w:p>
    <w:p w14:paraId="6235C541"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SYSTEMS POOL</w:t>
      </w:r>
      <w:r w:rsidRPr="00D07BCE">
        <w:rPr>
          <w:color w:val="auto"/>
        </w:rPr>
        <w:tab/>
      </w:r>
      <w:r w:rsidRPr="00D07BCE">
        <w:rPr>
          <w:color w:val="auto"/>
        </w:rPr>
        <w:fldChar w:fldCharType="begin"/>
      </w:r>
      <w:r w:rsidRPr="00D07BCE">
        <w:rPr>
          <w:color w:val="auto"/>
        </w:rPr>
        <w:instrText xml:space="preserve"> PAGEREF _Toc349586392 \h </w:instrText>
      </w:r>
      <w:r w:rsidRPr="00D07BCE">
        <w:rPr>
          <w:color w:val="auto"/>
        </w:rPr>
      </w:r>
      <w:r w:rsidRPr="00D07BCE">
        <w:rPr>
          <w:color w:val="auto"/>
        </w:rPr>
        <w:fldChar w:fldCharType="separate"/>
      </w:r>
      <w:r w:rsidRPr="00D07BCE">
        <w:rPr>
          <w:color w:val="auto"/>
        </w:rPr>
        <w:t>17</w:t>
      </w:r>
      <w:r w:rsidRPr="00D07BCE">
        <w:rPr>
          <w:color w:val="auto"/>
        </w:rPr>
        <w:fldChar w:fldCharType="end"/>
      </w:r>
    </w:p>
    <w:p w14:paraId="43DD422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Desktop Optimization Pack for 2013 Software Assurance</w:t>
      </w:r>
      <w:r w:rsidRPr="00D07BCE">
        <w:tab/>
      </w:r>
      <w:r w:rsidRPr="00D07BCE">
        <w:fldChar w:fldCharType="begin"/>
      </w:r>
      <w:r w:rsidRPr="00D07BCE">
        <w:instrText xml:space="preserve"> PAGEREF _Toc349586393 \h </w:instrText>
      </w:r>
      <w:r w:rsidRPr="00D07BCE">
        <w:fldChar w:fldCharType="separate"/>
      </w:r>
      <w:r w:rsidRPr="00D07BCE">
        <w:t>17</w:t>
      </w:r>
      <w:r w:rsidRPr="00D07BCE">
        <w:fldChar w:fldCharType="end"/>
      </w:r>
    </w:p>
    <w:p w14:paraId="1A3FAF7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Companion Subcription License</w:t>
      </w:r>
      <w:r w:rsidRPr="00D07BCE">
        <w:tab/>
      </w:r>
      <w:r w:rsidRPr="00D07BCE">
        <w:fldChar w:fldCharType="begin"/>
      </w:r>
      <w:r w:rsidRPr="00D07BCE">
        <w:instrText xml:space="preserve"> PAGEREF _Toc349586394 \h </w:instrText>
      </w:r>
      <w:r w:rsidRPr="00D07BCE">
        <w:fldChar w:fldCharType="separate"/>
      </w:r>
      <w:r w:rsidRPr="00D07BCE">
        <w:t>17</w:t>
      </w:r>
      <w:r w:rsidRPr="00D07BCE">
        <w:fldChar w:fldCharType="end"/>
      </w:r>
    </w:p>
    <w:p w14:paraId="183AD47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Vista DVD Playback Pack</w:t>
      </w:r>
      <w:r w:rsidRPr="00D07BCE">
        <w:tab/>
      </w:r>
      <w:r w:rsidRPr="00D07BCE">
        <w:fldChar w:fldCharType="begin"/>
      </w:r>
      <w:r w:rsidRPr="00D07BCE">
        <w:instrText xml:space="preserve"> PAGEREF _Toc349586395 \h </w:instrText>
      </w:r>
      <w:r w:rsidRPr="00D07BCE">
        <w:fldChar w:fldCharType="separate"/>
      </w:r>
      <w:r w:rsidRPr="00D07BCE">
        <w:t>17</w:t>
      </w:r>
      <w:r w:rsidRPr="00D07BCE">
        <w:fldChar w:fldCharType="end"/>
      </w:r>
    </w:p>
    <w:p w14:paraId="23F51B6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Rental Rights for Windows</w:t>
      </w:r>
      <w:r w:rsidRPr="00D07BCE">
        <w:tab/>
      </w:r>
      <w:r w:rsidRPr="00D07BCE">
        <w:fldChar w:fldCharType="begin"/>
      </w:r>
      <w:r w:rsidRPr="00D07BCE">
        <w:instrText xml:space="preserve"> PAGEREF _Toc349586396 \h </w:instrText>
      </w:r>
      <w:r w:rsidRPr="00D07BCE">
        <w:fldChar w:fldCharType="separate"/>
      </w:r>
      <w:r w:rsidRPr="00D07BCE">
        <w:t>18</w:t>
      </w:r>
      <w:r w:rsidRPr="00D07BCE">
        <w:fldChar w:fldCharType="end"/>
      </w:r>
    </w:p>
    <w:p w14:paraId="0D2990F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8 Enterprise Sideloading (100 Pack)</w:t>
      </w:r>
      <w:r w:rsidRPr="00D07BCE">
        <w:tab/>
      </w:r>
      <w:r w:rsidRPr="00D07BCE">
        <w:fldChar w:fldCharType="begin"/>
      </w:r>
      <w:r w:rsidRPr="00D07BCE">
        <w:instrText xml:space="preserve"> PAGEREF _Toc349586397 \h </w:instrText>
      </w:r>
      <w:r w:rsidRPr="00D07BCE">
        <w:fldChar w:fldCharType="separate"/>
      </w:r>
      <w:r w:rsidRPr="00D07BCE">
        <w:t>18</w:t>
      </w:r>
      <w:r w:rsidRPr="00D07BCE">
        <w:fldChar w:fldCharType="end"/>
      </w:r>
    </w:p>
    <w:p w14:paraId="0EAB3D4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7 Partners in Learning</w:t>
      </w:r>
      <w:r w:rsidRPr="00D07BCE">
        <w:tab/>
      </w:r>
      <w:r w:rsidRPr="00D07BCE">
        <w:fldChar w:fldCharType="begin"/>
      </w:r>
      <w:r w:rsidRPr="00D07BCE">
        <w:instrText xml:space="preserve"> PAGEREF _Toc349586398 \h </w:instrText>
      </w:r>
      <w:r w:rsidRPr="00D07BCE">
        <w:fldChar w:fldCharType="separate"/>
      </w:r>
      <w:r w:rsidRPr="00D07BCE">
        <w:t>18</w:t>
      </w:r>
      <w:r w:rsidRPr="00D07BCE">
        <w:fldChar w:fldCharType="end"/>
      </w:r>
    </w:p>
    <w:p w14:paraId="5A5BB08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8 Pro</w:t>
      </w:r>
      <w:r w:rsidRPr="00D07BCE">
        <w:tab/>
      </w:r>
      <w:r w:rsidRPr="00D07BCE">
        <w:fldChar w:fldCharType="begin"/>
      </w:r>
      <w:r w:rsidRPr="00D07BCE">
        <w:instrText xml:space="preserve"> PAGEREF _Toc349586399 \h </w:instrText>
      </w:r>
      <w:r w:rsidRPr="00D07BCE">
        <w:fldChar w:fldCharType="separate"/>
      </w:r>
      <w:r w:rsidRPr="00D07BCE">
        <w:t>18</w:t>
      </w:r>
      <w:r w:rsidRPr="00D07BCE">
        <w:fldChar w:fldCharType="end"/>
      </w:r>
    </w:p>
    <w:p w14:paraId="0A90FB8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8 Pro with MDOP</w:t>
      </w:r>
      <w:r w:rsidRPr="00D07BCE">
        <w:tab/>
      </w:r>
      <w:r w:rsidRPr="00D07BCE">
        <w:fldChar w:fldCharType="begin"/>
      </w:r>
      <w:r w:rsidRPr="00D07BCE">
        <w:instrText xml:space="preserve"> PAGEREF _Toc349586400 \h </w:instrText>
      </w:r>
      <w:r w:rsidRPr="00D07BCE">
        <w:fldChar w:fldCharType="separate"/>
      </w:r>
      <w:r w:rsidRPr="00D07BCE">
        <w:t>18</w:t>
      </w:r>
      <w:r w:rsidRPr="00D07BCE">
        <w:fldChar w:fldCharType="end"/>
      </w:r>
    </w:p>
    <w:p w14:paraId="770EFA0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Virtual Desktop Access (VDA)</w:t>
      </w:r>
      <w:r w:rsidRPr="00D07BCE">
        <w:tab/>
      </w:r>
      <w:r w:rsidRPr="00D07BCE">
        <w:fldChar w:fldCharType="begin"/>
      </w:r>
      <w:r w:rsidRPr="00D07BCE">
        <w:instrText xml:space="preserve"> PAGEREF _Toc349586401 \h </w:instrText>
      </w:r>
      <w:r w:rsidRPr="00D07BCE">
        <w:fldChar w:fldCharType="separate"/>
      </w:r>
      <w:r w:rsidRPr="00D07BCE">
        <w:t>18</w:t>
      </w:r>
      <w:r w:rsidRPr="00D07BCE">
        <w:fldChar w:fldCharType="end"/>
      </w:r>
    </w:p>
    <w:p w14:paraId="149AEC6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Intune (Per Device)</w:t>
      </w:r>
      <w:r w:rsidRPr="00D07BCE">
        <w:tab/>
      </w:r>
      <w:r w:rsidRPr="00D07BCE">
        <w:fldChar w:fldCharType="begin"/>
      </w:r>
      <w:r w:rsidRPr="00D07BCE">
        <w:instrText xml:space="preserve"> PAGEREF _Toc349586402 \h </w:instrText>
      </w:r>
      <w:r w:rsidRPr="00D07BCE">
        <w:fldChar w:fldCharType="separate"/>
      </w:r>
      <w:r w:rsidRPr="00D07BCE">
        <w:t>18</w:t>
      </w:r>
      <w:r w:rsidRPr="00D07BCE">
        <w:fldChar w:fldCharType="end"/>
      </w:r>
    </w:p>
    <w:p w14:paraId="166B3F9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Intune Add On (Per Device)</w:t>
      </w:r>
      <w:r w:rsidRPr="00D07BCE">
        <w:tab/>
      </w:r>
      <w:r w:rsidRPr="00D07BCE">
        <w:fldChar w:fldCharType="begin"/>
      </w:r>
      <w:r w:rsidRPr="00D07BCE">
        <w:instrText xml:space="preserve"> PAGEREF _Toc349586403 \h </w:instrText>
      </w:r>
      <w:r w:rsidRPr="00D07BCE">
        <w:fldChar w:fldCharType="separate"/>
      </w:r>
      <w:r w:rsidRPr="00D07BCE">
        <w:t>18</w:t>
      </w:r>
      <w:r w:rsidRPr="00D07BCE">
        <w:fldChar w:fldCharType="end"/>
      </w:r>
    </w:p>
    <w:p w14:paraId="2B739BD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SERVERS POOL</w:t>
      </w:r>
      <w:r w:rsidRPr="00D07BCE">
        <w:rPr>
          <w:color w:val="auto"/>
        </w:rPr>
        <w:tab/>
      </w:r>
      <w:r w:rsidRPr="00D07BCE">
        <w:rPr>
          <w:color w:val="auto"/>
        </w:rPr>
        <w:fldChar w:fldCharType="begin"/>
      </w:r>
      <w:r w:rsidRPr="00D07BCE">
        <w:rPr>
          <w:color w:val="auto"/>
        </w:rPr>
        <w:instrText xml:space="preserve"> PAGEREF _Toc349586404 \h </w:instrText>
      </w:r>
      <w:r w:rsidRPr="00D07BCE">
        <w:rPr>
          <w:color w:val="auto"/>
        </w:rPr>
      </w:r>
      <w:r w:rsidRPr="00D07BCE">
        <w:rPr>
          <w:color w:val="auto"/>
        </w:rPr>
        <w:fldChar w:fldCharType="separate"/>
      </w:r>
      <w:r w:rsidRPr="00D07BCE">
        <w:rPr>
          <w:color w:val="auto"/>
        </w:rPr>
        <w:t>18</w:t>
      </w:r>
      <w:r w:rsidRPr="00D07BCE">
        <w:rPr>
          <w:color w:val="auto"/>
        </w:rPr>
        <w:fldChar w:fldCharType="end"/>
      </w:r>
    </w:p>
    <w:p w14:paraId="0D2D3C2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Consumer Tracked Per Asset Monthly Sub</w:t>
      </w:r>
      <w:r w:rsidRPr="00D07BCE">
        <w:tab/>
      </w:r>
      <w:r w:rsidRPr="00D07BCE">
        <w:fldChar w:fldCharType="begin"/>
      </w:r>
      <w:r w:rsidRPr="00D07BCE">
        <w:instrText xml:space="preserve"> PAGEREF _Toc349586405 \h </w:instrText>
      </w:r>
      <w:r w:rsidRPr="00D07BCE">
        <w:fldChar w:fldCharType="separate"/>
      </w:r>
      <w:r w:rsidRPr="00D07BCE">
        <w:t>18</w:t>
      </w:r>
      <w:r w:rsidRPr="00D07BCE">
        <w:fldChar w:fldCharType="end"/>
      </w:r>
    </w:p>
    <w:p w14:paraId="1B686EF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for Enterprise Platform Fee Monthly Sub</w:t>
      </w:r>
      <w:r w:rsidRPr="00D07BCE">
        <w:tab/>
      </w:r>
      <w:r w:rsidRPr="00D07BCE">
        <w:fldChar w:fldCharType="begin"/>
      </w:r>
      <w:r w:rsidRPr="00D07BCE">
        <w:instrText xml:space="preserve"> PAGEREF _Toc349586406 \h </w:instrText>
      </w:r>
      <w:r w:rsidRPr="00D07BCE">
        <w:fldChar w:fldCharType="separate"/>
      </w:r>
      <w:r w:rsidRPr="00D07BCE">
        <w:t>18</w:t>
      </w:r>
      <w:r w:rsidRPr="00D07BCE">
        <w:fldChar w:fldCharType="end"/>
      </w:r>
    </w:p>
    <w:p w14:paraId="1076D82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100K Transactions Monthly Sub</w:t>
      </w:r>
      <w:r w:rsidRPr="00D07BCE">
        <w:tab/>
      </w:r>
      <w:r w:rsidRPr="00D07BCE">
        <w:fldChar w:fldCharType="begin"/>
      </w:r>
      <w:r w:rsidRPr="00D07BCE">
        <w:instrText xml:space="preserve"> PAGEREF _Toc349586407 \h </w:instrText>
      </w:r>
      <w:r w:rsidRPr="00D07BCE">
        <w:fldChar w:fldCharType="separate"/>
      </w:r>
      <w:r w:rsidRPr="00D07BCE">
        <w:t>18</w:t>
      </w:r>
      <w:r w:rsidRPr="00D07BCE">
        <w:fldChar w:fldCharType="end"/>
      </w:r>
    </w:p>
    <w:p w14:paraId="3A4FD7E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250K Transactions Monthly Sub</w:t>
      </w:r>
      <w:r w:rsidRPr="00D07BCE">
        <w:tab/>
      </w:r>
      <w:r w:rsidRPr="00D07BCE">
        <w:fldChar w:fldCharType="begin"/>
      </w:r>
      <w:r w:rsidRPr="00D07BCE">
        <w:instrText xml:space="preserve"> PAGEREF _Toc349586408 \h </w:instrText>
      </w:r>
      <w:r w:rsidRPr="00D07BCE">
        <w:fldChar w:fldCharType="separate"/>
      </w:r>
      <w:r w:rsidRPr="00D07BCE">
        <w:t>18</w:t>
      </w:r>
      <w:r w:rsidRPr="00D07BCE">
        <w:fldChar w:fldCharType="end"/>
      </w:r>
    </w:p>
    <w:p w14:paraId="241B143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420K Transactions Monthly Sub</w:t>
      </w:r>
      <w:r w:rsidRPr="00D07BCE">
        <w:tab/>
      </w:r>
      <w:r w:rsidRPr="00D07BCE">
        <w:fldChar w:fldCharType="begin"/>
      </w:r>
      <w:r w:rsidRPr="00D07BCE">
        <w:instrText xml:space="preserve"> PAGEREF _Toc349586409 \h </w:instrText>
      </w:r>
      <w:r w:rsidRPr="00D07BCE">
        <w:fldChar w:fldCharType="separate"/>
      </w:r>
      <w:r w:rsidRPr="00D07BCE">
        <w:t>18</w:t>
      </w:r>
      <w:r w:rsidRPr="00D07BCE">
        <w:fldChar w:fldCharType="end"/>
      </w:r>
    </w:p>
    <w:p w14:paraId="3DE40EA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420K Transactions Monthly Sub</w:t>
      </w:r>
      <w:r w:rsidRPr="00D07BCE">
        <w:tab/>
      </w:r>
      <w:r w:rsidRPr="00D07BCE">
        <w:fldChar w:fldCharType="begin"/>
      </w:r>
      <w:r w:rsidRPr="00D07BCE">
        <w:instrText xml:space="preserve"> PAGEREF _Toc349586410 \h </w:instrText>
      </w:r>
      <w:r w:rsidRPr="00D07BCE">
        <w:fldChar w:fldCharType="separate"/>
      </w:r>
      <w:r w:rsidRPr="00D07BCE">
        <w:t>18</w:t>
      </w:r>
      <w:r w:rsidRPr="00D07BCE">
        <w:fldChar w:fldCharType="end"/>
      </w:r>
    </w:p>
    <w:p w14:paraId="7113C44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840K Transactions Monthly Sub</w:t>
      </w:r>
      <w:r w:rsidRPr="00D07BCE">
        <w:tab/>
      </w:r>
      <w:r w:rsidRPr="00D07BCE">
        <w:fldChar w:fldCharType="begin"/>
      </w:r>
      <w:r w:rsidRPr="00D07BCE">
        <w:instrText xml:space="preserve"> PAGEREF _Toc349586411 \h </w:instrText>
      </w:r>
      <w:r w:rsidRPr="00D07BCE">
        <w:fldChar w:fldCharType="separate"/>
      </w:r>
      <w:r w:rsidRPr="00D07BCE">
        <w:t>18</w:t>
      </w:r>
      <w:r w:rsidRPr="00D07BCE">
        <w:fldChar w:fldCharType="end"/>
      </w:r>
    </w:p>
    <w:p w14:paraId="1E5D07C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2.5m Transactions Monthly Sub</w:t>
      </w:r>
      <w:r w:rsidRPr="00D07BCE">
        <w:tab/>
      </w:r>
      <w:r w:rsidRPr="00D07BCE">
        <w:fldChar w:fldCharType="begin"/>
      </w:r>
      <w:r w:rsidRPr="00D07BCE">
        <w:instrText xml:space="preserve"> PAGEREF _Toc349586412 \h </w:instrText>
      </w:r>
      <w:r w:rsidRPr="00D07BCE">
        <w:fldChar w:fldCharType="separate"/>
      </w:r>
      <w:r w:rsidRPr="00D07BCE">
        <w:t>18</w:t>
      </w:r>
      <w:r w:rsidRPr="00D07BCE">
        <w:fldChar w:fldCharType="end"/>
      </w:r>
    </w:p>
    <w:p w14:paraId="71FFEAB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4.2m Transactions Monthly Sub</w:t>
      </w:r>
      <w:r w:rsidRPr="00D07BCE">
        <w:tab/>
      </w:r>
      <w:r w:rsidRPr="00D07BCE">
        <w:fldChar w:fldCharType="begin"/>
      </w:r>
      <w:r w:rsidRPr="00D07BCE">
        <w:instrText xml:space="preserve"> PAGEREF _Toc349586413 \h </w:instrText>
      </w:r>
      <w:r w:rsidRPr="00D07BCE">
        <w:fldChar w:fldCharType="separate"/>
      </w:r>
      <w:r w:rsidRPr="00D07BCE">
        <w:t>18</w:t>
      </w:r>
      <w:r w:rsidRPr="00D07BCE">
        <w:fldChar w:fldCharType="end"/>
      </w:r>
    </w:p>
    <w:p w14:paraId="01DBE8F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8.4m Transactions Monthly Sub</w:t>
      </w:r>
      <w:r w:rsidRPr="00D07BCE">
        <w:tab/>
      </w:r>
      <w:r w:rsidRPr="00D07BCE">
        <w:fldChar w:fldCharType="begin"/>
      </w:r>
      <w:r w:rsidRPr="00D07BCE">
        <w:instrText xml:space="preserve"> PAGEREF _Toc349586414 \h </w:instrText>
      </w:r>
      <w:r w:rsidRPr="00D07BCE">
        <w:fldChar w:fldCharType="separate"/>
      </w:r>
      <w:r w:rsidRPr="00D07BCE">
        <w:t>18</w:t>
      </w:r>
      <w:r w:rsidRPr="00D07BCE">
        <w:fldChar w:fldCharType="end"/>
      </w:r>
    </w:p>
    <w:p w14:paraId="6C84083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Public Website Usage Unlimited Transactions Monthly Sub</w:t>
      </w:r>
      <w:r w:rsidRPr="00D07BCE">
        <w:tab/>
      </w:r>
      <w:r w:rsidRPr="00D07BCE">
        <w:fldChar w:fldCharType="begin"/>
      </w:r>
      <w:r w:rsidRPr="00D07BCE">
        <w:instrText xml:space="preserve"> PAGEREF _Toc349586415 \h </w:instrText>
      </w:r>
      <w:r w:rsidRPr="00D07BCE">
        <w:fldChar w:fldCharType="separate"/>
      </w:r>
      <w:r w:rsidRPr="00D07BCE">
        <w:t>18</w:t>
      </w:r>
      <w:r w:rsidRPr="00D07BCE">
        <w:fldChar w:fldCharType="end"/>
      </w:r>
    </w:p>
    <w:p w14:paraId="203D103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100K Transactions Monthly Sub</w:t>
      </w:r>
      <w:r w:rsidRPr="00D07BCE">
        <w:tab/>
      </w:r>
      <w:r w:rsidRPr="00D07BCE">
        <w:fldChar w:fldCharType="begin"/>
      </w:r>
      <w:r w:rsidRPr="00D07BCE">
        <w:instrText xml:space="preserve"> PAGEREF _Toc349586416 \h </w:instrText>
      </w:r>
      <w:r w:rsidRPr="00D07BCE">
        <w:fldChar w:fldCharType="separate"/>
      </w:r>
      <w:r w:rsidRPr="00D07BCE">
        <w:t>18</w:t>
      </w:r>
      <w:r w:rsidRPr="00D07BCE">
        <w:fldChar w:fldCharType="end"/>
      </w:r>
    </w:p>
    <w:p w14:paraId="61A2CDF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250K Transactions Monthly Sub</w:t>
      </w:r>
      <w:r w:rsidRPr="00D07BCE">
        <w:tab/>
      </w:r>
      <w:r w:rsidRPr="00D07BCE">
        <w:fldChar w:fldCharType="begin"/>
      </w:r>
      <w:r w:rsidRPr="00D07BCE">
        <w:instrText xml:space="preserve"> PAGEREF _Toc349586417 \h </w:instrText>
      </w:r>
      <w:r w:rsidRPr="00D07BCE">
        <w:fldChar w:fldCharType="separate"/>
      </w:r>
      <w:r w:rsidRPr="00D07BCE">
        <w:t>18</w:t>
      </w:r>
      <w:r w:rsidRPr="00D07BCE">
        <w:fldChar w:fldCharType="end"/>
      </w:r>
    </w:p>
    <w:p w14:paraId="3DC35B7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420K Transactions Monthly Sub</w:t>
      </w:r>
      <w:r w:rsidRPr="00D07BCE">
        <w:tab/>
      </w:r>
      <w:r w:rsidRPr="00D07BCE">
        <w:fldChar w:fldCharType="begin"/>
      </w:r>
      <w:r w:rsidRPr="00D07BCE">
        <w:instrText xml:space="preserve"> PAGEREF _Toc349586418 \h </w:instrText>
      </w:r>
      <w:r w:rsidRPr="00D07BCE">
        <w:fldChar w:fldCharType="separate"/>
      </w:r>
      <w:r w:rsidRPr="00D07BCE">
        <w:t>18</w:t>
      </w:r>
      <w:r w:rsidRPr="00D07BCE">
        <w:fldChar w:fldCharType="end"/>
      </w:r>
    </w:p>
    <w:p w14:paraId="0A99821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1.25m Transactions Monthly Sub</w:t>
      </w:r>
      <w:r w:rsidRPr="00D07BCE">
        <w:tab/>
      </w:r>
      <w:r w:rsidRPr="00D07BCE">
        <w:fldChar w:fldCharType="begin"/>
      </w:r>
      <w:r w:rsidRPr="00D07BCE">
        <w:instrText xml:space="preserve"> PAGEREF _Toc349586419 \h </w:instrText>
      </w:r>
      <w:r w:rsidRPr="00D07BCE">
        <w:fldChar w:fldCharType="separate"/>
      </w:r>
      <w:r w:rsidRPr="00D07BCE">
        <w:t>18</w:t>
      </w:r>
      <w:r w:rsidRPr="00D07BCE">
        <w:fldChar w:fldCharType="end"/>
      </w:r>
    </w:p>
    <w:p w14:paraId="3E2037E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2.1m Transactions Monthly Sub</w:t>
      </w:r>
      <w:r w:rsidRPr="00D07BCE">
        <w:tab/>
      </w:r>
      <w:r w:rsidRPr="00D07BCE">
        <w:fldChar w:fldCharType="begin"/>
      </w:r>
      <w:r w:rsidRPr="00D07BCE">
        <w:instrText xml:space="preserve"> PAGEREF _Toc349586420 \h </w:instrText>
      </w:r>
      <w:r w:rsidRPr="00D07BCE">
        <w:fldChar w:fldCharType="separate"/>
      </w:r>
      <w:r w:rsidRPr="00D07BCE">
        <w:t>18</w:t>
      </w:r>
      <w:r w:rsidRPr="00D07BCE">
        <w:fldChar w:fldCharType="end"/>
      </w:r>
    </w:p>
    <w:p w14:paraId="750D24F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Internal Website Usage Unlimited Transactions Monthly Sub</w:t>
      </w:r>
      <w:r w:rsidRPr="00D07BCE">
        <w:tab/>
      </w:r>
      <w:r w:rsidRPr="00D07BCE">
        <w:fldChar w:fldCharType="begin"/>
      </w:r>
      <w:r w:rsidRPr="00D07BCE">
        <w:instrText xml:space="preserve"> PAGEREF _Toc349586421 \h </w:instrText>
      </w:r>
      <w:r w:rsidRPr="00D07BCE">
        <w:fldChar w:fldCharType="separate"/>
      </w:r>
      <w:r w:rsidRPr="00D07BCE">
        <w:t>18</w:t>
      </w:r>
      <w:r w:rsidRPr="00D07BCE">
        <w:fldChar w:fldCharType="end"/>
      </w:r>
    </w:p>
    <w:p w14:paraId="1450946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Known Per User Monthly Sub</w:t>
      </w:r>
      <w:r w:rsidRPr="00D07BCE">
        <w:tab/>
      </w:r>
      <w:r w:rsidRPr="00D07BCE">
        <w:fldChar w:fldCharType="begin"/>
      </w:r>
      <w:r w:rsidRPr="00D07BCE">
        <w:instrText xml:space="preserve"> PAGEREF _Toc349586422 \h </w:instrText>
      </w:r>
      <w:r w:rsidRPr="00D07BCE">
        <w:fldChar w:fldCharType="separate"/>
      </w:r>
      <w:r w:rsidRPr="00D07BCE">
        <w:t>18</w:t>
      </w:r>
      <w:r w:rsidRPr="00D07BCE">
        <w:fldChar w:fldCharType="end"/>
      </w:r>
    </w:p>
    <w:p w14:paraId="725986A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Known 5K User Bundle Monthly Sub</w:t>
      </w:r>
      <w:r w:rsidRPr="00D07BCE">
        <w:tab/>
      </w:r>
      <w:r w:rsidRPr="00D07BCE">
        <w:fldChar w:fldCharType="begin"/>
      </w:r>
      <w:r w:rsidRPr="00D07BCE">
        <w:instrText xml:space="preserve"> PAGEREF _Toc349586423 \h </w:instrText>
      </w:r>
      <w:r w:rsidRPr="00D07BCE">
        <w:fldChar w:fldCharType="separate"/>
      </w:r>
      <w:r w:rsidRPr="00D07BCE">
        <w:t>18</w:t>
      </w:r>
      <w:r w:rsidRPr="00D07BCE">
        <w:fldChar w:fldCharType="end"/>
      </w:r>
    </w:p>
    <w:p w14:paraId="6F90D6E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Light Known Per User Monthly Sub</w:t>
      </w:r>
      <w:r w:rsidRPr="00D07BCE">
        <w:tab/>
      </w:r>
      <w:r w:rsidRPr="00D07BCE">
        <w:fldChar w:fldCharType="begin"/>
      </w:r>
      <w:r w:rsidRPr="00D07BCE">
        <w:instrText xml:space="preserve"> PAGEREF _Toc349586424 \h </w:instrText>
      </w:r>
      <w:r w:rsidRPr="00D07BCE">
        <w:fldChar w:fldCharType="separate"/>
      </w:r>
      <w:r w:rsidRPr="00D07BCE">
        <w:t>18</w:t>
      </w:r>
      <w:r w:rsidRPr="00D07BCE">
        <w:fldChar w:fldCharType="end"/>
      </w:r>
    </w:p>
    <w:p w14:paraId="2291CC3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Light Known 5K User Bundle Monthly Sub</w:t>
      </w:r>
      <w:r w:rsidRPr="00D07BCE">
        <w:tab/>
      </w:r>
      <w:r w:rsidRPr="00D07BCE">
        <w:fldChar w:fldCharType="begin"/>
      </w:r>
      <w:r w:rsidRPr="00D07BCE">
        <w:instrText xml:space="preserve"> PAGEREF _Toc349586425 \h </w:instrText>
      </w:r>
      <w:r w:rsidRPr="00D07BCE">
        <w:fldChar w:fldCharType="separate"/>
      </w:r>
      <w:r w:rsidRPr="00D07BCE">
        <w:t>18</w:t>
      </w:r>
      <w:r w:rsidRPr="00D07BCE">
        <w:fldChar w:fldCharType="end"/>
      </w:r>
    </w:p>
    <w:p w14:paraId="4E54218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Mobile Asset Management Platform Fee Monthly Sub</w:t>
      </w:r>
      <w:r w:rsidRPr="00D07BCE">
        <w:tab/>
      </w:r>
      <w:r w:rsidRPr="00D07BCE">
        <w:fldChar w:fldCharType="begin"/>
      </w:r>
      <w:r w:rsidRPr="00D07BCE">
        <w:instrText xml:space="preserve"> PAGEREF _Toc349586426 \h </w:instrText>
      </w:r>
      <w:r w:rsidRPr="00D07BCE">
        <w:fldChar w:fldCharType="separate"/>
      </w:r>
      <w:r w:rsidRPr="00D07BCE">
        <w:t>19</w:t>
      </w:r>
      <w:r w:rsidRPr="00D07BCE">
        <w:fldChar w:fldCharType="end"/>
      </w:r>
    </w:p>
    <w:p w14:paraId="0C97708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Mobile Asset Management NA w routing Per Asset Monthly Sub</w:t>
      </w:r>
      <w:r w:rsidRPr="00D07BCE">
        <w:tab/>
      </w:r>
      <w:r w:rsidRPr="00D07BCE">
        <w:fldChar w:fldCharType="begin"/>
      </w:r>
      <w:r w:rsidRPr="00D07BCE">
        <w:instrText xml:space="preserve"> PAGEREF _Toc349586427 \h </w:instrText>
      </w:r>
      <w:r w:rsidRPr="00D07BCE">
        <w:fldChar w:fldCharType="separate"/>
      </w:r>
      <w:r w:rsidRPr="00D07BCE">
        <w:t>19</w:t>
      </w:r>
      <w:r w:rsidRPr="00D07BCE">
        <w:fldChar w:fldCharType="end"/>
      </w:r>
    </w:p>
    <w:p w14:paraId="28C4597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Mobile Asset Management NA w/o routing Per Asset Monthly Sub</w:t>
      </w:r>
      <w:r w:rsidRPr="00D07BCE">
        <w:tab/>
      </w:r>
      <w:r w:rsidRPr="00D07BCE">
        <w:fldChar w:fldCharType="begin"/>
      </w:r>
      <w:r w:rsidRPr="00D07BCE">
        <w:instrText xml:space="preserve"> PAGEREF _Toc349586428 \h </w:instrText>
      </w:r>
      <w:r w:rsidRPr="00D07BCE">
        <w:fldChar w:fldCharType="separate"/>
      </w:r>
      <w:r w:rsidRPr="00D07BCE">
        <w:t>19</w:t>
      </w:r>
      <w:r w:rsidRPr="00D07BCE">
        <w:fldChar w:fldCharType="end"/>
      </w:r>
    </w:p>
    <w:p w14:paraId="0FA7DD3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Mobile Asset Management Europe w routing Per Asset Monthly Sub</w:t>
      </w:r>
      <w:r w:rsidRPr="00D07BCE">
        <w:tab/>
      </w:r>
      <w:r w:rsidRPr="00D07BCE">
        <w:fldChar w:fldCharType="begin"/>
      </w:r>
      <w:r w:rsidRPr="00D07BCE">
        <w:instrText xml:space="preserve"> PAGEREF _Toc349586429 \h </w:instrText>
      </w:r>
      <w:r w:rsidRPr="00D07BCE">
        <w:fldChar w:fldCharType="separate"/>
      </w:r>
      <w:r w:rsidRPr="00D07BCE">
        <w:t>19</w:t>
      </w:r>
      <w:r w:rsidRPr="00D07BCE">
        <w:fldChar w:fldCharType="end"/>
      </w:r>
    </w:p>
    <w:p w14:paraId="35DED51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Mobile Asset Management Europe w/o routing Per Asset Monthly Sub</w:t>
      </w:r>
      <w:r w:rsidRPr="00D07BCE">
        <w:tab/>
      </w:r>
      <w:r w:rsidRPr="00D07BCE">
        <w:fldChar w:fldCharType="begin"/>
      </w:r>
      <w:r w:rsidRPr="00D07BCE">
        <w:instrText xml:space="preserve"> PAGEREF _Toc349586430 \h </w:instrText>
      </w:r>
      <w:r w:rsidRPr="00D07BCE">
        <w:fldChar w:fldCharType="separate"/>
      </w:r>
      <w:r w:rsidRPr="00D07BCE">
        <w:t>19</w:t>
      </w:r>
      <w:r w:rsidRPr="00D07BCE">
        <w:fldChar w:fldCharType="end"/>
      </w:r>
    </w:p>
    <w:p w14:paraId="40A2613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Bing Maps Server CAL</w:t>
      </w:r>
      <w:r w:rsidRPr="00D07BCE">
        <w:tab/>
      </w:r>
      <w:r w:rsidRPr="00D07BCE">
        <w:fldChar w:fldCharType="begin"/>
      </w:r>
      <w:r w:rsidRPr="00D07BCE">
        <w:instrText xml:space="preserve"> PAGEREF _Toc349586431 \h </w:instrText>
      </w:r>
      <w:r w:rsidRPr="00D07BCE">
        <w:fldChar w:fldCharType="separate"/>
      </w:r>
      <w:r w:rsidRPr="00D07BCE">
        <w:t>19</w:t>
      </w:r>
      <w:r w:rsidRPr="00D07BCE">
        <w:fldChar w:fldCharType="end"/>
      </w:r>
    </w:p>
    <w:p w14:paraId="30799211"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Bing Maps Server with Enhanced Content Pack CAL</w:t>
      </w:r>
      <w:r w:rsidRPr="00D07BCE">
        <w:rPr>
          <w:color w:val="auto"/>
        </w:rPr>
        <w:tab/>
      </w:r>
      <w:r w:rsidRPr="00D07BCE">
        <w:rPr>
          <w:color w:val="auto"/>
        </w:rPr>
        <w:fldChar w:fldCharType="begin"/>
      </w:r>
      <w:r w:rsidRPr="00D07BCE">
        <w:rPr>
          <w:color w:val="auto"/>
        </w:rPr>
        <w:instrText xml:space="preserve"> PAGEREF _Toc349586432 \h </w:instrText>
      </w:r>
      <w:r w:rsidRPr="00D07BCE">
        <w:rPr>
          <w:color w:val="auto"/>
        </w:rPr>
      </w:r>
      <w:r w:rsidRPr="00D07BCE">
        <w:rPr>
          <w:color w:val="auto"/>
        </w:rPr>
        <w:fldChar w:fldCharType="separate"/>
      </w:r>
      <w:r w:rsidRPr="00D07BCE">
        <w:rPr>
          <w:color w:val="auto"/>
        </w:rPr>
        <w:t>19</w:t>
      </w:r>
      <w:r w:rsidRPr="00D07BCE">
        <w:rPr>
          <w:color w:val="auto"/>
        </w:rPr>
        <w:fldChar w:fldCharType="end"/>
      </w:r>
    </w:p>
    <w:p w14:paraId="42E56A65" w14:textId="77777777" w:rsidR="00D07BCE" w:rsidRPr="00D07BCE" w:rsidRDefault="00D07BCE">
      <w:pPr>
        <w:pStyle w:val="TOC2"/>
        <w:rPr>
          <w:rFonts w:asciiTheme="minorHAnsi" w:eastAsiaTheme="minorEastAsia" w:hAnsiTheme="minorHAnsi" w:cstheme="minorBidi"/>
          <w:sz w:val="22"/>
          <w:szCs w:val="22"/>
        </w:rPr>
      </w:pPr>
      <w:r w:rsidRPr="00D07BCE">
        <w:t>Bing Maps Standard or Professional (User SL)</w:t>
      </w:r>
      <w:r w:rsidRPr="00D07BCE">
        <w:tab/>
      </w:r>
      <w:r w:rsidRPr="00D07BCE">
        <w:fldChar w:fldCharType="begin"/>
      </w:r>
      <w:r w:rsidRPr="00D07BCE">
        <w:instrText xml:space="preserve"> PAGEREF _Toc349586433 \h </w:instrText>
      </w:r>
      <w:r w:rsidRPr="00D07BCE">
        <w:fldChar w:fldCharType="separate"/>
      </w:r>
      <w:r w:rsidRPr="00D07BCE">
        <w:t>19</w:t>
      </w:r>
      <w:r w:rsidRPr="00D07BCE">
        <w:fldChar w:fldCharType="end"/>
      </w:r>
    </w:p>
    <w:p w14:paraId="762F84D2" w14:textId="77777777" w:rsidR="00D07BCE" w:rsidRPr="00D07BCE" w:rsidRDefault="00D07BCE">
      <w:pPr>
        <w:pStyle w:val="TOC2"/>
        <w:rPr>
          <w:rFonts w:asciiTheme="minorHAnsi" w:eastAsiaTheme="minorEastAsia" w:hAnsiTheme="minorHAnsi" w:cstheme="minorBidi"/>
          <w:sz w:val="22"/>
          <w:szCs w:val="22"/>
        </w:rPr>
      </w:pPr>
      <w:r w:rsidRPr="00D07BCE">
        <w:t>Bing Maps Standard (Services SL)</w:t>
      </w:r>
      <w:r w:rsidRPr="00D07BCE">
        <w:tab/>
      </w:r>
      <w:r w:rsidRPr="00D07BCE">
        <w:fldChar w:fldCharType="begin"/>
      </w:r>
      <w:r w:rsidRPr="00D07BCE">
        <w:instrText xml:space="preserve"> PAGEREF _Toc349586434 \h </w:instrText>
      </w:r>
      <w:r w:rsidRPr="00D07BCE">
        <w:fldChar w:fldCharType="separate"/>
      </w:r>
      <w:r w:rsidRPr="00D07BCE">
        <w:t>19</w:t>
      </w:r>
      <w:r w:rsidRPr="00D07BCE">
        <w:fldChar w:fldCharType="end"/>
      </w:r>
    </w:p>
    <w:p w14:paraId="18076E3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BizTalk® Server 2013 Branch Edition</w:t>
      </w:r>
      <w:r w:rsidRPr="00D07BCE">
        <w:tab/>
      </w:r>
      <w:r w:rsidRPr="00D07BCE">
        <w:fldChar w:fldCharType="begin"/>
      </w:r>
      <w:r w:rsidRPr="00D07BCE">
        <w:instrText xml:space="preserve"> PAGEREF _Toc349586435 \h </w:instrText>
      </w:r>
      <w:r w:rsidRPr="00D07BCE">
        <w:fldChar w:fldCharType="separate"/>
      </w:r>
      <w:r w:rsidRPr="00D07BCE">
        <w:t>19</w:t>
      </w:r>
      <w:r w:rsidRPr="00D07BCE">
        <w:fldChar w:fldCharType="end"/>
      </w:r>
    </w:p>
    <w:p w14:paraId="701C0C9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BizTalk® Server 2013 Enterprise Edition</w:t>
      </w:r>
      <w:r w:rsidRPr="00D07BCE">
        <w:tab/>
      </w:r>
      <w:r w:rsidRPr="00D07BCE">
        <w:fldChar w:fldCharType="begin"/>
      </w:r>
      <w:r w:rsidRPr="00D07BCE">
        <w:instrText xml:space="preserve"> PAGEREF _Toc349586436 \h </w:instrText>
      </w:r>
      <w:r w:rsidRPr="00D07BCE">
        <w:fldChar w:fldCharType="separate"/>
      </w:r>
      <w:r w:rsidRPr="00D07BCE">
        <w:t>19</w:t>
      </w:r>
      <w:r w:rsidRPr="00D07BCE">
        <w:fldChar w:fldCharType="end"/>
      </w:r>
    </w:p>
    <w:p w14:paraId="7F1D050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BizTalk® Server 2013 Branch IDC</w:t>
      </w:r>
      <w:r w:rsidRPr="00D07BCE">
        <w:tab/>
      </w:r>
      <w:r w:rsidRPr="00D07BCE">
        <w:fldChar w:fldCharType="begin"/>
      </w:r>
      <w:r w:rsidRPr="00D07BCE">
        <w:instrText xml:space="preserve"> PAGEREF _Toc349586437 \h </w:instrText>
      </w:r>
      <w:r w:rsidRPr="00D07BCE">
        <w:fldChar w:fldCharType="separate"/>
      </w:r>
      <w:r w:rsidRPr="00D07BCE">
        <w:t>19</w:t>
      </w:r>
      <w:r w:rsidRPr="00D07BCE">
        <w:fldChar w:fldCharType="end"/>
      </w:r>
    </w:p>
    <w:p w14:paraId="1756D2A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BizTalk® Server 2013 Standard Edition</w:t>
      </w:r>
      <w:r w:rsidRPr="00D07BCE">
        <w:tab/>
      </w:r>
      <w:r w:rsidRPr="00D07BCE">
        <w:fldChar w:fldCharType="begin"/>
      </w:r>
      <w:r w:rsidRPr="00D07BCE">
        <w:instrText xml:space="preserve"> PAGEREF _Toc349586438 \h </w:instrText>
      </w:r>
      <w:r w:rsidRPr="00D07BCE">
        <w:fldChar w:fldCharType="separate"/>
      </w:r>
      <w:r w:rsidRPr="00D07BCE">
        <w:t>19</w:t>
      </w:r>
      <w:r w:rsidRPr="00D07BCE">
        <w:fldChar w:fldCharType="end"/>
      </w:r>
    </w:p>
    <w:p w14:paraId="78DC4D4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BizTalk® Server 2013 Standard Edition IDC</w:t>
      </w:r>
      <w:r w:rsidRPr="00D07BCE">
        <w:tab/>
      </w:r>
      <w:r w:rsidRPr="00D07BCE">
        <w:fldChar w:fldCharType="begin"/>
      </w:r>
      <w:r w:rsidRPr="00D07BCE">
        <w:instrText xml:space="preserve"> PAGEREF _Toc349586439 \h </w:instrText>
      </w:r>
      <w:r w:rsidRPr="00D07BCE">
        <w:fldChar w:fldCharType="separate"/>
      </w:r>
      <w:r w:rsidRPr="00D07BCE">
        <w:t>19</w:t>
      </w:r>
      <w:r w:rsidRPr="00D07BCE">
        <w:fldChar w:fldCharType="end"/>
      </w:r>
    </w:p>
    <w:p w14:paraId="368D52E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Business Intelligence Appliance 2012</w:t>
      </w:r>
      <w:r w:rsidRPr="00D07BCE">
        <w:tab/>
      </w:r>
      <w:r w:rsidRPr="00D07BCE">
        <w:fldChar w:fldCharType="begin"/>
      </w:r>
      <w:r w:rsidRPr="00D07BCE">
        <w:instrText xml:space="preserve"> PAGEREF _Toc349586440 \h </w:instrText>
      </w:r>
      <w:r w:rsidRPr="00D07BCE">
        <w:fldChar w:fldCharType="separate"/>
      </w:r>
      <w:r w:rsidRPr="00D07BCE">
        <w:t>19</w:t>
      </w:r>
      <w:r w:rsidRPr="00D07BCE">
        <w:fldChar w:fldCharType="end"/>
      </w:r>
    </w:p>
    <w:p w14:paraId="66B1D45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CAL Suite Bridge for Office 365 (User &amp; Device)</w:t>
      </w:r>
      <w:r w:rsidRPr="00D07BCE">
        <w:tab/>
      </w:r>
      <w:r w:rsidRPr="00D07BCE">
        <w:fldChar w:fldCharType="begin"/>
      </w:r>
      <w:r w:rsidRPr="00D07BCE">
        <w:instrText xml:space="preserve"> PAGEREF _Toc349586441 \h </w:instrText>
      </w:r>
      <w:r w:rsidRPr="00D07BCE">
        <w:fldChar w:fldCharType="separate"/>
      </w:r>
      <w:r w:rsidRPr="00D07BCE">
        <w:t>19</w:t>
      </w:r>
      <w:r w:rsidRPr="00D07BCE">
        <w:fldChar w:fldCharType="end"/>
      </w:r>
    </w:p>
    <w:p w14:paraId="4F2CBDF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CAL Suite Bridge for Office 365 and Windows® Intune (User &amp; Device)</w:t>
      </w:r>
      <w:r w:rsidRPr="00D07BCE">
        <w:tab/>
      </w:r>
      <w:r w:rsidRPr="00D07BCE">
        <w:fldChar w:fldCharType="begin"/>
      </w:r>
      <w:r w:rsidRPr="00D07BCE">
        <w:instrText xml:space="preserve"> PAGEREF _Toc349586442 \h </w:instrText>
      </w:r>
      <w:r w:rsidRPr="00D07BCE">
        <w:fldChar w:fldCharType="separate"/>
      </w:r>
      <w:r w:rsidRPr="00D07BCE">
        <w:t>19</w:t>
      </w:r>
      <w:r w:rsidRPr="00D07BCE">
        <w:fldChar w:fldCharType="end"/>
      </w:r>
    </w:p>
    <w:p w14:paraId="02807FD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CAL Suite Bridge for Windows® Intune (User &amp; Device)</w:t>
      </w:r>
      <w:r w:rsidRPr="00D07BCE">
        <w:tab/>
      </w:r>
      <w:r w:rsidRPr="00D07BCE">
        <w:fldChar w:fldCharType="begin"/>
      </w:r>
      <w:r w:rsidRPr="00D07BCE">
        <w:instrText xml:space="preserve"> PAGEREF _Toc349586443 \h </w:instrText>
      </w:r>
      <w:r w:rsidRPr="00D07BCE">
        <w:fldChar w:fldCharType="separate"/>
      </w:r>
      <w:r w:rsidRPr="00D07BCE">
        <w:t>19</w:t>
      </w:r>
      <w:r w:rsidRPr="00D07BCE">
        <w:fldChar w:fldCharType="end"/>
      </w:r>
    </w:p>
    <w:p w14:paraId="16B4AC5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CAL Suite (User &amp; Device)</w:t>
      </w:r>
      <w:r w:rsidRPr="00D07BCE">
        <w:tab/>
      </w:r>
      <w:r w:rsidRPr="00D07BCE">
        <w:fldChar w:fldCharType="begin"/>
      </w:r>
      <w:r w:rsidRPr="00D07BCE">
        <w:instrText xml:space="preserve"> PAGEREF _Toc349586444 \h </w:instrText>
      </w:r>
      <w:r w:rsidRPr="00D07BCE">
        <w:fldChar w:fldCharType="separate"/>
      </w:r>
      <w:r w:rsidRPr="00D07BCE">
        <w:t>19</w:t>
      </w:r>
      <w:r w:rsidRPr="00D07BCE">
        <w:fldChar w:fldCharType="end"/>
      </w:r>
    </w:p>
    <w:p w14:paraId="2C44C55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Infrastructure Server Suite Standard</w:t>
      </w:r>
      <w:r w:rsidRPr="00D07BCE">
        <w:tab/>
      </w:r>
      <w:r w:rsidRPr="00D07BCE">
        <w:fldChar w:fldCharType="begin"/>
      </w:r>
      <w:r w:rsidRPr="00D07BCE">
        <w:instrText xml:space="preserve"> PAGEREF _Toc349586445 \h </w:instrText>
      </w:r>
      <w:r w:rsidRPr="00D07BCE">
        <w:fldChar w:fldCharType="separate"/>
      </w:r>
      <w:r w:rsidRPr="00D07BCE">
        <w:t>19</w:t>
      </w:r>
      <w:r w:rsidRPr="00D07BCE">
        <w:fldChar w:fldCharType="end"/>
      </w:r>
    </w:p>
    <w:p w14:paraId="6553D13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Infrastructure Server Suite Enterprise</w:t>
      </w:r>
      <w:r w:rsidRPr="00D07BCE">
        <w:tab/>
      </w:r>
      <w:r w:rsidRPr="00D07BCE">
        <w:fldChar w:fldCharType="begin"/>
      </w:r>
      <w:r w:rsidRPr="00D07BCE">
        <w:instrText xml:space="preserve"> PAGEREF _Toc349586446 \h </w:instrText>
      </w:r>
      <w:r w:rsidRPr="00D07BCE">
        <w:fldChar w:fldCharType="separate"/>
      </w:r>
      <w:r w:rsidRPr="00D07BCE">
        <w:t>19</w:t>
      </w:r>
      <w:r w:rsidRPr="00D07BCE">
        <w:fldChar w:fldCharType="end"/>
      </w:r>
    </w:p>
    <w:p w14:paraId="5B8DAAF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Core Infrastructure Server Suite Datacenter</w:t>
      </w:r>
      <w:r w:rsidRPr="00D07BCE">
        <w:tab/>
      </w:r>
      <w:r w:rsidRPr="00D07BCE">
        <w:fldChar w:fldCharType="begin"/>
      </w:r>
      <w:r w:rsidRPr="00D07BCE">
        <w:instrText xml:space="preserve"> PAGEREF _Toc349586447 \h </w:instrText>
      </w:r>
      <w:r w:rsidRPr="00D07BCE">
        <w:fldChar w:fldCharType="separate"/>
      </w:r>
      <w:r w:rsidRPr="00D07BCE">
        <w:t>19</w:t>
      </w:r>
      <w:r w:rsidRPr="00D07BCE">
        <w:fldChar w:fldCharType="end"/>
      </w:r>
    </w:p>
    <w:p w14:paraId="64E5390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Dynamics CRM Online Extra Storage</w:t>
      </w:r>
      <w:r w:rsidRPr="00D07BCE">
        <w:tab/>
      </w:r>
      <w:r w:rsidRPr="00D07BCE">
        <w:fldChar w:fldCharType="begin"/>
      </w:r>
      <w:r w:rsidRPr="00D07BCE">
        <w:instrText xml:space="preserve"> PAGEREF _Toc349586448 \h </w:instrText>
      </w:r>
      <w:r w:rsidRPr="00D07BCE">
        <w:fldChar w:fldCharType="separate"/>
      </w:r>
      <w:r w:rsidRPr="00D07BCE">
        <w:t>19</w:t>
      </w:r>
      <w:r w:rsidRPr="00D07BCE">
        <w:fldChar w:fldCharType="end"/>
      </w:r>
    </w:p>
    <w:p w14:paraId="48C96CD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Dynamics CRM Online Per User</w:t>
      </w:r>
      <w:r w:rsidRPr="00D07BCE">
        <w:tab/>
      </w:r>
      <w:r w:rsidRPr="00D07BCE">
        <w:fldChar w:fldCharType="begin"/>
      </w:r>
      <w:r w:rsidRPr="00D07BCE">
        <w:instrText xml:space="preserve"> PAGEREF _Toc349586449 \h </w:instrText>
      </w:r>
      <w:r w:rsidRPr="00D07BCE">
        <w:fldChar w:fldCharType="separate"/>
      </w:r>
      <w:r w:rsidRPr="00D07BCE">
        <w:t>19</w:t>
      </w:r>
      <w:r w:rsidRPr="00D07BCE">
        <w:fldChar w:fldCharType="end"/>
      </w:r>
    </w:p>
    <w:p w14:paraId="7261C09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Dynamics CRM Online for SA</w:t>
      </w:r>
      <w:r w:rsidRPr="00D07BCE">
        <w:tab/>
      </w:r>
      <w:r w:rsidRPr="00D07BCE">
        <w:fldChar w:fldCharType="begin"/>
      </w:r>
      <w:r w:rsidRPr="00D07BCE">
        <w:instrText xml:space="preserve"> PAGEREF _Toc349586450 \h </w:instrText>
      </w:r>
      <w:r w:rsidRPr="00D07BCE">
        <w:fldChar w:fldCharType="separate"/>
      </w:r>
      <w:r w:rsidRPr="00D07BCE">
        <w:t>19</w:t>
      </w:r>
      <w:r w:rsidRPr="00D07BCE">
        <w:fldChar w:fldCharType="end"/>
      </w:r>
    </w:p>
    <w:p w14:paraId="2B2608B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Enterprise CAL Suite Bridge for Office 365 (User &amp; Device)</w:t>
      </w:r>
      <w:r w:rsidRPr="00D07BCE">
        <w:tab/>
      </w:r>
      <w:r w:rsidRPr="00D07BCE">
        <w:fldChar w:fldCharType="begin"/>
      </w:r>
      <w:r w:rsidRPr="00D07BCE">
        <w:instrText xml:space="preserve"> PAGEREF _Toc349586451 \h </w:instrText>
      </w:r>
      <w:r w:rsidRPr="00D07BCE">
        <w:fldChar w:fldCharType="separate"/>
      </w:r>
      <w:r w:rsidRPr="00D07BCE">
        <w:t>19</w:t>
      </w:r>
      <w:r w:rsidRPr="00D07BCE">
        <w:fldChar w:fldCharType="end"/>
      </w:r>
    </w:p>
    <w:p w14:paraId="6D29469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Enterprise CAL Suite Bridge for Office 365 and Windows® Intune (User &amp; Device)</w:t>
      </w:r>
      <w:r w:rsidRPr="00D07BCE">
        <w:tab/>
      </w:r>
      <w:r w:rsidRPr="00D07BCE">
        <w:fldChar w:fldCharType="begin"/>
      </w:r>
      <w:r w:rsidRPr="00D07BCE">
        <w:instrText xml:space="preserve"> PAGEREF _Toc349586452 \h </w:instrText>
      </w:r>
      <w:r w:rsidRPr="00D07BCE">
        <w:fldChar w:fldCharType="separate"/>
      </w:r>
      <w:r w:rsidRPr="00D07BCE">
        <w:t>19</w:t>
      </w:r>
      <w:r w:rsidRPr="00D07BCE">
        <w:fldChar w:fldCharType="end"/>
      </w:r>
    </w:p>
    <w:p w14:paraId="6386278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Enterprise CAL Suite Bridge for Windows® Intune (User &amp; Device)</w:t>
      </w:r>
      <w:r w:rsidRPr="00D07BCE">
        <w:tab/>
      </w:r>
      <w:r w:rsidRPr="00D07BCE">
        <w:fldChar w:fldCharType="begin"/>
      </w:r>
      <w:r w:rsidRPr="00D07BCE">
        <w:instrText xml:space="preserve"> PAGEREF _Toc349586453 \h </w:instrText>
      </w:r>
      <w:r w:rsidRPr="00D07BCE">
        <w:fldChar w:fldCharType="separate"/>
      </w:r>
      <w:r w:rsidRPr="00D07BCE">
        <w:t>19</w:t>
      </w:r>
      <w:r w:rsidRPr="00D07BCE">
        <w:fldChar w:fldCharType="end"/>
      </w:r>
    </w:p>
    <w:p w14:paraId="2CA879F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Enterprise CAL Suite (User &amp; Device)</w:t>
      </w:r>
      <w:r w:rsidRPr="00D07BCE">
        <w:tab/>
      </w:r>
      <w:r w:rsidRPr="00D07BCE">
        <w:fldChar w:fldCharType="begin"/>
      </w:r>
      <w:r w:rsidRPr="00D07BCE">
        <w:instrText xml:space="preserve"> PAGEREF _Toc349586454 \h </w:instrText>
      </w:r>
      <w:r w:rsidRPr="00D07BCE">
        <w:fldChar w:fldCharType="separate"/>
      </w:r>
      <w:r w:rsidRPr="00D07BCE">
        <w:t>19</w:t>
      </w:r>
      <w:r w:rsidRPr="00D07BCE">
        <w:fldChar w:fldCharType="end"/>
      </w:r>
    </w:p>
    <w:p w14:paraId="565C74A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Enterprise CAL with Services 2013</w:t>
      </w:r>
      <w:r w:rsidRPr="00D07BCE">
        <w:tab/>
      </w:r>
      <w:r w:rsidRPr="00D07BCE">
        <w:fldChar w:fldCharType="begin"/>
      </w:r>
      <w:r w:rsidRPr="00D07BCE">
        <w:instrText xml:space="preserve"> PAGEREF _Toc349586455 \h </w:instrText>
      </w:r>
      <w:r w:rsidRPr="00D07BCE">
        <w:fldChar w:fldCharType="separate"/>
      </w:r>
      <w:r w:rsidRPr="00D07BCE">
        <w:t>19</w:t>
      </w:r>
      <w:r w:rsidRPr="00D07BCE">
        <w:fldChar w:fldCharType="end"/>
      </w:r>
    </w:p>
    <w:p w14:paraId="33F384F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Enterprise CAL without Services 2013</w:t>
      </w:r>
      <w:r w:rsidRPr="00D07BCE">
        <w:tab/>
      </w:r>
      <w:r w:rsidRPr="00D07BCE">
        <w:fldChar w:fldCharType="begin"/>
      </w:r>
      <w:r w:rsidRPr="00D07BCE">
        <w:instrText xml:space="preserve"> PAGEREF _Toc349586456 \h </w:instrText>
      </w:r>
      <w:r w:rsidRPr="00D07BCE">
        <w:fldChar w:fldCharType="separate"/>
      </w:r>
      <w:r w:rsidRPr="00D07BCE">
        <w:t>19</w:t>
      </w:r>
      <w:r w:rsidRPr="00D07BCE">
        <w:fldChar w:fldCharType="end"/>
      </w:r>
    </w:p>
    <w:p w14:paraId="20415D0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Archiving for Exchange Server (User SL)</w:t>
      </w:r>
      <w:r w:rsidRPr="00D07BCE">
        <w:tab/>
      </w:r>
      <w:r w:rsidRPr="00D07BCE">
        <w:fldChar w:fldCharType="begin"/>
      </w:r>
      <w:r w:rsidRPr="00D07BCE">
        <w:instrText xml:space="preserve"> PAGEREF _Toc349586457 \h </w:instrText>
      </w:r>
      <w:r w:rsidRPr="00D07BCE">
        <w:fldChar w:fldCharType="separate"/>
      </w:r>
      <w:r w:rsidRPr="00D07BCE">
        <w:t>19</w:t>
      </w:r>
      <w:r w:rsidRPr="00D07BCE">
        <w:fldChar w:fldCharType="end"/>
      </w:r>
    </w:p>
    <w:p w14:paraId="069A0F0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Exchange Online Archiving for Exchange Server A (User SL)</w:t>
      </w:r>
      <w:r w:rsidRPr="00D07BCE">
        <w:rPr>
          <w:color w:val="auto"/>
        </w:rPr>
        <w:tab/>
      </w:r>
      <w:r w:rsidRPr="00D07BCE">
        <w:rPr>
          <w:color w:val="auto"/>
        </w:rPr>
        <w:fldChar w:fldCharType="begin"/>
      </w:r>
      <w:r w:rsidRPr="00D07BCE">
        <w:rPr>
          <w:color w:val="auto"/>
        </w:rPr>
        <w:instrText xml:space="preserve"> PAGEREF _Toc349586458 \h </w:instrText>
      </w:r>
      <w:r w:rsidRPr="00D07BCE">
        <w:rPr>
          <w:color w:val="auto"/>
        </w:rPr>
      </w:r>
      <w:r w:rsidRPr="00D07BCE">
        <w:rPr>
          <w:color w:val="auto"/>
        </w:rPr>
        <w:fldChar w:fldCharType="separate"/>
      </w:r>
      <w:r w:rsidRPr="00D07BCE">
        <w:rPr>
          <w:color w:val="auto"/>
        </w:rPr>
        <w:t>19</w:t>
      </w:r>
      <w:r w:rsidRPr="00D07BCE">
        <w:rPr>
          <w:color w:val="auto"/>
        </w:rPr>
        <w:fldChar w:fldCharType="end"/>
      </w:r>
    </w:p>
    <w:p w14:paraId="5F3FA90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Hosted Archive (User SL)</w:t>
      </w:r>
      <w:r w:rsidRPr="00D07BCE">
        <w:tab/>
      </w:r>
      <w:r w:rsidRPr="00D07BCE">
        <w:fldChar w:fldCharType="begin"/>
      </w:r>
      <w:r w:rsidRPr="00D07BCE">
        <w:instrText xml:space="preserve"> PAGEREF _Toc349586459 \h </w:instrText>
      </w:r>
      <w:r w:rsidRPr="00D07BCE">
        <w:fldChar w:fldCharType="separate"/>
      </w:r>
      <w:r w:rsidRPr="00D07BCE">
        <w:t>20</w:t>
      </w:r>
      <w:r w:rsidRPr="00D07BCE">
        <w:fldChar w:fldCharType="end"/>
      </w:r>
    </w:p>
    <w:p w14:paraId="28446CC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Hosted Archive Extra Storage (User SL)</w:t>
      </w:r>
      <w:r w:rsidRPr="00D07BCE">
        <w:tab/>
      </w:r>
      <w:r w:rsidRPr="00D07BCE">
        <w:fldChar w:fldCharType="begin"/>
      </w:r>
      <w:r w:rsidRPr="00D07BCE">
        <w:instrText xml:space="preserve"> PAGEREF _Toc349586460 \h </w:instrText>
      </w:r>
      <w:r w:rsidRPr="00D07BCE">
        <w:fldChar w:fldCharType="separate"/>
      </w:r>
      <w:r w:rsidRPr="00D07BCE">
        <w:t>20</w:t>
      </w:r>
      <w:r w:rsidRPr="00D07BCE">
        <w:fldChar w:fldCharType="end"/>
      </w:r>
    </w:p>
    <w:p w14:paraId="640EC69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Hosted Encryption (User SL)</w:t>
      </w:r>
      <w:r w:rsidRPr="00D07BCE">
        <w:tab/>
      </w:r>
      <w:r w:rsidRPr="00D07BCE">
        <w:fldChar w:fldCharType="begin"/>
      </w:r>
      <w:r w:rsidRPr="00D07BCE">
        <w:instrText xml:space="preserve"> PAGEREF _Toc349586461 \h </w:instrText>
      </w:r>
      <w:r w:rsidRPr="00D07BCE">
        <w:fldChar w:fldCharType="separate"/>
      </w:r>
      <w:r w:rsidRPr="00D07BCE">
        <w:t>20</w:t>
      </w:r>
      <w:r w:rsidRPr="00D07BCE">
        <w:fldChar w:fldCharType="end"/>
      </w:r>
    </w:p>
    <w:p w14:paraId="25E5920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Archiving for Exchange Online A</w:t>
      </w:r>
      <w:r w:rsidRPr="00D07BCE">
        <w:tab/>
      </w:r>
      <w:r w:rsidRPr="00D07BCE">
        <w:fldChar w:fldCharType="begin"/>
      </w:r>
      <w:r w:rsidRPr="00D07BCE">
        <w:instrText xml:space="preserve"> PAGEREF _Toc349586462 \h </w:instrText>
      </w:r>
      <w:r w:rsidRPr="00D07BCE">
        <w:fldChar w:fldCharType="separate"/>
      </w:r>
      <w:r w:rsidRPr="00D07BCE">
        <w:t>20</w:t>
      </w:r>
      <w:r w:rsidRPr="00D07BCE">
        <w:fldChar w:fldCharType="end"/>
      </w:r>
    </w:p>
    <w:p w14:paraId="7320FEF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Archiving for Exchange Online</w:t>
      </w:r>
      <w:r w:rsidRPr="00D07BCE">
        <w:tab/>
      </w:r>
      <w:r w:rsidRPr="00D07BCE">
        <w:fldChar w:fldCharType="begin"/>
      </w:r>
      <w:r w:rsidRPr="00D07BCE">
        <w:instrText xml:space="preserve"> PAGEREF _Toc349586463 \h </w:instrText>
      </w:r>
      <w:r w:rsidRPr="00D07BCE">
        <w:fldChar w:fldCharType="separate"/>
      </w:r>
      <w:r w:rsidRPr="00D07BCE">
        <w:t>20</w:t>
      </w:r>
      <w:r w:rsidRPr="00D07BCE">
        <w:fldChar w:fldCharType="end"/>
      </w:r>
    </w:p>
    <w:p w14:paraId="53E17E4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Kiosk  (User SL)</w:t>
      </w:r>
      <w:r w:rsidRPr="00D07BCE">
        <w:tab/>
      </w:r>
      <w:r w:rsidRPr="00D07BCE">
        <w:fldChar w:fldCharType="begin"/>
      </w:r>
      <w:r w:rsidRPr="00D07BCE">
        <w:instrText xml:space="preserve"> PAGEREF _Toc349586464 \h </w:instrText>
      </w:r>
      <w:r w:rsidRPr="00D07BCE">
        <w:fldChar w:fldCharType="separate"/>
      </w:r>
      <w:r w:rsidRPr="00D07BCE">
        <w:t>20</w:t>
      </w:r>
      <w:r w:rsidRPr="00D07BCE">
        <w:fldChar w:fldCharType="end"/>
      </w:r>
    </w:p>
    <w:p w14:paraId="0CB6471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Plan 1 (User SL)</w:t>
      </w:r>
      <w:r w:rsidRPr="00D07BCE">
        <w:tab/>
      </w:r>
      <w:r w:rsidRPr="00D07BCE">
        <w:fldChar w:fldCharType="begin"/>
      </w:r>
      <w:r w:rsidRPr="00D07BCE">
        <w:instrText xml:space="preserve"> PAGEREF _Toc349586465 \h </w:instrText>
      </w:r>
      <w:r w:rsidRPr="00D07BCE">
        <w:fldChar w:fldCharType="separate"/>
      </w:r>
      <w:r w:rsidRPr="00D07BCE">
        <w:t>20</w:t>
      </w:r>
      <w:r w:rsidRPr="00D07BCE">
        <w:fldChar w:fldCharType="end"/>
      </w:r>
    </w:p>
    <w:p w14:paraId="47D1A99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Plan 2 (User SL)</w:t>
      </w:r>
      <w:r w:rsidRPr="00D07BCE">
        <w:tab/>
      </w:r>
      <w:r w:rsidRPr="00D07BCE">
        <w:fldChar w:fldCharType="begin"/>
      </w:r>
      <w:r w:rsidRPr="00D07BCE">
        <w:instrText xml:space="preserve"> PAGEREF _Toc349586466 \h </w:instrText>
      </w:r>
      <w:r w:rsidRPr="00D07BCE">
        <w:fldChar w:fldCharType="separate"/>
      </w:r>
      <w:r w:rsidRPr="00D07BCE">
        <w:t>20</w:t>
      </w:r>
      <w:r w:rsidRPr="00D07BCE">
        <w:fldChar w:fldCharType="end"/>
      </w:r>
    </w:p>
    <w:p w14:paraId="5163480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Exchange Online Plan 1A for Alumni (User SL)</w:t>
      </w:r>
      <w:r w:rsidRPr="00D07BCE">
        <w:rPr>
          <w:color w:val="auto"/>
        </w:rPr>
        <w:tab/>
      </w:r>
      <w:r w:rsidRPr="00D07BCE">
        <w:rPr>
          <w:color w:val="auto"/>
        </w:rPr>
        <w:fldChar w:fldCharType="begin"/>
      </w:r>
      <w:r w:rsidRPr="00D07BCE">
        <w:rPr>
          <w:color w:val="auto"/>
        </w:rPr>
        <w:instrText xml:space="preserve"> PAGEREF _Toc349586467 \h </w:instrText>
      </w:r>
      <w:r w:rsidRPr="00D07BCE">
        <w:rPr>
          <w:color w:val="auto"/>
        </w:rPr>
      </w:r>
      <w:r w:rsidRPr="00D07BCE">
        <w:rPr>
          <w:color w:val="auto"/>
        </w:rPr>
        <w:fldChar w:fldCharType="separate"/>
      </w:r>
      <w:r w:rsidRPr="00D07BCE">
        <w:rPr>
          <w:color w:val="auto"/>
        </w:rPr>
        <w:t>20</w:t>
      </w:r>
      <w:r w:rsidRPr="00D07BCE">
        <w:rPr>
          <w:color w:val="auto"/>
        </w:rPr>
        <w:fldChar w:fldCharType="end"/>
      </w:r>
    </w:p>
    <w:p w14:paraId="68CF871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Exchange Online Plan 2A (User SL)</w:t>
      </w:r>
      <w:r w:rsidRPr="00D07BCE">
        <w:rPr>
          <w:color w:val="auto"/>
        </w:rPr>
        <w:tab/>
      </w:r>
      <w:r w:rsidRPr="00D07BCE">
        <w:rPr>
          <w:color w:val="auto"/>
        </w:rPr>
        <w:fldChar w:fldCharType="begin"/>
      </w:r>
      <w:r w:rsidRPr="00D07BCE">
        <w:rPr>
          <w:color w:val="auto"/>
        </w:rPr>
        <w:instrText xml:space="preserve"> PAGEREF _Toc349586468 \h </w:instrText>
      </w:r>
      <w:r w:rsidRPr="00D07BCE">
        <w:rPr>
          <w:color w:val="auto"/>
        </w:rPr>
      </w:r>
      <w:r w:rsidRPr="00D07BCE">
        <w:rPr>
          <w:color w:val="auto"/>
        </w:rPr>
        <w:fldChar w:fldCharType="separate"/>
      </w:r>
      <w:r w:rsidRPr="00D07BCE">
        <w:rPr>
          <w:color w:val="auto"/>
        </w:rPr>
        <w:t>20</w:t>
      </w:r>
      <w:r w:rsidRPr="00D07BCE">
        <w:rPr>
          <w:color w:val="auto"/>
        </w:rPr>
        <w:fldChar w:fldCharType="end"/>
      </w:r>
    </w:p>
    <w:p w14:paraId="7C7E66E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Online Protection (User SL)</w:t>
      </w:r>
      <w:r w:rsidRPr="00D07BCE">
        <w:tab/>
      </w:r>
      <w:r w:rsidRPr="00D07BCE">
        <w:fldChar w:fldCharType="begin"/>
      </w:r>
      <w:r w:rsidRPr="00D07BCE">
        <w:instrText xml:space="preserve"> PAGEREF _Toc349586469 \h </w:instrText>
      </w:r>
      <w:r w:rsidRPr="00D07BCE">
        <w:fldChar w:fldCharType="separate"/>
      </w:r>
      <w:r w:rsidRPr="00D07BCE">
        <w:t>20</w:t>
      </w:r>
      <w:r w:rsidRPr="00D07BCE">
        <w:fldChar w:fldCharType="end"/>
      </w:r>
    </w:p>
    <w:p w14:paraId="183F8FA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Server Enterprise 2013</w:t>
      </w:r>
      <w:r w:rsidRPr="00D07BCE">
        <w:tab/>
      </w:r>
      <w:r w:rsidRPr="00D07BCE">
        <w:fldChar w:fldCharType="begin"/>
      </w:r>
      <w:r w:rsidRPr="00D07BCE">
        <w:instrText xml:space="preserve"> PAGEREF _Toc349586470 \h </w:instrText>
      </w:r>
      <w:r w:rsidRPr="00D07BCE">
        <w:fldChar w:fldCharType="separate"/>
      </w:r>
      <w:r w:rsidRPr="00D07BCE">
        <w:t>20</w:t>
      </w:r>
      <w:r w:rsidRPr="00D07BCE">
        <w:fldChar w:fldCharType="end"/>
      </w:r>
    </w:p>
    <w:p w14:paraId="5977CA2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Server Standard 2013</w:t>
      </w:r>
      <w:r w:rsidRPr="00D07BCE">
        <w:tab/>
      </w:r>
      <w:r w:rsidRPr="00D07BCE">
        <w:fldChar w:fldCharType="begin"/>
      </w:r>
      <w:r w:rsidRPr="00D07BCE">
        <w:instrText xml:space="preserve"> PAGEREF _Toc349586471 \h </w:instrText>
      </w:r>
      <w:r w:rsidRPr="00D07BCE">
        <w:fldChar w:fldCharType="separate"/>
      </w:r>
      <w:r w:rsidRPr="00D07BCE">
        <w:t>20</w:t>
      </w:r>
      <w:r w:rsidRPr="00D07BCE">
        <w:fldChar w:fldCharType="end"/>
      </w:r>
    </w:p>
    <w:p w14:paraId="6393CA2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Server 2007 Standard for Small Business</w:t>
      </w:r>
      <w:r w:rsidRPr="00D07BCE">
        <w:tab/>
      </w:r>
      <w:r w:rsidRPr="00D07BCE">
        <w:fldChar w:fldCharType="begin"/>
      </w:r>
      <w:r w:rsidRPr="00D07BCE">
        <w:instrText xml:space="preserve"> PAGEREF _Toc349586472 \h </w:instrText>
      </w:r>
      <w:r w:rsidRPr="00D07BCE">
        <w:fldChar w:fldCharType="separate"/>
      </w:r>
      <w:r w:rsidRPr="00D07BCE">
        <w:t>20</w:t>
      </w:r>
      <w:r w:rsidRPr="00D07BCE">
        <w:fldChar w:fldCharType="end"/>
      </w:r>
    </w:p>
    <w:p w14:paraId="37BF480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Server 2007 Standard for Small Business CAL</w:t>
      </w:r>
      <w:r w:rsidRPr="00D07BCE">
        <w:tab/>
      </w:r>
      <w:r w:rsidRPr="00D07BCE">
        <w:fldChar w:fldCharType="begin"/>
      </w:r>
      <w:r w:rsidRPr="00D07BCE">
        <w:instrText xml:space="preserve"> PAGEREF _Toc349586473 \h </w:instrText>
      </w:r>
      <w:r w:rsidRPr="00D07BCE">
        <w:fldChar w:fldCharType="separate"/>
      </w:r>
      <w:r w:rsidRPr="00D07BCE">
        <w:t>20</w:t>
      </w:r>
      <w:r w:rsidRPr="00D07BCE">
        <w:fldChar w:fldCharType="end"/>
      </w:r>
    </w:p>
    <w:p w14:paraId="403A48A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Exchange Server 2010 Standard CAL (Device &amp; User)</w:t>
      </w:r>
      <w:r w:rsidRPr="00D07BCE">
        <w:tab/>
      </w:r>
      <w:r w:rsidRPr="00D07BCE">
        <w:fldChar w:fldCharType="begin"/>
      </w:r>
      <w:r w:rsidRPr="00D07BCE">
        <w:instrText xml:space="preserve"> PAGEREF _Toc349586474 \h </w:instrText>
      </w:r>
      <w:r w:rsidRPr="00D07BCE">
        <w:fldChar w:fldCharType="separate"/>
      </w:r>
      <w:r w:rsidRPr="00D07BCE">
        <w:t>20</w:t>
      </w:r>
      <w:r w:rsidRPr="00D07BCE">
        <w:fldChar w:fldCharType="end"/>
      </w:r>
    </w:p>
    <w:p w14:paraId="1701CC9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Endpoint Protection</w:t>
      </w:r>
      <w:r w:rsidRPr="00D07BCE">
        <w:tab/>
      </w:r>
      <w:r w:rsidRPr="00D07BCE">
        <w:fldChar w:fldCharType="begin"/>
      </w:r>
      <w:r w:rsidRPr="00D07BCE">
        <w:instrText xml:space="preserve"> PAGEREF _Toc349586475 \h </w:instrText>
      </w:r>
      <w:r w:rsidRPr="00D07BCE">
        <w:fldChar w:fldCharType="separate"/>
      </w:r>
      <w:r w:rsidRPr="00D07BCE">
        <w:t>20</w:t>
      </w:r>
      <w:r w:rsidRPr="00D07BCE">
        <w:fldChar w:fldCharType="end"/>
      </w:r>
    </w:p>
    <w:p w14:paraId="3B119C5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Identity Manager 2010 R2 CAL (User only)</w:t>
      </w:r>
      <w:r w:rsidRPr="00D07BCE">
        <w:tab/>
      </w:r>
      <w:r w:rsidRPr="00D07BCE">
        <w:fldChar w:fldCharType="begin"/>
      </w:r>
      <w:r w:rsidRPr="00D07BCE">
        <w:instrText xml:space="preserve"> PAGEREF _Toc349586476 \h </w:instrText>
      </w:r>
      <w:r w:rsidRPr="00D07BCE">
        <w:fldChar w:fldCharType="separate"/>
      </w:r>
      <w:r w:rsidRPr="00D07BCE">
        <w:t>20</w:t>
      </w:r>
      <w:r w:rsidRPr="00D07BCE">
        <w:fldChar w:fldCharType="end"/>
      </w:r>
    </w:p>
    <w:p w14:paraId="2DA84C6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Identity Manager 2010 R2 External Connector</w:t>
      </w:r>
      <w:r w:rsidRPr="00D07BCE">
        <w:tab/>
      </w:r>
      <w:r w:rsidRPr="00D07BCE">
        <w:fldChar w:fldCharType="begin"/>
      </w:r>
      <w:r w:rsidRPr="00D07BCE">
        <w:instrText xml:space="preserve"> PAGEREF _Toc349586477 \h </w:instrText>
      </w:r>
      <w:r w:rsidRPr="00D07BCE">
        <w:fldChar w:fldCharType="separate"/>
      </w:r>
      <w:r w:rsidRPr="00D07BCE">
        <w:t>20</w:t>
      </w:r>
      <w:r w:rsidRPr="00D07BCE">
        <w:fldChar w:fldCharType="end"/>
      </w:r>
    </w:p>
    <w:p w14:paraId="2C8853E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Identity Manager 2010 R2 Server</w:t>
      </w:r>
      <w:r w:rsidRPr="00D07BCE">
        <w:tab/>
      </w:r>
      <w:r w:rsidRPr="00D07BCE">
        <w:fldChar w:fldCharType="begin"/>
      </w:r>
      <w:r w:rsidRPr="00D07BCE">
        <w:instrText xml:space="preserve"> PAGEREF _Toc349586478 \h </w:instrText>
      </w:r>
      <w:r w:rsidRPr="00D07BCE">
        <w:fldChar w:fldCharType="separate"/>
      </w:r>
      <w:r w:rsidRPr="00D07BCE">
        <w:t>20</w:t>
      </w:r>
      <w:r w:rsidRPr="00D07BCE">
        <w:fldChar w:fldCharType="end"/>
      </w:r>
    </w:p>
    <w:p w14:paraId="050887A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Identity Manager 2010 R2 – Windows Live Edition</w:t>
      </w:r>
      <w:r w:rsidRPr="00D07BCE">
        <w:tab/>
      </w:r>
      <w:r w:rsidRPr="00D07BCE">
        <w:fldChar w:fldCharType="begin"/>
      </w:r>
      <w:r w:rsidRPr="00D07BCE">
        <w:instrText xml:space="preserve"> PAGEREF _Toc349586479 \h </w:instrText>
      </w:r>
      <w:r w:rsidRPr="00D07BCE">
        <w:fldChar w:fldCharType="separate"/>
      </w:r>
      <w:r w:rsidRPr="00D07BCE">
        <w:t>20</w:t>
      </w:r>
      <w:r w:rsidRPr="00D07BCE">
        <w:fldChar w:fldCharType="end"/>
      </w:r>
    </w:p>
    <w:p w14:paraId="3348383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Protection 2010 for Exchange Server (Device and User SL)</w:t>
      </w:r>
      <w:r w:rsidRPr="00D07BCE">
        <w:tab/>
      </w:r>
      <w:r w:rsidRPr="00D07BCE">
        <w:fldChar w:fldCharType="begin"/>
      </w:r>
      <w:r w:rsidRPr="00D07BCE">
        <w:instrText xml:space="preserve"> PAGEREF _Toc349586480 \h </w:instrText>
      </w:r>
      <w:r w:rsidRPr="00D07BCE">
        <w:fldChar w:fldCharType="separate"/>
      </w:r>
      <w:r w:rsidRPr="00D07BCE">
        <w:t>20</w:t>
      </w:r>
      <w:r w:rsidRPr="00D07BCE">
        <w:fldChar w:fldCharType="end"/>
      </w:r>
    </w:p>
    <w:p w14:paraId="74A1015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Protection Suite (Device and User SL)</w:t>
      </w:r>
      <w:r w:rsidRPr="00D07BCE">
        <w:tab/>
      </w:r>
      <w:r w:rsidRPr="00D07BCE">
        <w:fldChar w:fldCharType="begin"/>
      </w:r>
      <w:r w:rsidRPr="00D07BCE">
        <w:instrText xml:space="preserve"> PAGEREF _Toc349586481 \h </w:instrText>
      </w:r>
      <w:r w:rsidRPr="00D07BCE">
        <w:fldChar w:fldCharType="separate"/>
      </w:r>
      <w:r w:rsidRPr="00D07BCE">
        <w:t>20</w:t>
      </w:r>
      <w:r w:rsidRPr="00D07BCE">
        <w:fldChar w:fldCharType="end"/>
      </w:r>
    </w:p>
    <w:p w14:paraId="5FBE9B9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Security for Office Communications Server (Device and User SL)</w:t>
      </w:r>
      <w:r w:rsidRPr="00D07BCE">
        <w:tab/>
      </w:r>
      <w:r w:rsidRPr="00D07BCE">
        <w:fldChar w:fldCharType="begin"/>
      </w:r>
      <w:r w:rsidRPr="00D07BCE">
        <w:instrText xml:space="preserve"> PAGEREF _Toc349586482 \h </w:instrText>
      </w:r>
      <w:r w:rsidRPr="00D07BCE">
        <w:fldChar w:fldCharType="separate"/>
      </w:r>
      <w:r w:rsidRPr="00D07BCE">
        <w:t>20</w:t>
      </w:r>
      <w:r w:rsidRPr="00D07BCE">
        <w:fldChar w:fldCharType="end"/>
      </w:r>
    </w:p>
    <w:p w14:paraId="2E63AFE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Protection 2010 for SharePoint (Device and User SL)</w:t>
      </w:r>
      <w:r w:rsidRPr="00D07BCE">
        <w:tab/>
      </w:r>
      <w:r w:rsidRPr="00D07BCE">
        <w:fldChar w:fldCharType="begin"/>
      </w:r>
      <w:r w:rsidRPr="00D07BCE">
        <w:instrText xml:space="preserve"> PAGEREF _Toc349586483 \h </w:instrText>
      </w:r>
      <w:r w:rsidRPr="00D07BCE">
        <w:fldChar w:fldCharType="separate"/>
      </w:r>
      <w:r w:rsidRPr="00D07BCE">
        <w:t>20</w:t>
      </w:r>
      <w:r w:rsidRPr="00D07BCE">
        <w:fldChar w:fldCharType="end"/>
      </w:r>
    </w:p>
    <w:p w14:paraId="4160AFD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Protection 2010 for SharePoint for Internet Sites (Add-on SL)</w:t>
      </w:r>
      <w:r w:rsidRPr="00D07BCE">
        <w:tab/>
      </w:r>
      <w:r w:rsidRPr="00D07BCE">
        <w:fldChar w:fldCharType="begin"/>
      </w:r>
      <w:r w:rsidRPr="00D07BCE">
        <w:instrText xml:space="preserve"> PAGEREF _Toc349586484 \h </w:instrText>
      </w:r>
      <w:r w:rsidRPr="00D07BCE">
        <w:fldChar w:fldCharType="separate"/>
      </w:r>
      <w:r w:rsidRPr="00D07BCE">
        <w:t>20</w:t>
      </w:r>
      <w:r w:rsidRPr="00D07BCE">
        <w:fldChar w:fldCharType="end"/>
      </w:r>
    </w:p>
    <w:p w14:paraId="3546093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Threat Management Gateway Web Protection Services</w:t>
      </w:r>
      <w:r w:rsidRPr="00D07BCE">
        <w:tab/>
      </w:r>
      <w:r w:rsidRPr="00D07BCE">
        <w:fldChar w:fldCharType="begin"/>
      </w:r>
      <w:r w:rsidRPr="00D07BCE">
        <w:instrText xml:space="preserve"> PAGEREF _Toc349586485 \h </w:instrText>
      </w:r>
      <w:r w:rsidRPr="00D07BCE">
        <w:fldChar w:fldCharType="separate"/>
      </w:r>
      <w:r w:rsidRPr="00D07BCE">
        <w:t>20</w:t>
      </w:r>
      <w:r w:rsidRPr="00D07BCE">
        <w:fldChar w:fldCharType="end"/>
      </w:r>
    </w:p>
    <w:p w14:paraId="5ADD765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Unified Access Gateway  Server 2010</w:t>
      </w:r>
      <w:r w:rsidRPr="00D07BCE">
        <w:tab/>
      </w:r>
      <w:r w:rsidRPr="00D07BCE">
        <w:fldChar w:fldCharType="begin"/>
      </w:r>
      <w:r w:rsidRPr="00D07BCE">
        <w:instrText xml:space="preserve"> PAGEREF _Toc349586486 \h </w:instrText>
      </w:r>
      <w:r w:rsidRPr="00D07BCE">
        <w:fldChar w:fldCharType="separate"/>
      </w:r>
      <w:r w:rsidRPr="00D07BCE">
        <w:t>20</w:t>
      </w:r>
      <w:r w:rsidRPr="00D07BCE">
        <w:fldChar w:fldCharType="end"/>
      </w:r>
    </w:p>
    <w:p w14:paraId="7D11301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Unified Access Gateway  External Connector 2010</w:t>
      </w:r>
      <w:r w:rsidRPr="00D07BCE">
        <w:tab/>
      </w:r>
      <w:r w:rsidRPr="00D07BCE">
        <w:fldChar w:fldCharType="begin"/>
      </w:r>
      <w:r w:rsidRPr="00D07BCE">
        <w:instrText xml:space="preserve"> PAGEREF _Toc349586487 \h </w:instrText>
      </w:r>
      <w:r w:rsidRPr="00D07BCE">
        <w:fldChar w:fldCharType="separate"/>
      </w:r>
      <w:r w:rsidRPr="00D07BCE">
        <w:t>20</w:t>
      </w:r>
      <w:r w:rsidRPr="00D07BCE">
        <w:fldChar w:fldCharType="end"/>
      </w:r>
    </w:p>
    <w:p w14:paraId="176E7EF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Unified Access Gateway 2010 CAL</w:t>
      </w:r>
      <w:r w:rsidRPr="00D07BCE">
        <w:tab/>
      </w:r>
      <w:r w:rsidRPr="00D07BCE">
        <w:fldChar w:fldCharType="begin"/>
      </w:r>
      <w:r w:rsidRPr="00D07BCE">
        <w:instrText xml:space="preserve"> PAGEREF _Toc349586488 \h </w:instrText>
      </w:r>
      <w:r w:rsidRPr="00D07BCE">
        <w:fldChar w:fldCharType="separate"/>
      </w:r>
      <w:r w:rsidRPr="00D07BCE">
        <w:t>20</w:t>
      </w:r>
      <w:r w:rsidRPr="00D07BCE">
        <w:fldChar w:fldCharType="end"/>
      </w:r>
    </w:p>
    <w:p w14:paraId="050A25A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Forefront Unified Access Gateway  2010 10K CAL Pack</w:t>
      </w:r>
      <w:r w:rsidRPr="00D07BCE">
        <w:tab/>
      </w:r>
      <w:r w:rsidRPr="00D07BCE">
        <w:fldChar w:fldCharType="begin"/>
      </w:r>
      <w:r w:rsidRPr="00D07BCE">
        <w:instrText xml:space="preserve"> PAGEREF _Toc349586489 \h </w:instrText>
      </w:r>
      <w:r w:rsidRPr="00D07BCE">
        <w:fldChar w:fldCharType="separate"/>
      </w:r>
      <w:r w:rsidRPr="00D07BCE">
        <w:t>20</w:t>
      </w:r>
      <w:r w:rsidRPr="00D07BCE">
        <w:fldChar w:fldCharType="end"/>
      </w:r>
    </w:p>
    <w:p w14:paraId="7153093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GeoSynth Server</w:t>
      </w:r>
      <w:r w:rsidRPr="00D07BCE">
        <w:tab/>
      </w:r>
      <w:r w:rsidRPr="00D07BCE">
        <w:fldChar w:fldCharType="begin"/>
      </w:r>
      <w:r w:rsidRPr="00D07BCE">
        <w:instrText xml:space="preserve"> PAGEREF _Toc349586490 \h </w:instrText>
      </w:r>
      <w:r w:rsidRPr="00D07BCE">
        <w:fldChar w:fldCharType="separate"/>
      </w:r>
      <w:r w:rsidRPr="00D07BCE">
        <w:t>20</w:t>
      </w:r>
      <w:r w:rsidRPr="00D07BCE">
        <w:fldChar w:fldCharType="end"/>
      </w:r>
    </w:p>
    <w:p w14:paraId="1994D6B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HPC Pack 2008 R2 Enterprise</w:t>
      </w:r>
      <w:r w:rsidRPr="00D07BCE">
        <w:tab/>
      </w:r>
      <w:r w:rsidRPr="00D07BCE">
        <w:fldChar w:fldCharType="begin"/>
      </w:r>
      <w:r w:rsidRPr="00D07BCE">
        <w:instrText xml:space="preserve"> PAGEREF _Toc349586491 \h </w:instrText>
      </w:r>
      <w:r w:rsidRPr="00D07BCE">
        <w:fldChar w:fldCharType="separate"/>
      </w:r>
      <w:r w:rsidRPr="00D07BCE">
        <w:t>20</w:t>
      </w:r>
      <w:r w:rsidRPr="00D07BCE">
        <w:fldChar w:fldCharType="end"/>
      </w:r>
    </w:p>
    <w:p w14:paraId="7DFD5D8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HPC Pack 2008 R2 for Workstation</w:t>
      </w:r>
      <w:r w:rsidRPr="00D07BCE">
        <w:tab/>
      </w:r>
      <w:r w:rsidRPr="00D07BCE">
        <w:fldChar w:fldCharType="begin"/>
      </w:r>
      <w:r w:rsidRPr="00D07BCE">
        <w:instrText xml:space="preserve"> PAGEREF _Toc349586492 \h </w:instrText>
      </w:r>
      <w:r w:rsidRPr="00D07BCE">
        <w:fldChar w:fldCharType="separate"/>
      </w:r>
      <w:r w:rsidRPr="00D07BCE">
        <w:t>20</w:t>
      </w:r>
      <w:r w:rsidRPr="00D07BCE">
        <w:fldChar w:fldCharType="end"/>
      </w:r>
    </w:p>
    <w:p w14:paraId="7BF9EF5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Learning Solutions Combination E-Reference Library (User SL)</w:t>
      </w:r>
      <w:r w:rsidRPr="00D07BCE">
        <w:tab/>
      </w:r>
      <w:r w:rsidRPr="00D07BCE">
        <w:fldChar w:fldCharType="begin"/>
      </w:r>
      <w:r w:rsidRPr="00D07BCE">
        <w:instrText xml:space="preserve"> PAGEREF _Toc349586493 \h </w:instrText>
      </w:r>
      <w:r w:rsidRPr="00D07BCE">
        <w:fldChar w:fldCharType="separate"/>
      </w:r>
      <w:r w:rsidRPr="00D07BCE">
        <w:t>21</w:t>
      </w:r>
      <w:r w:rsidRPr="00D07BCE">
        <w:fldChar w:fldCharType="end"/>
      </w:r>
    </w:p>
    <w:p w14:paraId="3E5FBAA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Learning Solutions IT Academy (Services SL)</w:t>
      </w:r>
      <w:r w:rsidRPr="00D07BCE">
        <w:tab/>
      </w:r>
      <w:r w:rsidRPr="00D07BCE">
        <w:fldChar w:fldCharType="begin"/>
      </w:r>
      <w:r w:rsidRPr="00D07BCE">
        <w:instrText xml:space="preserve"> PAGEREF _Toc349586494 \h </w:instrText>
      </w:r>
      <w:r w:rsidRPr="00D07BCE">
        <w:fldChar w:fldCharType="separate"/>
      </w:r>
      <w:r w:rsidRPr="00D07BCE">
        <w:t>21</w:t>
      </w:r>
      <w:r w:rsidRPr="00D07BCE">
        <w:fldChar w:fldCharType="end"/>
      </w:r>
    </w:p>
    <w:p w14:paraId="7987FDE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Learning Solutions MCP 1 Exam Vouchers/Month (Services SL)</w:t>
      </w:r>
      <w:r w:rsidRPr="00D07BCE">
        <w:tab/>
      </w:r>
      <w:r w:rsidRPr="00D07BCE">
        <w:fldChar w:fldCharType="begin"/>
      </w:r>
      <w:r w:rsidRPr="00D07BCE">
        <w:instrText xml:space="preserve"> PAGEREF _Toc349586495 \h </w:instrText>
      </w:r>
      <w:r w:rsidRPr="00D07BCE">
        <w:fldChar w:fldCharType="separate"/>
      </w:r>
      <w:r w:rsidRPr="00D07BCE">
        <w:t>21</w:t>
      </w:r>
      <w:r w:rsidRPr="00D07BCE">
        <w:fldChar w:fldCharType="end"/>
      </w:r>
    </w:p>
    <w:p w14:paraId="7125002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Online Plan 1 (User SL)</w:t>
      </w:r>
      <w:r w:rsidRPr="00D07BCE">
        <w:tab/>
      </w:r>
      <w:r w:rsidRPr="00D07BCE">
        <w:fldChar w:fldCharType="begin"/>
      </w:r>
      <w:r w:rsidRPr="00D07BCE">
        <w:instrText xml:space="preserve"> PAGEREF _Toc349586496 \h </w:instrText>
      </w:r>
      <w:r w:rsidRPr="00D07BCE">
        <w:fldChar w:fldCharType="separate"/>
      </w:r>
      <w:r w:rsidRPr="00D07BCE">
        <w:t>21</w:t>
      </w:r>
      <w:r w:rsidRPr="00D07BCE">
        <w:fldChar w:fldCharType="end"/>
      </w:r>
    </w:p>
    <w:p w14:paraId="3382D13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Online Plan 2 (User SL)</w:t>
      </w:r>
      <w:r w:rsidRPr="00D07BCE">
        <w:tab/>
      </w:r>
      <w:r w:rsidRPr="00D07BCE">
        <w:fldChar w:fldCharType="begin"/>
      </w:r>
      <w:r w:rsidRPr="00D07BCE">
        <w:instrText xml:space="preserve"> PAGEREF _Toc349586497 \h </w:instrText>
      </w:r>
      <w:r w:rsidRPr="00D07BCE">
        <w:fldChar w:fldCharType="separate"/>
      </w:r>
      <w:r w:rsidRPr="00D07BCE">
        <w:t>21</w:t>
      </w:r>
      <w:r w:rsidRPr="00D07BCE">
        <w:fldChar w:fldCharType="end"/>
      </w:r>
    </w:p>
    <w:p w14:paraId="3CA14C7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Online Plan 3 (User SL)</w:t>
      </w:r>
      <w:r w:rsidRPr="00D07BCE">
        <w:tab/>
      </w:r>
      <w:r w:rsidRPr="00D07BCE">
        <w:fldChar w:fldCharType="begin"/>
      </w:r>
      <w:r w:rsidRPr="00D07BCE">
        <w:instrText xml:space="preserve"> PAGEREF _Toc349586498 \h </w:instrText>
      </w:r>
      <w:r w:rsidRPr="00D07BCE">
        <w:fldChar w:fldCharType="separate"/>
      </w:r>
      <w:r w:rsidRPr="00D07BCE">
        <w:t>21</w:t>
      </w:r>
      <w:r w:rsidRPr="00D07BCE">
        <w:fldChar w:fldCharType="end"/>
      </w:r>
    </w:p>
    <w:p w14:paraId="12FEC25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Online Plan 3A (User SL)</w:t>
      </w:r>
      <w:r w:rsidRPr="00D07BCE">
        <w:tab/>
      </w:r>
      <w:r w:rsidRPr="00D07BCE">
        <w:fldChar w:fldCharType="begin"/>
      </w:r>
      <w:r w:rsidRPr="00D07BCE">
        <w:instrText xml:space="preserve"> PAGEREF _Toc349586499 \h </w:instrText>
      </w:r>
      <w:r w:rsidRPr="00D07BCE">
        <w:fldChar w:fldCharType="separate"/>
      </w:r>
      <w:r w:rsidRPr="00D07BCE">
        <w:t>21</w:t>
      </w:r>
      <w:r w:rsidRPr="00D07BCE">
        <w:fldChar w:fldCharType="end"/>
      </w:r>
    </w:p>
    <w:p w14:paraId="5271CF3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Server 2013</w:t>
      </w:r>
      <w:r w:rsidRPr="00D07BCE">
        <w:tab/>
      </w:r>
      <w:r w:rsidRPr="00D07BCE">
        <w:fldChar w:fldCharType="begin"/>
      </w:r>
      <w:r w:rsidRPr="00D07BCE">
        <w:instrText xml:space="preserve"> PAGEREF _Toc349586500 \h </w:instrText>
      </w:r>
      <w:r w:rsidRPr="00D07BCE">
        <w:fldChar w:fldCharType="separate"/>
      </w:r>
      <w:r w:rsidRPr="00D07BCE">
        <w:t>21</w:t>
      </w:r>
      <w:r w:rsidRPr="00D07BCE">
        <w:fldChar w:fldCharType="end"/>
      </w:r>
    </w:p>
    <w:p w14:paraId="7327E58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Server Enterprise CAL 2013</w:t>
      </w:r>
      <w:r w:rsidRPr="00D07BCE">
        <w:tab/>
      </w:r>
      <w:r w:rsidRPr="00D07BCE">
        <w:fldChar w:fldCharType="begin"/>
      </w:r>
      <w:r w:rsidRPr="00D07BCE">
        <w:instrText xml:space="preserve"> PAGEREF _Toc349586501 \h </w:instrText>
      </w:r>
      <w:r w:rsidRPr="00D07BCE">
        <w:fldChar w:fldCharType="separate"/>
      </w:r>
      <w:r w:rsidRPr="00D07BCE">
        <w:t>21</w:t>
      </w:r>
      <w:r w:rsidRPr="00D07BCE">
        <w:fldChar w:fldCharType="end"/>
      </w:r>
    </w:p>
    <w:p w14:paraId="5C9E00E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Server Plus CAL 2013</w:t>
      </w:r>
      <w:r w:rsidRPr="00D07BCE">
        <w:tab/>
      </w:r>
      <w:r w:rsidRPr="00D07BCE">
        <w:fldChar w:fldCharType="begin"/>
      </w:r>
      <w:r w:rsidRPr="00D07BCE">
        <w:instrText xml:space="preserve"> PAGEREF _Toc349586502 \h </w:instrText>
      </w:r>
      <w:r w:rsidRPr="00D07BCE">
        <w:fldChar w:fldCharType="separate"/>
      </w:r>
      <w:r w:rsidRPr="00D07BCE">
        <w:t>21</w:t>
      </w:r>
      <w:r w:rsidRPr="00D07BCE">
        <w:fldChar w:fldCharType="end"/>
      </w:r>
    </w:p>
    <w:p w14:paraId="34957E0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Lync Server Standard CAL 2013</w:t>
      </w:r>
      <w:r w:rsidRPr="00D07BCE">
        <w:tab/>
      </w:r>
      <w:r w:rsidRPr="00D07BCE">
        <w:fldChar w:fldCharType="begin"/>
      </w:r>
      <w:r w:rsidRPr="00D07BCE">
        <w:instrText xml:space="preserve"> PAGEREF _Toc349586503 \h </w:instrText>
      </w:r>
      <w:r w:rsidRPr="00D07BCE">
        <w:fldChar w:fldCharType="separate"/>
      </w:r>
      <w:r w:rsidRPr="00D07BCE">
        <w:t>21</w:t>
      </w:r>
      <w:r w:rsidRPr="00D07BCE">
        <w:fldChar w:fldCharType="end"/>
      </w:r>
    </w:p>
    <w:p w14:paraId="6611944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Enterprise Additive CAL (User &amp; Device)</w:t>
      </w:r>
      <w:r w:rsidRPr="00D07BCE">
        <w:tab/>
      </w:r>
      <w:r w:rsidRPr="00D07BCE">
        <w:fldChar w:fldCharType="begin"/>
      </w:r>
      <w:r w:rsidRPr="00D07BCE">
        <w:instrText xml:space="preserve"> PAGEREF _Toc349586504 \h </w:instrText>
      </w:r>
      <w:r w:rsidRPr="00D07BCE">
        <w:fldChar w:fldCharType="separate"/>
      </w:r>
      <w:r w:rsidRPr="00D07BCE">
        <w:t>21</w:t>
      </w:r>
      <w:r w:rsidRPr="00D07BCE">
        <w:fldChar w:fldCharType="end"/>
      </w:r>
    </w:p>
    <w:p w14:paraId="4B728D0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Enterprise CAL (User &amp; Device)</w:t>
      </w:r>
      <w:r w:rsidRPr="00D07BCE">
        <w:tab/>
      </w:r>
      <w:r w:rsidRPr="00D07BCE">
        <w:fldChar w:fldCharType="begin"/>
      </w:r>
      <w:r w:rsidRPr="00D07BCE">
        <w:instrText xml:space="preserve"> PAGEREF _Toc349586505 \h </w:instrText>
      </w:r>
      <w:r w:rsidRPr="00D07BCE">
        <w:fldChar w:fldCharType="separate"/>
      </w:r>
      <w:r w:rsidRPr="00D07BCE">
        <w:t>21</w:t>
      </w:r>
      <w:r w:rsidRPr="00D07BCE">
        <w:fldChar w:fldCharType="end"/>
      </w:r>
    </w:p>
    <w:p w14:paraId="0498736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Functional Additive CAL (User &amp; Device)</w:t>
      </w:r>
      <w:r w:rsidRPr="00D07BCE">
        <w:tab/>
      </w:r>
      <w:r w:rsidRPr="00D07BCE">
        <w:fldChar w:fldCharType="begin"/>
      </w:r>
      <w:r w:rsidRPr="00D07BCE">
        <w:instrText xml:space="preserve"> PAGEREF _Toc349586506 \h </w:instrText>
      </w:r>
      <w:r w:rsidRPr="00D07BCE">
        <w:fldChar w:fldCharType="separate"/>
      </w:r>
      <w:r w:rsidRPr="00D07BCE">
        <w:t>21</w:t>
      </w:r>
      <w:r w:rsidRPr="00D07BCE">
        <w:fldChar w:fldCharType="end"/>
      </w:r>
    </w:p>
    <w:p w14:paraId="6790CD1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Functional CAL (User &amp; Device)</w:t>
      </w:r>
      <w:r w:rsidRPr="00D07BCE">
        <w:tab/>
      </w:r>
      <w:r w:rsidRPr="00D07BCE">
        <w:fldChar w:fldCharType="begin"/>
      </w:r>
      <w:r w:rsidRPr="00D07BCE">
        <w:instrText xml:space="preserve"> PAGEREF _Toc349586507 \h </w:instrText>
      </w:r>
      <w:r w:rsidRPr="00D07BCE">
        <w:fldChar w:fldCharType="separate"/>
      </w:r>
      <w:r w:rsidRPr="00D07BCE">
        <w:t>21</w:t>
      </w:r>
      <w:r w:rsidRPr="00D07BCE">
        <w:fldChar w:fldCharType="end"/>
      </w:r>
    </w:p>
    <w:p w14:paraId="39183FB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Microsoft Dynamics AX 2012 R2 Self Serve CAL (User &amp; Device)</w:t>
      </w:r>
      <w:r w:rsidRPr="00D07BCE">
        <w:tab/>
      </w:r>
      <w:r w:rsidRPr="00D07BCE">
        <w:fldChar w:fldCharType="begin"/>
      </w:r>
      <w:r w:rsidRPr="00D07BCE">
        <w:instrText xml:space="preserve"> PAGEREF _Toc349586508 \h </w:instrText>
      </w:r>
      <w:r w:rsidRPr="00D07BCE">
        <w:fldChar w:fldCharType="separate"/>
      </w:r>
      <w:r w:rsidRPr="00D07BCE">
        <w:t>21</w:t>
      </w:r>
      <w:r w:rsidRPr="00D07BCE">
        <w:fldChar w:fldCharType="end"/>
      </w:r>
    </w:p>
    <w:p w14:paraId="7252672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Server</w:t>
      </w:r>
      <w:r w:rsidRPr="00D07BCE">
        <w:tab/>
      </w:r>
      <w:r w:rsidRPr="00D07BCE">
        <w:fldChar w:fldCharType="begin"/>
      </w:r>
      <w:r w:rsidRPr="00D07BCE">
        <w:instrText xml:space="preserve"> PAGEREF _Toc349586509 \h </w:instrText>
      </w:r>
      <w:r w:rsidRPr="00D07BCE">
        <w:fldChar w:fldCharType="separate"/>
      </w:r>
      <w:r w:rsidRPr="00D07BCE">
        <w:t>21</w:t>
      </w:r>
      <w:r w:rsidRPr="00D07BCE">
        <w:fldChar w:fldCharType="end"/>
      </w:r>
    </w:p>
    <w:p w14:paraId="5E4C9BD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Task Additive CAL (User &amp; Device)</w:t>
      </w:r>
      <w:r w:rsidRPr="00D07BCE">
        <w:tab/>
      </w:r>
      <w:r w:rsidRPr="00D07BCE">
        <w:fldChar w:fldCharType="begin"/>
      </w:r>
      <w:r w:rsidRPr="00D07BCE">
        <w:instrText xml:space="preserve"> PAGEREF _Toc349586510 \h </w:instrText>
      </w:r>
      <w:r w:rsidRPr="00D07BCE">
        <w:fldChar w:fldCharType="separate"/>
      </w:r>
      <w:r w:rsidRPr="00D07BCE">
        <w:t>21</w:t>
      </w:r>
      <w:r w:rsidRPr="00D07BCE">
        <w:fldChar w:fldCharType="end"/>
      </w:r>
    </w:p>
    <w:p w14:paraId="3C042C7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Task CAL (User &amp; Device)</w:t>
      </w:r>
      <w:r w:rsidRPr="00D07BCE">
        <w:tab/>
      </w:r>
      <w:r w:rsidRPr="00D07BCE">
        <w:fldChar w:fldCharType="begin"/>
      </w:r>
      <w:r w:rsidRPr="00D07BCE">
        <w:instrText xml:space="preserve"> PAGEREF _Toc349586511 \h </w:instrText>
      </w:r>
      <w:r w:rsidRPr="00D07BCE">
        <w:fldChar w:fldCharType="separate"/>
      </w:r>
      <w:r w:rsidRPr="00D07BCE">
        <w:t>21</w:t>
      </w:r>
      <w:r w:rsidRPr="00D07BCE">
        <w:fldChar w:fldCharType="end"/>
      </w:r>
    </w:p>
    <w:p w14:paraId="072A165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CAL (User &amp; Device)</w:t>
      </w:r>
      <w:r w:rsidRPr="00D07BCE">
        <w:tab/>
      </w:r>
      <w:r w:rsidRPr="00D07BCE">
        <w:fldChar w:fldCharType="begin"/>
      </w:r>
      <w:r w:rsidRPr="00D07BCE">
        <w:instrText xml:space="preserve"> PAGEREF _Toc349586512 \h </w:instrText>
      </w:r>
      <w:r w:rsidRPr="00D07BCE">
        <w:fldChar w:fldCharType="separate"/>
      </w:r>
      <w:r w:rsidRPr="00D07BCE">
        <w:t>21</w:t>
      </w:r>
      <w:r w:rsidRPr="00D07BCE">
        <w:fldChar w:fldCharType="end"/>
      </w:r>
    </w:p>
    <w:p w14:paraId="74A7C3E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Employee Self Service CAL (User &amp; Device)</w:t>
      </w:r>
      <w:r w:rsidRPr="00D07BCE">
        <w:tab/>
      </w:r>
      <w:r w:rsidRPr="00D07BCE">
        <w:fldChar w:fldCharType="begin"/>
      </w:r>
      <w:r w:rsidRPr="00D07BCE">
        <w:instrText xml:space="preserve"> PAGEREF _Toc349586513 \h </w:instrText>
      </w:r>
      <w:r w:rsidRPr="00D07BCE">
        <w:fldChar w:fldCharType="separate"/>
      </w:r>
      <w:r w:rsidRPr="00D07BCE">
        <w:t>21</w:t>
      </w:r>
      <w:r w:rsidRPr="00D07BCE">
        <w:fldChar w:fldCharType="end"/>
      </w:r>
    </w:p>
    <w:p w14:paraId="6314170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External Connector</w:t>
      </w:r>
      <w:r w:rsidRPr="00D07BCE">
        <w:tab/>
      </w:r>
      <w:r w:rsidRPr="00D07BCE">
        <w:fldChar w:fldCharType="begin"/>
      </w:r>
      <w:r w:rsidRPr="00D07BCE">
        <w:instrText xml:space="preserve"> PAGEREF _Toc349586514 \h </w:instrText>
      </w:r>
      <w:r w:rsidRPr="00D07BCE">
        <w:fldChar w:fldCharType="separate"/>
      </w:r>
      <w:r w:rsidRPr="00D07BCE">
        <w:t>21</w:t>
      </w:r>
      <w:r w:rsidRPr="00D07BCE">
        <w:fldChar w:fldCharType="end"/>
      </w:r>
    </w:p>
    <w:p w14:paraId="14C4C07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Full Use Additive CAL (User &amp; Device)</w:t>
      </w:r>
      <w:r w:rsidRPr="00D07BCE">
        <w:tab/>
      </w:r>
      <w:r w:rsidRPr="00D07BCE">
        <w:fldChar w:fldCharType="begin"/>
      </w:r>
      <w:r w:rsidRPr="00D07BCE">
        <w:instrText xml:space="preserve"> PAGEREF _Toc349586515 \h </w:instrText>
      </w:r>
      <w:r w:rsidRPr="00D07BCE">
        <w:fldChar w:fldCharType="separate"/>
      </w:r>
      <w:r w:rsidRPr="00D07BCE">
        <w:t>21</w:t>
      </w:r>
      <w:r w:rsidRPr="00D07BCE">
        <w:fldChar w:fldCharType="end"/>
      </w:r>
    </w:p>
    <w:p w14:paraId="5B1842E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Limited CAL (Users &amp; Device)</w:t>
      </w:r>
      <w:r w:rsidRPr="00D07BCE">
        <w:tab/>
      </w:r>
      <w:r w:rsidRPr="00D07BCE">
        <w:fldChar w:fldCharType="begin"/>
      </w:r>
      <w:r w:rsidRPr="00D07BCE">
        <w:instrText xml:space="preserve"> PAGEREF _Toc349586516 \h </w:instrText>
      </w:r>
      <w:r w:rsidRPr="00D07BCE">
        <w:fldChar w:fldCharType="separate"/>
      </w:r>
      <w:r w:rsidRPr="00D07BCE">
        <w:t>21</w:t>
      </w:r>
      <w:r w:rsidRPr="00D07BCE">
        <w:fldChar w:fldCharType="end"/>
      </w:r>
    </w:p>
    <w:p w14:paraId="4CCCC36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2011 Limited Use Additive CAL (User &amp; Device)</w:t>
      </w:r>
      <w:r w:rsidRPr="00D07BCE">
        <w:tab/>
      </w:r>
      <w:r w:rsidRPr="00D07BCE">
        <w:fldChar w:fldCharType="begin"/>
      </w:r>
      <w:r w:rsidRPr="00D07BCE">
        <w:instrText xml:space="preserve"> PAGEREF _Toc349586517 \h </w:instrText>
      </w:r>
      <w:r w:rsidRPr="00D07BCE">
        <w:fldChar w:fldCharType="separate"/>
      </w:r>
      <w:r w:rsidRPr="00D07BCE">
        <w:t>21</w:t>
      </w:r>
      <w:r w:rsidRPr="00D07BCE">
        <w:fldChar w:fldCharType="end"/>
      </w:r>
    </w:p>
    <w:p w14:paraId="66706A6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Server 2011</w:t>
      </w:r>
      <w:r w:rsidRPr="00D07BCE">
        <w:tab/>
      </w:r>
      <w:r w:rsidRPr="00D07BCE">
        <w:fldChar w:fldCharType="begin"/>
      </w:r>
      <w:r w:rsidRPr="00D07BCE">
        <w:instrText xml:space="preserve"> PAGEREF _Toc349586518 \h </w:instrText>
      </w:r>
      <w:r w:rsidRPr="00D07BCE">
        <w:fldChar w:fldCharType="separate"/>
      </w:r>
      <w:r w:rsidRPr="00D07BCE">
        <w:t>21</w:t>
      </w:r>
      <w:r w:rsidRPr="00D07BCE">
        <w:fldChar w:fldCharType="end"/>
      </w:r>
    </w:p>
    <w:p w14:paraId="01AEEF8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CRM Workgroup Server 2011</w:t>
      </w:r>
      <w:r w:rsidRPr="00D07BCE">
        <w:tab/>
      </w:r>
      <w:r w:rsidRPr="00D07BCE">
        <w:fldChar w:fldCharType="begin"/>
      </w:r>
      <w:r w:rsidRPr="00D07BCE">
        <w:instrText xml:space="preserve"> PAGEREF _Toc349586519 \h </w:instrText>
      </w:r>
      <w:r w:rsidRPr="00D07BCE">
        <w:fldChar w:fldCharType="separate"/>
      </w:r>
      <w:r w:rsidRPr="00D07BCE">
        <w:t>21</w:t>
      </w:r>
      <w:r w:rsidRPr="00D07BCE">
        <w:fldChar w:fldCharType="end"/>
      </w:r>
    </w:p>
    <w:p w14:paraId="2F27B60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Translator API</w:t>
      </w:r>
      <w:r w:rsidRPr="00D07BCE">
        <w:tab/>
      </w:r>
      <w:r w:rsidRPr="00D07BCE">
        <w:fldChar w:fldCharType="begin"/>
      </w:r>
      <w:r w:rsidRPr="00D07BCE">
        <w:instrText xml:space="preserve"> PAGEREF _Toc349586520 \h </w:instrText>
      </w:r>
      <w:r w:rsidRPr="00D07BCE">
        <w:fldChar w:fldCharType="separate"/>
      </w:r>
      <w:r w:rsidRPr="00D07BCE">
        <w:t>21</w:t>
      </w:r>
      <w:r w:rsidRPr="00D07BCE">
        <w:fldChar w:fldCharType="end"/>
      </w:r>
    </w:p>
    <w:p w14:paraId="218010C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Midsize Business (User SL)</w:t>
      </w:r>
      <w:r w:rsidRPr="00D07BCE">
        <w:tab/>
      </w:r>
      <w:r w:rsidRPr="00D07BCE">
        <w:fldChar w:fldCharType="begin"/>
      </w:r>
      <w:r w:rsidRPr="00D07BCE">
        <w:instrText xml:space="preserve"> PAGEREF _Toc349586521 \h </w:instrText>
      </w:r>
      <w:r w:rsidRPr="00D07BCE">
        <w:fldChar w:fldCharType="separate"/>
      </w:r>
      <w:r w:rsidRPr="00D07BCE">
        <w:t>21</w:t>
      </w:r>
      <w:r w:rsidRPr="00D07BCE">
        <w:fldChar w:fldCharType="end"/>
      </w:r>
    </w:p>
    <w:p w14:paraId="49107D0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Education A2 (User SL)</w:t>
      </w:r>
      <w:r w:rsidRPr="00D07BCE">
        <w:tab/>
      </w:r>
      <w:r w:rsidRPr="00D07BCE">
        <w:fldChar w:fldCharType="begin"/>
      </w:r>
      <w:r w:rsidRPr="00D07BCE">
        <w:instrText xml:space="preserve"> PAGEREF _Toc349586522 \h </w:instrText>
      </w:r>
      <w:r w:rsidRPr="00D07BCE">
        <w:fldChar w:fldCharType="separate"/>
      </w:r>
      <w:r w:rsidRPr="00D07BCE">
        <w:t>21</w:t>
      </w:r>
      <w:r w:rsidRPr="00D07BCE">
        <w:fldChar w:fldCharType="end"/>
      </w:r>
    </w:p>
    <w:p w14:paraId="1899747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Education A3 (User SL)</w:t>
      </w:r>
      <w:r w:rsidRPr="00D07BCE">
        <w:tab/>
      </w:r>
      <w:r w:rsidRPr="00D07BCE">
        <w:fldChar w:fldCharType="begin"/>
      </w:r>
      <w:r w:rsidRPr="00D07BCE">
        <w:instrText xml:space="preserve"> PAGEREF _Toc349586523 \h </w:instrText>
      </w:r>
      <w:r w:rsidRPr="00D07BCE">
        <w:fldChar w:fldCharType="separate"/>
      </w:r>
      <w:r w:rsidRPr="00D07BCE">
        <w:t>21</w:t>
      </w:r>
      <w:r w:rsidRPr="00D07BCE">
        <w:fldChar w:fldCharType="end"/>
      </w:r>
    </w:p>
    <w:p w14:paraId="5216144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Education A4 (User SL)</w:t>
      </w:r>
      <w:r w:rsidRPr="00D07BCE">
        <w:tab/>
      </w:r>
      <w:r w:rsidRPr="00D07BCE">
        <w:fldChar w:fldCharType="begin"/>
      </w:r>
      <w:r w:rsidRPr="00D07BCE">
        <w:instrText xml:space="preserve"> PAGEREF _Toc349586524 \h </w:instrText>
      </w:r>
      <w:r w:rsidRPr="00D07BCE">
        <w:fldChar w:fldCharType="separate"/>
      </w:r>
      <w:r w:rsidRPr="00D07BCE">
        <w:t>21</w:t>
      </w:r>
      <w:r w:rsidRPr="00D07BCE">
        <w:fldChar w:fldCharType="end"/>
      </w:r>
    </w:p>
    <w:p w14:paraId="3413FAB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E1 (User SL)</w:t>
      </w:r>
      <w:r w:rsidRPr="00D07BCE">
        <w:tab/>
      </w:r>
      <w:r w:rsidRPr="00D07BCE">
        <w:fldChar w:fldCharType="begin"/>
      </w:r>
      <w:r w:rsidRPr="00D07BCE">
        <w:instrText xml:space="preserve"> PAGEREF _Toc349586525 \h </w:instrText>
      </w:r>
      <w:r w:rsidRPr="00D07BCE">
        <w:fldChar w:fldCharType="separate"/>
      </w:r>
      <w:r w:rsidRPr="00D07BCE">
        <w:t>21</w:t>
      </w:r>
      <w:r w:rsidRPr="00D07BCE">
        <w:fldChar w:fldCharType="end"/>
      </w:r>
    </w:p>
    <w:p w14:paraId="7D856CE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E2 – E4 (User SL)</w:t>
      </w:r>
      <w:r w:rsidRPr="00D07BCE">
        <w:tab/>
      </w:r>
      <w:r w:rsidRPr="00D07BCE">
        <w:fldChar w:fldCharType="begin"/>
      </w:r>
      <w:r w:rsidRPr="00D07BCE">
        <w:instrText xml:space="preserve"> PAGEREF _Toc349586526 \h </w:instrText>
      </w:r>
      <w:r w:rsidRPr="00D07BCE">
        <w:fldChar w:fldCharType="separate"/>
      </w:r>
      <w:r w:rsidRPr="00D07BCE">
        <w:t>21</w:t>
      </w:r>
      <w:r w:rsidRPr="00D07BCE">
        <w:fldChar w:fldCharType="end"/>
      </w:r>
    </w:p>
    <w:p w14:paraId="02AEFB5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K1 (User SL)</w:t>
      </w:r>
      <w:r w:rsidRPr="00D07BCE">
        <w:tab/>
      </w:r>
      <w:r w:rsidRPr="00D07BCE">
        <w:fldChar w:fldCharType="begin"/>
      </w:r>
      <w:r w:rsidRPr="00D07BCE">
        <w:instrText xml:space="preserve"> PAGEREF _Toc349586527 \h </w:instrText>
      </w:r>
      <w:r w:rsidRPr="00D07BCE">
        <w:fldChar w:fldCharType="separate"/>
      </w:r>
      <w:r w:rsidRPr="00D07BCE">
        <w:t>22</w:t>
      </w:r>
      <w:r w:rsidRPr="00D07BCE">
        <w:fldChar w:fldCharType="end"/>
      </w:r>
    </w:p>
    <w:p w14:paraId="0DEDC99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Enterprise K2 (User SL)</w:t>
      </w:r>
      <w:r w:rsidRPr="00D07BCE">
        <w:tab/>
      </w:r>
      <w:r w:rsidRPr="00D07BCE">
        <w:fldChar w:fldCharType="begin"/>
      </w:r>
      <w:r w:rsidRPr="00D07BCE">
        <w:instrText xml:space="preserve"> PAGEREF _Toc349586528 \h </w:instrText>
      </w:r>
      <w:r w:rsidRPr="00D07BCE">
        <w:fldChar w:fldCharType="separate"/>
      </w:r>
      <w:r w:rsidRPr="00D07BCE">
        <w:t>22</w:t>
      </w:r>
      <w:r w:rsidRPr="00D07BCE">
        <w:fldChar w:fldCharType="end"/>
      </w:r>
    </w:p>
    <w:p w14:paraId="765AB50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365 Government G1 – G4 (User SL)</w:t>
      </w:r>
      <w:r w:rsidRPr="00D07BCE">
        <w:tab/>
      </w:r>
      <w:r w:rsidRPr="00D07BCE">
        <w:fldChar w:fldCharType="begin"/>
      </w:r>
      <w:r w:rsidRPr="00D07BCE">
        <w:instrText xml:space="preserve"> PAGEREF _Toc349586529 \h </w:instrText>
      </w:r>
      <w:r w:rsidRPr="00D07BCE">
        <w:fldChar w:fldCharType="separate"/>
      </w:r>
      <w:r w:rsidRPr="00D07BCE">
        <w:t>22</w:t>
      </w:r>
      <w:r w:rsidRPr="00D07BCE">
        <w:fldChar w:fldCharType="end"/>
      </w:r>
    </w:p>
    <w:p w14:paraId="10DF362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Office Web Applications with SharePoint Plan 2A (User SL)</w:t>
      </w:r>
      <w:r w:rsidRPr="00D07BCE">
        <w:tab/>
      </w:r>
      <w:r w:rsidRPr="00D07BCE">
        <w:fldChar w:fldCharType="begin"/>
      </w:r>
      <w:r w:rsidRPr="00D07BCE">
        <w:instrText xml:space="preserve"> PAGEREF _Toc349586530 \h </w:instrText>
      </w:r>
      <w:r w:rsidRPr="00D07BCE">
        <w:fldChar w:fldCharType="separate"/>
      </w:r>
      <w:r w:rsidRPr="00D07BCE">
        <w:t>22</w:t>
      </w:r>
      <w:r w:rsidRPr="00D07BCE">
        <w:fldChar w:fldCharType="end"/>
      </w:r>
    </w:p>
    <w:p w14:paraId="5E2DCFA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Project Online</w:t>
      </w:r>
      <w:r w:rsidRPr="00D07BCE">
        <w:tab/>
      </w:r>
      <w:r w:rsidRPr="00D07BCE">
        <w:fldChar w:fldCharType="begin"/>
      </w:r>
      <w:r w:rsidRPr="00D07BCE">
        <w:instrText xml:space="preserve"> PAGEREF _Toc349586531 \h </w:instrText>
      </w:r>
      <w:r w:rsidRPr="00D07BCE">
        <w:fldChar w:fldCharType="separate"/>
      </w:r>
      <w:r w:rsidRPr="00D07BCE">
        <w:t>22</w:t>
      </w:r>
      <w:r w:rsidRPr="00D07BCE">
        <w:fldChar w:fldCharType="end"/>
      </w:r>
    </w:p>
    <w:p w14:paraId="1E85520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Project Online A</w:t>
      </w:r>
      <w:r w:rsidRPr="00D07BCE">
        <w:tab/>
      </w:r>
      <w:r w:rsidRPr="00D07BCE">
        <w:fldChar w:fldCharType="begin"/>
      </w:r>
      <w:r w:rsidRPr="00D07BCE">
        <w:instrText xml:space="preserve"> PAGEREF _Toc349586532 \h </w:instrText>
      </w:r>
      <w:r w:rsidRPr="00D07BCE">
        <w:fldChar w:fldCharType="separate"/>
      </w:r>
      <w:r w:rsidRPr="00D07BCE">
        <w:t>22</w:t>
      </w:r>
      <w:r w:rsidRPr="00D07BCE">
        <w:fldChar w:fldCharType="end"/>
      </w:r>
    </w:p>
    <w:p w14:paraId="7BA8AE2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Project Server 2013</w:t>
      </w:r>
      <w:r w:rsidRPr="00D07BCE">
        <w:tab/>
      </w:r>
      <w:r w:rsidRPr="00D07BCE">
        <w:fldChar w:fldCharType="begin"/>
      </w:r>
      <w:r w:rsidRPr="00D07BCE">
        <w:instrText xml:space="preserve"> PAGEREF _Toc349586533 \h </w:instrText>
      </w:r>
      <w:r w:rsidRPr="00D07BCE">
        <w:fldChar w:fldCharType="separate"/>
      </w:r>
      <w:r w:rsidRPr="00D07BCE">
        <w:t>22</w:t>
      </w:r>
      <w:r w:rsidRPr="00D07BCE">
        <w:fldChar w:fldCharType="end"/>
      </w:r>
    </w:p>
    <w:p w14:paraId="112D352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Project Server CAL 2013</w:t>
      </w:r>
      <w:r w:rsidRPr="00D07BCE">
        <w:tab/>
      </w:r>
      <w:r w:rsidRPr="00D07BCE">
        <w:fldChar w:fldCharType="begin"/>
      </w:r>
      <w:r w:rsidRPr="00D07BCE">
        <w:instrText xml:space="preserve"> PAGEREF _Toc349586534 \h </w:instrText>
      </w:r>
      <w:r w:rsidRPr="00D07BCE">
        <w:fldChar w:fldCharType="separate"/>
      </w:r>
      <w:r w:rsidRPr="00D07BCE">
        <w:t>22</w:t>
      </w:r>
      <w:r w:rsidRPr="00D07BCE">
        <w:fldChar w:fldCharType="end"/>
      </w:r>
    </w:p>
    <w:p w14:paraId="0E5CFB1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Online Extra Storage 1 GB (Add-on SL)</w:t>
      </w:r>
      <w:r w:rsidRPr="00D07BCE">
        <w:tab/>
      </w:r>
      <w:r w:rsidRPr="00D07BCE">
        <w:fldChar w:fldCharType="begin"/>
      </w:r>
      <w:r w:rsidRPr="00D07BCE">
        <w:instrText xml:space="preserve"> PAGEREF _Toc349586535 \h </w:instrText>
      </w:r>
      <w:r w:rsidRPr="00D07BCE">
        <w:fldChar w:fldCharType="separate"/>
      </w:r>
      <w:r w:rsidRPr="00D07BCE">
        <w:t>22</w:t>
      </w:r>
      <w:r w:rsidRPr="00D07BCE">
        <w:fldChar w:fldCharType="end"/>
      </w:r>
    </w:p>
    <w:p w14:paraId="2019D76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Online Extra Storage 1 GB A (Add-on SL)</w:t>
      </w:r>
      <w:r w:rsidRPr="00D07BCE">
        <w:tab/>
      </w:r>
      <w:r w:rsidRPr="00D07BCE">
        <w:fldChar w:fldCharType="begin"/>
      </w:r>
      <w:r w:rsidRPr="00D07BCE">
        <w:instrText xml:space="preserve"> PAGEREF _Toc349586536 \h </w:instrText>
      </w:r>
      <w:r w:rsidRPr="00D07BCE">
        <w:fldChar w:fldCharType="separate"/>
      </w:r>
      <w:r w:rsidRPr="00D07BCE">
        <w:t>22</w:t>
      </w:r>
      <w:r w:rsidRPr="00D07BCE">
        <w:fldChar w:fldCharType="end"/>
      </w:r>
    </w:p>
    <w:p w14:paraId="1A6A7FA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Online Plan 1 (User SL)</w:t>
      </w:r>
      <w:r w:rsidRPr="00D07BCE">
        <w:tab/>
      </w:r>
      <w:r w:rsidRPr="00D07BCE">
        <w:fldChar w:fldCharType="begin"/>
      </w:r>
      <w:r w:rsidRPr="00D07BCE">
        <w:instrText xml:space="preserve"> PAGEREF _Toc349586537 \h </w:instrText>
      </w:r>
      <w:r w:rsidRPr="00D07BCE">
        <w:fldChar w:fldCharType="separate"/>
      </w:r>
      <w:r w:rsidRPr="00D07BCE">
        <w:t>22</w:t>
      </w:r>
      <w:r w:rsidRPr="00D07BCE">
        <w:fldChar w:fldCharType="end"/>
      </w:r>
    </w:p>
    <w:p w14:paraId="02AF608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Online Plan 2 (User SL)</w:t>
      </w:r>
      <w:r w:rsidRPr="00D07BCE">
        <w:tab/>
      </w:r>
      <w:r w:rsidRPr="00D07BCE">
        <w:fldChar w:fldCharType="begin"/>
      </w:r>
      <w:r w:rsidRPr="00D07BCE">
        <w:instrText xml:space="preserve"> PAGEREF _Toc349586538 \h </w:instrText>
      </w:r>
      <w:r w:rsidRPr="00D07BCE">
        <w:fldChar w:fldCharType="separate"/>
      </w:r>
      <w:r w:rsidRPr="00D07BCE">
        <w:t>22</w:t>
      </w:r>
      <w:r w:rsidRPr="00D07BCE">
        <w:fldChar w:fldCharType="end"/>
      </w:r>
    </w:p>
    <w:p w14:paraId="1D175D2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Server 2013</w:t>
      </w:r>
      <w:r w:rsidRPr="00D07BCE">
        <w:tab/>
      </w:r>
      <w:r w:rsidRPr="00D07BCE">
        <w:fldChar w:fldCharType="begin"/>
      </w:r>
      <w:r w:rsidRPr="00D07BCE">
        <w:instrText xml:space="preserve"> PAGEREF _Toc349586539 \h </w:instrText>
      </w:r>
      <w:r w:rsidRPr="00D07BCE">
        <w:fldChar w:fldCharType="separate"/>
      </w:r>
      <w:r w:rsidRPr="00D07BCE">
        <w:t>22</w:t>
      </w:r>
      <w:r w:rsidRPr="00D07BCE">
        <w:fldChar w:fldCharType="end"/>
      </w:r>
    </w:p>
    <w:p w14:paraId="245E9FC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Server Enterprise CAL 2013</w:t>
      </w:r>
      <w:r w:rsidRPr="00D07BCE">
        <w:tab/>
      </w:r>
      <w:r w:rsidRPr="00D07BCE">
        <w:fldChar w:fldCharType="begin"/>
      </w:r>
      <w:r w:rsidRPr="00D07BCE">
        <w:instrText xml:space="preserve"> PAGEREF _Toc349586540 \h </w:instrText>
      </w:r>
      <w:r w:rsidRPr="00D07BCE">
        <w:fldChar w:fldCharType="separate"/>
      </w:r>
      <w:r w:rsidRPr="00D07BCE">
        <w:t>22</w:t>
      </w:r>
      <w:r w:rsidRPr="00D07BCE">
        <w:fldChar w:fldCharType="end"/>
      </w:r>
    </w:p>
    <w:p w14:paraId="5D238B2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SharePoint™ Server Standard CAL 2013</w:t>
      </w:r>
      <w:r w:rsidRPr="00D07BCE">
        <w:tab/>
      </w:r>
      <w:r w:rsidRPr="00D07BCE">
        <w:fldChar w:fldCharType="begin"/>
      </w:r>
      <w:r w:rsidRPr="00D07BCE">
        <w:instrText xml:space="preserve"> PAGEREF _Toc349586541 \h </w:instrText>
      </w:r>
      <w:r w:rsidRPr="00D07BCE">
        <w:fldChar w:fldCharType="separate"/>
      </w:r>
      <w:r w:rsidRPr="00D07BCE">
        <w:t>22</w:t>
      </w:r>
      <w:r w:rsidRPr="00D07BCE">
        <w:fldChar w:fldCharType="end"/>
      </w:r>
    </w:p>
    <w:p w14:paraId="379D2690" w14:textId="77777777" w:rsidR="00D07BCE" w:rsidRPr="00D07BCE" w:rsidRDefault="00D07BCE">
      <w:pPr>
        <w:pStyle w:val="TOC2"/>
        <w:rPr>
          <w:rFonts w:asciiTheme="minorHAnsi" w:eastAsiaTheme="minorEastAsia" w:hAnsiTheme="minorHAnsi" w:cstheme="minorBidi"/>
          <w:sz w:val="22"/>
          <w:szCs w:val="22"/>
        </w:rPr>
      </w:pPr>
      <w:r w:rsidRPr="00D07BCE">
        <w:rPr>
          <w:rFonts w:cs="Tahoma"/>
          <w:lang w:val="pt-BR"/>
        </w:rPr>
        <w:t>SQL Server</w:t>
      </w:r>
      <w:r w:rsidRPr="00D07BCE">
        <w:rPr>
          <w:rFonts w:eastAsia="Times New Roman" w:cs="Tahoma"/>
          <w:vertAlign w:val="superscript"/>
          <w:lang w:val="pt-BR"/>
        </w:rPr>
        <w:t>®</w:t>
      </w:r>
      <w:r w:rsidRPr="00D07BCE">
        <w:rPr>
          <w:rFonts w:cs="Tahoma"/>
          <w:lang w:val="pt-BR"/>
        </w:rPr>
        <w:t xml:space="preserve"> 2008 R2 Datacenter 1 processor license</w:t>
      </w:r>
      <w:r w:rsidRPr="00D07BCE">
        <w:tab/>
      </w:r>
      <w:r w:rsidRPr="00D07BCE">
        <w:fldChar w:fldCharType="begin"/>
      </w:r>
      <w:r w:rsidRPr="00D07BCE">
        <w:instrText xml:space="preserve"> PAGEREF _Toc349586542 \h </w:instrText>
      </w:r>
      <w:r w:rsidRPr="00D07BCE">
        <w:fldChar w:fldCharType="separate"/>
      </w:r>
      <w:r w:rsidRPr="00D07BCE">
        <w:t>22</w:t>
      </w:r>
      <w:r w:rsidRPr="00D07BCE">
        <w:fldChar w:fldCharType="end"/>
      </w:r>
    </w:p>
    <w:p w14:paraId="22DD374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Small Business</w:t>
      </w:r>
      <w:r w:rsidRPr="00D07BCE">
        <w:tab/>
      </w:r>
      <w:r w:rsidRPr="00D07BCE">
        <w:fldChar w:fldCharType="begin"/>
      </w:r>
      <w:r w:rsidRPr="00D07BCE">
        <w:instrText xml:space="preserve"> PAGEREF _Toc349586543 \h </w:instrText>
      </w:r>
      <w:r w:rsidRPr="00D07BCE">
        <w:fldChar w:fldCharType="separate"/>
      </w:r>
      <w:r w:rsidRPr="00D07BCE">
        <w:t>22</w:t>
      </w:r>
      <w:r w:rsidRPr="00D07BCE">
        <w:fldChar w:fldCharType="end"/>
      </w:r>
    </w:p>
    <w:p w14:paraId="1B9E9E4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Small Business CAL</w:t>
      </w:r>
      <w:r w:rsidRPr="00D07BCE">
        <w:tab/>
      </w:r>
      <w:r w:rsidRPr="00D07BCE">
        <w:fldChar w:fldCharType="begin"/>
      </w:r>
      <w:r w:rsidRPr="00D07BCE">
        <w:instrText xml:space="preserve"> PAGEREF _Toc349586544 \h </w:instrText>
      </w:r>
      <w:r w:rsidRPr="00D07BCE">
        <w:fldChar w:fldCharType="separate"/>
      </w:r>
      <w:r w:rsidRPr="00D07BCE">
        <w:t>22</w:t>
      </w:r>
      <w:r w:rsidRPr="00D07BCE">
        <w:fldChar w:fldCharType="end"/>
      </w:r>
    </w:p>
    <w:p w14:paraId="2F29AF9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Web per Processor</w:t>
      </w:r>
      <w:r w:rsidRPr="00D07BCE">
        <w:tab/>
      </w:r>
      <w:r w:rsidRPr="00D07BCE">
        <w:fldChar w:fldCharType="begin"/>
      </w:r>
      <w:r w:rsidRPr="00D07BCE">
        <w:instrText xml:space="preserve"> PAGEREF _Toc349586545 \h </w:instrText>
      </w:r>
      <w:r w:rsidRPr="00D07BCE">
        <w:fldChar w:fldCharType="separate"/>
      </w:r>
      <w:r w:rsidRPr="00D07BCE">
        <w:t>22</w:t>
      </w:r>
      <w:r w:rsidRPr="00D07BCE">
        <w:fldChar w:fldCharType="end"/>
      </w:r>
    </w:p>
    <w:p w14:paraId="6D42832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Workgroup CAL</w:t>
      </w:r>
      <w:r w:rsidRPr="00D07BCE">
        <w:tab/>
      </w:r>
      <w:r w:rsidRPr="00D07BCE">
        <w:fldChar w:fldCharType="begin"/>
      </w:r>
      <w:r w:rsidRPr="00D07BCE">
        <w:instrText xml:space="preserve"> PAGEREF _Toc349586546 \h </w:instrText>
      </w:r>
      <w:r w:rsidRPr="00D07BCE">
        <w:fldChar w:fldCharType="separate"/>
      </w:r>
      <w:r w:rsidRPr="00D07BCE">
        <w:t>22</w:t>
      </w:r>
      <w:r w:rsidRPr="00D07BCE">
        <w:fldChar w:fldCharType="end"/>
      </w:r>
    </w:p>
    <w:p w14:paraId="2BAF6C8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Workgroup (5 Client Add On)</w:t>
      </w:r>
      <w:r w:rsidRPr="00D07BCE">
        <w:tab/>
      </w:r>
      <w:r w:rsidRPr="00D07BCE">
        <w:fldChar w:fldCharType="begin"/>
      </w:r>
      <w:r w:rsidRPr="00D07BCE">
        <w:instrText xml:space="preserve"> PAGEREF _Toc349586547 \h </w:instrText>
      </w:r>
      <w:r w:rsidRPr="00D07BCE">
        <w:fldChar w:fldCharType="separate"/>
      </w:r>
      <w:r w:rsidRPr="00D07BCE">
        <w:t>22</w:t>
      </w:r>
      <w:r w:rsidRPr="00D07BCE">
        <w:fldChar w:fldCharType="end"/>
      </w:r>
    </w:p>
    <w:p w14:paraId="03E44C5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2008 R2 Workgroup 1 Processor License</w:t>
      </w:r>
      <w:r w:rsidRPr="00D07BCE">
        <w:tab/>
      </w:r>
      <w:r w:rsidRPr="00D07BCE">
        <w:fldChar w:fldCharType="begin"/>
      </w:r>
      <w:r w:rsidRPr="00D07BCE">
        <w:instrText xml:space="preserve"> PAGEREF _Toc349586548 \h </w:instrText>
      </w:r>
      <w:r w:rsidRPr="00D07BCE">
        <w:fldChar w:fldCharType="separate"/>
      </w:r>
      <w:r w:rsidRPr="00D07BCE">
        <w:t>22</w:t>
      </w:r>
      <w:r w:rsidRPr="00D07BCE">
        <w:fldChar w:fldCharType="end"/>
      </w:r>
    </w:p>
    <w:p w14:paraId="68518DC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Business Intelligence</w:t>
      </w:r>
      <w:r w:rsidRPr="00D07BCE">
        <w:tab/>
      </w:r>
      <w:r w:rsidRPr="00D07BCE">
        <w:fldChar w:fldCharType="begin"/>
      </w:r>
      <w:r w:rsidRPr="00D07BCE">
        <w:instrText xml:space="preserve"> PAGEREF _Toc349586549 \h </w:instrText>
      </w:r>
      <w:r w:rsidRPr="00D07BCE">
        <w:fldChar w:fldCharType="separate"/>
      </w:r>
      <w:r w:rsidRPr="00D07BCE">
        <w:t>22</w:t>
      </w:r>
      <w:r w:rsidRPr="00D07BCE">
        <w:fldChar w:fldCharType="end"/>
      </w:r>
    </w:p>
    <w:p w14:paraId="1BB8116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CAL (Device &amp; User SL)</w:t>
      </w:r>
      <w:r w:rsidRPr="00D07BCE">
        <w:tab/>
      </w:r>
      <w:r w:rsidRPr="00D07BCE">
        <w:fldChar w:fldCharType="begin"/>
      </w:r>
      <w:r w:rsidRPr="00D07BCE">
        <w:instrText xml:space="preserve"> PAGEREF _Toc349586550 \h </w:instrText>
      </w:r>
      <w:r w:rsidRPr="00D07BCE">
        <w:fldChar w:fldCharType="separate"/>
      </w:r>
      <w:r w:rsidRPr="00D07BCE">
        <w:t>22</w:t>
      </w:r>
      <w:r w:rsidRPr="00D07BCE">
        <w:fldChar w:fldCharType="end"/>
      </w:r>
    </w:p>
    <w:p w14:paraId="7F7FC87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Developer</w:t>
      </w:r>
      <w:r w:rsidRPr="00D07BCE">
        <w:tab/>
      </w:r>
      <w:r w:rsidRPr="00D07BCE">
        <w:fldChar w:fldCharType="begin"/>
      </w:r>
      <w:r w:rsidRPr="00D07BCE">
        <w:instrText xml:space="preserve"> PAGEREF _Toc349586551 \h </w:instrText>
      </w:r>
      <w:r w:rsidRPr="00D07BCE">
        <w:fldChar w:fldCharType="separate"/>
      </w:r>
      <w:r w:rsidRPr="00D07BCE">
        <w:t>22</w:t>
      </w:r>
      <w:r w:rsidRPr="00D07BCE">
        <w:fldChar w:fldCharType="end"/>
      </w:r>
    </w:p>
    <w:p w14:paraId="643B9F8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Enterprise</w:t>
      </w:r>
      <w:r w:rsidRPr="00D07BCE">
        <w:tab/>
      </w:r>
      <w:r w:rsidRPr="00D07BCE">
        <w:fldChar w:fldCharType="begin"/>
      </w:r>
      <w:r w:rsidRPr="00D07BCE">
        <w:instrText xml:space="preserve"> PAGEREF _Toc349586552 \h </w:instrText>
      </w:r>
      <w:r w:rsidRPr="00D07BCE">
        <w:fldChar w:fldCharType="separate"/>
      </w:r>
      <w:r w:rsidRPr="00D07BCE">
        <w:t>22</w:t>
      </w:r>
      <w:r w:rsidRPr="00D07BCE">
        <w:fldChar w:fldCharType="end"/>
      </w:r>
    </w:p>
    <w:p w14:paraId="5E64E85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Enterprise Core (2 pack Core License)</w:t>
      </w:r>
      <w:r w:rsidRPr="00D07BCE">
        <w:tab/>
      </w:r>
      <w:r w:rsidRPr="00D07BCE">
        <w:fldChar w:fldCharType="begin"/>
      </w:r>
      <w:r w:rsidRPr="00D07BCE">
        <w:instrText xml:space="preserve"> PAGEREF _Toc349586553 \h </w:instrText>
      </w:r>
      <w:r w:rsidRPr="00D07BCE">
        <w:fldChar w:fldCharType="separate"/>
      </w:r>
      <w:r w:rsidRPr="00D07BCE">
        <w:t>22</w:t>
      </w:r>
      <w:r w:rsidRPr="00D07BCE">
        <w:fldChar w:fldCharType="end"/>
      </w:r>
    </w:p>
    <w:p w14:paraId="6031748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Parallel Data Warehouse</w:t>
      </w:r>
      <w:r w:rsidRPr="00D07BCE">
        <w:tab/>
      </w:r>
      <w:r w:rsidRPr="00D07BCE">
        <w:fldChar w:fldCharType="begin"/>
      </w:r>
      <w:r w:rsidRPr="00D07BCE">
        <w:instrText xml:space="preserve"> PAGEREF _Toc349586554 \h </w:instrText>
      </w:r>
      <w:r w:rsidRPr="00D07BCE">
        <w:fldChar w:fldCharType="separate"/>
      </w:r>
      <w:r w:rsidRPr="00D07BCE">
        <w:t>22</w:t>
      </w:r>
      <w:r w:rsidRPr="00D07BCE">
        <w:fldChar w:fldCharType="end"/>
      </w:r>
    </w:p>
    <w:p w14:paraId="6450E1C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Parallel Data Warehouse Developer</w:t>
      </w:r>
      <w:r w:rsidRPr="00D07BCE">
        <w:tab/>
      </w:r>
      <w:r w:rsidRPr="00D07BCE">
        <w:fldChar w:fldCharType="begin"/>
      </w:r>
      <w:r w:rsidRPr="00D07BCE">
        <w:instrText xml:space="preserve"> PAGEREF _Toc349586555 \h </w:instrText>
      </w:r>
      <w:r w:rsidRPr="00D07BCE">
        <w:fldChar w:fldCharType="separate"/>
      </w:r>
      <w:r w:rsidRPr="00D07BCE">
        <w:t>22</w:t>
      </w:r>
      <w:r w:rsidRPr="00D07BCE">
        <w:fldChar w:fldCharType="end"/>
      </w:r>
    </w:p>
    <w:p w14:paraId="0DF2244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Standard</w:t>
      </w:r>
      <w:r w:rsidRPr="00D07BCE">
        <w:tab/>
      </w:r>
      <w:r w:rsidRPr="00D07BCE">
        <w:fldChar w:fldCharType="begin"/>
      </w:r>
      <w:r w:rsidRPr="00D07BCE">
        <w:instrText xml:space="preserve"> PAGEREF _Toc349586556 \h </w:instrText>
      </w:r>
      <w:r w:rsidRPr="00D07BCE">
        <w:fldChar w:fldCharType="separate"/>
      </w:r>
      <w:r w:rsidRPr="00D07BCE">
        <w:t>22</w:t>
      </w:r>
      <w:r w:rsidRPr="00D07BCE">
        <w:fldChar w:fldCharType="end"/>
      </w:r>
    </w:p>
    <w:p w14:paraId="1D6665E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SQL Server</w:t>
      </w:r>
      <w:r w:rsidRPr="00D07BCE">
        <w:rPr>
          <w:rFonts w:eastAsia="Times New Roman" w:cs="Tahoma"/>
          <w:vertAlign w:val="superscript"/>
        </w:rPr>
        <w:t>®</w:t>
      </w:r>
      <w:r w:rsidRPr="00D07BCE">
        <w:rPr>
          <w:rFonts w:cs="Tahoma"/>
        </w:rPr>
        <w:t xml:space="preserve"> 2012 Standard Core (2 pack Core License)</w:t>
      </w:r>
      <w:r w:rsidRPr="00D07BCE">
        <w:tab/>
      </w:r>
      <w:r w:rsidRPr="00D07BCE">
        <w:fldChar w:fldCharType="begin"/>
      </w:r>
      <w:r w:rsidRPr="00D07BCE">
        <w:instrText xml:space="preserve"> PAGEREF _Toc349586557 \h </w:instrText>
      </w:r>
      <w:r w:rsidRPr="00D07BCE">
        <w:fldChar w:fldCharType="separate"/>
      </w:r>
      <w:r w:rsidRPr="00D07BCE">
        <w:t>22</w:t>
      </w:r>
      <w:r w:rsidRPr="00D07BCE">
        <w:fldChar w:fldCharType="end"/>
      </w:r>
    </w:p>
    <w:p w14:paraId="7C5F110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Configuration Manager 2007 R3 Enterprise Server Management License</w:t>
      </w:r>
      <w:r w:rsidRPr="00D07BCE">
        <w:tab/>
      </w:r>
      <w:r w:rsidRPr="00D07BCE">
        <w:fldChar w:fldCharType="begin"/>
      </w:r>
      <w:r w:rsidRPr="00D07BCE">
        <w:instrText xml:space="preserve"> PAGEREF _Toc349586558 \h </w:instrText>
      </w:r>
      <w:r w:rsidRPr="00D07BCE">
        <w:fldChar w:fldCharType="separate"/>
      </w:r>
      <w:r w:rsidRPr="00D07BCE">
        <w:t>22</w:t>
      </w:r>
      <w:r w:rsidRPr="00D07BCE">
        <w:fldChar w:fldCharType="end"/>
      </w:r>
    </w:p>
    <w:p w14:paraId="661DEEE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Configuration Manager 2007 R3 Standard Server Management License (Standard Server ML)</w:t>
      </w:r>
      <w:r w:rsidRPr="00D07BCE">
        <w:tab/>
      </w:r>
      <w:r w:rsidRPr="00D07BCE">
        <w:fldChar w:fldCharType="begin"/>
      </w:r>
      <w:r w:rsidRPr="00D07BCE">
        <w:instrText xml:space="preserve"> PAGEREF _Toc349586559 \h </w:instrText>
      </w:r>
      <w:r w:rsidRPr="00D07BCE">
        <w:fldChar w:fldCharType="separate"/>
      </w:r>
      <w:r w:rsidRPr="00D07BCE">
        <w:t>22</w:t>
      </w:r>
      <w:r w:rsidRPr="00D07BCE">
        <w:fldChar w:fldCharType="end"/>
      </w:r>
    </w:p>
    <w:p w14:paraId="2563AD6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Data Protection Manager 2010 Enterprise Server Management License</w:t>
      </w:r>
      <w:r w:rsidRPr="00D07BCE">
        <w:tab/>
      </w:r>
      <w:r w:rsidRPr="00D07BCE">
        <w:fldChar w:fldCharType="begin"/>
      </w:r>
      <w:r w:rsidRPr="00D07BCE">
        <w:instrText xml:space="preserve"> PAGEREF _Toc349586560 \h </w:instrText>
      </w:r>
      <w:r w:rsidRPr="00D07BCE">
        <w:fldChar w:fldCharType="separate"/>
      </w:r>
      <w:r w:rsidRPr="00D07BCE">
        <w:t>23</w:t>
      </w:r>
      <w:r w:rsidRPr="00D07BCE">
        <w:fldChar w:fldCharType="end"/>
      </w:r>
    </w:p>
    <w:p w14:paraId="7C00F25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Data Protection Manager 2010 Standard Server Management License</w:t>
      </w:r>
      <w:r w:rsidRPr="00D07BCE">
        <w:tab/>
      </w:r>
      <w:r w:rsidRPr="00D07BCE">
        <w:fldChar w:fldCharType="begin"/>
      </w:r>
      <w:r w:rsidRPr="00D07BCE">
        <w:instrText xml:space="preserve"> PAGEREF _Toc349586561 \h </w:instrText>
      </w:r>
      <w:r w:rsidRPr="00D07BCE">
        <w:fldChar w:fldCharType="separate"/>
      </w:r>
      <w:r w:rsidRPr="00D07BCE">
        <w:t>23</w:t>
      </w:r>
      <w:r w:rsidRPr="00D07BCE">
        <w:fldChar w:fldCharType="end"/>
      </w:r>
    </w:p>
    <w:p w14:paraId="4B5D888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Essentials 2010</w:t>
      </w:r>
      <w:r w:rsidRPr="00D07BCE">
        <w:tab/>
      </w:r>
      <w:r w:rsidRPr="00D07BCE">
        <w:fldChar w:fldCharType="begin"/>
      </w:r>
      <w:r w:rsidRPr="00D07BCE">
        <w:instrText xml:space="preserve"> PAGEREF _Toc349586562 \h </w:instrText>
      </w:r>
      <w:r w:rsidRPr="00D07BCE">
        <w:fldChar w:fldCharType="separate"/>
      </w:r>
      <w:r w:rsidRPr="00D07BCE">
        <w:t>23</w:t>
      </w:r>
      <w:r w:rsidRPr="00D07BCE">
        <w:fldChar w:fldCharType="end"/>
      </w:r>
    </w:p>
    <w:p w14:paraId="5E4AD72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Essentials 2010 Client ML</w:t>
      </w:r>
      <w:r w:rsidRPr="00D07BCE">
        <w:tab/>
      </w:r>
      <w:r w:rsidRPr="00D07BCE">
        <w:fldChar w:fldCharType="begin"/>
      </w:r>
      <w:r w:rsidRPr="00D07BCE">
        <w:instrText xml:space="preserve"> PAGEREF _Toc349586563 \h </w:instrText>
      </w:r>
      <w:r w:rsidRPr="00D07BCE">
        <w:fldChar w:fldCharType="separate"/>
      </w:r>
      <w:r w:rsidRPr="00D07BCE">
        <w:t>23</w:t>
      </w:r>
      <w:r w:rsidRPr="00D07BCE">
        <w:fldChar w:fldCharType="end"/>
      </w:r>
    </w:p>
    <w:p w14:paraId="782C59D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Essentials 2010 Server ML</w:t>
      </w:r>
      <w:r w:rsidRPr="00D07BCE">
        <w:tab/>
      </w:r>
      <w:r w:rsidRPr="00D07BCE">
        <w:fldChar w:fldCharType="begin"/>
      </w:r>
      <w:r w:rsidRPr="00D07BCE">
        <w:instrText xml:space="preserve"> PAGEREF _Toc349586564 \h </w:instrText>
      </w:r>
      <w:r w:rsidRPr="00D07BCE">
        <w:fldChar w:fldCharType="separate"/>
      </w:r>
      <w:r w:rsidRPr="00D07BCE">
        <w:t>23</w:t>
      </w:r>
      <w:r w:rsidRPr="00D07BCE">
        <w:fldChar w:fldCharType="end"/>
      </w:r>
    </w:p>
    <w:p w14:paraId="587F7E2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Essentials 2010 with SQL Server 2008 Technology</w:t>
      </w:r>
      <w:r w:rsidRPr="00D07BCE">
        <w:tab/>
      </w:r>
      <w:r w:rsidRPr="00D07BCE">
        <w:fldChar w:fldCharType="begin"/>
      </w:r>
      <w:r w:rsidRPr="00D07BCE">
        <w:instrText xml:space="preserve"> PAGEREF _Toc349586565 \h </w:instrText>
      </w:r>
      <w:r w:rsidRPr="00D07BCE">
        <w:fldChar w:fldCharType="separate"/>
      </w:r>
      <w:r w:rsidRPr="00D07BCE">
        <w:t>23</w:t>
      </w:r>
      <w:r w:rsidRPr="00D07BCE">
        <w:fldChar w:fldCharType="end"/>
      </w:r>
    </w:p>
    <w:p w14:paraId="2E183B9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Essentials Plus 2010 Client Management License Suite</w:t>
      </w:r>
      <w:r w:rsidRPr="00D07BCE">
        <w:tab/>
      </w:r>
      <w:r w:rsidRPr="00D07BCE">
        <w:fldChar w:fldCharType="begin"/>
      </w:r>
      <w:r w:rsidRPr="00D07BCE">
        <w:instrText xml:space="preserve"> PAGEREF _Toc349586566 \h </w:instrText>
      </w:r>
      <w:r w:rsidRPr="00D07BCE">
        <w:fldChar w:fldCharType="separate"/>
      </w:r>
      <w:r w:rsidRPr="00D07BCE">
        <w:t>23</w:t>
      </w:r>
      <w:r w:rsidRPr="00D07BCE">
        <w:fldChar w:fldCharType="end"/>
      </w:r>
    </w:p>
    <w:p w14:paraId="72B224D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Operations Manager 2007 R2 Standard Server Management License</w:t>
      </w:r>
      <w:r w:rsidRPr="00D07BCE">
        <w:tab/>
      </w:r>
      <w:r w:rsidRPr="00D07BCE">
        <w:fldChar w:fldCharType="begin"/>
      </w:r>
      <w:r w:rsidRPr="00D07BCE">
        <w:instrText xml:space="preserve"> PAGEREF _Toc349586567 \h </w:instrText>
      </w:r>
      <w:r w:rsidRPr="00D07BCE">
        <w:fldChar w:fldCharType="separate"/>
      </w:r>
      <w:r w:rsidRPr="00D07BCE">
        <w:t>23</w:t>
      </w:r>
      <w:r w:rsidRPr="00D07BCE">
        <w:fldChar w:fldCharType="end"/>
      </w:r>
    </w:p>
    <w:p w14:paraId="373CD71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System Center Operations Manager 2007 R2 Enterprise Server Management License</w:t>
      </w:r>
      <w:r w:rsidRPr="00D07BCE">
        <w:tab/>
      </w:r>
      <w:r w:rsidRPr="00D07BCE">
        <w:fldChar w:fldCharType="begin"/>
      </w:r>
      <w:r w:rsidRPr="00D07BCE">
        <w:instrText xml:space="preserve"> PAGEREF _Toc349586568 \h </w:instrText>
      </w:r>
      <w:r w:rsidRPr="00D07BCE">
        <w:fldChar w:fldCharType="separate"/>
      </w:r>
      <w:r w:rsidRPr="00D07BCE">
        <w:t>23</w:t>
      </w:r>
      <w:r w:rsidRPr="00D07BCE">
        <w:fldChar w:fldCharType="end"/>
      </w:r>
    </w:p>
    <w:p w14:paraId="3413D4E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Operations Manager 2007 R2 Client Management License per OSE</w:t>
      </w:r>
      <w:r w:rsidRPr="00D07BCE">
        <w:tab/>
      </w:r>
      <w:r w:rsidRPr="00D07BCE">
        <w:fldChar w:fldCharType="begin"/>
      </w:r>
      <w:r w:rsidRPr="00D07BCE">
        <w:instrText xml:space="preserve"> PAGEREF _Toc349586569 \h </w:instrText>
      </w:r>
      <w:r w:rsidRPr="00D07BCE">
        <w:fldChar w:fldCharType="separate"/>
      </w:r>
      <w:r w:rsidRPr="00D07BCE">
        <w:t>23</w:t>
      </w:r>
      <w:r w:rsidRPr="00D07BCE">
        <w:fldChar w:fldCharType="end"/>
      </w:r>
    </w:p>
    <w:p w14:paraId="77DCB74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Operations Manager 2007 R2 Client Management License per User</w:t>
      </w:r>
      <w:r w:rsidRPr="00D07BCE">
        <w:tab/>
      </w:r>
      <w:r w:rsidRPr="00D07BCE">
        <w:fldChar w:fldCharType="begin"/>
      </w:r>
      <w:r w:rsidRPr="00D07BCE">
        <w:instrText xml:space="preserve"> PAGEREF _Toc349586570 \h </w:instrText>
      </w:r>
      <w:r w:rsidRPr="00D07BCE">
        <w:fldChar w:fldCharType="separate"/>
      </w:r>
      <w:r w:rsidRPr="00D07BCE">
        <w:t>23</w:t>
      </w:r>
      <w:r w:rsidRPr="00D07BCE">
        <w:fldChar w:fldCharType="end"/>
      </w:r>
    </w:p>
    <w:p w14:paraId="6970128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Reporting Manager 2006</w:t>
      </w:r>
      <w:r w:rsidRPr="00D07BCE">
        <w:tab/>
      </w:r>
      <w:r w:rsidRPr="00D07BCE">
        <w:fldChar w:fldCharType="begin"/>
      </w:r>
      <w:r w:rsidRPr="00D07BCE">
        <w:instrText xml:space="preserve"> PAGEREF _Toc349586571 \h </w:instrText>
      </w:r>
      <w:r w:rsidRPr="00D07BCE">
        <w:fldChar w:fldCharType="separate"/>
      </w:r>
      <w:r w:rsidRPr="00D07BCE">
        <w:t>23</w:t>
      </w:r>
      <w:r w:rsidRPr="00D07BCE">
        <w:fldChar w:fldCharType="end"/>
      </w:r>
    </w:p>
    <w:p w14:paraId="0B84C3D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Server Management Suite Enterprise</w:t>
      </w:r>
      <w:r w:rsidRPr="00D07BCE">
        <w:tab/>
      </w:r>
      <w:r w:rsidRPr="00D07BCE">
        <w:fldChar w:fldCharType="begin"/>
      </w:r>
      <w:r w:rsidRPr="00D07BCE">
        <w:instrText xml:space="preserve"> PAGEREF _Toc349586572 \h </w:instrText>
      </w:r>
      <w:r w:rsidRPr="00D07BCE">
        <w:fldChar w:fldCharType="separate"/>
      </w:r>
      <w:r w:rsidRPr="00D07BCE">
        <w:t>23</w:t>
      </w:r>
      <w:r w:rsidRPr="00D07BCE">
        <w:fldChar w:fldCharType="end"/>
      </w:r>
    </w:p>
    <w:p w14:paraId="7F5A5C1B"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System Center Server Management Suite Datacenter</w:t>
      </w:r>
      <w:r w:rsidRPr="00D07BCE">
        <w:rPr>
          <w:noProof/>
        </w:rPr>
        <w:tab/>
      </w:r>
      <w:r w:rsidRPr="00D07BCE">
        <w:rPr>
          <w:noProof/>
        </w:rPr>
        <w:fldChar w:fldCharType="begin"/>
      </w:r>
      <w:r w:rsidRPr="00D07BCE">
        <w:rPr>
          <w:noProof/>
        </w:rPr>
        <w:instrText xml:space="preserve"> PAGEREF _Toc349586573 \h </w:instrText>
      </w:r>
      <w:r w:rsidRPr="00D07BCE">
        <w:rPr>
          <w:noProof/>
        </w:rPr>
      </w:r>
      <w:r w:rsidRPr="00D07BCE">
        <w:rPr>
          <w:noProof/>
        </w:rPr>
        <w:fldChar w:fldCharType="separate"/>
      </w:r>
      <w:r w:rsidRPr="00D07BCE">
        <w:rPr>
          <w:noProof/>
        </w:rPr>
        <w:t>23</w:t>
      </w:r>
      <w:r w:rsidRPr="00D07BCE">
        <w:rPr>
          <w:noProof/>
        </w:rPr>
        <w:fldChar w:fldCharType="end"/>
      </w:r>
    </w:p>
    <w:p w14:paraId="488C76D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Service Manager 2010 Client Management License (Client ML) per OSE</w:t>
      </w:r>
      <w:r w:rsidRPr="00D07BCE">
        <w:tab/>
      </w:r>
      <w:r w:rsidRPr="00D07BCE">
        <w:fldChar w:fldCharType="begin"/>
      </w:r>
      <w:r w:rsidRPr="00D07BCE">
        <w:instrText xml:space="preserve"> PAGEREF _Toc349586574 \h </w:instrText>
      </w:r>
      <w:r w:rsidRPr="00D07BCE">
        <w:fldChar w:fldCharType="separate"/>
      </w:r>
      <w:r w:rsidRPr="00D07BCE">
        <w:t>23</w:t>
      </w:r>
      <w:r w:rsidRPr="00D07BCE">
        <w:fldChar w:fldCharType="end"/>
      </w:r>
    </w:p>
    <w:p w14:paraId="4FB6DEE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Service Manager 2010 Client Management License (Client ML) per User</w:t>
      </w:r>
      <w:r w:rsidRPr="00D07BCE">
        <w:tab/>
      </w:r>
      <w:r w:rsidRPr="00D07BCE">
        <w:fldChar w:fldCharType="begin"/>
      </w:r>
      <w:r w:rsidRPr="00D07BCE">
        <w:instrText xml:space="preserve"> PAGEREF _Toc349586575 \h </w:instrText>
      </w:r>
      <w:r w:rsidRPr="00D07BCE">
        <w:fldChar w:fldCharType="separate"/>
      </w:r>
      <w:r w:rsidRPr="00D07BCE">
        <w:t>23</w:t>
      </w:r>
      <w:r w:rsidRPr="00D07BCE">
        <w:fldChar w:fldCharType="end"/>
      </w:r>
    </w:p>
    <w:p w14:paraId="35923FD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System Center Service Manager 2010 Server Management License (Server ML) per OSE</w:t>
      </w:r>
      <w:r w:rsidRPr="00D07BCE">
        <w:rPr>
          <w:color w:val="auto"/>
        </w:rPr>
        <w:tab/>
      </w:r>
      <w:r w:rsidRPr="00D07BCE">
        <w:rPr>
          <w:color w:val="auto"/>
        </w:rPr>
        <w:fldChar w:fldCharType="begin"/>
      </w:r>
      <w:r w:rsidRPr="00D07BCE">
        <w:rPr>
          <w:color w:val="auto"/>
        </w:rPr>
        <w:instrText xml:space="preserve"> PAGEREF _Toc349586576 \h </w:instrText>
      </w:r>
      <w:r w:rsidRPr="00D07BCE">
        <w:rPr>
          <w:color w:val="auto"/>
        </w:rPr>
      </w:r>
      <w:r w:rsidRPr="00D07BCE">
        <w:rPr>
          <w:color w:val="auto"/>
        </w:rPr>
        <w:fldChar w:fldCharType="separate"/>
      </w:r>
      <w:r w:rsidRPr="00D07BCE">
        <w:rPr>
          <w:color w:val="auto"/>
        </w:rPr>
        <w:t>23</w:t>
      </w:r>
      <w:r w:rsidRPr="00D07BCE">
        <w:rPr>
          <w:color w:val="auto"/>
        </w:rPr>
        <w:fldChar w:fldCharType="end"/>
      </w:r>
    </w:p>
    <w:p w14:paraId="46A8524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Virtual Machine Manager 2008 R2 Client Management License per OSE</w:t>
      </w:r>
      <w:r w:rsidRPr="00D07BCE">
        <w:tab/>
      </w:r>
      <w:r w:rsidRPr="00D07BCE">
        <w:fldChar w:fldCharType="begin"/>
      </w:r>
      <w:r w:rsidRPr="00D07BCE">
        <w:instrText xml:space="preserve"> PAGEREF _Toc349586577 \h </w:instrText>
      </w:r>
      <w:r w:rsidRPr="00D07BCE">
        <w:fldChar w:fldCharType="separate"/>
      </w:r>
      <w:r w:rsidRPr="00D07BCE">
        <w:t>23</w:t>
      </w:r>
      <w:r w:rsidRPr="00D07BCE">
        <w:fldChar w:fldCharType="end"/>
      </w:r>
    </w:p>
    <w:p w14:paraId="426A587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Virtual Machine Manager 2008 R2 Client Management License  per User</w:t>
      </w:r>
      <w:r w:rsidRPr="00D07BCE">
        <w:tab/>
      </w:r>
      <w:r w:rsidRPr="00D07BCE">
        <w:fldChar w:fldCharType="begin"/>
      </w:r>
      <w:r w:rsidRPr="00D07BCE">
        <w:instrText xml:space="preserve"> PAGEREF _Toc349586578 \h </w:instrText>
      </w:r>
      <w:r w:rsidRPr="00D07BCE">
        <w:fldChar w:fldCharType="separate"/>
      </w:r>
      <w:r w:rsidRPr="00D07BCE">
        <w:t>23</w:t>
      </w:r>
      <w:r w:rsidRPr="00D07BCE">
        <w:fldChar w:fldCharType="end"/>
      </w:r>
    </w:p>
    <w:p w14:paraId="04CFECA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Virtual Machine Manager 2008 R2 Enterprise Server Management License</w:t>
      </w:r>
      <w:r w:rsidRPr="00D07BCE">
        <w:tab/>
      </w:r>
      <w:r w:rsidRPr="00D07BCE">
        <w:fldChar w:fldCharType="begin"/>
      </w:r>
      <w:r w:rsidRPr="00D07BCE">
        <w:instrText xml:space="preserve"> PAGEREF _Toc349586579 \h </w:instrText>
      </w:r>
      <w:r w:rsidRPr="00D07BCE">
        <w:fldChar w:fldCharType="separate"/>
      </w:r>
      <w:r w:rsidRPr="00D07BCE">
        <w:t>23</w:t>
      </w:r>
      <w:r w:rsidRPr="00D07BCE">
        <w:fldChar w:fldCharType="end"/>
      </w:r>
    </w:p>
    <w:p w14:paraId="37B670F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Client Management Suite (Client ML) per OSE</w:t>
      </w:r>
      <w:r w:rsidRPr="00D07BCE">
        <w:tab/>
      </w:r>
      <w:r w:rsidRPr="00D07BCE">
        <w:fldChar w:fldCharType="begin"/>
      </w:r>
      <w:r w:rsidRPr="00D07BCE">
        <w:instrText xml:space="preserve"> PAGEREF _Toc349586580 \h </w:instrText>
      </w:r>
      <w:r w:rsidRPr="00D07BCE">
        <w:fldChar w:fldCharType="separate"/>
      </w:r>
      <w:r w:rsidRPr="00D07BCE">
        <w:t>23</w:t>
      </w:r>
      <w:r w:rsidRPr="00D07BCE">
        <w:fldChar w:fldCharType="end"/>
      </w:r>
    </w:p>
    <w:p w14:paraId="6D18E40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Client Management Suite (Client ML) per User</w:t>
      </w:r>
      <w:r w:rsidRPr="00D07BCE">
        <w:tab/>
      </w:r>
      <w:r w:rsidRPr="00D07BCE">
        <w:fldChar w:fldCharType="begin"/>
      </w:r>
      <w:r w:rsidRPr="00D07BCE">
        <w:instrText xml:space="preserve"> PAGEREF _Toc349586581 \h </w:instrText>
      </w:r>
      <w:r w:rsidRPr="00D07BCE">
        <w:fldChar w:fldCharType="separate"/>
      </w:r>
      <w:r w:rsidRPr="00D07BCE">
        <w:t>23</w:t>
      </w:r>
      <w:r w:rsidRPr="00D07BCE">
        <w:fldChar w:fldCharType="end"/>
      </w:r>
    </w:p>
    <w:p w14:paraId="6EF1167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Configuration Manager Client Management License (Client ML) (Student Only)</w:t>
      </w:r>
      <w:r w:rsidRPr="00D07BCE">
        <w:tab/>
      </w:r>
      <w:r w:rsidRPr="00D07BCE">
        <w:fldChar w:fldCharType="begin"/>
      </w:r>
      <w:r w:rsidRPr="00D07BCE">
        <w:instrText xml:space="preserve"> PAGEREF _Toc349586582 \h </w:instrText>
      </w:r>
      <w:r w:rsidRPr="00D07BCE">
        <w:fldChar w:fldCharType="separate"/>
      </w:r>
      <w:r w:rsidRPr="00D07BCE">
        <w:t>23</w:t>
      </w:r>
      <w:r w:rsidRPr="00D07BCE">
        <w:fldChar w:fldCharType="end"/>
      </w:r>
    </w:p>
    <w:p w14:paraId="31F7D45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Configuration Manager Client Management License per OSE</w:t>
      </w:r>
      <w:r w:rsidRPr="00D07BCE">
        <w:tab/>
      </w:r>
      <w:r w:rsidRPr="00D07BCE">
        <w:fldChar w:fldCharType="begin"/>
      </w:r>
      <w:r w:rsidRPr="00D07BCE">
        <w:instrText xml:space="preserve"> PAGEREF _Toc349586583 \h </w:instrText>
      </w:r>
      <w:r w:rsidRPr="00D07BCE">
        <w:fldChar w:fldCharType="separate"/>
      </w:r>
      <w:r w:rsidRPr="00D07BCE">
        <w:t>23</w:t>
      </w:r>
      <w:r w:rsidRPr="00D07BCE">
        <w:fldChar w:fldCharType="end"/>
      </w:r>
    </w:p>
    <w:p w14:paraId="0B99998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Configuration Manager Client Management License per User</w:t>
      </w:r>
      <w:r w:rsidRPr="00D07BCE">
        <w:tab/>
      </w:r>
      <w:r w:rsidRPr="00D07BCE">
        <w:fldChar w:fldCharType="begin"/>
      </w:r>
      <w:r w:rsidRPr="00D07BCE">
        <w:instrText xml:space="preserve"> PAGEREF _Toc349586584 \h </w:instrText>
      </w:r>
      <w:r w:rsidRPr="00D07BCE">
        <w:fldChar w:fldCharType="separate"/>
      </w:r>
      <w:r w:rsidRPr="00D07BCE">
        <w:t>24</w:t>
      </w:r>
      <w:r w:rsidRPr="00D07BCE">
        <w:fldChar w:fldCharType="end"/>
      </w:r>
    </w:p>
    <w:p w14:paraId="1EA3589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Datacenter Server Management License (2-processor)</w:t>
      </w:r>
      <w:r w:rsidRPr="00D07BCE">
        <w:tab/>
      </w:r>
      <w:r w:rsidRPr="00D07BCE">
        <w:fldChar w:fldCharType="begin"/>
      </w:r>
      <w:r w:rsidRPr="00D07BCE">
        <w:instrText xml:space="preserve"> PAGEREF _Toc349586585 \h </w:instrText>
      </w:r>
      <w:r w:rsidRPr="00D07BCE">
        <w:fldChar w:fldCharType="separate"/>
      </w:r>
      <w:r w:rsidRPr="00D07BCE">
        <w:t>24</w:t>
      </w:r>
      <w:r w:rsidRPr="00D07BCE">
        <w:fldChar w:fldCharType="end"/>
      </w:r>
    </w:p>
    <w:p w14:paraId="7B8A411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Endpoint Protection</w:t>
      </w:r>
      <w:r w:rsidRPr="00D07BCE">
        <w:tab/>
      </w:r>
      <w:r w:rsidRPr="00D07BCE">
        <w:fldChar w:fldCharType="begin"/>
      </w:r>
      <w:r w:rsidRPr="00D07BCE">
        <w:instrText xml:space="preserve"> PAGEREF _Toc349586586 \h </w:instrText>
      </w:r>
      <w:r w:rsidRPr="00D07BCE">
        <w:fldChar w:fldCharType="separate"/>
      </w:r>
      <w:r w:rsidRPr="00D07BCE">
        <w:t>24</w:t>
      </w:r>
      <w:r w:rsidRPr="00D07BCE">
        <w:fldChar w:fldCharType="end"/>
      </w:r>
    </w:p>
    <w:p w14:paraId="01EFFDF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 Center 2012 Standard Server Management License (2-processor)</w:t>
      </w:r>
      <w:r w:rsidRPr="00D07BCE">
        <w:tab/>
      </w:r>
      <w:r w:rsidRPr="00D07BCE">
        <w:fldChar w:fldCharType="begin"/>
      </w:r>
      <w:r w:rsidRPr="00D07BCE">
        <w:instrText xml:space="preserve"> PAGEREF _Toc349586587 \h </w:instrText>
      </w:r>
      <w:r w:rsidRPr="00D07BCE">
        <w:fldChar w:fldCharType="separate"/>
      </w:r>
      <w:r w:rsidRPr="00D07BCE">
        <w:t>24</w:t>
      </w:r>
      <w:r w:rsidRPr="00D07BCE">
        <w:fldChar w:fldCharType="end"/>
      </w:r>
    </w:p>
    <w:p w14:paraId="6EEE310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TechNet Plus Single User</w:t>
      </w:r>
      <w:r w:rsidRPr="00D07BCE">
        <w:tab/>
      </w:r>
      <w:r w:rsidRPr="00D07BCE">
        <w:fldChar w:fldCharType="begin"/>
      </w:r>
      <w:r w:rsidRPr="00D07BCE">
        <w:instrText xml:space="preserve"> PAGEREF _Toc349586588 \h </w:instrText>
      </w:r>
      <w:r w:rsidRPr="00D07BCE">
        <w:fldChar w:fldCharType="separate"/>
      </w:r>
      <w:r w:rsidRPr="00D07BCE">
        <w:t>24</w:t>
      </w:r>
      <w:r w:rsidRPr="00D07BCE">
        <w:fldChar w:fldCharType="end"/>
      </w:r>
    </w:p>
    <w:p w14:paraId="42DB22D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Suite</w:t>
      </w:r>
      <w:r w:rsidRPr="00D07BCE">
        <w:tab/>
      </w:r>
      <w:r w:rsidRPr="00D07BCE">
        <w:fldChar w:fldCharType="begin"/>
      </w:r>
      <w:r w:rsidRPr="00D07BCE">
        <w:instrText xml:space="preserve"> PAGEREF _Toc349586589 \h </w:instrText>
      </w:r>
      <w:r w:rsidRPr="00D07BCE">
        <w:fldChar w:fldCharType="separate"/>
      </w:r>
      <w:r w:rsidRPr="00D07BCE">
        <w:t>24</w:t>
      </w:r>
      <w:r w:rsidRPr="00D07BCE">
        <w:fldChar w:fldCharType="end"/>
      </w:r>
    </w:p>
    <w:p w14:paraId="6BD4B8D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Suite with MDOP</w:t>
      </w:r>
      <w:r w:rsidRPr="00D07BCE">
        <w:tab/>
      </w:r>
      <w:r w:rsidRPr="00D07BCE">
        <w:fldChar w:fldCharType="begin"/>
      </w:r>
      <w:r w:rsidRPr="00D07BCE">
        <w:instrText xml:space="preserve"> PAGEREF _Toc349586590 \h </w:instrText>
      </w:r>
      <w:r w:rsidRPr="00D07BCE">
        <w:fldChar w:fldCharType="separate"/>
      </w:r>
      <w:r w:rsidRPr="00D07BCE">
        <w:t>24</w:t>
      </w:r>
      <w:r w:rsidRPr="00D07BCE">
        <w:fldChar w:fldCharType="end"/>
      </w:r>
    </w:p>
    <w:p w14:paraId="5AC32FE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Standard Suite</w:t>
      </w:r>
      <w:r w:rsidRPr="00D07BCE">
        <w:tab/>
      </w:r>
      <w:r w:rsidRPr="00D07BCE">
        <w:fldChar w:fldCharType="begin"/>
      </w:r>
      <w:r w:rsidRPr="00D07BCE">
        <w:instrText xml:space="preserve"> PAGEREF _Toc349586591 \h </w:instrText>
      </w:r>
      <w:r w:rsidRPr="00D07BCE">
        <w:fldChar w:fldCharType="separate"/>
      </w:r>
      <w:r w:rsidRPr="00D07BCE">
        <w:t>24</w:t>
      </w:r>
      <w:r w:rsidRPr="00D07BCE">
        <w:fldChar w:fldCharType="end"/>
      </w:r>
    </w:p>
    <w:p w14:paraId="0D115BB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Standard Suite with MDOP</w:t>
      </w:r>
      <w:r w:rsidRPr="00D07BCE">
        <w:tab/>
      </w:r>
      <w:r w:rsidRPr="00D07BCE">
        <w:fldChar w:fldCharType="begin"/>
      </w:r>
      <w:r w:rsidRPr="00D07BCE">
        <w:instrText xml:space="preserve"> PAGEREF _Toc349586592 \h </w:instrText>
      </w:r>
      <w:r w:rsidRPr="00D07BCE">
        <w:fldChar w:fldCharType="separate"/>
      </w:r>
      <w:r w:rsidRPr="00D07BCE">
        <w:t>24</w:t>
      </w:r>
      <w:r w:rsidRPr="00D07BCE">
        <w:fldChar w:fldCharType="end"/>
      </w:r>
    </w:p>
    <w:p w14:paraId="6DF7D75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Premium Suite</w:t>
      </w:r>
      <w:r w:rsidRPr="00D07BCE">
        <w:tab/>
      </w:r>
      <w:r w:rsidRPr="00D07BCE">
        <w:fldChar w:fldCharType="begin"/>
      </w:r>
      <w:r w:rsidRPr="00D07BCE">
        <w:instrText xml:space="preserve"> PAGEREF _Toc349586593 \h </w:instrText>
      </w:r>
      <w:r w:rsidRPr="00D07BCE">
        <w:fldChar w:fldCharType="separate"/>
      </w:r>
      <w:r w:rsidRPr="00D07BCE">
        <w:t>24</w:t>
      </w:r>
      <w:r w:rsidRPr="00D07BCE">
        <w:fldChar w:fldCharType="end"/>
      </w:r>
    </w:p>
    <w:p w14:paraId="580DF5D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VDI Premium Suite with MDOP</w:t>
      </w:r>
      <w:r w:rsidRPr="00D07BCE">
        <w:tab/>
      </w:r>
      <w:r w:rsidRPr="00D07BCE">
        <w:fldChar w:fldCharType="begin"/>
      </w:r>
      <w:r w:rsidRPr="00D07BCE">
        <w:instrText xml:space="preserve"> PAGEREF _Toc349586594 \h </w:instrText>
      </w:r>
      <w:r w:rsidRPr="00D07BCE">
        <w:fldChar w:fldCharType="separate"/>
      </w:r>
      <w:r w:rsidRPr="00D07BCE">
        <w:t>24</w:t>
      </w:r>
      <w:r w:rsidRPr="00D07BCE">
        <w:fldChar w:fldCharType="end"/>
      </w:r>
    </w:p>
    <w:p w14:paraId="2A9DC22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Vexcel Server</w:t>
      </w:r>
      <w:r w:rsidRPr="00D07BCE">
        <w:tab/>
      </w:r>
      <w:r w:rsidRPr="00D07BCE">
        <w:fldChar w:fldCharType="begin"/>
      </w:r>
      <w:r w:rsidRPr="00D07BCE">
        <w:instrText xml:space="preserve"> PAGEREF _Toc349586595 \h </w:instrText>
      </w:r>
      <w:r w:rsidRPr="00D07BCE">
        <w:fldChar w:fldCharType="separate"/>
      </w:r>
      <w:r w:rsidRPr="00D07BCE">
        <w:t>24</w:t>
      </w:r>
      <w:r w:rsidRPr="00D07BCE">
        <w:fldChar w:fldCharType="end"/>
      </w:r>
    </w:p>
    <w:p w14:paraId="012D313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Vexcel Server with Enhanced Content Pack</w:t>
      </w:r>
      <w:r w:rsidRPr="00D07BCE">
        <w:tab/>
      </w:r>
      <w:r w:rsidRPr="00D07BCE">
        <w:fldChar w:fldCharType="begin"/>
      </w:r>
      <w:r w:rsidRPr="00D07BCE">
        <w:instrText xml:space="preserve"> PAGEREF _Toc349586596 \h </w:instrText>
      </w:r>
      <w:r w:rsidRPr="00D07BCE">
        <w:fldChar w:fldCharType="separate"/>
      </w:r>
      <w:r w:rsidRPr="00D07BCE">
        <w:t>24</w:t>
      </w:r>
      <w:r w:rsidRPr="00D07BCE">
        <w:fldChar w:fldCharType="end"/>
      </w:r>
    </w:p>
    <w:p w14:paraId="3DC62B41"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Virtual Server 2005 R2 Enterprise Edition</w:t>
      </w:r>
      <w:r w:rsidRPr="00D07BCE">
        <w:tab/>
      </w:r>
      <w:r w:rsidRPr="00D07BCE">
        <w:fldChar w:fldCharType="begin"/>
      </w:r>
      <w:r w:rsidRPr="00D07BCE">
        <w:instrText xml:space="preserve"> PAGEREF _Toc349586597 \h </w:instrText>
      </w:r>
      <w:r w:rsidRPr="00D07BCE">
        <w:fldChar w:fldCharType="separate"/>
      </w:r>
      <w:r w:rsidRPr="00D07BCE">
        <w:t>24</w:t>
      </w:r>
      <w:r w:rsidRPr="00D07BCE">
        <w:fldChar w:fldCharType="end"/>
      </w:r>
    </w:p>
    <w:p w14:paraId="7676246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w:t>
      </w:r>
      <w:r w:rsidRPr="00D07BCE">
        <w:rPr>
          <w:rFonts w:eastAsia="Times New Roman" w:cs="Tahoma"/>
          <w:vertAlign w:val="superscript"/>
        </w:rPr>
        <w:t>®</w:t>
      </w:r>
      <w:r w:rsidRPr="00D07BCE">
        <w:rPr>
          <w:rFonts w:cs="Tahoma"/>
        </w:rPr>
        <w:t xml:space="preserve"> Team Foundation Server 2012 with SQL Server 2012 Technology</w:t>
      </w:r>
      <w:r w:rsidRPr="00D07BCE">
        <w:tab/>
      </w:r>
      <w:r w:rsidRPr="00D07BCE">
        <w:fldChar w:fldCharType="begin"/>
      </w:r>
      <w:r w:rsidRPr="00D07BCE">
        <w:instrText xml:space="preserve"> PAGEREF _Toc349586598 \h </w:instrText>
      </w:r>
      <w:r w:rsidRPr="00D07BCE">
        <w:fldChar w:fldCharType="separate"/>
      </w:r>
      <w:r w:rsidRPr="00D07BCE">
        <w:t>24</w:t>
      </w:r>
      <w:r w:rsidRPr="00D07BCE">
        <w:fldChar w:fldCharType="end"/>
      </w:r>
    </w:p>
    <w:p w14:paraId="2D5F1C7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Team Foundation Server 2012 Device CAL</w:t>
      </w:r>
      <w:r w:rsidRPr="00D07BCE">
        <w:tab/>
      </w:r>
      <w:r w:rsidRPr="00D07BCE">
        <w:fldChar w:fldCharType="begin"/>
      </w:r>
      <w:r w:rsidRPr="00D07BCE">
        <w:instrText xml:space="preserve"> PAGEREF _Toc349586599 \h </w:instrText>
      </w:r>
      <w:r w:rsidRPr="00D07BCE">
        <w:fldChar w:fldCharType="separate"/>
      </w:r>
      <w:r w:rsidRPr="00D07BCE">
        <w:t>24</w:t>
      </w:r>
      <w:r w:rsidRPr="00D07BCE">
        <w:fldChar w:fldCharType="end"/>
      </w:r>
    </w:p>
    <w:p w14:paraId="34D30EA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Visual Studio® Team Foundation Server 2012 User CAL</w:t>
      </w:r>
      <w:r w:rsidRPr="00D07BCE">
        <w:tab/>
      </w:r>
      <w:r w:rsidRPr="00D07BCE">
        <w:fldChar w:fldCharType="begin"/>
      </w:r>
      <w:r w:rsidRPr="00D07BCE">
        <w:instrText xml:space="preserve"> PAGEREF _Toc349586600 \h </w:instrText>
      </w:r>
      <w:r w:rsidRPr="00D07BCE">
        <w:fldChar w:fldCharType="separate"/>
      </w:r>
      <w:r w:rsidRPr="00D07BCE">
        <w:t>24</w:t>
      </w:r>
      <w:r w:rsidRPr="00D07BCE">
        <w:fldChar w:fldCharType="end"/>
      </w:r>
    </w:p>
    <w:p w14:paraId="1FE6740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Web Antimalware Subscription for Forefront Threat Management Gateway Medium Business Edition (Device &amp; User)</w:t>
      </w:r>
      <w:r w:rsidRPr="00D07BCE">
        <w:tab/>
      </w:r>
      <w:r w:rsidRPr="00D07BCE">
        <w:fldChar w:fldCharType="begin"/>
      </w:r>
      <w:r w:rsidRPr="00D07BCE">
        <w:instrText xml:space="preserve"> PAGEREF _Toc349586601 \h </w:instrText>
      </w:r>
      <w:r w:rsidRPr="00D07BCE">
        <w:fldChar w:fldCharType="separate"/>
      </w:r>
      <w:r w:rsidRPr="00D07BCE">
        <w:t>24</w:t>
      </w:r>
      <w:r w:rsidRPr="00D07BCE">
        <w:fldChar w:fldCharType="end"/>
      </w:r>
    </w:p>
    <w:p w14:paraId="66FD724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Azure Services</w:t>
      </w:r>
      <w:r w:rsidRPr="00D07BCE">
        <w:tab/>
      </w:r>
      <w:r w:rsidRPr="00D07BCE">
        <w:fldChar w:fldCharType="begin"/>
      </w:r>
      <w:r w:rsidRPr="00D07BCE">
        <w:instrText xml:space="preserve"> PAGEREF _Toc349586602 \h </w:instrText>
      </w:r>
      <w:r w:rsidRPr="00D07BCE">
        <w:fldChar w:fldCharType="separate"/>
      </w:r>
      <w:r w:rsidRPr="00D07BCE">
        <w:t>24</w:t>
      </w:r>
      <w:r w:rsidRPr="00D07BCE">
        <w:fldChar w:fldCharType="end"/>
      </w:r>
    </w:p>
    <w:p w14:paraId="2415E9C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Embedded Device Manager 2011</w:t>
      </w:r>
      <w:r w:rsidRPr="00D07BCE">
        <w:tab/>
      </w:r>
      <w:r w:rsidRPr="00D07BCE">
        <w:fldChar w:fldCharType="begin"/>
      </w:r>
      <w:r w:rsidRPr="00D07BCE">
        <w:instrText xml:space="preserve"> PAGEREF _Toc349586603 \h </w:instrText>
      </w:r>
      <w:r w:rsidRPr="00D07BCE">
        <w:fldChar w:fldCharType="separate"/>
      </w:r>
      <w:r w:rsidRPr="00D07BCE">
        <w:t>24</w:t>
      </w:r>
      <w:r w:rsidRPr="00D07BCE">
        <w:fldChar w:fldCharType="end"/>
      </w:r>
    </w:p>
    <w:p w14:paraId="77B75FC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Embedded Device Manager 2011 Client Management License per OSE</w:t>
      </w:r>
      <w:r w:rsidRPr="00D07BCE">
        <w:tab/>
      </w:r>
      <w:r w:rsidRPr="00D07BCE">
        <w:fldChar w:fldCharType="begin"/>
      </w:r>
      <w:r w:rsidRPr="00D07BCE">
        <w:instrText xml:space="preserve"> PAGEREF _Toc349586604 \h </w:instrText>
      </w:r>
      <w:r w:rsidRPr="00D07BCE">
        <w:fldChar w:fldCharType="separate"/>
      </w:r>
      <w:r w:rsidRPr="00D07BCE">
        <w:t>24</w:t>
      </w:r>
      <w:r w:rsidRPr="00D07BCE">
        <w:fldChar w:fldCharType="end"/>
      </w:r>
    </w:p>
    <w:p w14:paraId="50E203E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Embedded Device Manager 2011 Client Management License per User</w:t>
      </w:r>
      <w:r w:rsidRPr="00D07BCE">
        <w:tab/>
      </w:r>
      <w:r w:rsidRPr="00D07BCE">
        <w:fldChar w:fldCharType="begin"/>
      </w:r>
      <w:r w:rsidRPr="00D07BCE">
        <w:instrText xml:space="preserve"> PAGEREF _Toc349586605 \h </w:instrText>
      </w:r>
      <w:r w:rsidRPr="00D07BCE">
        <w:fldChar w:fldCharType="separate"/>
      </w:r>
      <w:r w:rsidRPr="00D07BCE">
        <w:t>24</w:t>
      </w:r>
      <w:r w:rsidRPr="00D07BCE">
        <w:fldChar w:fldCharType="end"/>
      </w:r>
    </w:p>
    <w:p w14:paraId="09BC67C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Embedded Device Manager 2011 with SQL Server® 2008 Technology</w:t>
      </w:r>
      <w:r w:rsidRPr="00D07BCE">
        <w:tab/>
      </w:r>
      <w:r w:rsidRPr="00D07BCE">
        <w:fldChar w:fldCharType="begin"/>
      </w:r>
      <w:r w:rsidRPr="00D07BCE">
        <w:instrText xml:space="preserve"> PAGEREF _Toc349586606 \h </w:instrText>
      </w:r>
      <w:r w:rsidRPr="00D07BCE">
        <w:fldChar w:fldCharType="separate"/>
      </w:r>
      <w:r w:rsidRPr="00D07BCE">
        <w:t>24</w:t>
      </w:r>
      <w:r w:rsidRPr="00D07BCE">
        <w:fldChar w:fldCharType="end"/>
      </w:r>
    </w:p>
    <w:p w14:paraId="1BE6BD6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Standard</w:t>
      </w:r>
      <w:r w:rsidRPr="00D07BCE">
        <w:tab/>
      </w:r>
      <w:r w:rsidRPr="00D07BCE">
        <w:fldChar w:fldCharType="begin"/>
      </w:r>
      <w:r w:rsidRPr="00D07BCE">
        <w:instrText xml:space="preserve"> PAGEREF _Toc349586607 \h </w:instrText>
      </w:r>
      <w:r w:rsidRPr="00D07BCE">
        <w:fldChar w:fldCharType="separate"/>
      </w:r>
      <w:r w:rsidRPr="00D07BCE">
        <w:t>24</w:t>
      </w:r>
      <w:r w:rsidRPr="00D07BCE">
        <w:fldChar w:fldCharType="end"/>
      </w:r>
    </w:p>
    <w:p w14:paraId="7DFCC60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w:t>
      </w:r>
      <w:r w:rsidRPr="00D07BCE">
        <w:tab/>
      </w:r>
      <w:r w:rsidRPr="00D07BCE">
        <w:fldChar w:fldCharType="begin"/>
      </w:r>
      <w:r w:rsidRPr="00D07BCE">
        <w:instrText xml:space="preserve"> PAGEREF _Toc349586608 \h </w:instrText>
      </w:r>
      <w:r w:rsidRPr="00D07BCE">
        <w:fldChar w:fldCharType="separate"/>
      </w:r>
      <w:r w:rsidRPr="00D07BCE">
        <w:t>24</w:t>
      </w:r>
      <w:r w:rsidRPr="00D07BCE">
        <w:fldChar w:fldCharType="end"/>
      </w:r>
    </w:p>
    <w:p w14:paraId="6546ABF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(5 clients)</w:t>
      </w:r>
      <w:r w:rsidRPr="00D07BCE">
        <w:tab/>
      </w:r>
      <w:r w:rsidRPr="00D07BCE">
        <w:fldChar w:fldCharType="begin"/>
      </w:r>
      <w:r w:rsidRPr="00D07BCE">
        <w:instrText xml:space="preserve"> PAGEREF _Toc349586609 \h </w:instrText>
      </w:r>
      <w:r w:rsidRPr="00D07BCE">
        <w:fldChar w:fldCharType="separate"/>
      </w:r>
      <w:r w:rsidRPr="00D07BCE">
        <w:t>24</w:t>
      </w:r>
      <w:r w:rsidRPr="00D07BCE">
        <w:fldChar w:fldCharType="end"/>
      </w:r>
    </w:p>
    <w:p w14:paraId="633F713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(20 clients)</w:t>
      </w:r>
      <w:r w:rsidRPr="00D07BCE">
        <w:tab/>
      </w:r>
      <w:r w:rsidRPr="00D07BCE">
        <w:fldChar w:fldCharType="begin"/>
      </w:r>
      <w:r w:rsidRPr="00D07BCE">
        <w:instrText xml:space="preserve"> PAGEREF _Toc349586610 \h </w:instrText>
      </w:r>
      <w:r w:rsidRPr="00D07BCE">
        <w:fldChar w:fldCharType="separate"/>
      </w:r>
      <w:r w:rsidRPr="00D07BCE">
        <w:t>24</w:t>
      </w:r>
      <w:r w:rsidRPr="00D07BCE">
        <w:fldChar w:fldCharType="end"/>
      </w:r>
    </w:p>
    <w:p w14:paraId="13E6AF4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(50 clients)</w:t>
      </w:r>
      <w:r w:rsidRPr="00D07BCE">
        <w:tab/>
      </w:r>
      <w:r w:rsidRPr="00D07BCE">
        <w:fldChar w:fldCharType="begin"/>
      </w:r>
      <w:r w:rsidRPr="00D07BCE">
        <w:instrText xml:space="preserve"> PAGEREF _Toc349586611 \h </w:instrText>
      </w:r>
      <w:r w:rsidRPr="00D07BCE">
        <w:fldChar w:fldCharType="separate"/>
      </w:r>
      <w:r w:rsidRPr="00D07BCE">
        <w:t>24</w:t>
      </w:r>
      <w:r w:rsidRPr="00D07BCE">
        <w:fldChar w:fldCharType="end"/>
      </w:r>
    </w:p>
    <w:p w14:paraId="13DE48E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Premium</w:t>
      </w:r>
      <w:r w:rsidRPr="00D07BCE">
        <w:tab/>
      </w:r>
      <w:r w:rsidRPr="00D07BCE">
        <w:fldChar w:fldCharType="begin"/>
      </w:r>
      <w:r w:rsidRPr="00D07BCE">
        <w:instrText xml:space="preserve"> PAGEREF _Toc349586612 \h </w:instrText>
      </w:r>
      <w:r w:rsidRPr="00D07BCE">
        <w:fldChar w:fldCharType="separate"/>
      </w:r>
      <w:r w:rsidRPr="00D07BCE">
        <w:t>24</w:t>
      </w:r>
      <w:r w:rsidRPr="00D07BCE">
        <w:fldChar w:fldCharType="end"/>
      </w:r>
    </w:p>
    <w:p w14:paraId="519E814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for Premium Users or Devices</w:t>
      </w:r>
      <w:r w:rsidRPr="00D07BCE">
        <w:tab/>
      </w:r>
      <w:r w:rsidRPr="00D07BCE">
        <w:fldChar w:fldCharType="begin"/>
      </w:r>
      <w:r w:rsidRPr="00D07BCE">
        <w:instrText xml:space="preserve"> PAGEREF _Toc349586613 \h </w:instrText>
      </w:r>
      <w:r w:rsidRPr="00D07BCE">
        <w:fldChar w:fldCharType="separate"/>
      </w:r>
      <w:r w:rsidRPr="00D07BCE">
        <w:t>24</w:t>
      </w:r>
      <w:r w:rsidRPr="00D07BCE">
        <w:fldChar w:fldCharType="end"/>
      </w:r>
    </w:p>
    <w:p w14:paraId="48D3759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for Premium Users or Devices (5 clients)</w:t>
      </w:r>
      <w:r w:rsidRPr="00D07BCE">
        <w:tab/>
      </w:r>
      <w:r w:rsidRPr="00D07BCE">
        <w:fldChar w:fldCharType="begin"/>
      </w:r>
      <w:r w:rsidRPr="00D07BCE">
        <w:instrText xml:space="preserve"> PAGEREF _Toc349586614 \h </w:instrText>
      </w:r>
      <w:r w:rsidRPr="00D07BCE">
        <w:fldChar w:fldCharType="separate"/>
      </w:r>
      <w:r w:rsidRPr="00D07BCE">
        <w:t>24</w:t>
      </w:r>
      <w:r w:rsidRPr="00D07BCE">
        <w:fldChar w:fldCharType="end"/>
      </w:r>
    </w:p>
    <w:p w14:paraId="7351E23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for Premium Users or Devices (20 clients)</w:t>
      </w:r>
      <w:r w:rsidRPr="00D07BCE">
        <w:tab/>
      </w:r>
      <w:r w:rsidRPr="00D07BCE">
        <w:fldChar w:fldCharType="begin"/>
      </w:r>
      <w:r w:rsidRPr="00D07BCE">
        <w:instrText xml:space="preserve"> PAGEREF _Toc349586615 \h </w:instrText>
      </w:r>
      <w:r w:rsidRPr="00D07BCE">
        <w:fldChar w:fldCharType="separate"/>
      </w:r>
      <w:r w:rsidRPr="00D07BCE">
        <w:t>24</w:t>
      </w:r>
      <w:r w:rsidRPr="00D07BCE">
        <w:fldChar w:fldCharType="end"/>
      </w:r>
    </w:p>
    <w:p w14:paraId="275F333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Essential Business Server 2008 CAL Suite for Premium Users or Devices (50 clients)</w:t>
      </w:r>
      <w:r w:rsidRPr="00D07BCE">
        <w:tab/>
      </w:r>
      <w:r w:rsidRPr="00D07BCE">
        <w:fldChar w:fldCharType="begin"/>
      </w:r>
      <w:r w:rsidRPr="00D07BCE">
        <w:instrText xml:space="preserve"> PAGEREF _Toc349586616 \h </w:instrText>
      </w:r>
      <w:r w:rsidRPr="00D07BCE">
        <w:fldChar w:fldCharType="separate"/>
      </w:r>
      <w:r w:rsidRPr="00D07BCE">
        <w:t>25</w:t>
      </w:r>
      <w:r w:rsidRPr="00D07BCE">
        <w:fldChar w:fldCharType="end"/>
      </w:r>
    </w:p>
    <w:p w14:paraId="0A3C8E7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HPC Server 2008 R2 Suite</w:t>
      </w:r>
      <w:r w:rsidRPr="00D07BCE">
        <w:tab/>
      </w:r>
      <w:r w:rsidRPr="00D07BCE">
        <w:fldChar w:fldCharType="begin"/>
      </w:r>
      <w:r w:rsidRPr="00D07BCE">
        <w:instrText xml:space="preserve"> PAGEREF _Toc349586617 \h </w:instrText>
      </w:r>
      <w:r w:rsidRPr="00D07BCE">
        <w:fldChar w:fldCharType="separate"/>
      </w:r>
      <w:r w:rsidRPr="00D07BCE">
        <w:t>25</w:t>
      </w:r>
      <w:r w:rsidRPr="00D07BCE">
        <w:fldChar w:fldCharType="end"/>
      </w:r>
    </w:p>
    <w:p w14:paraId="50330C2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Intune Add-on for System Center Configuration Manager and System Center Endppoint Protection (per user)</w:t>
      </w:r>
      <w:r w:rsidRPr="00D07BCE">
        <w:tab/>
      </w:r>
      <w:r w:rsidRPr="00D07BCE">
        <w:fldChar w:fldCharType="begin"/>
      </w:r>
      <w:r w:rsidRPr="00D07BCE">
        <w:instrText xml:space="preserve"> PAGEREF _Toc349586618 \h </w:instrText>
      </w:r>
      <w:r w:rsidRPr="00D07BCE">
        <w:fldChar w:fldCharType="separate"/>
      </w:r>
      <w:r w:rsidRPr="00D07BCE">
        <w:t>25</w:t>
      </w:r>
      <w:r w:rsidRPr="00D07BCE">
        <w:fldChar w:fldCharType="end"/>
      </w:r>
    </w:p>
    <w:p w14:paraId="51661D9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Intune (per user)</w:t>
      </w:r>
      <w:r w:rsidRPr="00D07BCE">
        <w:tab/>
      </w:r>
      <w:r w:rsidRPr="00D07BCE">
        <w:fldChar w:fldCharType="begin"/>
      </w:r>
      <w:r w:rsidRPr="00D07BCE">
        <w:instrText xml:space="preserve"> PAGEREF _Toc349586619 \h </w:instrText>
      </w:r>
      <w:r w:rsidRPr="00D07BCE">
        <w:fldChar w:fldCharType="separate"/>
      </w:r>
      <w:r w:rsidRPr="00D07BCE">
        <w:t>25</w:t>
      </w:r>
      <w:r w:rsidRPr="00D07BCE">
        <w:fldChar w:fldCharType="end"/>
      </w:r>
    </w:p>
    <w:p w14:paraId="558A197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Intune USL Add-On Extra Storage 1 GB</w:t>
      </w:r>
      <w:r w:rsidRPr="00D07BCE">
        <w:tab/>
      </w:r>
      <w:r w:rsidRPr="00D07BCE">
        <w:fldChar w:fldCharType="begin"/>
      </w:r>
      <w:r w:rsidRPr="00D07BCE">
        <w:instrText xml:space="preserve"> PAGEREF _Toc349586620 \h </w:instrText>
      </w:r>
      <w:r w:rsidRPr="00D07BCE">
        <w:fldChar w:fldCharType="separate"/>
      </w:r>
      <w:r w:rsidRPr="00D07BCE">
        <w:t>25</w:t>
      </w:r>
      <w:r w:rsidRPr="00D07BCE">
        <w:fldChar w:fldCharType="end"/>
      </w:r>
    </w:p>
    <w:p w14:paraId="2E010FB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MultiPoint Server 2012 Standard</w:t>
      </w:r>
      <w:r w:rsidRPr="00D07BCE">
        <w:tab/>
      </w:r>
      <w:r w:rsidRPr="00D07BCE">
        <w:fldChar w:fldCharType="begin"/>
      </w:r>
      <w:r w:rsidRPr="00D07BCE">
        <w:instrText xml:space="preserve"> PAGEREF _Toc349586621 \h </w:instrText>
      </w:r>
      <w:r w:rsidRPr="00D07BCE">
        <w:fldChar w:fldCharType="separate"/>
      </w:r>
      <w:r w:rsidRPr="00D07BCE">
        <w:t>25</w:t>
      </w:r>
      <w:r w:rsidRPr="00D07BCE">
        <w:fldChar w:fldCharType="end"/>
      </w:r>
    </w:p>
    <w:p w14:paraId="79C43BD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MultiPoint Server 2012 Premium</w:t>
      </w:r>
      <w:r w:rsidRPr="00D07BCE">
        <w:tab/>
      </w:r>
      <w:r w:rsidRPr="00D07BCE">
        <w:fldChar w:fldCharType="begin"/>
      </w:r>
      <w:r w:rsidRPr="00D07BCE">
        <w:instrText xml:space="preserve"> PAGEREF _Toc349586622 \h </w:instrText>
      </w:r>
      <w:r w:rsidRPr="00D07BCE">
        <w:fldChar w:fldCharType="separate"/>
      </w:r>
      <w:r w:rsidRPr="00D07BCE">
        <w:t>25</w:t>
      </w:r>
      <w:r w:rsidRPr="00D07BCE">
        <w:fldChar w:fldCharType="end"/>
      </w:r>
    </w:p>
    <w:p w14:paraId="7837891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MultiPoint Server 2012 CAL</w:t>
      </w:r>
      <w:r w:rsidRPr="00D07BCE">
        <w:tab/>
      </w:r>
      <w:r w:rsidRPr="00D07BCE">
        <w:fldChar w:fldCharType="begin"/>
      </w:r>
      <w:r w:rsidRPr="00D07BCE">
        <w:instrText xml:space="preserve"> PAGEREF _Toc349586623 \h </w:instrText>
      </w:r>
      <w:r w:rsidRPr="00D07BCE">
        <w:fldChar w:fldCharType="separate"/>
      </w:r>
      <w:r w:rsidRPr="00D07BCE">
        <w:t>25</w:t>
      </w:r>
      <w:r w:rsidRPr="00D07BCE">
        <w:fldChar w:fldCharType="end"/>
      </w:r>
    </w:p>
    <w:p w14:paraId="0592C17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MultiPoint Server 2012 CAL with Windows Server 2012 CAL</w:t>
      </w:r>
      <w:r w:rsidRPr="00D07BCE">
        <w:tab/>
      </w:r>
      <w:r w:rsidRPr="00D07BCE">
        <w:fldChar w:fldCharType="begin"/>
      </w:r>
      <w:r w:rsidRPr="00D07BCE">
        <w:instrText xml:space="preserve"> PAGEREF _Toc349586624 \h </w:instrText>
      </w:r>
      <w:r w:rsidRPr="00D07BCE">
        <w:fldChar w:fldCharType="separate"/>
      </w:r>
      <w:r w:rsidRPr="00D07BCE">
        <w:t>25</w:t>
      </w:r>
      <w:r w:rsidRPr="00D07BCE">
        <w:fldChar w:fldCharType="end"/>
      </w:r>
    </w:p>
    <w:p w14:paraId="6A15068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MultiPoint Server 2012 Premium with Windows MultiPoint Server 2012 (CAL) (5 Clients)</w:t>
      </w:r>
      <w:r w:rsidRPr="00D07BCE">
        <w:tab/>
      </w:r>
      <w:r w:rsidRPr="00D07BCE">
        <w:fldChar w:fldCharType="begin"/>
      </w:r>
      <w:r w:rsidRPr="00D07BCE">
        <w:instrText xml:space="preserve"> PAGEREF _Toc349586625 \h </w:instrText>
      </w:r>
      <w:r w:rsidRPr="00D07BCE">
        <w:fldChar w:fldCharType="separate"/>
      </w:r>
      <w:r w:rsidRPr="00D07BCE">
        <w:t>25</w:t>
      </w:r>
      <w:r w:rsidRPr="00D07BCE">
        <w:fldChar w:fldCharType="end"/>
      </w:r>
    </w:p>
    <w:p w14:paraId="43A7BB5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Windows MultiPoint Server 2012 Premium with Windows MultiPoint Server 2012 (CAL) (5 Clients) with Windows Server 2012 CAL (5 Clients)</w:t>
      </w:r>
      <w:r w:rsidRPr="00D07BCE">
        <w:tab/>
      </w:r>
      <w:r w:rsidRPr="00D07BCE">
        <w:fldChar w:fldCharType="begin"/>
      </w:r>
      <w:r w:rsidRPr="00D07BCE">
        <w:instrText xml:space="preserve"> PAGEREF _Toc349586626 \h </w:instrText>
      </w:r>
      <w:r w:rsidRPr="00D07BCE">
        <w:fldChar w:fldCharType="separate"/>
      </w:r>
      <w:r w:rsidRPr="00D07BCE">
        <w:t>25</w:t>
      </w:r>
      <w:r w:rsidRPr="00D07BCE">
        <w:fldChar w:fldCharType="end"/>
      </w:r>
    </w:p>
    <w:p w14:paraId="14CAB3B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2008 R2 HPC Edition</w:t>
      </w:r>
      <w:r w:rsidRPr="00D07BCE">
        <w:tab/>
      </w:r>
      <w:r w:rsidRPr="00D07BCE">
        <w:fldChar w:fldCharType="begin"/>
      </w:r>
      <w:r w:rsidRPr="00D07BCE">
        <w:instrText xml:space="preserve"> PAGEREF _Toc349586627 \h </w:instrText>
      </w:r>
      <w:r w:rsidRPr="00D07BCE">
        <w:fldChar w:fldCharType="separate"/>
      </w:r>
      <w:r w:rsidRPr="00D07BCE">
        <w:t>25</w:t>
      </w:r>
      <w:r w:rsidRPr="00D07BCE">
        <w:fldChar w:fldCharType="end"/>
      </w:r>
    </w:p>
    <w:p w14:paraId="3F5DA61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2008 R2 Enterprise</w:t>
      </w:r>
      <w:r w:rsidRPr="00D07BCE">
        <w:tab/>
      </w:r>
      <w:r w:rsidRPr="00D07BCE">
        <w:fldChar w:fldCharType="begin"/>
      </w:r>
      <w:r w:rsidRPr="00D07BCE">
        <w:instrText xml:space="preserve"> PAGEREF _Toc349586628 \h </w:instrText>
      </w:r>
      <w:r w:rsidRPr="00D07BCE">
        <w:fldChar w:fldCharType="separate"/>
      </w:r>
      <w:r w:rsidRPr="00D07BCE">
        <w:t>25</w:t>
      </w:r>
      <w:r w:rsidRPr="00D07BCE">
        <w:fldChar w:fldCharType="end"/>
      </w:r>
    </w:p>
    <w:p w14:paraId="06BA5B3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2008 R2 Itanium Based Systems</w:t>
      </w:r>
      <w:r w:rsidRPr="00D07BCE">
        <w:tab/>
      </w:r>
      <w:r w:rsidRPr="00D07BCE">
        <w:fldChar w:fldCharType="begin"/>
      </w:r>
      <w:r w:rsidRPr="00D07BCE">
        <w:instrText xml:space="preserve"> PAGEREF _Toc349586629 \h </w:instrText>
      </w:r>
      <w:r w:rsidRPr="00D07BCE">
        <w:fldChar w:fldCharType="separate"/>
      </w:r>
      <w:r w:rsidRPr="00D07BCE">
        <w:t>25</w:t>
      </w:r>
      <w:r w:rsidRPr="00D07BCE">
        <w:fldChar w:fldCharType="end"/>
      </w:r>
    </w:p>
    <w:p w14:paraId="3649F4B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CAL (Device &amp; User)</w:t>
      </w:r>
      <w:r w:rsidRPr="00D07BCE">
        <w:tab/>
      </w:r>
      <w:r w:rsidRPr="00D07BCE">
        <w:fldChar w:fldCharType="begin"/>
      </w:r>
      <w:r w:rsidRPr="00D07BCE">
        <w:instrText xml:space="preserve"> PAGEREF _Toc349586630 \h </w:instrText>
      </w:r>
      <w:r w:rsidRPr="00D07BCE">
        <w:fldChar w:fldCharType="separate"/>
      </w:r>
      <w:r w:rsidRPr="00D07BCE">
        <w:t>25</w:t>
      </w:r>
      <w:r w:rsidRPr="00D07BCE">
        <w:fldChar w:fldCharType="end"/>
      </w:r>
    </w:p>
    <w:p w14:paraId="4E3D0E7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Datacenter</w:t>
      </w:r>
      <w:r w:rsidRPr="00D07BCE">
        <w:tab/>
      </w:r>
      <w:r w:rsidRPr="00D07BCE">
        <w:fldChar w:fldCharType="begin"/>
      </w:r>
      <w:r w:rsidRPr="00D07BCE">
        <w:instrText xml:space="preserve"> PAGEREF _Toc349586631 \h </w:instrText>
      </w:r>
      <w:r w:rsidRPr="00D07BCE">
        <w:fldChar w:fldCharType="separate"/>
      </w:r>
      <w:r w:rsidRPr="00D07BCE">
        <w:t>25</w:t>
      </w:r>
      <w:r w:rsidRPr="00D07BCE">
        <w:fldChar w:fldCharType="end"/>
      </w:r>
    </w:p>
    <w:p w14:paraId="176158E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Standard</w:t>
      </w:r>
      <w:r w:rsidRPr="00D07BCE">
        <w:tab/>
      </w:r>
      <w:r w:rsidRPr="00D07BCE">
        <w:fldChar w:fldCharType="begin"/>
      </w:r>
      <w:r w:rsidRPr="00D07BCE">
        <w:instrText xml:space="preserve"> PAGEREF _Toc349586632 \h </w:instrText>
      </w:r>
      <w:r w:rsidRPr="00D07BCE">
        <w:fldChar w:fldCharType="separate"/>
      </w:r>
      <w:r w:rsidRPr="00D07BCE">
        <w:t>25</w:t>
      </w:r>
      <w:r w:rsidRPr="00D07BCE">
        <w:fldChar w:fldCharType="end"/>
      </w:r>
    </w:p>
    <w:p w14:paraId="0C9C760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External Connector</w:t>
      </w:r>
      <w:r w:rsidRPr="00D07BCE">
        <w:tab/>
      </w:r>
      <w:r w:rsidRPr="00D07BCE">
        <w:fldChar w:fldCharType="begin"/>
      </w:r>
      <w:r w:rsidRPr="00D07BCE">
        <w:instrText xml:space="preserve"> PAGEREF _Toc349586633 \h </w:instrText>
      </w:r>
      <w:r w:rsidRPr="00D07BCE">
        <w:fldChar w:fldCharType="separate"/>
      </w:r>
      <w:r w:rsidRPr="00D07BCE">
        <w:t>25</w:t>
      </w:r>
      <w:r w:rsidRPr="00D07BCE">
        <w:fldChar w:fldCharType="end"/>
      </w:r>
    </w:p>
    <w:p w14:paraId="6969AC4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Remote Desktop Services CAL</w:t>
      </w:r>
      <w:r w:rsidRPr="00D07BCE">
        <w:tab/>
      </w:r>
      <w:r w:rsidRPr="00D07BCE">
        <w:fldChar w:fldCharType="begin"/>
      </w:r>
      <w:r w:rsidRPr="00D07BCE">
        <w:instrText xml:space="preserve"> PAGEREF _Toc349586634 \h </w:instrText>
      </w:r>
      <w:r w:rsidRPr="00D07BCE">
        <w:fldChar w:fldCharType="separate"/>
      </w:r>
      <w:r w:rsidRPr="00D07BCE">
        <w:t>25</w:t>
      </w:r>
      <w:r w:rsidRPr="00D07BCE">
        <w:fldChar w:fldCharType="end"/>
      </w:r>
    </w:p>
    <w:p w14:paraId="1603450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Remote Desktop Services External Connector</w:t>
      </w:r>
      <w:r w:rsidRPr="00D07BCE">
        <w:tab/>
      </w:r>
      <w:r w:rsidRPr="00D07BCE">
        <w:fldChar w:fldCharType="begin"/>
      </w:r>
      <w:r w:rsidRPr="00D07BCE">
        <w:instrText xml:space="preserve"> PAGEREF _Toc349586635 \h </w:instrText>
      </w:r>
      <w:r w:rsidRPr="00D07BCE">
        <w:fldChar w:fldCharType="separate"/>
      </w:r>
      <w:r w:rsidRPr="00D07BCE">
        <w:t>25</w:t>
      </w:r>
      <w:r w:rsidRPr="00D07BCE">
        <w:fldChar w:fldCharType="end"/>
      </w:r>
    </w:p>
    <w:p w14:paraId="167B4B6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2012 Active Directory Rights Management Services CAL</w:t>
      </w:r>
      <w:r w:rsidRPr="00D07BCE">
        <w:tab/>
      </w:r>
      <w:r w:rsidRPr="00D07BCE">
        <w:fldChar w:fldCharType="begin"/>
      </w:r>
      <w:r w:rsidRPr="00D07BCE">
        <w:instrText xml:space="preserve"> PAGEREF _Toc349586636 \h </w:instrText>
      </w:r>
      <w:r w:rsidRPr="00D07BCE">
        <w:fldChar w:fldCharType="separate"/>
      </w:r>
      <w:r w:rsidRPr="00D07BCE">
        <w:t>25</w:t>
      </w:r>
      <w:r w:rsidRPr="00D07BCE">
        <w:fldChar w:fldCharType="end"/>
      </w:r>
    </w:p>
    <w:p w14:paraId="1309451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Server™Active Directory Rights Management Services External Connector</w:t>
      </w:r>
      <w:r w:rsidRPr="00D07BCE">
        <w:tab/>
      </w:r>
      <w:r w:rsidRPr="00D07BCE">
        <w:fldChar w:fldCharType="begin"/>
      </w:r>
      <w:r w:rsidRPr="00D07BCE">
        <w:instrText xml:space="preserve"> PAGEREF _Toc349586637 \h </w:instrText>
      </w:r>
      <w:r w:rsidRPr="00D07BCE">
        <w:fldChar w:fldCharType="separate"/>
      </w:r>
      <w:r w:rsidRPr="00D07BCE">
        <w:t>25</w:t>
      </w:r>
      <w:r w:rsidRPr="00D07BCE">
        <w:fldChar w:fldCharType="end"/>
      </w:r>
    </w:p>
    <w:p w14:paraId="65ABD7BF"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2008 Premium</w:t>
      </w:r>
      <w:r w:rsidRPr="00D07BCE">
        <w:tab/>
      </w:r>
      <w:r w:rsidRPr="00D07BCE">
        <w:fldChar w:fldCharType="begin"/>
      </w:r>
      <w:r w:rsidRPr="00D07BCE">
        <w:instrText xml:space="preserve"> PAGEREF _Toc349586638 \h </w:instrText>
      </w:r>
      <w:r w:rsidRPr="00D07BCE">
        <w:fldChar w:fldCharType="separate"/>
      </w:r>
      <w:r w:rsidRPr="00D07BCE">
        <w:t>25</w:t>
      </w:r>
      <w:r w:rsidRPr="00D07BCE">
        <w:fldChar w:fldCharType="end"/>
      </w:r>
    </w:p>
    <w:p w14:paraId="0C809F2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2008 CAL Suite for Premium Users or Devices</w:t>
      </w:r>
      <w:r w:rsidRPr="00D07BCE">
        <w:tab/>
      </w:r>
      <w:r w:rsidRPr="00D07BCE">
        <w:fldChar w:fldCharType="begin"/>
      </w:r>
      <w:r w:rsidRPr="00D07BCE">
        <w:instrText xml:space="preserve"> PAGEREF _Toc349586639 \h </w:instrText>
      </w:r>
      <w:r w:rsidRPr="00D07BCE">
        <w:fldChar w:fldCharType="separate"/>
      </w:r>
      <w:r w:rsidRPr="00D07BCE">
        <w:t>25</w:t>
      </w:r>
      <w:r w:rsidRPr="00D07BCE">
        <w:fldChar w:fldCharType="end"/>
      </w:r>
    </w:p>
    <w:p w14:paraId="3D66F3D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2008 CAL Suite for Premium Users or Devices (5 Clients)</w:t>
      </w:r>
      <w:r w:rsidRPr="00D07BCE">
        <w:tab/>
      </w:r>
      <w:r w:rsidRPr="00D07BCE">
        <w:fldChar w:fldCharType="begin"/>
      </w:r>
      <w:r w:rsidRPr="00D07BCE">
        <w:instrText xml:space="preserve"> PAGEREF _Toc349586640 \h </w:instrText>
      </w:r>
      <w:r w:rsidRPr="00D07BCE">
        <w:fldChar w:fldCharType="separate"/>
      </w:r>
      <w:r w:rsidRPr="00D07BCE">
        <w:t>25</w:t>
      </w:r>
      <w:r w:rsidRPr="00D07BCE">
        <w:fldChar w:fldCharType="end"/>
      </w:r>
    </w:p>
    <w:p w14:paraId="31A62473"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2008 CAL Suite for Premium Users or Devices (20 Clients)</w:t>
      </w:r>
      <w:r w:rsidRPr="00D07BCE">
        <w:tab/>
      </w:r>
      <w:r w:rsidRPr="00D07BCE">
        <w:fldChar w:fldCharType="begin"/>
      </w:r>
      <w:r w:rsidRPr="00D07BCE">
        <w:instrText xml:space="preserve"> PAGEREF _Toc349586641 \h </w:instrText>
      </w:r>
      <w:r w:rsidRPr="00D07BCE">
        <w:fldChar w:fldCharType="separate"/>
      </w:r>
      <w:r w:rsidRPr="00D07BCE">
        <w:t>25</w:t>
      </w:r>
      <w:r w:rsidRPr="00D07BCE">
        <w:fldChar w:fldCharType="end"/>
      </w:r>
    </w:p>
    <w:p w14:paraId="4DD12E5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Standard (5 clients)</w:t>
      </w:r>
      <w:r w:rsidRPr="00D07BCE">
        <w:tab/>
      </w:r>
      <w:r w:rsidRPr="00D07BCE">
        <w:fldChar w:fldCharType="begin"/>
      </w:r>
      <w:r w:rsidRPr="00D07BCE">
        <w:instrText xml:space="preserve"> PAGEREF _Toc349586642 \h </w:instrText>
      </w:r>
      <w:r w:rsidRPr="00D07BCE">
        <w:fldChar w:fldCharType="separate"/>
      </w:r>
      <w:r w:rsidRPr="00D07BCE">
        <w:t>25</w:t>
      </w:r>
      <w:r w:rsidRPr="00D07BCE">
        <w:fldChar w:fldCharType="end"/>
      </w:r>
    </w:p>
    <w:p w14:paraId="6CEB7BE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CAL Suite (1 client)</w:t>
      </w:r>
      <w:r w:rsidRPr="00D07BCE">
        <w:tab/>
      </w:r>
      <w:r w:rsidRPr="00D07BCE">
        <w:fldChar w:fldCharType="begin"/>
      </w:r>
      <w:r w:rsidRPr="00D07BCE">
        <w:instrText xml:space="preserve"> PAGEREF _Toc349586643 \h </w:instrText>
      </w:r>
      <w:r w:rsidRPr="00D07BCE">
        <w:fldChar w:fldCharType="separate"/>
      </w:r>
      <w:r w:rsidRPr="00D07BCE">
        <w:t>25</w:t>
      </w:r>
      <w:r w:rsidRPr="00D07BCE">
        <w:fldChar w:fldCharType="end"/>
      </w:r>
    </w:p>
    <w:p w14:paraId="20FDEF0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CAL Suite (5 clients)</w:t>
      </w:r>
      <w:r w:rsidRPr="00D07BCE">
        <w:tab/>
      </w:r>
      <w:r w:rsidRPr="00D07BCE">
        <w:fldChar w:fldCharType="begin"/>
      </w:r>
      <w:r w:rsidRPr="00D07BCE">
        <w:instrText xml:space="preserve"> PAGEREF _Toc349586644 \h </w:instrText>
      </w:r>
      <w:r w:rsidRPr="00D07BCE">
        <w:fldChar w:fldCharType="separate"/>
      </w:r>
      <w:r w:rsidRPr="00D07BCE">
        <w:t>25</w:t>
      </w:r>
      <w:r w:rsidRPr="00D07BCE">
        <w:fldChar w:fldCharType="end"/>
      </w:r>
    </w:p>
    <w:p w14:paraId="48C8387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CAL Suite (20 clients)</w:t>
      </w:r>
      <w:r w:rsidRPr="00D07BCE">
        <w:tab/>
      </w:r>
      <w:r w:rsidRPr="00D07BCE">
        <w:fldChar w:fldCharType="begin"/>
      </w:r>
      <w:r w:rsidRPr="00D07BCE">
        <w:instrText xml:space="preserve"> PAGEREF _Toc349586645 \h </w:instrText>
      </w:r>
      <w:r w:rsidRPr="00D07BCE">
        <w:fldChar w:fldCharType="separate"/>
      </w:r>
      <w:r w:rsidRPr="00D07BCE">
        <w:t>25</w:t>
      </w:r>
      <w:r w:rsidRPr="00D07BCE">
        <w:fldChar w:fldCharType="end"/>
      </w:r>
    </w:p>
    <w:p w14:paraId="442ADAF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Premium Add-on (5 clients)</w:t>
      </w:r>
      <w:r w:rsidRPr="00D07BCE">
        <w:tab/>
      </w:r>
      <w:r w:rsidRPr="00D07BCE">
        <w:fldChar w:fldCharType="begin"/>
      </w:r>
      <w:r w:rsidRPr="00D07BCE">
        <w:instrText xml:space="preserve"> PAGEREF _Toc349586646 \h </w:instrText>
      </w:r>
      <w:r w:rsidRPr="00D07BCE">
        <w:fldChar w:fldCharType="separate"/>
      </w:r>
      <w:r w:rsidRPr="00D07BCE">
        <w:t>26</w:t>
      </w:r>
      <w:r w:rsidRPr="00D07BCE">
        <w:fldChar w:fldCharType="end"/>
      </w:r>
    </w:p>
    <w:p w14:paraId="3B1DFB6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Premium Add-on CAL Suite</w:t>
      </w:r>
      <w:r w:rsidRPr="00D07BCE">
        <w:tab/>
      </w:r>
      <w:r w:rsidRPr="00D07BCE">
        <w:fldChar w:fldCharType="begin"/>
      </w:r>
      <w:r w:rsidRPr="00D07BCE">
        <w:instrText xml:space="preserve"> PAGEREF _Toc349586647 \h </w:instrText>
      </w:r>
      <w:r w:rsidRPr="00D07BCE">
        <w:fldChar w:fldCharType="separate"/>
      </w:r>
      <w:r w:rsidRPr="00D07BCE">
        <w:t>26</w:t>
      </w:r>
      <w:r w:rsidRPr="00D07BCE">
        <w:fldChar w:fldCharType="end"/>
      </w:r>
    </w:p>
    <w:p w14:paraId="0841C26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Premium Add-on CAL Suite (5 clients)</w:t>
      </w:r>
      <w:r w:rsidRPr="00D07BCE">
        <w:tab/>
      </w:r>
      <w:r w:rsidRPr="00D07BCE">
        <w:fldChar w:fldCharType="begin"/>
      </w:r>
      <w:r w:rsidRPr="00D07BCE">
        <w:instrText xml:space="preserve"> PAGEREF _Toc349586648 \h </w:instrText>
      </w:r>
      <w:r w:rsidRPr="00D07BCE">
        <w:fldChar w:fldCharType="separate"/>
      </w:r>
      <w:r w:rsidRPr="00D07BCE">
        <w:t>26</w:t>
      </w:r>
      <w:r w:rsidRPr="00D07BCE">
        <w:fldChar w:fldCharType="end"/>
      </w:r>
    </w:p>
    <w:p w14:paraId="5DCBE78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Premium Add-on CAL Suite (20 clients)</w:t>
      </w:r>
      <w:r w:rsidRPr="00D07BCE">
        <w:tab/>
      </w:r>
      <w:r w:rsidRPr="00D07BCE">
        <w:fldChar w:fldCharType="begin"/>
      </w:r>
      <w:r w:rsidRPr="00D07BCE">
        <w:instrText xml:space="preserve"> PAGEREF _Toc349586649 \h </w:instrText>
      </w:r>
      <w:r w:rsidRPr="00D07BCE">
        <w:fldChar w:fldCharType="separate"/>
      </w:r>
      <w:r w:rsidRPr="00D07BCE">
        <w:t>26</w:t>
      </w:r>
      <w:r w:rsidRPr="00D07BCE">
        <w:fldChar w:fldCharType="end"/>
      </w:r>
    </w:p>
    <w:p w14:paraId="727DCE0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Server Essentials 2012</w:t>
      </w:r>
      <w:r w:rsidRPr="00D07BCE">
        <w:tab/>
      </w:r>
      <w:r w:rsidRPr="00D07BCE">
        <w:fldChar w:fldCharType="begin"/>
      </w:r>
      <w:r w:rsidRPr="00D07BCE">
        <w:instrText xml:space="preserve"> PAGEREF _Toc349586650 \h </w:instrText>
      </w:r>
      <w:r w:rsidRPr="00D07BCE">
        <w:fldChar w:fldCharType="separate"/>
      </w:r>
      <w:r w:rsidRPr="00D07BCE">
        <w:t>26</w:t>
      </w:r>
      <w:r w:rsidRPr="00D07BCE">
        <w:fldChar w:fldCharType="end"/>
      </w:r>
    </w:p>
    <w:p w14:paraId="5F56C8C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Small Business Server 2011 Essentials</w:t>
      </w:r>
      <w:r w:rsidRPr="00D07BCE">
        <w:tab/>
      </w:r>
      <w:r w:rsidRPr="00D07BCE">
        <w:fldChar w:fldCharType="begin"/>
      </w:r>
      <w:r w:rsidRPr="00D07BCE">
        <w:instrText xml:space="preserve"> PAGEREF _Toc349586651 \h </w:instrText>
      </w:r>
      <w:r w:rsidRPr="00D07BCE">
        <w:fldChar w:fldCharType="separate"/>
      </w:r>
      <w:r w:rsidRPr="00D07BCE">
        <w:t>26</w:t>
      </w:r>
      <w:r w:rsidRPr="00D07BCE">
        <w:fldChar w:fldCharType="end"/>
      </w:r>
    </w:p>
    <w:p w14:paraId="1F613E1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Windows Web Server 2008 R2</w:t>
      </w:r>
      <w:r w:rsidRPr="00D07BCE">
        <w:tab/>
      </w:r>
      <w:r w:rsidRPr="00D07BCE">
        <w:fldChar w:fldCharType="begin"/>
      </w:r>
      <w:r w:rsidRPr="00D07BCE">
        <w:instrText xml:space="preserve"> PAGEREF _Toc349586652 \h </w:instrText>
      </w:r>
      <w:r w:rsidRPr="00D07BCE">
        <w:fldChar w:fldCharType="separate"/>
      </w:r>
      <w:r w:rsidRPr="00D07BCE">
        <w:t>26</w:t>
      </w:r>
      <w:r w:rsidRPr="00D07BCE">
        <w:fldChar w:fldCharType="end"/>
      </w:r>
    </w:p>
    <w:p w14:paraId="7098540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Yammer Enterprise</w:t>
      </w:r>
      <w:r w:rsidRPr="00D07BCE">
        <w:tab/>
      </w:r>
      <w:r w:rsidRPr="00D07BCE">
        <w:fldChar w:fldCharType="begin"/>
      </w:r>
      <w:r w:rsidRPr="00D07BCE">
        <w:instrText xml:space="preserve"> PAGEREF _Toc349586653 \h </w:instrText>
      </w:r>
      <w:r w:rsidRPr="00D07BCE">
        <w:fldChar w:fldCharType="separate"/>
      </w:r>
      <w:r w:rsidRPr="00D07BCE">
        <w:t>26</w:t>
      </w:r>
      <w:r w:rsidRPr="00D07BCE">
        <w:fldChar w:fldCharType="end"/>
      </w:r>
    </w:p>
    <w:p w14:paraId="233054BA"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1 – PRODUCT LIST changes Over the past 12 months</w:t>
      </w:r>
      <w:r w:rsidRPr="00D07BCE">
        <w:rPr>
          <w:color w:val="auto"/>
        </w:rPr>
        <w:tab/>
      </w:r>
      <w:r w:rsidRPr="00D07BCE">
        <w:rPr>
          <w:color w:val="auto"/>
        </w:rPr>
        <w:fldChar w:fldCharType="begin"/>
      </w:r>
      <w:r w:rsidRPr="00D07BCE">
        <w:rPr>
          <w:color w:val="auto"/>
        </w:rPr>
        <w:instrText xml:space="preserve"> PAGEREF _Toc349586655 \h </w:instrText>
      </w:r>
      <w:r w:rsidRPr="00D07BCE">
        <w:rPr>
          <w:color w:val="auto"/>
        </w:rPr>
      </w:r>
      <w:r w:rsidRPr="00D07BCE">
        <w:rPr>
          <w:color w:val="auto"/>
        </w:rPr>
        <w:fldChar w:fldCharType="separate"/>
      </w:r>
      <w:r w:rsidRPr="00D07BCE">
        <w:rPr>
          <w:color w:val="auto"/>
        </w:rPr>
        <w:t>27</w:t>
      </w:r>
      <w:r w:rsidRPr="00D07BCE">
        <w:rPr>
          <w:color w:val="auto"/>
        </w:rPr>
        <w:fldChar w:fldCharType="end"/>
      </w:r>
    </w:p>
    <w:p w14:paraId="102F35D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APRIL 2013 CHANGES</w:t>
      </w:r>
      <w:r w:rsidRPr="00D07BCE">
        <w:tab/>
      </w:r>
      <w:r w:rsidRPr="00D07BCE">
        <w:fldChar w:fldCharType="begin"/>
      </w:r>
      <w:r w:rsidRPr="00D07BCE">
        <w:instrText xml:space="preserve"> PAGEREF _Toc349586656 \h </w:instrText>
      </w:r>
      <w:r w:rsidRPr="00D07BCE">
        <w:fldChar w:fldCharType="separate"/>
      </w:r>
      <w:r w:rsidRPr="00D07BCE">
        <w:t>27</w:t>
      </w:r>
      <w:r w:rsidRPr="00D07BCE">
        <w:fldChar w:fldCharType="end"/>
      </w:r>
    </w:p>
    <w:p w14:paraId="7E3163E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MARCH 2013 CHANGES</w:t>
      </w:r>
      <w:r w:rsidRPr="00D07BCE">
        <w:tab/>
      </w:r>
      <w:r w:rsidRPr="00D07BCE">
        <w:fldChar w:fldCharType="begin"/>
      </w:r>
      <w:r w:rsidRPr="00D07BCE">
        <w:instrText xml:space="preserve"> PAGEREF _Toc349586657 \h </w:instrText>
      </w:r>
      <w:r w:rsidRPr="00D07BCE">
        <w:fldChar w:fldCharType="separate"/>
      </w:r>
      <w:r w:rsidRPr="00D07BCE">
        <w:t>29</w:t>
      </w:r>
      <w:r w:rsidRPr="00D07BCE">
        <w:fldChar w:fldCharType="end"/>
      </w:r>
    </w:p>
    <w:p w14:paraId="47D1825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FEBRUARY 2013 CHANGES</w:t>
      </w:r>
      <w:r w:rsidRPr="00D07BCE">
        <w:tab/>
      </w:r>
      <w:r w:rsidRPr="00D07BCE">
        <w:fldChar w:fldCharType="begin"/>
      </w:r>
      <w:r w:rsidRPr="00D07BCE">
        <w:instrText xml:space="preserve"> PAGEREF _Toc349586658 \h </w:instrText>
      </w:r>
      <w:r w:rsidRPr="00D07BCE">
        <w:fldChar w:fldCharType="separate"/>
      </w:r>
      <w:r w:rsidRPr="00D07BCE">
        <w:t>30</w:t>
      </w:r>
      <w:r w:rsidRPr="00D07BCE">
        <w:fldChar w:fldCharType="end"/>
      </w:r>
    </w:p>
    <w:p w14:paraId="4B82D22C"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JANUARY 2013 CHANGES</w:t>
      </w:r>
      <w:r w:rsidRPr="00D07BCE">
        <w:tab/>
      </w:r>
      <w:r w:rsidRPr="00D07BCE">
        <w:fldChar w:fldCharType="begin"/>
      </w:r>
      <w:r w:rsidRPr="00D07BCE">
        <w:instrText xml:space="preserve"> PAGEREF _Toc349586659 \h </w:instrText>
      </w:r>
      <w:r w:rsidRPr="00D07BCE">
        <w:fldChar w:fldCharType="separate"/>
      </w:r>
      <w:r w:rsidRPr="00D07BCE">
        <w:t>31</w:t>
      </w:r>
      <w:r w:rsidRPr="00D07BCE">
        <w:fldChar w:fldCharType="end"/>
      </w:r>
    </w:p>
    <w:p w14:paraId="74C5B82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DECEMBER 2012 CHANGES</w:t>
      </w:r>
      <w:r w:rsidRPr="00D07BCE">
        <w:tab/>
      </w:r>
      <w:r w:rsidRPr="00D07BCE">
        <w:fldChar w:fldCharType="begin"/>
      </w:r>
      <w:r w:rsidRPr="00D07BCE">
        <w:instrText xml:space="preserve"> PAGEREF _Toc349586660 \h </w:instrText>
      </w:r>
      <w:r w:rsidRPr="00D07BCE">
        <w:fldChar w:fldCharType="separate"/>
      </w:r>
      <w:r w:rsidRPr="00D07BCE">
        <w:t>31</w:t>
      </w:r>
      <w:r w:rsidRPr="00D07BCE">
        <w:fldChar w:fldCharType="end"/>
      </w:r>
    </w:p>
    <w:p w14:paraId="603685A9"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NOVEMBER 2012 CHANGES</w:t>
      </w:r>
      <w:r w:rsidRPr="00D07BCE">
        <w:tab/>
      </w:r>
      <w:r w:rsidRPr="00D07BCE">
        <w:fldChar w:fldCharType="begin"/>
      </w:r>
      <w:r w:rsidRPr="00D07BCE">
        <w:instrText xml:space="preserve"> PAGEREF _Toc349586661 \h </w:instrText>
      </w:r>
      <w:r w:rsidRPr="00D07BCE">
        <w:fldChar w:fldCharType="separate"/>
      </w:r>
      <w:r w:rsidRPr="00D07BCE">
        <w:t>33</w:t>
      </w:r>
      <w:r w:rsidRPr="00D07BCE">
        <w:fldChar w:fldCharType="end"/>
      </w:r>
    </w:p>
    <w:p w14:paraId="26B287F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OCTOBER 2012 CHANGES</w:t>
      </w:r>
      <w:r w:rsidRPr="00D07BCE">
        <w:tab/>
      </w:r>
      <w:r w:rsidRPr="00D07BCE">
        <w:fldChar w:fldCharType="begin"/>
      </w:r>
      <w:r w:rsidRPr="00D07BCE">
        <w:instrText xml:space="preserve"> PAGEREF _Toc349586662 \h </w:instrText>
      </w:r>
      <w:r w:rsidRPr="00D07BCE">
        <w:fldChar w:fldCharType="separate"/>
      </w:r>
      <w:r w:rsidRPr="00D07BCE">
        <w:t>33</w:t>
      </w:r>
      <w:r w:rsidRPr="00D07BCE">
        <w:fldChar w:fldCharType="end"/>
      </w:r>
    </w:p>
    <w:p w14:paraId="2A1744A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SEPTEMBER 2012 CHANGES</w:t>
      </w:r>
      <w:r w:rsidRPr="00D07BCE">
        <w:tab/>
      </w:r>
      <w:r w:rsidRPr="00D07BCE">
        <w:fldChar w:fldCharType="begin"/>
      </w:r>
      <w:r w:rsidRPr="00D07BCE">
        <w:instrText xml:space="preserve"> PAGEREF _Toc349586663 \h </w:instrText>
      </w:r>
      <w:r w:rsidRPr="00D07BCE">
        <w:fldChar w:fldCharType="separate"/>
      </w:r>
      <w:r w:rsidRPr="00D07BCE">
        <w:t>34</w:t>
      </w:r>
      <w:r w:rsidRPr="00D07BCE">
        <w:fldChar w:fldCharType="end"/>
      </w:r>
    </w:p>
    <w:p w14:paraId="59B1BBC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AUGUST 2012 CHANGES</w:t>
      </w:r>
      <w:r w:rsidRPr="00D07BCE">
        <w:tab/>
      </w:r>
      <w:r w:rsidRPr="00D07BCE">
        <w:fldChar w:fldCharType="begin"/>
      </w:r>
      <w:r w:rsidRPr="00D07BCE">
        <w:instrText xml:space="preserve"> PAGEREF _Toc349586664 \h </w:instrText>
      </w:r>
      <w:r w:rsidRPr="00D07BCE">
        <w:fldChar w:fldCharType="separate"/>
      </w:r>
      <w:r w:rsidRPr="00D07BCE">
        <w:t>35</w:t>
      </w:r>
      <w:r w:rsidRPr="00D07BCE">
        <w:fldChar w:fldCharType="end"/>
      </w:r>
    </w:p>
    <w:p w14:paraId="127D4D2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JULY 2012 CHANGES</w:t>
      </w:r>
      <w:r w:rsidRPr="00D07BCE">
        <w:tab/>
      </w:r>
      <w:r w:rsidRPr="00D07BCE">
        <w:fldChar w:fldCharType="begin"/>
      </w:r>
      <w:r w:rsidRPr="00D07BCE">
        <w:instrText xml:space="preserve"> PAGEREF _Toc349586665 \h </w:instrText>
      </w:r>
      <w:r w:rsidRPr="00D07BCE">
        <w:fldChar w:fldCharType="separate"/>
      </w:r>
      <w:r w:rsidRPr="00D07BCE">
        <w:t>36</w:t>
      </w:r>
      <w:r w:rsidRPr="00D07BCE">
        <w:fldChar w:fldCharType="end"/>
      </w:r>
    </w:p>
    <w:p w14:paraId="6C04DFA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JUNE 2012 CHANGES</w:t>
      </w:r>
      <w:r w:rsidRPr="00D07BCE">
        <w:tab/>
      </w:r>
      <w:r w:rsidRPr="00D07BCE">
        <w:fldChar w:fldCharType="begin"/>
      </w:r>
      <w:r w:rsidRPr="00D07BCE">
        <w:instrText xml:space="preserve"> PAGEREF _Toc349586666 \h </w:instrText>
      </w:r>
      <w:r w:rsidRPr="00D07BCE">
        <w:fldChar w:fldCharType="separate"/>
      </w:r>
      <w:r w:rsidRPr="00D07BCE">
        <w:t>36</w:t>
      </w:r>
      <w:r w:rsidRPr="00D07BCE">
        <w:fldChar w:fldCharType="end"/>
      </w:r>
    </w:p>
    <w:p w14:paraId="1204DC6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MAY 2012 CHANGES</w:t>
      </w:r>
      <w:r w:rsidRPr="00D07BCE">
        <w:tab/>
      </w:r>
      <w:r w:rsidRPr="00D07BCE">
        <w:fldChar w:fldCharType="begin"/>
      </w:r>
      <w:r w:rsidRPr="00D07BCE">
        <w:instrText xml:space="preserve"> PAGEREF _Toc349586667 \h </w:instrText>
      </w:r>
      <w:r w:rsidRPr="00D07BCE">
        <w:fldChar w:fldCharType="separate"/>
      </w:r>
      <w:r w:rsidRPr="00D07BCE">
        <w:t>37</w:t>
      </w:r>
      <w:r w:rsidRPr="00D07BCE">
        <w:fldChar w:fldCharType="end"/>
      </w:r>
    </w:p>
    <w:p w14:paraId="5F87B02F"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2 – Product Promotions</w:t>
      </w:r>
      <w:r w:rsidRPr="00D07BCE">
        <w:rPr>
          <w:color w:val="auto"/>
        </w:rPr>
        <w:tab/>
      </w:r>
      <w:r w:rsidRPr="00D07BCE">
        <w:rPr>
          <w:color w:val="auto"/>
        </w:rPr>
        <w:fldChar w:fldCharType="begin"/>
      </w:r>
      <w:r w:rsidRPr="00D07BCE">
        <w:rPr>
          <w:color w:val="auto"/>
        </w:rPr>
        <w:instrText xml:space="preserve"> PAGEREF _Toc349586668 \h </w:instrText>
      </w:r>
      <w:r w:rsidRPr="00D07BCE">
        <w:rPr>
          <w:color w:val="auto"/>
        </w:rPr>
      </w:r>
      <w:r w:rsidRPr="00D07BCE">
        <w:rPr>
          <w:color w:val="auto"/>
        </w:rPr>
        <w:fldChar w:fldCharType="separate"/>
      </w:r>
      <w:r w:rsidRPr="00D07BCE">
        <w:rPr>
          <w:color w:val="auto"/>
        </w:rPr>
        <w:t>38</w:t>
      </w:r>
      <w:r w:rsidRPr="00D07BCE">
        <w:rPr>
          <w:color w:val="auto"/>
        </w:rPr>
        <w:fldChar w:fldCharType="end"/>
      </w:r>
    </w:p>
    <w:p w14:paraId="737EDC5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 Buy One Enterprise CAL Get One Functional CAL Promotion</w:t>
      </w:r>
      <w:r w:rsidRPr="00D07BCE">
        <w:tab/>
      </w:r>
      <w:r w:rsidRPr="00D07BCE">
        <w:fldChar w:fldCharType="begin"/>
      </w:r>
      <w:r w:rsidRPr="00D07BCE">
        <w:instrText xml:space="preserve"> PAGEREF _Toc349586669 \h </w:instrText>
      </w:r>
      <w:r w:rsidRPr="00D07BCE">
        <w:fldChar w:fldCharType="separate"/>
      </w:r>
      <w:r w:rsidRPr="00D07BCE">
        <w:t>38</w:t>
      </w:r>
      <w:r w:rsidRPr="00D07BCE">
        <w:fldChar w:fldCharType="end"/>
      </w:r>
    </w:p>
    <w:p w14:paraId="64D779E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Microsoft Dynamics AX 2012 R2 - EA Starter Promotion</w:t>
      </w:r>
      <w:r w:rsidRPr="00D07BCE">
        <w:tab/>
      </w:r>
      <w:r w:rsidRPr="00D07BCE">
        <w:fldChar w:fldCharType="begin"/>
      </w:r>
      <w:r w:rsidRPr="00D07BCE">
        <w:instrText xml:space="preserve"> PAGEREF _Toc349586670 \h </w:instrText>
      </w:r>
      <w:r w:rsidRPr="00D07BCE">
        <w:fldChar w:fldCharType="separate"/>
      </w:r>
      <w:r w:rsidRPr="00D07BCE">
        <w:t>38</w:t>
      </w:r>
      <w:r w:rsidRPr="00D07BCE">
        <w:fldChar w:fldCharType="end"/>
      </w:r>
    </w:p>
    <w:p w14:paraId="396B6DDA"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Windows Server Datacenter Step Up Promotion</w:t>
      </w:r>
      <w:r w:rsidRPr="00D07BCE">
        <w:tab/>
      </w:r>
      <w:r w:rsidRPr="00D07BCE">
        <w:fldChar w:fldCharType="begin"/>
      </w:r>
      <w:r w:rsidRPr="00D07BCE">
        <w:instrText xml:space="preserve"> PAGEREF _Toc349586671 \h </w:instrText>
      </w:r>
      <w:r w:rsidRPr="00D07BCE">
        <w:fldChar w:fldCharType="separate"/>
      </w:r>
      <w:r w:rsidRPr="00D07BCE">
        <w:t>38</w:t>
      </w:r>
      <w:r w:rsidRPr="00D07BCE">
        <w:fldChar w:fldCharType="end"/>
      </w:r>
    </w:p>
    <w:p w14:paraId="6962181D"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Forefront Online Protection for Exchange</w:t>
      </w:r>
      <w:r w:rsidRPr="00D07BCE">
        <w:tab/>
      </w:r>
      <w:r w:rsidRPr="00D07BCE">
        <w:fldChar w:fldCharType="begin"/>
      </w:r>
      <w:r w:rsidRPr="00D07BCE">
        <w:instrText xml:space="preserve"> PAGEREF _Toc349586672 \h </w:instrText>
      </w:r>
      <w:r w:rsidRPr="00D07BCE">
        <w:fldChar w:fldCharType="separate"/>
      </w:r>
      <w:r w:rsidRPr="00D07BCE">
        <w:t>38</w:t>
      </w:r>
      <w:r w:rsidRPr="00D07BCE">
        <w:fldChar w:fldCharType="end"/>
      </w:r>
    </w:p>
    <w:p w14:paraId="7343FB28"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30% off Upgrading to Visual Studio Premium with MSDN</w:t>
      </w:r>
      <w:r w:rsidRPr="00D07BCE">
        <w:tab/>
      </w:r>
      <w:r w:rsidRPr="00D07BCE">
        <w:fldChar w:fldCharType="begin"/>
      </w:r>
      <w:r w:rsidRPr="00D07BCE">
        <w:instrText xml:space="preserve"> PAGEREF _Toc349586673 \h </w:instrText>
      </w:r>
      <w:r w:rsidRPr="00D07BCE">
        <w:fldChar w:fldCharType="separate"/>
      </w:r>
      <w:r w:rsidRPr="00D07BCE">
        <w:t>38</w:t>
      </w:r>
      <w:r w:rsidRPr="00D07BCE">
        <w:fldChar w:fldCharType="end"/>
      </w:r>
    </w:p>
    <w:p w14:paraId="12071995"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Step Up to Windows 8 with SA</w:t>
      </w:r>
      <w:r w:rsidRPr="00D07BCE">
        <w:tab/>
      </w:r>
      <w:r w:rsidRPr="00D07BCE">
        <w:fldChar w:fldCharType="begin"/>
      </w:r>
      <w:r w:rsidRPr="00D07BCE">
        <w:instrText xml:space="preserve"> PAGEREF _Toc349586674 \h </w:instrText>
      </w:r>
      <w:r w:rsidRPr="00D07BCE">
        <w:fldChar w:fldCharType="separate"/>
      </w:r>
      <w:r w:rsidRPr="00D07BCE">
        <w:t>39</w:t>
      </w:r>
      <w:r w:rsidRPr="00D07BCE">
        <w:fldChar w:fldCharType="end"/>
      </w:r>
    </w:p>
    <w:p w14:paraId="356D19E8"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15% off Project/Visio Step Ups</w:t>
      </w:r>
      <w:r w:rsidRPr="00D07BCE">
        <w:tab/>
      </w:r>
      <w:r w:rsidRPr="00D07BCE">
        <w:fldChar w:fldCharType="begin"/>
      </w:r>
      <w:r w:rsidRPr="00D07BCE">
        <w:instrText xml:space="preserve"> PAGEREF _Toc349586675 \h </w:instrText>
      </w:r>
      <w:r w:rsidRPr="00D07BCE">
        <w:fldChar w:fldCharType="separate"/>
      </w:r>
      <w:r w:rsidRPr="00D07BCE">
        <w:t>39</w:t>
      </w:r>
      <w:r w:rsidRPr="00D07BCE">
        <w:fldChar w:fldCharType="end"/>
      </w:r>
    </w:p>
    <w:p w14:paraId="3587BCA3" w14:textId="77777777" w:rsidR="00D07BCE" w:rsidRPr="00D07BCE" w:rsidRDefault="00D07BCE">
      <w:pPr>
        <w:pStyle w:val="TOC2"/>
        <w:rPr>
          <w:rFonts w:asciiTheme="minorHAnsi" w:eastAsiaTheme="minorEastAsia" w:hAnsiTheme="minorHAnsi" w:cstheme="minorBidi"/>
          <w:sz w:val="22"/>
          <w:szCs w:val="22"/>
        </w:rPr>
      </w:pPr>
      <w:r w:rsidRPr="00D07BCE">
        <w:rPr>
          <w:rFonts w:eastAsia="Times New Roman" w:cs="Tahoma"/>
        </w:rPr>
        <w:t>55% off on Project Server CAL for Company Wide Purchase</w:t>
      </w:r>
      <w:r w:rsidRPr="00D07BCE">
        <w:tab/>
      </w:r>
      <w:r w:rsidRPr="00D07BCE">
        <w:fldChar w:fldCharType="begin"/>
      </w:r>
      <w:r w:rsidRPr="00D07BCE">
        <w:instrText xml:space="preserve"> PAGEREF _Toc349586676 \h </w:instrText>
      </w:r>
      <w:r w:rsidRPr="00D07BCE">
        <w:fldChar w:fldCharType="separate"/>
      </w:r>
      <w:r w:rsidRPr="00D07BCE">
        <w:t>39</w:t>
      </w:r>
      <w:r w:rsidRPr="00D07BCE">
        <w:fldChar w:fldCharType="end"/>
      </w:r>
    </w:p>
    <w:p w14:paraId="335C8D83"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3 – VOLUME LICENSING PROGRAM TERMS</w:t>
      </w:r>
      <w:r w:rsidRPr="00D07BCE">
        <w:rPr>
          <w:color w:val="auto"/>
        </w:rPr>
        <w:tab/>
      </w:r>
      <w:r w:rsidRPr="00D07BCE">
        <w:rPr>
          <w:color w:val="auto"/>
        </w:rPr>
        <w:fldChar w:fldCharType="begin"/>
      </w:r>
      <w:r w:rsidRPr="00D07BCE">
        <w:rPr>
          <w:color w:val="auto"/>
        </w:rPr>
        <w:instrText xml:space="preserve"> PAGEREF _Toc349586677 \h </w:instrText>
      </w:r>
      <w:r w:rsidRPr="00D07BCE">
        <w:rPr>
          <w:color w:val="auto"/>
        </w:rPr>
      </w:r>
      <w:r w:rsidRPr="00D07BCE">
        <w:rPr>
          <w:color w:val="auto"/>
        </w:rPr>
        <w:fldChar w:fldCharType="separate"/>
      </w:r>
      <w:r w:rsidRPr="00D07BCE">
        <w:rPr>
          <w:color w:val="auto"/>
        </w:rPr>
        <w:t>39</w:t>
      </w:r>
      <w:r w:rsidRPr="00D07BCE">
        <w:rPr>
          <w:color w:val="auto"/>
        </w:rPr>
        <w:fldChar w:fldCharType="end"/>
      </w:r>
    </w:p>
    <w:p w14:paraId="00AD9B5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Applicable Volume Licensing Programs</w:t>
      </w:r>
      <w:r w:rsidRPr="00D07BCE">
        <w:rPr>
          <w:color w:val="auto"/>
        </w:rPr>
        <w:tab/>
      </w:r>
      <w:r w:rsidRPr="00D07BCE">
        <w:rPr>
          <w:color w:val="auto"/>
        </w:rPr>
        <w:fldChar w:fldCharType="begin"/>
      </w:r>
      <w:r w:rsidRPr="00D07BCE">
        <w:rPr>
          <w:color w:val="auto"/>
        </w:rPr>
        <w:instrText xml:space="preserve"> PAGEREF _Toc349586678 \h </w:instrText>
      </w:r>
      <w:r w:rsidRPr="00D07BCE">
        <w:rPr>
          <w:color w:val="auto"/>
        </w:rPr>
      </w:r>
      <w:r w:rsidRPr="00D07BCE">
        <w:rPr>
          <w:color w:val="auto"/>
        </w:rPr>
        <w:fldChar w:fldCharType="separate"/>
      </w:r>
      <w:r w:rsidRPr="00D07BCE">
        <w:rPr>
          <w:color w:val="auto"/>
        </w:rPr>
        <w:t>39</w:t>
      </w:r>
      <w:r w:rsidRPr="00D07BCE">
        <w:rPr>
          <w:color w:val="auto"/>
        </w:rPr>
        <w:fldChar w:fldCharType="end"/>
      </w:r>
    </w:p>
    <w:p w14:paraId="1F2CBCF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Points and Order Minimums</w:t>
      </w:r>
      <w:r w:rsidRPr="00D07BCE">
        <w:rPr>
          <w:color w:val="auto"/>
        </w:rPr>
        <w:tab/>
      </w:r>
      <w:r w:rsidRPr="00D07BCE">
        <w:rPr>
          <w:color w:val="auto"/>
        </w:rPr>
        <w:fldChar w:fldCharType="begin"/>
      </w:r>
      <w:r w:rsidRPr="00D07BCE">
        <w:rPr>
          <w:color w:val="auto"/>
        </w:rPr>
        <w:instrText xml:space="preserve"> PAGEREF _Toc349586679 \h </w:instrText>
      </w:r>
      <w:r w:rsidRPr="00D07BCE">
        <w:rPr>
          <w:color w:val="auto"/>
        </w:rPr>
      </w:r>
      <w:r w:rsidRPr="00D07BCE">
        <w:rPr>
          <w:color w:val="auto"/>
        </w:rPr>
        <w:fldChar w:fldCharType="separate"/>
      </w:r>
      <w:r w:rsidRPr="00D07BCE">
        <w:rPr>
          <w:color w:val="auto"/>
        </w:rPr>
        <w:t>39</w:t>
      </w:r>
      <w:r w:rsidRPr="00D07BCE">
        <w:rPr>
          <w:color w:val="auto"/>
        </w:rPr>
        <w:fldChar w:fldCharType="end"/>
      </w:r>
    </w:p>
    <w:p w14:paraId="1259DBE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Minimum Order Requirements</w:t>
      </w:r>
      <w:r w:rsidRPr="00D07BCE">
        <w:tab/>
      </w:r>
      <w:r w:rsidRPr="00D07BCE">
        <w:fldChar w:fldCharType="begin"/>
      </w:r>
      <w:r w:rsidRPr="00D07BCE">
        <w:instrText xml:space="preserve"> PAGEREF _Toc349586680 \h </w:instrText>
      </w:r>
      <w:r w:rsidRPr="00D07BCE">
        <w:fldChar w:fldCharType="separate"/>
      </w:r>
      <w:r w:rsidRPr="00D07BCE">
        <w:t>40</w:t>
      </w:r>
      <w:r w:rsidRPr="00D07BCE">
        <w:fldChar w:fldCharType="end"/>
      </w:r>
    </w:p>
    <w:p w14:paraId="1C54C95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Platforms</w:t>
      </w:r>
      <w:r w:rsidRPr="00D07BCE">
        <w:rPr>
          <w:color w:val="auto"/>
        </w:rPr>
        <w:tab/>
      </w:r>
      <w:r w:rsidRPr="00D07BCE">
        <w:rPr>
          <w:color w:val="auto"/>
        </w:rPr>
        <w:fldChar w:fldCharType="begin"/>
      </w:r>
      <w:r w:rsidRPr="00D07BCE">
        <w:rPr>
          <w:color w:val="auto"/>
        </w:rPr>
        <w:instrText xml:space="preserve"> PAGEREF _Toc349586681 \h </w:instrText>
      </w:r>
      <w:r w:rsidRPr="00D07BCE">
        <w:rPr>
          <w:color w:val="auto"/>
        </w:rPr>
      </w:r>
      <w:r w:rsidRPr="00D07BCE">
        <w:rPr>
          <w:color w:val="auto"/>
        </w:rPr>
        <w:fldChar w:fldCharType="separate"/>
      </w:r>
      <w:r w:rsidRPr="00D07BCE">
        <w:rPr>
          <w:color w:val="auto"/>
        </w:rPr>
        <w:t>43</w:t>
      </w:r>
      <w:r w:rsidRPr="00D07BCE">
        <w:rPr>
          <w:color w:val="auto"/>
        </w:rPr>
        <w:fldChar w:fldCharType="end"/>
      </w:r>
    </w:p>
    <w:p w14:paraId="7BBC4609"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Definition of Management for Qualifying Devices</w:t>
      </w:r>
      <w:r w:rsidRPr="00D07BCE">
        <w:rPr>
          <w:color w:val="auto"/>
        </w:rPr>
        <w:tab/>
      </w:r>
      <w:r w:rsidRPr="00D07BCE">
        <w:rPr>
          <w:color w:val="auto"/>
        </w:rPr>
        <w:fldChar w:fldCharType="begin"/>
      </w:r>
      <w:r w:rsidRPr="00D07BCE">
        <w:rPr>
          <w:color w:val="auto"/>
        </w:rPr>
        <w:instrText xml:space="preserve"> PAGEREF _Toc349586682 \h </w:instrText>
      </w:r>
      <w:r w:rsidRPr="00D07BCE">
        <w:rPr>
          <w:color w:val="auto"/>
        </w:rPr>
      </w:r>
      <w:r w:rsidRPr="00D07BCE">
        <w:rPr>
          <w:color w:val="auto"/>
        </w:rPr>
        <w:fldChar w:fldCharType="separate"/>
      </w:r>
      <w:r w:rsidRPr="00D07BCE">
        <w:rPr>
          <w:color w:val="auto"/>
        </w:rPr>
        <w:t>44</w:t>
      </w:r>
      <w:r w:rsidRPr="00D07BCE">
        <w:rPr>
          <w:color w:val="auto"/>
        </w:rPr>
        <w:fldChar w:fldCharType="end"/>
      </w:r>
    </w:p>
    <w:p w14:paraId="00D7B76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Up to Date (UTD) Discount Qualified Products</w:t>
      </w:r>
      <w:r w:rsidRPr="00D07BCE">
        <w:rPr>
          <w:color w:val="auto"/>
        </w:rPr>
        <w:tab/>
      </w:r>
      <w:r w:rsidRPr="00D07BCE">
        <w:rPr>
          <w:color w:val="auto"/>
        </w:rPr>
        <w:fldChar w:fldCharType="begin"/>
      </w:r>
      <w:r w:rsidRPr="00D07BCE">
        <w:rPr>
          <w:color w:val="auto"/>
        </w:rPr>
        <w:instrText xml:space="preserve"> PAGEREF _Toc349586683 \h </w:instrText>
      </w:r>
      <w:r w:rsidRPr="00D07BCE">
        <w:rPr>
          <w:color w:val="auto"/>
        </w:rPr>
      </w:r>
      <w:r w:rsidRPr="00D07BCE">
        <w:rPr>
          <w:color w:val="auto"/>
        </w:rPr>
        <w:fldChar w:fldCharType="separate"/>
      </w:r>
      <w:r w:rsidRPr="00D07BCE">
        <w:rPr>
          <w:color w:val="auto"/>
        </w:rPr>
        <w:t>44</w:t>
      </w:r>
      <w:r w:rsidRPr="00D07BCE">
        <w:rPr>
          <w:color w:val="auto"/>
        </w:rPr>
        <w:fldChar w:fldCharType="end"/>
      </w:r>
    </w:p>
    <w:p w14:paraId="6EA3AA7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lastRenderedPageBreak/>
        <w:t>Updated Enterprise Agreement and Subscription Agreement Program Terms</w:t>
      </w:r>
      <w:r w:rsidRPr="00D07BCE">
        <w:tab/>
      </w:r>
      <w:r w:rsidRPr="00D07BCE">
        <w:fldChar w:fldCharType="begin"/>
      </w:r>
      <w:r w:rsidRPr="00D07BCE">
        <w:instrText xml:space="preserve"> PAGEREF _Toc349586684 \h </w:instrText>
      </w:r>
      <w:r w:rsidRPr="00D07BCE">
        <w:fldChar w:fldCharType="separate"/>
      </w:r>
      <w:r w:rsidRPr="00D07BCE">
        <w:t>45</w:t>
      </w:r>
      <w:r w:rsidRPr="00D07BCE">
        <w:fldChar w:fldCharType="end"/>
      </w:r>
    </w:p>
    <w:p w14:paraId="17D0162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Continuity of Service via Extended Term</w:t>
      </w:r>
      <w:r w:rsidRPr="00D07BCE">
        <w:tab/>
      </w:r>
      <w:r w:rsidRPr="00D07BCE">
        <w:fldChar w:fldCharType="begin"/>
      </w:r>
      <w:r w:rsidRPr="00D07BCE">
        <w:instrText xml:space="preserve"> PAGEREF _Toc349586685 \h </w:instrText>
      </w:r>
      <w:r w:rsidRPr="00D07BCE">
        <w:fldChar w:fldCharType="separate"/>
      </w:r>
      <w:r w:rsidRPr="00D07BCE">
        <w:t>48</w:t>
      </w:r>
      <w:r w:rsidRPr="00D07BCE">
        <w:fldChar w:fldCharType="end"/>
      </w:r>
    </w:p>
    <w:p w14:paraId="24EE1FD9"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4 – LIcense Types and fees</w:t>
      </w:r>
      <w:r w:rsidRPr="00D07BCE">
        <w:rPr>
          <w:color w:val="auto"/>
        </w:rPr>
        <w:tab/>
      </w:r>
      <w:r w:rsidRPr="00D07BCE">
        <w:rPr>
          <w:color w:val="auto"/>
        </w:rPr>
        <w:fldChar w:fldCharType="begin"/>
      </w:r>
      <w:r w:rsidRPr="00D07BCE">
        <w:rPr>
          <w:color w:val="auto"/>
        </w:rPr>
        <w:instrText xml:space="preserve"> PAGEREF _Toc349586686 \h </w:instrText>
      </w:r>
      <w:r w:rsidRPr="00D07BCE">
        <w:rPr>
          <w:color w:val="auto"/>
        </w:rPr>
      </w:r>
      <w:r w:rsidRPr="00D07BCE">
        <w:rPr>
          <w:color w:val="auto"/>
        </w:rPr>
        <w:fldChar w:fldCharType="separate"/>
      </w:r>
      <w:r w:rsidRPr="00D07BCE">
        <w:rPr>
          <w:color w:val="auto"/>
        </w:rPr>
        <w:t>50</w:t>
      </w:r>
      <w:r w:rsidRPr="00D07BCE">
        <w:rPr>
          <w:color w:val="auto"/>
        </w:rPr>
        <w:fldChar w:fldCharType="end"/>
      </w:r>
    </w:p>
    <w:p w14:paraId="5E48873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Fees</w:t>
      </w:r>
      <w:r w:rsidRPr="00D07BCE">
        <w:tab/>
      </w:r>
      <w:r w:rsidRPr="00D07BCE">
        <w:fldChar w:fldCharType="begin"/>
      </w:r>
      <w:r w:rsidRPr="00D07BCE">
        <w:instrText xml:space="preserve"> PAGEREF _Toc349586687 \h </w:instrText>
      </w:r>
      <w:r w:rsidRPr="00D07BCE">
        <w:fldChar w:fldCharType="separate"/>
      </w:r>
      <w:r w:rsidRPr="00D07BCE">
        <w:t>50</w:t>
      </w:r>
      <w:r w:rsidRPr="00D07BCE">
        <w:fldChar w:fldCharType="end"/>
      </w:r>
    </w:p>
    <w:p w14:paraId="1F7862D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License</w:t>
      </w:r>
      <w:r w:rsidRPr="00D07BCE">
        <w:tab/>
      </w:r>
      <w:r w:rsidRPr="00D07BCE">
        <w:fldChar w:fldCharType="begin"/>
      </w:r>
      <w:r w:rsidRPr="00D07BCE">
        <w:instrText xml:space="preserve"> PAGEREF _Toc349586688 \h </w:instrText>
      </w:r>
      <w:r w:rsidRPr="00D07BCE">
        <w:fldChar w:fldCharType="separate"/>
      </w:r>
      <w:r w:rsidRPr="00D07BCE">
        <w:t>50</w:t>
      </w:r>
      <w:r w:rsidRPr="00D07BCE">
        <w:fldChar w:fldCharType="end"/>
      </w:r>
    </w:p>
    <w:p w14:paraId="6873758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License &amp; Software Assurance</w:t>
      </w:r>
      <w:r w:rsidRPr="00D07BCE">
        <w:tab/>
      </w:r>
      <w:r w:rsidRPr="00D07BCE">
        <w:fldChar w:fldCharType="begin"/>
      </w:r>
      <w:r w:rsidRPr="00D07BCE">
        <w:instrText xml:space="preserve"> PAGEREF _Toc349586689 \h </w:instrText>
      </w:r>
      <w:r w:rsidRPr="00D07BCE">
        <w:fldChar w:fldCharType="separate"/>
      </w:r>
      <w:r w:rsidRPr="00D07BCE">
        <w:t>50</w:t>
      </w:r>
      <w:r w:rsidRPr="00D07BCE">
        <w:fldChar w:fldCharType="end"/>
      </w:r>
    </w:p>
    <w:p w14:paraId="30702C6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Software Assurance</w:t>
      </w:r>
      <w:r w:rsidRPr="00D07BCE">
        <w:tab/>
      </w:r>
      <w:r w:rsidRPr="00D07BCE">
        <w:fldChar w:fldCharType="begin"/>
      </w:r>
      <w:r w:rsidRPr="00D07BCE">
        <w:instrText xml:space="preserve"> PAGEREF _Toc349586690 \h </w:instrText>
      </w:r>
      <w:r w:rsidRPr="00D07BCE">
        <w:fldChar w:fldCharType="separate"/>
      </w:r>
      <w:r w:rsidRPr="00D07BCE">
        <w:t>50</w:t>
      </w:r>
      <w:r w:rsidRPr="00D07BCE">
        <w:fldChar w:fldCharType="end"/>
      </w:r>
    </w:p>
    <w:p w14:paraId="5A6386D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Step-Up Licenses</w:t>
      </w:r>
      <w:r w:rsidRPr="00D07BCE">
        <w:tab/>
      </w:r>
      <w:r w:rsidRPr="00D07BCE">
        <w:fldChar w:fldCharType="begin"/>
      </w:r>
      <w:r w:rsidRPr="00D07BCE">
        <w:instrText xml:space="preserve"> PAGEREF _Toc349586691 \h </w:instrText>
      </w:r>
      <w:r w:rsidRPr="00D07BCE">
        <w:fldChar w:fldCharType="separate"/>
      </w:r>
      <w:r w:rsidRPr="00D07BCE">
        <w:t>52</w:t>
      </w:r>
      <w:r w:rsidRPr="00D07BCE">
        <w:fldChar w:fldCharType="end"/>
      </w:r>
    </w:p>
    <w:p w14:paraId="3739AF4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Subscription Licenses</w:t>
      </w:r>
      <w:r w:rsidRPr="00D07BCE">
        <w:tab/>
      </w:r>
      <w:r w:rsidRPr="00D07BCE">
        <w:fldChar w:fldCharType="begin"/>
      </w:r>
      <w:r w:rsidRPr="00D07BCE">
        <w:instrText xml:space="preserve"> PAGEREF _Toc349586692 \h </w:instrText>
      </w:r>
      <w:r w:rsidRPr="00D07BCE">
        <w:fldChar w:fldCharType="separate"/>
      </w:r>
      <w:r w:rsidRPr="00D07BCE">
        <w:t>52</w:t>
      </w:r>
      <w:r w:rsidRPr="00D07BCE">
        <w:fldChar w:fldCharType="end"/>
      </w:r>
    </w:p>
    <w:p w14:paraId="3B059B8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Upgrade</w:t>
      </w:r>
      <w:r w:rsidRPr="00D07BCE">
        <w:tab/>
      </w:r>
      <w:r w:rsidRPr="00D07BCE">
        <w:fldChar w:fldCharType="begin"/>
      </w:r>
      <w:r w:rsidRPr="00D07BCE">
        <w:instrText xml:space="preserve"> PAGEREF _Toc349586693 \h </w:instrText>
      </w:r>
      <w:r w:rsidRPr="00D07BCE">
        <w:fldChar w:fldCharType="separate"/>
      </w:r>
      <w:r w:rsidRPr="00D07BCE">
        <w:t>52</w:t>
      </w:r>
      <w:r w:rsidRPr="00D07BCE">
        <w:fldChar w:fldCharType="end"/>
      </w:r>
    </w:p>
    <w:p w14:paraId="612C12A8"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Upgrade &amp; Software Assurance</w:t>
      </w:r>
      <w:r w:rsidRPr="00D07BCE">
        <w:tab/>
      </w:r>
      <w:r w:rsidRPr="00D07BCE">
        <w:fldChar w:fldCharType="begin"/>
      </w:r>
      <w:r w:rsidRPr="00D07BCE">
        <w:instrText xml:space="preserve"> PAGEREF _Toc349586694 \h </w:instrText>
      </w:r>
      <w:r w:rsidRPr="00D07BCE">
        <w:fldChar w:fldCharType="separate"/>
      </w:r>
      <w:r w:rsidRPr="00D07BCE">
        <w:t>53</w:t>
      </w:r>
      <w:r w:rsidRPr="00D07BCE">
        <w:fldChar w:fldCharType="end"/>
      </w:r>
    </w:p>
    <w:p w14:paraId="72D4B2F6"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Work at Home Licenses</w:t>
      </w:r>
      <w:r w:rsidRPr="00D07BCE">
        <w:tab/>
      </w:r>
      <w:r w:rsidRPr="00D07BCE">
        <w:fldChar w:fldCharType="begin"/>
      </w:r>
      <w:r w:rsidRPr="00D07BCE">
        <w:instrText xml:space="preserve"> PAGEREF _Toc349586695 \h </w:instrText>
      </w:r>
      <w:r w:rsidRPr="00D07BCE">
        <w:fldChar w:fldCharType="separate"/>
      </w:r>
      <w:r w:rsidRPr="00D07BCE">
        <w:t>53</w:t>
      </w:r>
      <w:r w:rsidRPr="00D07BCE">
        <w:fldChar w:fldCharType="end"/>
      </w:r>
    </w:p>
    <w:p w14:paraId="64E271D7"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5 – ONLINE SERVICES PRICING AND PAYMENT TERMS</w:t>
      </w:r>
      <w:r w:rsidRPr="00D07BCE">
        <w:rPr>
          <w:color w:val="auto"/>
        </w:rPr>
        <w:tab/>
      </w:r>
      <w:r w:rsidRPr="00D07BCE">
        <w:rPr>
          <w:color w:val="auto"/>
        </w:rPr>
        <w:fldChar w:fldCharType="begin"/>
      </w:r>
      <w:r w:rsidRPr="00D07BCE">
        <w:rPr>
          <w:color w:val="auto"/>
        </w:rPr>
        <w:instrText xml:space="preserve"> PAGEREF _Toc349586696 \h </w:instrText>
      </w:r>
      <w:r w:rsidRPr="00D07BCE">
        <w:rPr>
          <w:color w:val="auto"/>
        </w:rPr>
      </w:r>
      <w:r w:rsidRPr="00D07BCE">
        <w:rPr>
          <w:color w:val="auto"/>
        </w:rPr>
        <w:fldChar w:fldCharType="separate"/>
      </w:r>
      <w:r w:rsidRPr="00D07BCE">
        <w:rPr>
          <w:color w:val="auto"/>
        </w:rPr>
        <w:t>54</w:t>
      </w:r>
      <w:r w:rsidRPr="00D07BCE">
        <w:rPr>
          <w:color w:val="auto"/>
        </w:rPr>
        <w:fldChar w:fldCharType="end"/>
      </w:r>
    </w:p>
    <w:p w14:paraId="5E36234A"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Online Service Subscription Term</w:t>
      </w:r>
      <w:r w:rsidRPr="00D07BCE">
        <w:tab/>
      </w:r>
      <w:r w:rsidRPr="00D07BCE">
        <w:fldChar w:fldCharType="begin"/>
      </w:r>
      <w:r w:rsidRPr="00D07BCE">
        <w:instrText xml:space="preserve"> PAGEREF _Toc349586697 \h </w:instrText>
      </w:r>
      <w:r w:rsidRPr="00D07BCE">
        <w:fldChar w:fldCharType="separate"/>
      </w:r>
      <w:r w:rsidRPr="00D07BCE">
        <w:t>54</w:t>
      </w:r>
      <w:r w:rsidRPr="00D07BCE">
        <w:fldChar w:fldCharType="end"/>
      </w:r>
    </w:p>
    <w:p w14:paraId="5DF4B41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Online Service Purchases and Auto-Renewal</w:t>
      </w:r>
      <w:r w:rsidRPr="00D07BCE">
        <w:tab/>
      </w:r>
      <w:r w:rsidRPr="00D07BCE">
        <w:fldChar w:fldCharType="begin"/>
      </w:r>
      <w:r w:rsidRPr="00D07BCE">
        <w:instrText xml:space="preserve"> PAGEREF _Toc349586698 \h </w:instrText>
      </w:r>
      <w:r w:rsidRPr="00D07BCE">
        <w:fldChar w:fldCharType="separate"/>
      </w:r>
      <w:r w:rsidRPr="00D07BCE">
        <w:t>55</w:t>
      </w:r>
      <w:r w:rsidRPr="00D07BCE">
        <w:fldChar w:fldCharType="end"/>
      </w:r>
    </w:p>
    <w:p w14:paraId="0FAD808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Managing Renewal and Auto-Renewal Status</w:t>
      </w:r>
      <w:r w:rsidRPr="00D07BCE">
        <w:tab/>
      </w:r>
      <w:r w:rsidRPr="00D07BCE">
        <w:fldChar w:fldCharType="begin"/>
      </w:r>
      <w:r w:rsidRPr="00D07BCE">
        <w:instrText xml:space="preserve"> PAGEREF _Toc349586699 \h </w:instrText>
      </w:r>
      <w:r w:rsidRPr="00D07BCE">
        <w:fldChar w:fldCharType="separate"/>
      </w:r>
      <w:r w:rsidRPr="00D07BCE">
        <w:t>55</w:t>
      </w:r>
      <w:r w:rsidRPr="00D07BCE">
        <w:fldChar w:fldCharType="end"/>
      </w:r>
    </w:p>
    <w:p w14:paraId="0E29121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Online Services Cancellation</w:t>
      </w:r>
      <w:r w:rsidRPr="00D07BCE">
        <w:tab/>
      </w:r>
      <w:r w:rsidRPr="00D07BCE">
        <w:fldChar w:fldCharType="begin"/>
      </w:r>
      <w:r w:rsidRPr="00D07BCE">
        <w:instrText xml:space="preserve"> PAGEREF _Toc349586700 \h </w:instrText>
      </w:r>
      <w:r w:rsidRPr="00D07BCE">
        <w:fldChar w:fldCharType="separate"/>
      </w:r>
      <w:r w:rsidRPr="00D07BCE">
        <w:t>56</w:t>
      </w:r>
      <w:r w:rsidRPr="00D07BCE">
        <w:fldChar w:fldCharType="end"/>
      </w:r>
    </w:p>
    <w:p w14:paraId="58A7BBAB"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Online Services Payment Term Options</w:t>
      </w:r>
      <w:r w:rsidRPr="00D07BCE">
        <w:tab/>
      </w:r>
      <w:r w:rsidRPr="00D07BCE">
        <w:fldChar w:fldCharType="begin"/>
      </w:r>
      <w:r w:rsidRPr="00D07BCE">
        <w:instrText xml:space="preserve"> PAGEREF _Toc349586701 \h </w:instrText>
      </w:r>
      <w:r w:rsidRPr="00D07BCE">
        <w:fldChar w:fldCharType="separate"/>
      </w:r>
      <w:r w:rsidRPr="00D07BCE">
        <w:t>56</w:t>
      </w:r>
      <w:r w:rsidRPr="00D07BCE">
        <w:fldChar w:fldCharType="end"/>
      </w:r>
    </w:p>
    <w:p w14:paraId="35D77B9E"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Minimum Purchase Requirements for Online Services in Volume Licensing</w:t>
      </w:r>
      <w:r w:rsidRPr="00D07BCE">
        <w:tab/>
      </w:r>
      <w:r w:rsidRPr="00D07BCE">
        <w:fldChar w:fldCharType="begin"/>
      </w:r>
      <w:r w:rsidRPr="00D07BCE">
        <w:instrText xml:space="preserve"> PAGEREF _Toc349586702 \h </w:instrText>
      </w:r>
      <w:r w:rsidRPr="00D07BCE">
        <w:fldChar w:fldCharType="separate"/>
      </w:r>
      <w:r w:rsidRPr="00D07BCE">
        <w:t>56</w:t>
      </w:r>
      <w:r w:rsidRPr="00D07BCE">
        <w:fldChar w:fldCharType="end"/>
      </w:r>
    </w:p>
    <w:p w14:paraId="26AE36D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Azure Services</w:t>
      </w:r>
      <w:r w:rsidRPr="00D07BCE">
        <w:rPr>
          <w:color w:val="auto"/>
        </w:rPr>
        <w:tab/>
      </w:r>
      <w:r w:rsidRPr="00D07BCE">
        <w:rPr>
          <w:color w:val="auto"/>
        </w:rPr>
        <w:fldChar w:fldCharType="begin"/>
      </w:r>
      <w:r w:rsidRPr="00D07BCE">
        <w:rPr>
          <w:color w:val="auto"/>
        </w:rPr>
        <w:instrText xml:space="preserve"> PAGEREF _Toc349586703 \h </w:instrText>
      </w:r>
      <w:r w:rsidRPr="00D07BCE">
        <w:rPr>
          <w:color w:val="auto"/>
        </w:rPr>
      </w:r>
      <w:r w:rsidRPr="00D07BCE">
        <w:rPr>
          <w:color w:val="auto"/>
        </w:rPr>
        <w:fldChar w:fldCharType="separate"/>
      </w:r>
      <w:r w:rsidRPr="00D07BCE">
        <w:rPr>
          <w:color w:val="auto"/>
        </w:rPr>
        <w:t>56</w:t>
      </w:r>
      <w:r w:rsidRPr="00D07BCE">
        <w:rPr>
          <w:color w:val="auto"/>
        </w:rPr>
        <w:fldChar w:fldCharType="end"/>
      </w:r>
    </w:p>
    <w:p w14:paraId="047A92CD"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Online Services Regional Availability</w:t>
      </w:r>
      <w:r w:rsidRPr="00D07BCE">
        <w:tab/>
      </w:r>
      <w:r w:rsidRPr="00D07BCE">
        <w:fldChar w:fldCharType="begin"/>
      </w:r>
      <w:r w:rsidRPr="00D07BCE">
        <w:instrText xml:space="preserve"> PAGEREF _Toc349586704 \h </w:instrText>
      </w:r>
      <w:r w:rsidRPr="00D07BCE">
        <w:fldChar w:fldCharType="separate"/>
      </w:r>
      <w:r w:rsidRPr="00D07BCE">
        <w:t>58</w:t>
      </w:r>
      <w:r w:rsidRPr="00D07BCE">
        <w:fldChar w:fldCharType="end"/>
      </w:r>
    </w:p>
    <w:p w14:paraId="6D5E7AE4"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Additional Online Service Terms</w:t>
      </w:r>
      <w:r w:rsidRPr="00D07BCE">
        <w:tab/>
      </w:r>
      <w:r w:rsidRPr="00D07BCE">
        <w:fldChar w:fldCharType="begin"/>
      </w:r>
      <w:r w:rsidRPr="00D07BCE">
        <w:instrText xml:space="preserve"> PAGEREF _Toc349586705 \h </w:instrText>
      </w:r>
      <w:r w:rsidRPr="00D07BCE">
        <w:fldChar w:fldCharType="separate"/>
      </w:r>
      <w:r w:rsidRPr="00D07BCE">
        <w:t>58</w:t>
      </w:r>
      <w:r w:rsidRPr="00D07BCE">
        <w:fldChar w:fldCharType="end"/>
      </w:r>
    </w:p>
    <w:p w14:paraId="5C9D746A"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6 – software assurance renewal rules</w:t>
      </w:r>
      <w:r w:rsidRPr="00D07BCE">
        <w:rPr>
          <w:color w:val="auto"/>
        </w:rPr>
        <w:tab/>
      </w:r>
      <w:r w:rsidRPr="00D07BCE">
        <w:rPr>
          <w:color w:val="auto"/>
        </w:rPr>
        <w:fldChar w:fldCharType="begin"/>
      </w:r>
      <w:r w:rsidRPr="00D07BCE">
        <w:rPr>
          <w:color w:val="auto"/>
        </w:rPr>
        <w:instrText xml:space="preserve"> PAGEREF _Toc349586706 \h </w:instrText>
      </w:r>
      <w:r w:rsidRPr="00D07BCE">
        <w:rPr>
          <w:color w:val="auto"/>
        </w:rPr>
      </w:r>
      <w:r w:rsidRPr="00D07BCE">
        <w:rPr>
          <w:color w:val="auto"/>
        </w:rPr>
        <w:fldChar w:fldCharType="separate"/>
      </w:r>
      <w:r w:rsidRPr="00D07BCE">
        <w:rPr>
          <w:color w:val="auto"/>
        </w:rPr>
        <w:t>58</w:t>
      </w:r>
      <w:r w:rsidRPr="00D07BCE">
        <w:rPr>
          <w:color w:val="auto"/>
        </w:rPr>
        <w:fldChar w:fldCharType="end"/>
      </w:r>
    </w:p>
    <w:p w14:paraId="1F87DC74"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Open License</w:t>
      </w:r>
      <w:r w:rsidRPr="00D07BCE">
        <w:rPr>
          <w:noProof/>
        </w:rPr>
        <w:tab/>
      </w:r>
      <w:r w:rsidRPr="00D07BCE">
        <w:rPr>
          <w:noProof/>
        </w:rPr>
        <w:fldChar w:fldCharType="begin"/>
      </w:r>
      <w:r w:rsidRPr="00D07BCE">
        <w:rPr>
          <w:noProof/>
        </w:rPr>
        <w:instrText xml:space="preserve"> PAGEREF _Toc349586707 \h </w:instrText>
      </w:r>
      <w:r w:rsidRPr="00D07BCE">
        <w:rPr>
          <w:noProof/>
        </w:rPr>
      </w:r>
      <w:r w:rsidRPr="00D07BCE">
        <w:rPr>
          <w:noProof/>
        </w:rPr>
        <w:fldChar w:fldCharType="separate"/>
      </w:r>
      <w:r w:rsidRPr="00D07BCE">
        <w:rPr>
          <w:noProof/>
        </w:rPr>
        <w:t>58</w:t>
      </w:r>
      <w:r w:rsidRPr="00D07BCE">
        <w:rPr>
          <w:noProof/>
        </w:rPr>
        <w:fldChar w:fldCharType="end"/>
      </w:r>
    </w:p>
    <w:p w14:paraId="3A210EBB"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Open Value 20xx</w:t>
      </w:r>
      <w:r w:rsidRPr="00D07BCE">
        <w:rPr>
          <w:noProof/>
        </w:rPr>
        <w:tab/>
      </w:r>
      <w:r w:rsidRPr="00D07BCE">
        <w:rPr>
          <w:noProof/>
        </w:rPr>
        <w:fldChar w:fldCharType="begin"/>
      </w:r>
      <w:r w:rsidRPr="00D07BCE">
        <w:rPr>
          <w:noProof/>
        </w:rPr>
        <w:instrText xml:space="preserve"> PAGEREF _Toc349586708 \h </w:instrText>
      </w:r>
      <w:r w:rsidRPr="00D07BCE">
        <w:rPr>
          <w:noProof/>
        </w:rPr>
      </w:r>
      <w:r w:rsidRPr="00D07BCE">
        <w:rPr>
          <w:noProof/>
        </w:rPr>
        <w:fldChar w:fldCharType="separate"/>
      </w:r>
      <w:r w:rsidRPr="00D07BCE">
        <w:rPr>
          <w:noProof/>
        </w:rPr>
        <w:t>58</w:t>
      </w:r>
      <w:r w:rsidRPr="00D07BCE">
        <w:rPr>
          <w:noProof/>
        </w:rPr>
        <w:fldChar w:fldCharType="end"/>
      </w:r>
    </w:p>
    <w:p w14:paraId="213EE571"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Select 20xx</w:t>
      </w:r>
      <w:r w:rsidRPr="00D07BCE">
        <w:rPr>
          <w:noProof/>
        </w:rPr>
        <w:tab/>
      </w:r>
      <w:r w:rsidRPr="00D07BCE">
        <w:rPr>
          <w:noProof/>
        </w:rPr>
        <w:fldChar w:fldCharType="begin"/>
      </w:r>
      <w:r w:rsidRPr="00D07BCE">
        <w:rPr>
          <w:noProof/>
        </w:rPr>
        <w:instrText xml:space="preserve"> PAGEREF _Toc349586709 \h </w:instrText>
      </w:r>
      <w:r w:rsidRPr="00D07BCE">
        <w:rPr>
          <w:noProof/>
        </w:rPr>
      </w:r>
      <w:r w:rsidRPr="00D07BCE">
        <w:rPr>
          <w:noProof/>
        </w:rPr>
        <w:fldChar w:fldCharType="separate"/>
      </w:r>
      <w:r w:rsidRPr="00D07BCE">
        <w:rPr>
          <w:noProof/>
        </w:rPr>
        <w:t>59</w:t>
      </w:r>
      <w:r w:rsidRPr="00D07BCE">
        <w:rPr>
          <w:noProof/>
        </w:rPr>
        <w:fldChar w:fldCharType="end"/>
      </w:r>
    </w:p>
    <w:p w14:paraId="04F4DACC" w14:textId="77777777" w:rsidR="00D07BCE" w:rsidRPr="00D07BCE" w:rsidRDefault="00D07BCE">
      <w:pPr>
        <w:pStyle w:val="TOC4"/>
        <w:rPr>
          <w:rFonts w:asciiTheme="minorHAnsi" w:eastAsiaTheme="minorEastAsia" w:hAnsiTheme="minorHAnsi" w:cstheme="minorBidi"/>
          <w:noProof/>
          <w:sz w:val="22"/>
          <w:szCs w:val="22"/>
        </w:rPr>
      </w:pPr>
      <w:r w:rsidRPr="00D07BCE">
        <w:rPr>
          <w:noProof/>
        </w:rPr>
        <w:t>Renewing Coverage under the Same Agreement</w:t>
      </w:r>
      <w:r w:rsidRPr="00D07BCE">
        <w:rPr>
          <w:noProof/>
        </w:rPr>
        <w:tab/>
      </w:r>
      <w:r w:rsidRPr="00D07BCE">
        <w:rPr>
          <w:noProof/>
        </w:rPr>
        <w:fldChar w:fldCharType="begin"/>
      </w:r>
      <w:r w:rsidRPr="00D07BCE">
        <w:rPr>
          <w:noProof/>
        </w:rPr>
        <w:instrText xml:space="preserve"> PAGEREF _Toc349586710 \h </w:instrText>
      </w:r>
      <w:r w:rsidRPr="00D07BCE">
        <w:rPr>
          <w:noProof/>
        </w:rPr>
      </w:r>
      <w:r w:rsidRPr="00D07BCE">
        <w:rPr>
          <w:noProof/>
        </w:rPr>
        <w:fldChar w:fldCharType="separate"/>
      </w:r>
      <w:r w:rsidRPr="00D07BCE">
        <w:rPr>
          <w:noProof/>
        </w:rPr>
        <w:t>59</w:t>
      </w:r>
      <w:r w:rsidRPr="00D07BCE">
        <w:rPr>
          <w:noProof/>
        </w:rPr>
        <w:fldChar w:fldCharType="end"/>
      </w:r>
    </w:p>
    <w:p w14:paraId="407A872C" w14:textId="77777777" w:rsidR="00D07BCE" w:rsidRPr="00D07BCE" w:rsidRDefault="00D07BCE">
      <w:pPr>
        <w:pStyle w:val="TOC4"/>
        <w:rPr>
          <w:rFonts w:asciiTheme="minorHAnsi" w:eastAsiaTheme="minorEastAsia" w:hAnsiTheme="minorHAnsi" w:cstheme="minorBidi"/>
          <w:noProof/>
          <w:sz w:val="22"/>
          <w:szCs w:val="22"/>
        </w:rPr>
      </w:pPr>
      <w:r w:rsidRPr="00D07BCE">
        <w:rPr>
          <w:noProof/>
        </w:rPr>
        <w:t>Renewing Coverage from a Separate Agreement</w:t>
      </w:r>
      <w:r w:rsidRPr="00D07BCE">
        <w:rPr>
          <w:noProof/>
        </w:rPr>
        <w:tab/>
      </w:r>
      <w:r w:rsidRPr="00D07BCE">
        <w:rPr>
          <w:noProof/>
        </w:rPr>
        <w:fldChar w:fldCharType="begin"/>
      </w:r>
      <w:r w:rsidRPr="00D07BCE">
        <w:rPr>
          <w:noProof/>
        </w:rPr>
        <w:instrText xml:space="preserve"> PAGEREF _Toc349586711 \h </w:instrText>
      </w:r>
      <w:r w:rsidRPr="00D07BCE">
        <w:rPr>
          <w:noProof/>
        </w:rPr>
      </w:r>
      <w:r w:rsidRPr="00D07BCE">
        <w:rPr>
          <w:noProof/>
        </w:rPr>
        <w:fldChar w:fldCharType="separate"/>
      </w:r>
      <w:r w:rsidRPr="00D07BCE">
        <w:rPr>
          <w:noProof/>
        </w:rPr>
        <w:t>59</w:t>
      </w:r>
      <w:r w:rsidRPr="00D07BCE">
        <w:rPr>
          <w:noProof/>
        </w:rPr>
        <w:fldChar w:fldCharType="end"/>
      </w:r>
    </w:p>
    <w:p w14:paraId="37A06C44"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Select Plus 20xx</w:t>
      </w:r>
      <w:r w:rsidRPr="00D07BCE">
        <w:rPr>
          <w:noProof/>
        </w:rPr>
        <w:tab/>
      </w:r>
      <w:r w:rsidRPr="00D07BCE">
        <w:rPr>
          <w:noProof/>
        </w:rPr>
        <w:fldChar w:fldCharType="begin"/>
      </w:r>
      <w:r w:rsidRPr="00D07BCE">
        <w:rPr>
          <w:noProof/>
        </w:rPr>
        <w:instrText xml:space="preserve"> PAGEREF _Toc349586712 \h </w:instrText>
      </w:r>
      <w:r w:rsidRPr="00D07BCE">
        <w:rPr>
          <w:noProof/>
        </w:rPr>
      </w:r>
      <w:r w:rsidRPr="00D07BCE">
        <w:rPr>
          <w:noProof/>
        </w:rPr>
        <w:fldChar w:fldCharType="separate"/>
      </w:r>
      <w:r w:rsidRPr="00D07BCE">
        <w:rPr>
          <w:noProof/>
        </w:rPr>
        <w:t>59</w:t>
      </w:r>
      <w:r w:rsidRPr="00D07BCE">
        <w:rPr>
          <w:noProof/>
        </w:rPr>
        <w:fldChar w:fldCharType="end"/>
      </w:r>
    </w:p>
    <w:p w14:paraId="206638E8"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Enterprise Agreement 2011 and later versions</w:t>
      </w:r>
      <w:r w:rsidRPr="00D07BCE">
        <w:rPr>
          <w:noProof/>
        </w:rPr>
        <w:tab/>
      </w:r>
      <w:r w:rsidRPr="00D07BCE">
        <w:rPr>
          <w:noProof/>
        </w:rPr>
        <w:fldChar w:fldCharType="begin"/>
      </w:r>
      <w:r w:rsidRPr="00D07BCE">
        <w:rPr>
          <w:noProof/>
        </w:rPr>
        <w:instrText xml:space="preserve"> PAGEREF _Toc349586713 \h </w:instrText>
      </w:r>
      <w:r w:rsidRPr="00D07BCE">
        <w:rPr>
          <w:noProof/>
        </w:rPr>
      </w:r>
      <w:r w:rsidRPr="00D07BCE">
        <w:rPr>
          <w:noProof/>
        </w:rPr>
        <w:fldChar w:fldCharType="separate"/>
      </w:r>
      <w:r w:rsidRPr="00D07BCE">
        <w:rPr>
          <w:noProof/>
        </w:rPr>
        <w:t>60</w:t>
      </w:r>
      <w:r w:rsidRPr="00D07BCE">
        <w:rPr>
          <w:noProof/>
        </w:rPr>
        <w:fldChar w:fldCharType="end"/>
      </w:r>
    </w:p>
    <w:p w14:paraId="0CA1EBB5"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Enterprise Agreement Pre-2011</w:t>
      </w:r>
      <w:r w:rsidRPr="00D07BCE">
        <w:rPr>
          <w:noProof/>
        </w:rPr>
        <w:tab/>
      </w:r>
      <w:r w:rsidRPr="00D07BCE">
        <w:rPr>
          <w:noProof/>
        </w:rPr>
        <w:fldChar w:fldCharType="begin"/>
      </w:r>
      <w:r w:rsidRPr="00D07BCE">
        <w:rPr>
          <w:noProof/>
        </w:rPr>
        <w:instrText xml:space="preserve"> PAGEREF _Toc349586714 \h </w:instrText>
      </w:r>
      <w:r w:rsidRPr="00D07BCE">
        <w:rPr>
          <w:noProof/>
        </w:rPr>
      </w:r>
      <w:r w:rsidRPr="00D07BCE">
        <w:rPr>
          <w:noProof/>
        </w:rPr>
        <w:fldChar w:fldCharType="separate"/>
      </w:r>
      <w:r w:rsidRPr="00D07BCE">
        <w:rPr>
          <w:noProof/>
        </w:rPr>
        <w:t>60</w:t>
      </w:r>
      <w:r w:rsidRPr="00D07BCE">
        <w:rPr>
          <w:noProof/>
        </w:rPr>
        <w:fldChar w:fldCharType="end"/>
      </w:r>
    </w:p>
    <w:p w14:paraId="3ADC46E9" w14:textId="77777777" w:rsidR="00D07BCE" w:rsidRPr="00D07BCE" w:rsidRDefault="00D07BCE">
      <w:pPr>
        <w:pStyle w:val="TOC4"/>
        <w:rPr>
          <w:rFonts w:asciiTheme="minorHAnsi" w:eastAsiaTheme="minorEastAsia" w:hAnsiTheme="minorHAnsi" w:cstheme="minorBidi"/>
          <w:noProof/>
          <w:sz w:val="22"/>
          <w:szCs w:val="22"/>
        </w:rPr>
      </w:pPr>
      <w:r w:rsidRPr="00D07BCE">
        <w:rPr>
          <w:rFonts w:cs="Tahoma"/>
          <w:noProof/>
        </w:rPr>
        <w:t>Cross-program Renewal</w:t>
      </w:r>
      <w:r w:rsidRPr="00D07BCE">
        <w:rPr>
          <w:noProof/>
        </w:rPr>
        <w:tab/>
      </w:r>
      <w:r w:rsidRPr="00D07BCE">
        <w:rPr>
          <w:noProof/>
        </w:rPr>
        <w:fldChar w:fldCharType="begin"/>
      </w:r>
      <w:r w:rsidRPr="00D07BCE">
        <w:rPr>
          <w:noProof/>
        </w:rPr>
        <w:instrText xml:space="preserve"> PAGEREF _Toc349586715 \h </w:instrText>
      </w:r>
      <w:r w:rsidRPr="00D07BCE">
        <w:rPr>
          <w:noProof/>
        </w:rPr>
      </w:r>
      <w:r w:rsidRPr="00D07BCE">
        <w:rPr>
          <w:noProof/>
        </w:rPr>
        <w:fldChar w:fldCharType="separate"/>
      </w:r>
      <w:r w:rsidRPr="00D07BCE">
        <w:rPr>
          <w:noProof/>
        </w:rPr>
        <w:t>60</w:t>
      </w:r>
      <w:r w:rsidRPr="00D07BCE">
        <w:rPr>
          <w:noProof/>
        </w:rPr>
        <w:fldChar w:fldCharType="end"/>
      </w:r>
    </w:p>
    <w:p w14:paraId="2F992F6A"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7 – software assurance (SA) BENEFITS and online Services (OLS) BenefitS</w:t>
      </w:r>
      <w:r w:rsidRPr="00D07BCE">
        <w:rPr>
          <w:color w:val="auto"/>
        </w:rPr>
        <w:tab/>
      </w:r>
      <w:r w:rsidRPr="00D07BCE">
        <w:rPr>
          <w:color w:val="auto"/>
        </w:rPr>
        <w:fldChar w:fldCharType="begin"/>
      </w:r>
      <w:r w:rsidRPr="00D07BCE">
        <w:rPr>
          <w:color w:val="auto"/>
        </w:rPr>
        <w:instrText xml:space="preserve"> PAGEREF _Toc349586716 \h </w:instrText>
      </w:r>
      <w:r w:rsidRPr="00D07BCE">
        <w:rPr>
          <w:color w:val="auto"/>
        </w:rPr>
      </w:r>
      <w:r w:rsidRPr="00D07BCE">
        <w:rPr>
          <w:color w:val="auto"/>
        </w:rPr>
        <w:fldChar w:fldCharType="separate"/>
      </w:r>
      <w:r w:rsidRPr="00D07BCE">
        <w:rPr>
          <w:color w:val="auto"/>
        </w:rPr>
        <w:t>62</w:t>
      </w:r>
      <w:r w:rsidRPr="00D07BCE">
        <w:rPr>
          <w:color w:val="auto"/>
        </w:rPr>
        <w:fldChar w:fldCharType="end"/>
      </w:r>
    </w:p>
    <w:p w14:paraId="22BCB606" w14:textId="77777777" w:rsidR="00D07BCE" w:rsidRPr="00D07BCE" w:rsidRDefault="00D07BCE">
      <w:pPr>
        <w:pStyle w:val="TOC2"/>
        <w:rPr>
          <w:rFonts w:asciiTheme="minorHAnsi" w:eastAsiaTheme="minorEastAsia" w:hAnsiTheme="minorHAnsi" w:cstheme="minorBidi"/>
          <w:sz w:val="22"/>
          <w:szCs w:val="22"/>
        </w:rPr>
      </w:pPr>
      <w:r w:rsidRPr="00D07BCE">
        <w:t>New Version Rights</w:t>
      </w:r>
      <w:r w:rsidRPr="00D07BCE">
        <w:tab/>
      </w:r>
      <w:r w:rsidRPr="00D07BCE">
        <w:fldChar w:fldCharType="begin"/>
      </w:r>
      <w:r w:rsidRPr="00D07BCE">
        <w:instrText xml:space="preserve"> PAGEREF _Toc349586717 \h </w:instrText>
      </w:r>
      <w:r w:rsidRPr="00D07BCE">
        <w:fldChar w:fldCharType="separate"/>
      </w:r>
      <w:r w:rsidRPr="00D07BCE">
        <w:t>64</w:t>
      </w:r>
      <w:r w:rsidRPr="00D07BCE">
        <w:fldChar w:fldCharType="end"/>
      </w:r>
    </w:p>
    <w:p w14:paraId="3C9FC6B7" w14:textId="77777777" w:rsidR="00D07BCE" w:rsidRPr="00D07BCE" w:rsidRDefault="00D07BCE">
      <w:pPr>
        <w:pStyle w:val="TOC2"/>
        <w:rPr>
          <w:rFonts w:asciiTheme="minorHAnsi" w:eastAsiaTheme="minorEastAsia" w:hAnsiTheme="minorHAnsi" w:cstheme="minorBidi"/>
          <w:sz w:val="22"/>
          <w:szCs w:val="22"/>
        </w:rPr>
      </w:pPr>
      <w:r w:rsidRPr="00D07BCE">
        <w:t>Office Multi Language Pack</w:t>
      </w:r>
      <w:r w:rsidRPr="00D07BCE">
        <w:tab/>
      </w:r>
      <w:r w:rsidRPr="00D07BCE">
        <w:fldChar w:fldCharType="begin"/>
      </w:r>
      <w:r w:rsidRPr="00D07BCE">
        <w:instrText xml:space="preserve"> PAGEREF _Toc349586718 \h </w:instrText>
      </w:r>
      <w:r w:rsidRPr="00D07BCE">
        <w:fldChar w:fldCharType="separate"/>
      </w:r>
      <w:r w:rsidRPr="00D07BCE">
        <w:t>64</w:t>
      </w:r>
      <w:r w:rsidRPr="00D07BCE">
        <w:fldChar w:fldCharType="end"/>
      </w:r>
    </w:p>
    <w:p w14:paraId="58973FB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8 Enterprise</w:t>
      </w:r>
      <w:r w:rsidRPr="00D07BCE">
        <w:rPr>
          <w:color w:val="auto"/>
        </w:rPr>
        <w:tab/>
      </w:r>
      <w:r w:rsidRPr="00D07BCE">
        <w:rPr>
          <w:color w:val="auto"/>
        </w:rPr>
        <w:fldChar w:fldCharType="begin"/>
      </w:r>
      <w:r w:rsidRPr="00D07BCE">
        <w:rPr>
          <w:color w:val="auto"/>
        </w:rPr>
        <w:instrText xml:space="preserve"> PAGEREF _Toc349586719 \h </w:instrText>
      </w:r>
      <w:r w:rsidRPr="00D07BCE">
        <w:rPr>
          <w:color w:val="auto"/>
        </w:rPr>
      </w:r>
      <w:r w:rsidRPr="00D07BCE">
        <w:rPr>
          <w:color w:val="auto"/>
        </w:rPr>
        <w:fldChar w:fldCharType="separate"/>
      </w:r>
      <w:r w:rsidRPr="00D07BCE">
        <w:rPr>
          <w:color w:val="auto"/>
        </w:rPr>
        <w:t>68</w:t>
      </w:r>
      <w:r w:rsidRPr="00D07BCE">
        <w:rPr>
          <w:color w:val="auto"/>
        </w:rPr>
        <w:fldChar w:fldCharType="end"/>
      </w:r>
    </w:p>
    <w:p w14:paraId="3D73EBC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8 Enterprise Sideloading</w:t>
      </w:r>
      <w:r w:rsidRPr="00D07BCE">
        <w:rPr>
          <w:color w:val="auto"/>
        </w:rPr>
        <w:tab/>
      </w:r>
      <w:r w:rsidRPr="00D07BCE">
        <w:rPr>
          <w:color w:val="auto"/>
        </w:rPr>
        <w:fldChar w:fldCharType="begin"/>
      </w:r>
      <w:r w:rsidRPr="00D07BCE">
        <w:rPr>
          <w:color w:val="auto"/>
        </w:rPr>
        <w:instrText xml:space="preserve"> PAGEREF _Toc349586720 \h </w:instrText>
      </w:r>
      <w:r w:rsidRPr="00D07BCE">
        <w:rPr>
          <w:color w:val="auto"/>
        </w:rPr>
      </w:r>
      <w:r w:rsidRPr="00D07BCE">
        <w:rPr>
          <w:color w:val="auto"/>
        </w:rPr>
        <w:fldChar w:fldCharType="separate"/>
      </w:r>
      <w:r w:rsidRPr="00D07BCE">
        <w:rPr>
          <w:color w:val="auto"/>
        </w:rPr>
        <w:t>69</w:t>
      </w:r>
      <w:r w:rsidRPr="00D07BCE">
        <w:rPr>
          <w:color w:val="auto"/>
        </w:rPr>
        <w:fldChar w:fldCharType="end"/>
      </w:r>
    </w:p>
    <w:p w14:paraId="232A0AA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Companion Subscription License</w:t>
      </w:r>
      <w:r w:rsidRPr="00D07BCE">
        <w:rPr>
          <w:color w:val="auto"/>
        </w:rPr>
        <w:tab/>
      </w:r>
      <w:r w:rsidRPr="00D07BCE">
        <w:rPr>
          <w:color w:val="auto"/>
        </w:rPr>
        <w:fldChar w:fldCharType="begin"/>
      </w:r>
      <w:r w:rsidRPr="00D07BCE">
        <w:rPr>
          <w:color w:val="auto"/>
        </w:rPr>
        <w:instrText xml:space="preserve"> PAGEREF _Toc349586721 \h </w:instrText>
      </w:r>
      <w:r w:rsidRPr="00D07BCE">
        <w:rPr>
          <w:color w:val="auto"/>
        </w:rPr>
      </w:r>
      <w:r w:rsidRPr="00D07BCE">
        <w:rPr>
          <w:color w:val="auto"/>
        </w:rPr>
        <w:fldChar w:fldCharType="separate"/>
      </w:r>
      <w:r w:rsidRPr="00D07BCE">
        <w:rPr>
          <w:color w:val="auto"/>
        </w:rPr>
        <w:t>69</w:t>
      </w:r>
      <w:r w:rsidRPr="00D07BCE">
        <w:rPr>
          <w:color w:val="auto"/>
        </w:rPr>
        <w:fldChar w:fldCharType="end"/>
      </w:r>
    </w:p>
    <w:p w14:paraId="1EE6F00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Training Vouchers</w:t>
      </w:r>
      <w:r w:rsidRPr="00D07BCE">
        <w:rPr>
          <w:color w:val="auto"/>
        </w:rPr>
        <w:tab/>
      </w:r>
      <w:r w:rsidRPr="00D07BCE">
        <w:rPr>
          <w:color w:val="auto"/>
        </w:rPr>
        <w:fldChar w:fldCharType="begin"/>
      </w:r>
      <w:r w:rsidRPr="00D07BCE">
        <w:rPr>
          <w:color w:val="auto"/>
        </w:rPr>
        <w:instrText xml:space="preserve"> PAGEREF _Toc349586722 \h </w:instrText>
      </w:r>
      <w:r w:rsidRPr="00D07BCE">
        <w:rPr>
          <w:color w:val="auto"/>
        </w:rPr>
      </w:r>
      <w:r w:rsidRPr="00D07BCE">
        <w:rPr>
          <w:color w:val="auto"/>
        </w:rPr>
        <w:fldChar w:fldCharType="separate"/>
      </w:r>
      <w:r w:rsidRPr="00D07BCE">
        <w:rPr>
          <w:color w:val="auto"/>
        </w:rPr>
        <w:t>69</w:t>
      </w:r>
      <w:r w:rsidRPr="00D07BCE">
        <w:rPr>
          <w:color w:val="auto"/>
        </w:rPr>
        <w:fldChar w:fldCharType="end"/>
      </w:r>
    </w:p>
    <w:p w14:paraId="1C92E3B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E-Learning</w:t>
      </w:r>
      <w:r w:rsidRPr="00D07BCE">
        <w:rPr>
          <w:color w:val="auto"/>
        </w:rPr>
        <w:tab/>
      </w:r>
      <w:r w:rsidRPr="00D07BCE">
        <w:rPr>
          <w:color w:val="auto"/>
        </w:rPr>
        <w:fldChar w:fldCharType="begin"/>
      </w:r>
      <w:r w:rsidRPr="00D07BCE">
        <w:rPr>
          <w:color w:val="auto"/>
        </w:rPr>
        <w:instrText xml:space="preserve"> PAGEREF _Toc349586723 \h </w:instrText>
      </w:r>
      <w:r w:rsidRPr="00D07BCE">
        <w:rPr>
          <w:color w:val="auto"/>
        </w:rPr>
      </w:r>
      <w:r w:rsidRPr="00D07BCE">
        <w:rPr>
          <w:color w:val="auto"/>
        </w:rPr>
        <w:fldChar w:fldCharType="separate"/>
      </w:r>
      <w:r w:rsidRPr="00D07BCE">
        <w:rPr>
          <w:color w:val="auto"/>
        </w:rPr>
        <w:t>71</w:t>
      </w:r>
      <w:r w:rsidRPr="00D07BCE">
        <w:rPr>
          <w:color w:val="auto"/>
        </w:rPr>
        <w:fldChar w:fldCharType="end"/>
      </w:r>
    </w:p>
    <w:p w14:paraId="4A3756B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Home Use Program</w:t>
      </w:r>
      <w:r w:rsidRPr="00D07BCE">
        <w:rPr>
          <w:color w:val="auto"/>
        </w:rPr>
        <w:tab/>
      </w:r>
      <w:r w:rsidRPr="00D07BCE">
        <w:rPr>
          <w:color w:val="auto"/>
        </w:rPr>
        <w:fldChar w:fldCharType="begin"/>
      </w:r>
      <w:r w:rsidRPr="00D07BCE">
        <w:rPr>
          <w:color w:val="auto"/>
        </w:rPr>
        <w:instrText xml:space="preserve"> PAGEREF _Toc349586724 \h </w:instrText>
      </w:r>
      <w:r w:rsidRPr="00D07BCE">
        <w:rPr>
          <w:color w:val="auto"/>
        </w:rPr>
      </w:r>
      <w:r w:rsidRPr="00D07BCE">
        <w:rPr>
          <w:color w:val="auto"/>
        </w:rPr>
        <w:fldChar w:fldCharType="separate"/>
      </w:r>
      <w:r w:rsidRPr="00D07BCE">
        <w:rPr>
          <w:color w:val="auto"/>
        </w:rPr>
        <w:t>72</w:t>
      </w:r>
      <w:r w:rsidRPr="00D07BCE">
        <w:rPr>
          <w:color w:val="auto"/>
        </w:rPr>
        <w:fldChar w:fldCharType="end"/>
      </w:r>
    </w:p>
    <w:p w14:paraId="4805DBB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24x7 Problem Resolution Support</w:t>
      </w:r>
      <w:r w:rsidRPr="00D07BCE">
        <w:rPr>
          <w:color w:val="auto"/>
        </w:rPr>
        <w:tab/>
      </w:r>
      <w:r w:rsidRPr="00D07BCE">
        <w:rPr>
          <w:color w:val="auto"/>
        </w:rPr>
        <w:fldChar w:fldCharType="begin"/>
      </w:r>
      <w:r w:rsidRPr="00D07BCE">
        <w:rPr>
          <w:color w:val="auto"/>
        </w:rPr>
        <w:instrText xml:space="preserve"> PAGEREF _Toc349586725 \h </w:instrText>
      </w:r>
      <w:r w:rsidRPr="00D07BCE">
        <w:rPr>
          <w:color w:val="auto"/>
        </w:rPr>
      </w:r>
      <w:r w:rsidRPr="00D07BCE">
        <w:rPr>
          <w:color w:val="auto"/>
        </w:rPr>
        <w:fldChar w:fldCharType="separate"/>
      </w:r>
      <w:r w:rsidRPr="00D07BCE">
        <w:rPr>
          <w:color w:val="auto"/>
        </w:rPr>
        <w:t>74</w:t>
      </w:r>
      <w:r w:rsidRPr="00D07BCE">
        <w:rPr>
          <w:color w:val="auto"/>
        </w:rPr>
        <w:fldChar w:fldCharType="end"/>
      </w:r>
    </w:p>
    <w:p w14:paraId="23CB727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Unlimited 24x7 Problem Resolution Support</w:t>
      </w:r>
      <w:r w:rsidRPr="00D07BCE">
        <w:rPr>
          <w:color w:val="auto"/>
        </w:rPr>
        <w:tab/>
      </w:r>
      <w:r w:rsidRPr="00D07BCE">
        <w:rPr>
          <w:color w:val="auto"/>
        </w:rPr>
        <w:fldChar w:fldCharType="begin"/>
      </w:r>
      <w:r w:rsidRPr="00D07BCE">
        <w:rPr>
          <w:color w:val="auto"/>
        </w:rPr>
        <w:instrText xml:space="preserve"> PAGEREF _Toc349586726 \h </w:instrText>
      </w:r>
      <w:r w:rsidRPr="00D07BCE">
        <w:rPr>
          <w:color w:val="auto"/>
        </w:rPr>
      </w:r>
      <w:r w:rsidRPr="00D07BCE">
        <w:rPr>
          <w:color w:val="auto"/>
        </w:rPr>
        <w:fldChar w:fldCharType="separate"/>
      </w:r>
      <w:r w:rsidRPr="00D07BCE">
        <w:rPr>
          <w:color w:val="auto"/>
        </w:rPr>
        <w:t>78</w:t>
      </w:r>
      <w:r w:rsidRPr="00D07BCE">
        <w:rPr>
          <w:color w:val="auto"/>
        </w:rPr>
        <w:fldChar w:fldCharType="end"/>
      </w:r>
    </w:p>
    <w:p w14:paraId="4EF24D4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System Center Advisor</w:t>
      </w:r>
      <w:r w:rsidRPr="00D07BCE">
        <w:rPr>
          <w:color w:val="auto"/>
        </w:rPr>
        <w:tab/>
      </w:r>
      <w:r w:rsidRPr="00D07BCE">
        <w:rPr>
          <w:color w:val="auto"/>
        </w:rPr>
        <w:fldChar w:fldCharType="begin"/>
      </w:r>
      <w:r w:rsidRPr="00D07BCE">
        <w:rPr>
          <w:color w:val="auto"/>
        </w:rPr>
        <w:instrText xml:space="preserve"> PAGEREF _Toc349586727 \h </w:instrText>
      </w:r>
      <w:r w:rsidRPr="00D07BCE">
        <w:rPr>
          <w:color w:val="auto"/>
        </w:rPr>
      </w:r>
      <w:r w:rsidRPr="00D07BCE">
        <w:rPr>
          <w:color w:val="auto"/>
        </w:rPr>
        <w:fldChar w:fldCharType="separate"/>
      </w:r>
      <w:r w:rsidRPr="00D07BCE">
        <w:rPr>
          <w:color w:val="auto"/>
        </w:rPr>
        <w:t>80</w:t>
      </w:r>
      <w:r w:rsidRPr="00D07BCE">
        <w:rPr>
          <w:color w:val="auto"/>
        </w:rPr>
        <w:fldChar w:fldCharType="end"/>
      </w:r>
    </w:p>
    <w:p w14:paraId="408AF8F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Cold Back-up for Disaster Recovery</w:t>
      </w:r>
      <w:r w:rsidRPr="00D07BCE">
        <w:rPr>
          <w:color w:val="auto"/>
        </w:rPr>
        <w:tab/>
      </w:r>
      <w:r w:rsidRPr="00D07BCE">
        <w:rPr>
          <w:color w:val="auto"/>
        </w:rPr>
        <w:fldChar w:fldCharType="begin"/>
      </w:r>
      <w:r w:rsidRPr="00D07BCE">
        <w:rPr>
          <w:color w:val="auto"/>
        </w:rPr>
        <w:instrText xml:space="preserve"> PAGEREF _Toc349586728 \h </w:instrText>
      </w:r>
      <w:r w:rsidRPr="00D07BCE">
        <w:rPr>
          <w:color w:val="auto"/>
        </w:rPr>
      </w:r>
      <w:r w:rsidRPr="00D07BCE">
        <w:rPr>
          <w:color w:val="auto"/>
        </w:rPr>
        <w:fldChar w:fldCharType="separate"/>
      </w:r>
      <w:r w:rsidRPr="00D07BCE">
        <w:rPr>
          <w:color w:val="auto"/>
        </w:rPr>
        <w:t>81</w:t>
      </w:r>
      <w:r w:rsidRPr="00D07BCE">
        <w:rPr>
          <w:color w:val="auto"/>
        </w:rPr>
        <w:fldChar w:fldCharType="end"/>
      </w:r>
    </w:p>
    <w:p w14:paraId="2E7E6F6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TechNet SA Subscription Services</w:t>
      </w:r>
      <w:r w:rsidRPr="00D07BCE">
        <w:rPr>
          <w:color w:val="auto"/>
        </w:rPr>
        <w:tab/>
      </w:r>
      <w:r w:rsidRPr="00D07BCE">
        <w:rPr>
          <w:color w:val="auto"/>
        </w:rPr>
        <w:fldChar w:fldCharType="begin"/>
      </w:r>
      <w:r w:rsidRPr="00D07BCE">
        <w:rPr>
          <w:color w:val="auto"/>
        </w:rPr>
        <w:instrText xml:space="preserve"> PAGEREF _Toc349586729 \h </w:instrText>
      </w:r>
      <w:r w:rsidRPr="00D07BCE">
        <w:rPr>
          <w:color w:val="auto"/>
        </w:rPr>
      </w:r>
      <w:r w:rsidRPr="00D07BCE">
        <w:rPr>
          <w:color w:val="auto"/>
        </w:rPr>
        <w:fldChar w:fldCharType="separate"/>
      </w:r>
      <w:r w:rsidRPr="00D07BCE">
        <w:rPr>
          <w:color w:val="auto"/>
        </w:rPr>
        <w:t>81</w:t>
      </w:r>
      <w:r w:rsidRPr="00D07BCE">
        <w:rPr>
          <w:color w:val="auto"/>
        </w:rPr>
        <w:fldChar w:fldCharType="end"/>
      </w:r>
    </w:p>
    <w:p w14:paraId="4384A16D"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TechNet Plus Direct</w:t>
      </w:r>
      <w:r w:rsidRPr="00D07BCE">
        <w:rPr>
          <w:color w:val="auto"/>
        </w:rPr>
        <w:tab/>
      </w:r>
      <w:r w:rsidRPr="00D07BCE">
        <w:rPr>
          <w:color w:val="auto"/>
        </w:rPr>
        <w:fldChar w:fldCharType="begin"/>
      </w:r>
      <w:r w:rsidRPr="00D07BCE">
        <w:rPr>
          <w:color w:val="auto"/>
        </w:rPr>
        <w:instrText xml:space="preserve"> PAGEREF _Toc349586730 \h </w:instrText>
      </w:r>
      <w:r w:rsidRPr="00D07BCE">
        <w:rPr>
          <w:color w:val="auto"/>
        </w:rPr>
      </w:r>
      <w:r w:rsidRPr="00D07BCE">
        <w:rPr>
          <w:color w:val="auto"/>
        </w:rPr>
        <w:fldChar w:fldCharType="separate"/>
      </w:r>
      <w:r w:rsidRPr="00D07BCE">
        <w:rPr>
          <w:color w:val="auto"/>
        </w:rPr>
        <w:t>82</w:t>
      </w:r>
      <w:r w:rsidRPr="00D07BCE">
        <w:rPr>
          <w:color w:val="auto"/>
        </w:rPr>
        <w:fldChar w:fldCharType="end"/>
      </w:r>
    </w:p>
    <w:p w14:paraId="5231B8B9"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License Mobility through Software Assurance</w:t>
      </w:r>
      <w:r w:rsidRPr="00D07BCE">
        <w:rPr>
          <w:color w:val="auto"/>
        </w:rPr>
        <w:tab/>
      </w:r>
      <w:r w:rsidRPr="00D07BCE">
        <w:rPr>
          <w:color w:val="auto"/>
        </w:rPr>
        <w:fldChar w:fldCharType="begin"/>
      </w:r>
      <w:r w:rsidRPr="00D07BCE">
        <w:rPr>
          <w:color w:val="auto"/>
        </w:rPr>
        <w:instrText xml:space="preserve"> PAGEREF _Toc349586731 \h </w:instrText>
      </w:r>
      <w:r w:rsidRPr="00D07BCE">
        <w:rPr>
          <w:color w:val="auto"/>
        </w:rPr>
      </w:r>
      <w:r w:rsidRPr="00D07BCE">
        <w:rPr>
          <w:color w:val="auto"/>
        </w:rPr>
        <w:fldChar w:fldCharType="separate"/>
      </w:r>
      <w:r w:rsidRPr="00D07BCE">
        <w:rPr>
          <w:color w:val="auto"/>
        </w:rPr>
        <w:t>83</w:t>
      </w:r>
      <w:r w:rsidRPr="00D07BCE">
        <w:rPr>
          <w:color w:val="auto"/>
        </w:rPr>
        <w:fldChar w:fldCharType="end"/>
      </w:r>
    </w:p>
    <w:p w14:paraId="5888812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Thin PC</w:t>
      </w:r>
      <w:r w:rsidRPr="00D07BCE">
        <w:rPr>
          <w:color w:val="auto"/>
        </w:rPr>
        <w:tab/>
      </w:r>
      <w:r w:rsidRPr="00D07BCE">
        <w:rPr>
          <w:color w:val="auto"/>
        </w:rPr>
        <w:fldChar w:fldCharType="begin"/>
      </w:r>
      <w:r w:rsidRPr="00D07BCE">
        <w:rPr>
          <w:color w:val="auto"/>
        </w:rPr>
        <w:instrText xml:space="preserve"> PAGEREF _Toc349586732 \h </w:instrText>
      </w:r>
      <w:r w:rsidRPr="00D07BCE">
        <w:rPr>
          <w:color w:val="auto"/>
        </w:rPr>
      </w:r>
      <w:r w:rsidRPr="00D07BCE">
        <w:rPr>
          <w:color w:val="auto"/>
        </w:rPr>
        <w:fldChar w:fldCharType="separate"/>
      </w:r>
      <w:r w:rsidRPr="00D07BCE">
        <w:rPr>
          <w:color w:val="auto"/>
        </w:rPr>
        <w:t>83</w:t>
      </w:r>
      <w:r w:rsidRPr="00D07BCE">
        <w:rPr>
          <w:color w:val="auto"/>
        </w:rPr>
        <w:fldChar w:fldCharType="end"/>
      </w:r>
    </w:p>
    <w:p w14:paraId="07CF76E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Microsoft Desktop Optimization Pack for Software Assurance</w:t>
      </w:r>
      <w:r w:rsidRPr="00D07BCE">
        <w:rPr>
          <w:color w:val="auto"/>
        </w:rPr>
        <w:tab/>
      </w:r>
      <w:r w:rsidRPr="00D07BCE">
        <w:rPr>
          <w:color w:val="auto"/>
        </w:rPr>
        <w:fldChar w:fldCharType="begin"/>
      </w:r>
      <w:r w:rsidRPr="00D07BCE">
        <w:rPr>
          <w:color w:val="auto"/>
        </w:rPr>
        <w:instrText xml:space="preserve"> PAGEREF _Toc349586733 \h </w:instrText>
      </w:r>
      <w:r w:rsidRPr="00D07BCE">
        <w:rPr>
          <w:color w:val="auto"/>
        </w:rPr>
      </w:r>
      <w:r w:rsidRPr="00D07BCE">
        <w:rPr>
          <w:color w:val="auto"/>
        </w:rPr>
        <w:fldChar w:fldCharType="separate"/>
      </w:r>
      <w:r w:rsidRPr="00D07BCE">
        <w:rPr>
          <w:color w:val="auto"/>
        </w:rPr>
        <w:t>85</w:t>
      </w:r>
      <w:r w:rsidRPr="00D07BCE">
        <w:rPr>
          <w:color w:val="auto"/>
        </w:rPr>
        <w:fldChar w:fldCharType="end"/>
      </w:r>
    </w:p>
    <w:p w14:paraId="3D107B0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Windows Virtual Desktop Access (VDA) Rights</w:t>
      </w:r>
      <w:r w:rsidRPr="00D07BCE">
        <w:rPr>
          <w:color w:val="auto"/>
        </w:rPr>
        <w:tab/>
      </w:r>
      <w:r w:rsidRPr="00D07BCE">
        <w:rPr>
          <w:color w:val="auto"/>
        </w:rPr>
        <w:fldChar w:fldCharType="begin"/>
      </w:r>
      <w:r w:rsidRPr="00D07BCE">
        <w:rPr>
          <w:color w:val="auto"/>
        </w:rPr>
        <w:instrText xml:space="preserve"> PAGEREF _Toc349586734 \h </w:instrText>
      </w:r>
      <w:r w:rsidRPr="00D07BCE">
        <w:rPr>
          <w:color w:val="auto"/>
        </w:rPr>
      </w:r>
      <w:r w:rsidRPr="00D07BCE">
        <w:rPr>
          <w:color w:val="auto"/>
        </w:rPr>
        <w:fldChar w:fldCharType="separate"/>
      </w:r>
      <w:r w:rsidRPr="00D07BCE">
        <w:rPr>
          <w:color w:val="auto"/>
        </w:rPr>
        <w:t>86</w:t>
      </w:r>
      <w:r w:rsidRPr="00D07BCE">
        <w:rPr>
          <w:color w:val="auto"/>
        </w:rPr>
        <w:fldChar w:fldCharType="end"/>
      </w:r>
    </w:p>
    <w:p w14:paraId="3C4D1EA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Step-up License Availability</w:t>
      </w:r>
      <w:r w:rsidRPr="00D07BCE">
        <w:rPr>
          <w:color w:val="auto"/>
        </w:rPr>
        <w:tab/>
      </w:r>
      <w:r w:rsidRPr="00D07BCE">
        <w:rPr>
          <w:color w:val="auto"/>
        </w:rPr>
        <w:fldChar w:fldCharType="begin"/>
      </w:r>
      <w:r w:rsidRPr="00D07BCE">
        <w:rPr>
          <w:color w:val="auto"/>
        </w:rPr>
        <w:instrText xml:space="preserve"> PAGEREF _Toc349586735 \h </w:instrText>
      </w:r>
      <w:r w:rsidRPr="00D07BCE">
        <w:rPr>
          <w:color w:val="auto"/>
        </w:rPr>
      </w:r>
      <w:r w:rsidRPr="00D07BCE">
        <w:rPr>
          <w:color w:val="auto"/>
        </w:rPr>
        <w:fldChar w:fldCharType="separate"/>
      </w:r>
      <w:r w:rsidRPr="00D07BCE">
        <w:rPr>
          <w:color w:val="auto"/>
        </w:rPr>
        <w:t>86</w:t>
      </w:r>
      <w:r w:rsidRPr="00D07BCE">
        <w:rPr>
          <w:color w:val="auto"/>
        </w:rPr>
        <w:fldChar w:fldCharType="end"/>
      </w:r>
    </w:p>
    <w:p w14:paraId="759DB558"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SECTION 8 - Services</w:t>
      </w:r>
      <w:r w:rsidRPr="00D07BCE">
        <w:rPr>
          <w:color w:val="auto"/>
        </w:rPr>
        <w:tab/>
      </w:r>
      <w:r w:rsidRPr="00D07BCE">
        <w:rPr>
          <w:color w:val="auto"/>
        </w:rPr>
        <w:fldChar w:fldCharType="begin"/>
      </w:r>
      <w:r w:rsidRPr="00D07BCE">
        <w:rPr>
          <w:color w:val="auto"/>
        </w:rPr>
        <w:instrText xml:space="preserve"> PAGEREF _Toc349586736 \h </w:instrText>
      </w:r>
      <w:r w:rsidRPr="00D07BCE">
        <w:rPr>
          <w:color w:val="auto"/>
        </w:rPr>
      </w:r>
      <w:r w:rsidRPr="00D07BCE">
        <w:rPr>
          <w:color w:val="auto"/>
        </w:rPr>
        <w:fldChar w:fldCharType="separate"/>
      </w:r>
      <w:r w:rsidRPr="00D07BCE">
        <w:rPr>
          <w:color w:val="auto"/>
        </w:rPr>
        <w:t>87</w:t>
      </w:r>
      <w:r w:rsidRPr="00D07BCE">
        <w:rPr>
          <w:color w:val="auto"/>
        </w:rPr>
        <w:fldChar w:fldCharType="end"/>
      </w:r>
    </w:p>
    <w:p w14:paraId="3E42F884" w14:textId="77777777" w:rsidR="00D07BCE" w:rsidRPr="00D07BCE" w:rsidRDefault="00D07BCE">
      <w:pPr>
        <w:pStyle w:val="TOC2"/>
        <w:rPr>
          <w:rFonts w:asciiTheme="minorHAnsi" w:eastAsiaTheme="minorEastAsia" w:hAnsiTheme="minorHAnsi" w:cstheme="minorBidi"/>
          <w:sz w:val="22"/>
          <w:szCs w:val="22"/>
        </w:rPr>
      </w:pPr>
      <w:r w:rsidRPr="00D07BCE">
        <w:t>Use, ownership, and license rights</w:t>
      </w:r>
      <w:r w:rsidRPr="00D07BCE">
        <w:tab/>
      </w:r>
      <w:r w:rsidRPr="00D07BCE">
        <w:fldChar w:fldCharType="begin"/>
      </w:r>
      <w:r w:rsidRPr="00D07BCE">
        <w:instrText xml:space="preserve"> PAGEREF _Toc349586737 \h </w:instrText>
      </w:r>
      <w:r w:rsidRPr="00D07BCE">
        <w:fldChar w:fldCharType="separate"/>
      </w:r>
      <w:r w:rsidRPr="00D07BCE">
        <w:t>94</w:t>
      </w:r>
      <w:r w:rsidRPr="00D07BCE">
        <w:fldChar w:fldCharType="end"/>
      </w:r>
    </w:p>
    <w:p w14:paraId="2A44AA0F"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lastRenderedPageBreak/>
        <w:t>SECTION 9 – additional terms</w:t>
      </w:r>
      <w:r w:rsidRPr="00D07BCE">
        <w:rPr>
          <w:color w:val="auto"/>
        </w:rPr>
        <w:tab/>
      </w:r>
      <w:r w:rsidRPr="00D07BCE">
        <w:rPr>
          <w:color w:val="auto"/>
        </w:rPr>
        <w:fldChar w:fldCharType="begin"/>
      </w:r>
      <w:r w:rsidRPr="00D07BCE">
        <w:rPr>
          <w:color w:val="auto"/>
        </w:rPr>
        <w:instrText xml:space="preserve"> PAGEREF _Toc349586738 \h </w:instrText>
      </w:r>
      <w:r w:rsidRPr="00D07BCE">
        <w:rPr>
          <w:color w:val="auto"/>
        </w:rPr>
      </w:r>
      <w:r w:rsidRPr="00D07BCE">
        <w:rPr>
          <w:color w:val="auto"/>
        </w:rPr>
        <w:fldChar w:fldCharType="separate"/>
      </w:r>
      <w:r w:rsidRPr="00D07BCE">
        <w:rPr>
          <w:color w:val="auto"/>
        </w:rPr>
        <w:t>96</w:t>
      </w:r>
      <w:r w:rsidRPr="00D07BCE">
        <w:rPr>
          <w:color w:val="auto"/>
        </w:rPr>
        <w:fldChar w:fldCharType="end"/>
      </w:r>
    </w:p>
    <w:p w14:paraId="273CCD9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rFonts w:eastAsia="Times New Roman"/>
          <w:color w:val="auto"/>
        </w:rPr>
        <w:t>Client Access Licenses (CALs) and Client Management Licenses (MLs)</w:t>
      </w:r>
      <w:r w:rsidRPr="00D07BCE">
        <w:rPr>
          <w:color w:val="auto"/>
        </w:rPr>
        <w:tab/>
      </w:r>
      <w:r w:rsidRPr="00D07BCE">
        <w:rPr>
          <w:color w:val="auto"/>
        </w:rPr>
        <w:fldChar w:fldCharType="begin"/>
      </w:r>
      <w:r w:rsidRPr="00D07BCE">
        <w:rPr>
          <w:color w:val="auto"/>
        </w:rPr>
        <w:instrText xml:space="preserve"> PAGEREF _Toc349586739 \h </w:instrText>
      </w:r>
      <w:r w:rsidRPr="00D07BCE">
        <w:rPr>
          <w:color w:val="auto"/>
        </w:rPr>
      </w:r>
      <w:r w:rsidRPr="00D07BCE">
        <w:rPr>
          <w:color w:val="auto"/>
        </w:rPr>
        <w:fldChar w:fldCharType="separate"/>
      </w:r>
      <w:r w:rsidRPr="00D07BCE">
        <w:rPr>
          <w:color w:val="auto"/>
        </w:rPr>
        <w:t>96</w:t>
      </w:r>
      <w:r w:rsidRPr="00D07BCE">
        <w:rPr>
          <w:color w:val="auto"/>
        </w:rPr>
        <w:fldChar w:fldCharType="end"/>
      </w:r>
    </w:p>
    <w:p w14:paraId="62A76F38"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EI Controls Restrictions</w:t>
      </w:r>
      <w:r w:rsidRPr="00D07BCE">
        <w:rPr>
          <w:color w:val="auto"/>
        </w:rPr>
        <w:tab/>
      </w:r>
      <w:r w:rsidRPr="00D07BCE">
        <w:rPr>
          <w:color w:val="auto"/>
        </w:rPr>
        <w:fldChar w:fldCharType="begin"/>
      </w:r>
      <w:r w:rsidRPr="00D07BCE">
        <w:rPr>
          <w:color w:val="auto"/>
        </w:rPr>
        <w:instrText xml:space="preserve"> PAGEREF _Toc349586740 \h </w:instrText>
      </w:r>
      <w:r w:rsidRPr="00D07BCE">
        <w:rPr>
          <w:color w:val="auto"/>
        </w:rPr>
      </w:r>
      <w:r w:rsidRPr="00D07BCE">
        <w:rPr>
          <w:color w:val="auto"/>
        </w:rPr>
        <w:fldChar w:fldCharType="separate"/>
      </w:r>
      <w:r w:rsidRPr="00D07BCE">
        <w:rPr>
          <w:color w:val="auto"/>
        </w:rPr>
        <w:t>96</w:t>
      </w:r>
      <w:r w:rsidRPr="00D07BCE">
        <w:rPr>
          <w:color w:val="auto"/>
        </w:rPr>
        <w:fldChar w:fldCharType="end"/>
      </w:r>
    </w:p>
    <w:p w14:paraId="4C62A9F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rPr>
        <w:t>Multilanguage Packs (MLPs), Multilanguage User Interface (MUIs) Functionality, and New Language Rights</w:t>
      </w:r>
      <w:r w:rsidRPr="00D07BCE">
        <w:rPr>
          <w:color w:val="auto"/>
        </w:rPr>
        <w:tab/>
      </w:r>
      <w:r w:rsidRPr="00D07BCE">
        <w:rPr>
          <w:color w:val="auto"/>
        </w:rPr>
        <w:fldChar w:fldCharType="begin"/>
      </w:r>
      <w:r w:rsidRPr="00D07BCE">
        <w:rPr>
          <w:color w:val="auto"/>
        </w:rPr>
        <w:instrText xml:space="preserve"> PAGEREF _Toc349586741 \h </w:instrText>
      </w:r>
      <w:r w:rsidRPr="00D07BCE">
        <w:rPr>
          <w:color w:val="auto"/>
        </w:rPr>
      </w:r>
      <w:r w:rsidRPr="00D07BCE">
        <w:rPr>
          <w:color w:val="auto"/>
        </w:rPr>
        <w:fldChar w:fldCharType="separate"/>
      </w:r>
      <w:r w:rsidRPr="00D07BCE">
        <w:rPr>
          <w:color w:val="auto"/>
        </w:rPr>
        <w:t>96</w:t>
      </w:r>
      <w:r w:rsidRPr="00D07BCE">
        <w:rPr>
          <w:color w:val="auto"/>
        </w:rPr>
        <w:fldChar w:fldCharType="end"/>
      </w:r>
    </w:p>
    <w:p w14:paraId="001FFEF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Platform Independent Licenses</w:t>
      </w:r>
      <w:r w:rsidRPr="00D07BCE">
        <w:tab/>
      </w:r>
      <w:r w:rsidRPr="00D07BCE">
        <w:fldChar w:fldCharType="begin"/>
      </w:r>
      <w:r w:rsidRPr="00D07BCE">
        <w:instrText xml:space="preserve"> PAGEREF _Toc349586742 \h </w:instrText>
      </w:r>
      <w:r w:rsidRPr="00D07BCE">
        <w:fldChar w:fldCharType="separate"/>
      </w:r>
      <w:r w:rsidRPr="00D07BCE">
        <w:t>97</w:t>
      </w:r>
      <w:r w:rsidRPr="00D07BCE">
        <w:fldChar w:fldCharType="end"/>
      </w:r>
    </w:p>
    <w:p w14:paraId="66842795"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Volume License Product Keys</w:t>
      </w:r>
      <w:r w:rsidRPr="00D07BCE">
        <w:tab/>
      </w:r>
      <w:r w:rsidRPr="00D07BCE">
        <w:fldChar w:fldCharType="begin"/>
      </w:r>
      <w:r w:rsidRPr="00D07BCE">
        <w:instrText xml:space="preserve"> PAGEREF _Toc349586743 \h </w:instrText>
      </w:r>
      <w:r w:rsidRPr="00D07BCE">
        <w:fldChar w:fldCharType="separate"/>
      </w:r>
      <w:r w:rsidRPr="00D07BCE">
        <w:t>97</w:t>
      </w:r>
      <w:r w:rsidRPr="00D07BCE">
        <w:fldChar w:fldCharType="end"/>
      </w:r>
    </w:p>
    <w:p w14:paraId="76EF7CA2" w14:textId="77777777" w:rsidR="00D07BCE" w:rsidRPr="00D07BCE" w:rsidRDefault="00D07BCE">
      <w:pPr>
        <w:pStyle w:val="TOC1"/>
        <w:rPr>
          <w:rFonts w:asciiTheme="minorHAnsi" w:eastAsiaTheme="minorEastAsia" w:hAnsiTheme="minorHAnsi" w:cstheme="minorBidi"/>
          <w:b w:val="0"/>
          <w:caps w:val="0"/>
          <w:color w:val="auto"/>
          <w:szCs w:val="22"/>
        </w:rPr>
      </w:pPr>
      <w:r w:rsidRPr="00D07BCE">
        <w:rPr>
          <w:color w:val="auto"/>
        </w:rPr>
        <w:t>PRODUCT NOTES</w:t>
      </w:r>
      <w:r w:rsidRPr="00D07BCE">
        <w:rPr>
          <w:color w:val="auto"/>
        </w:rPr>
        <w:tab/>
      </w:r>
      <w:r w:rsidRPr="00D07BCE">
        <w:rPr>
          <w:color w:val="auto"/>
        </w:rPr>
        <w:fldChar w:fldCharType="begin"/>
      </w:r>
      <w:r w:rsidRPr="00D07BCE">
        <w:rPr>
          <w:color w:val="auto"/>
        </w:rPr>
        <w:instrText xml:space="preserve"> PAGEREF _Toc349586744 \h </w:instrText>
      </w:r>
      <w:r w:rsidRPr="00D07BCE">
        <w:rPr>
          <w:color w:val="auto"/>
        </w:rPr>
      </w:r>
      <w:r w:rsidRPr="00D07BCE">
        <w:rPr>
          <w:color w:val="auto"/>
        </w:rPr>
        <w:fldChar w:fldCharType="separate"/>
      </w:r>
      <w:r w:rsidRPr="00D07BCE">
        <w:rPr>
          <w:color w:val="auto"/>
        </w:rPr>
        <w:t>99</w:t>
      </w:r>
      <w:r w:rsidRPr="00D07BCE">
        <w:rPr>
          <w:color w:val="auto"/>
        </w:rPr>
        <w:fldChar w:fldCharType="end"/>
      </w:r>
    </w:p>
    <w:p w14:paraId="5C8D4497"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Applications Pool</w:t>
      </w:r>
      <w:r w:rsidRPr="00D07BCE">
        <w:tab/>
      </w:r>
      <w:r w:rsidRPr="00D07BCE">
        <w:fldChar w:fldCharType="begin"/>
      </w:r>
      <w:r w:rsidRPr="00D07BCE">
        <w:instrText xml:space="preserve"> PAGEREF _Toc349586745 \h </w:instrText>
      </w:r>
      <w:r w:rsidRPr="00D07BCE">
        <w:fldChar w:fldCharType="separate"/>
      </w:r>
      <w:r w:rsidRPr="00D07BCE">
        <w:t>99</w:t>
      </w:r>
      <w:r w:rsidRPr="00D07BCE">
        <w:fldChar w:fldCharType="end"/>
      </w:r>
    </w:p>
    <w:p w14:paraId="328D4AD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w:t>
      </w:r>
      <w:r w:rsidRPr="00D07BCE">
        <w:rPr>
          <w:color w:val="auto"/>
        </w:rPr>
        <w:t xml:space="preserve"> Expression Encoder Pro 4</w:t>
      </w:r>
      <w:r w:rsidRPr="00D07BCE">
        <w:rPr>
          <w:color w:val="auto"/>
        </w:rPr>
        <w:tab/>
      </w:r>
      <w:r w:rsidRPr="00D07BCE">
        <w:rPr>
          <w:color w:val="auto"/>
        </w:rPr>
        <w:fldChar w:fldCharType="begin"/>
      </w:r>
      <w:r w:rsidRPr="00D07BCE">
        <w:rPr>
          <w:color w:val="auto"/>
        </w:rPr>
        <w:instrText xml:space="preserve"> PAGEREF _Toc349586746 \h </w:instrText>
      </w:r>
      <w:r w:rsidRPr="00D07BCE">
        <w:rPr>
          <w:color w:val="auto"/>
        </w:rPr>
      </w:r>
      <w:r w:rsidRPr="00D07BCE">
        <w:rPr>
          <w:color w:val="auto"/>
        </w:rPr>
        <w:fldChar w:fldCharType="separate"/>
      </w:r>
      <w:r w:rsidRPr="00D07BCE">
        <w:rPr>
          <w:color w:val="auto"/>
        </w:rPr>
        <w:t>99</w:t>
      </w:r>
      <w:r w:rsidRPr="00D07BCE">
        <w:rPr>
          <w:color w:val="auto"/>
        </w:rPr>
        <w:fldChar w:fldCharType="end"/>
      </w:r>
    </w:p>
    <w:p w14:paraId="717E03B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w:t>
      </w:r>
      <w:r w:rsidRPr="00D07BCE">
        <w:rPr>
          <w:color w:val="auto"/>
        </w:rPr>
        <w:t xml:space="preserve"> Lync for Mac 2011</w:t>
      </w:r>
      <w:r w:rsidRPr="00D07BCE">
        <w:rPr>
          <w:color w:val="auto"/>
        </w:rPr>
        <w:tab/>
      </w:r>
      <w:r w:rsidRPr="00D07BCE">
        <w:rPr>
          <w:color w:val="auto"/>
        </w:rPr>
        <w:fldChar w:fldCharType="begin"/>
      </w:r>
      <w:r w:rsidRPr="00D07BCE">
        <w:rPr>
          <w:color w:val="auto"/>
        </w:rPr>
        <w:instrText xml:space="preserve"> PAGEREF _Toc349586747 \h </w:instrText>
      </w:r>
      <w:r w:rsidRPr="00D07BCE">
        <w:rPr>
          <w:color w:val="auto"/>
        </w:rPr>
      </w:r>
      <w:r w:rsidRPr="00D07BCE">
        <w:rPr>
          <w:color w:val="auto"/>
        </w:rPr>
        <w:fldChar w:fldCharType="separate"/>
      </w:r>
      <w:r w:rsidRPr="00D07BCE">
        <w:rPr>
          <w:color w:val="auto"/>
        </w:rPr>
        <w:t>99</w:t>
      </w:r>
      <w:r w:rsidRPr="00D07BCE">
        <w:rPr>
          <w:color w:val="auto"/>
        </w:rPr>
        <w:fldChar w:fldCharType="end"/>
      </w:r>
    </w:p>
    <w:p w14:paraId="0A61278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w:t>
      </w:r>
      <w:r w:rsidRPr="00D07BCE">
        <w:rPr>
          <w:color w:val="auto"/>
        </w:rPr>
        <w:t xml:space="preserve"> MSDN Operating Systems</w:t>
      </w:r>
      <w:r w:rsidRPr="00D07BCE">
        <w:rPr>
          <w:color w:val="auto"/>
        </w:rPr>
        <w:tab/>
      </w:r>
      <w:r w:rsidRPr="00D07BCE">
        <w:rPr>
          <w:color w:val="auto"/>
        </w:rPr>
        <w:fldChar w:fldCharType="begin"/>
      </w:r>
      <w:r w:rsidRPr="00D07BCE">
        <w:rPr>
          <w:color w:val="auto"/>
        </w:rPr>
        <w:instrText xml:space="preserve"> PAGEREF _Toc349586748 \h </w:instrText>
      </w:r>
      <w:r w:rsidRPr="00D07BCE">
        <w:rPr>
          <w:color w:val="auto"/>
        </w:rPr>
      </w:r>
      <w:r w:rsidRPr="00D07BCE">
        <w:rPr>
          <w:color w:val="auto"/>
        </w:rPr>
        <w:fldChar w:fldCharType="separate"/>
      </w:r>
      <w:r w:rsidRPr="00D07BCE">
        <w:rPr>
          <w:color w:val="auto"/>
        </w:rPr>
        <w:t>99</w:t>
      </w:r>
      <w:r w:rsidRPr="00D07BCE">
        <w:rPr>
          <w:color w:val="auto"/>
        </w:rPr>
        <w:fldChar w:fldCharType="end"/>
      </w:r>
    </w:p>
    <w:p w14:paraId="4C360164"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4</w:t>
      </w:r>
      <w:r w:rsidRPr="00D07BCE">
        <w:t xml:space="preserve"> </w:t>
      </w:r>
      <w:r w:rsidRPr="00D07BCE">
        <w:rPr>
          <w:rFonts w:cs="Tahoma"/>
        </w:rPr>
        <w:t>Office 365 Education A2-A4 (User SL)</w:t>
      </w:r>
      <w:r w:rsidRPr="00D07BCE">
        <w:tab/>
      </w:r>
      <w:r w:rsidRPr="00D07BCE">
        <w:fldChar w:fldCharType="begin"/>
      </w:r>
      <w:r w:rsidRPr="00D07BCE">
        <w:instrText xml:space="preserve"> PAGEREF _Toc349586749 \h </w:instrText>
      </w:r>
      <w:r w:rsidRPr="00D07BCE">
        <w:fldChar w:fldCharType="separate"/>
      </w:r>
      <w:r w:rsidRPr="00D07BCE">
        <w:t>100</w:t>
      </w:r>
      <w:r w:rsidRPr="00D07BCE">
        <w:fldChar w:fldCharType="end"/>
      </w:r>
    </w:p>
    <w:p w14:paraId="4EE03EA1"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5</w:t>
      </w:r>
      <w:r w:rsidRPr="00D07BCE">
        <w:rPr>
          <w:rFonts w:cs="Tahoma"/>
        </w:rPr>
        <w:t xml:space="preserve"> Office 365 Enterprise E2-E4</w:t>
      </w:r>
      <w:r w:rsidRPr="00D07BCE">
        <w:tab/>
      </w:r>
      <w:r w:rsidRPr="00D07BCE">
        <w:fldChar w:fldCharType="begin"/>
      </w:r>
      <w:r w:rsidRPr="00D07BCE">
        <w:instrText xml:space="preserve"> PAGEREF _Toc349586750 \h </w:instrText>
      </w:r>
      <w:r w:rsidRPr="00D07BCE">
        <w:fldChar w:fldCharType="separate"/>
      </w:r>
      <w:r w:rsidRPr="00D07BCE">
        <w:t>100</w:t>
      </w:r>
      <w:r w:rsidRPr="00D07BCE">
        <w:fldChar w:fldCharType="end"/>
      </w:r>
    </w:p>
    <w:p w14:paraId="0BCF968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6 </w:t>
      </w:r>
      <w:r w:rsidRPr="00D07BCE">
        <w:rPr>
          <w:color w:val="auto"/>
        </w:rPr>
        <w:t>Office for Mac Standard 2011</w:t>
      </w:r>
      <w:r w:rsidRPr="00D07BCE">
        <w:rPr>
          <w:color w:val="auto"/>
        </w:rPr>
        <w:tab/>
      </w:r>
      <w:r w:rsidRPr="00D07BCE">
        <w:rPr>
          <w:color w:val="auto"/>
        </w:rPr>
        <w:fldChar w:fldCharType="begin"/>
      </w:r>
      <w:r w:rsidRPr="00D07BCE">
        <w:rPr>
          <w:color w:val="auto"/>
        </w:rPr>
        <w:instrText xml:space="preserve"> PAGEREF _Toc349586751 \h </w:instrText>
      </w:r>
      <w:r w:rsidRPr="00D07BCE">
        <w:rPr>
          <w:color w:val="auto"/>
        </w:rPr>
      </w:r>
      <w:r w:rsidRPr="00D07BCE">
        <w:rPr>
          <w:color w:val="auto"/>
        </w:rPr>
        <w:fldChar w:fldCharType="separate"/>
      </w:r>
      <w:r w:rsidRPr="00D07BCE">
        <w:rPr>
          <w:color w:val="auto"/>
        </w:rPr>
        <w:t>101</w:t>
      </w:r>
      <w:r w:rsidRPr="00D07BCE">
        <w:rPr>
          <w:color w:val="auto"/>
        </w:rPr>
        <w:fldChar w:fldCharType="end"/>
      </w:r>
    </w:p>
    <w:p w14:paraId="35CDC1E8"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7</w:t>
      </w:r>
      <w:r w:rsidRPr="00D07BCE">
        <w:rPr>
          <w:color w:val="auto"/>
        </w:rPr>
        <w:t xml:space="preserve"> Office Multi-Language Pack 2013</w:t>
      </w:r>
      <w:r w:rsidRPr="00D07BCE">
        <w:rPr>
          <w:color w:val="auto"/>
        </w:rPr>
        <w:tab/>
      </w:r>
      <w:r w:rsidRPr="00D07BCE">
        <w:rPr>
          <w:color w:val="auto"/>
        </w:rPr>
        <w:fldChar w:fldCharType="begin"/>
      </w:r>
      <w:r w:rsidRPr="00D07BCE">
        <w:rPr>
          <w:color w:val="auto"/>
        </w:rPr>
        <w:instrText xml:space="preserve"> PAGEREF _Toc349586752 \h </w:instrText>
      </w:r>
      <w:r w:rsidRPr="00D07BCE">
        <w:rPr>
          <w:color w:val="auto"/>
        </w:rPr>
      </w:r>
      <w:r w:rsidRPr="00D07BCE">
        <w:rPr>
          <w:color w:val="auto"/>
        </w:rPr>
        <w:fldChar w:fldCharType="separate"/>
      </w:r>
      <w:r w:rsidRPr="00D07BCE">
        <w:rPr>
          <w:color w:val="auto"/>
        </w:rPr>
        <w:t>101</w:t>
      </w:r>
      <w:r w:rsidRPr="00D07BCE">
        <w:rPr>
          <w:color w:val="auto"/>
        </w:rPr>
        <w:fldChar w:fldCharType="end"/>
      </w:r>
    </w:p>
    <w:p w14:paraId="3194C27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w:t>
      </w:r>
      <w:r w:rsidRPr="00D07BCE">
        <w:rPr>
          <w:color w:val="auto"/>
        </w:rPr>
        <w:t xml:space="preserve"> Office Professional Plus 2013</w:t>
      </w:r>
      <w:r w:rsidRPr="00D07BCE">
        <w:rPr>
          <w:color w:val="auto"/>
        </w:rPr>
        <w:tab/>
      </w:r>
      <w:r w:rsidRPr="00D07BCE">
        <w:rPr>
          <w:color w:val="auto"/>
        </w:rPr>
        <w:fldChar w:fldCharType="begin"/>
      </w:r>
      <w:r w:rsidRPr="00D07BCE">
        <w:rPr>
          <w:color w:val="auto"/>
        </w:rPr>
        <w:instrText xml:space="preserve"> PAGEREF _Toc349586753 \h </w:instrText>
      </w:r>
      <w:r w:rsidRPr="00D07BCE">
        <w:rPr>
          <w:color w:val="auto"/>
        </w:rPr>
      </w:r>
      <w:r w:rsidRPr="00D07BCE">
        <w:rPr>
          <w:color w:val="auto"/>
        </w:rPr>
        <w:fldChar w:fldCharType="separate"/>
      </w:r>
      <w:r w:rsidRPr="00D07BCE">
        <w:rPr>
          <w:color w:val="auto"/>
        </w:rPr>
        <w:t>102</w:t>
      </w:r>
      <w:r w:rsidRPr="00D07BCE">
        <w:rPr>
          <w:color w:val="auto"/>
        </w:rPr>
        <w:fldChar w:fldCharType="end"/>
      </w:r>
    </w:p>
    <w:p w14:paraId="32F5194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9</w:t>
      </w:r>
      <w:r w:rsidRPr="00D07BCE">
        <w:rPr>
          <w:color w:val="auto"/>
        </w:rPr>
        <w:t xml:space="preserve"> Office Standard 2013</w:t>
      </w:r>
      <w:r w:rsidRPr="00D07BCE">
        <w:rPr>
          <w:color w:val="auto"/>
        </w:rPr>
        <w:tab/>
      </w:r>
      <w:r w:rsidRPr="00D07BCE">
        <w:rPr>
          <w:color w:val="auto"/>
        </w:rPr>
        <w:fldChar w:fldCharType="begin"/>
      </w:r>
      <w:r w:rsidRPr="00D07BCE">
        <w:rPr>
          <w:color w:val="auto"/>
        </w:rPr>
        <w:instrText xml:space="preserve"> PAGEREF _Toc349586754 \h </w:instrText>
      </w:r>
      <w:r w:rsidRPr="00D07BCE">
        <w:rPr>
          <w:color w:val="auto"/>
        </w:rPr>
      </w:r>
      <w:r w:rsidRPr="00D07BCE">
        <w:rPr>
          <w:color w:val="auto"/>
        </w:rPr>
        <w:fldChar w:fldCharType="separate"/>
      </w:r>
      <w:r w:rsidRPr="00D07BCE">
        <w:rPr>
          <w:color w:val="auto"/>
        </w:rPr>
        <w:t>102</w:t>
      </w:r>
      <w:r w:rsidRPr="00D07BCE">
        <w:rPr>
          <w:color w:val="auto"/>
        </w:rPr>
        <w:fldChar w:fldCharType="end"/>
      </w:r>
    </w:p>
    <w:p w14:paraId="7FD6E47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10</w:t>
      </w:r>
      <w:r w:rsidRPr="00D07BCE">
        <w:rPr>
          <w:color w:val="auto"/>
        </w:rPr>
        <w:t xml:space="preserve"> Office 365 ProPlus (User SL)</w:t>
      </w:r>
      <w:r w:rsidRPr="00D07BCE">
        <w:rPr>
          <w:color w:val="auto"/>
        </w:rPr>
        <w:tab/>
      </w:r>
      <w:r w:rsidRPr="00D07BCE">
        <w:rPr>
          <w:color w:val="auto"/>
        </w:rPr>
        <w:fldChar w:fldCharType="begin"/>
      </w:r>
      <w:r w:rsidRPr="00D07BCE">
        <w:rPr>
          <w:color w:val="auto"/>
        </w:rPr>
        <w:instrText xml:space="preserve"> PAGEREF _Toc349586755 \h </w:instrText>
      </w:r>
      <w:r w:rsidRPr="00D07BCE">
        <w:rPr>
          <w:color w:val="auto"/>
        </w:rPr>
      </w:r>
      <w:r w:rsidRPr="00D07BCE">
        <w:rPr>
          <w:color w:val="auto"/>
        </w:rPr>
        <w:fldChar w:fldCharType="separate"/>
      </w:r>
      <w:r w:rsidRPr="00D07BCE">
        <w:rPr>
          <w:color w:val="auto"/>
        </w:rPr>
        <w:t>102</w:t>
      </w:r>
      <w:r w:rsidRPr="00D07BCE">
        <w:rPr>
          <w:color w:val="auto"/>
        </w:rPr>
        <w:fldChar w:fldCharType="end"/>
      </w:r>
    </w:p>
    <w:p w14:paraId="7208CF1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11</w:t>
      </w:r>
      <w:r w:rsidRPr="00D07BCE">
        <w:rPr>
          <w:color w:val="auto"/>
        </w:rPr>
        <w:t xml:space="preserve"> Outlook for Mac 2011</w:t>
      </w:r>
      <w:r w:rsidRPr="00D07BCE">
        <w:rPr>
          <w:color w:val="auto"/>
        </w:rPr>
        <w:tab/>
      </w:r>
      <w:r w:rsidRPr="00D07BCE">
        <w:rPr>
          <w:color w:val="auto"/>
        </w:rPr>
        <w:fldChar w:fldCharType="begin"/>
      </w:r>
      <w:r w:rsidRPr="00D07BCE">
        <w:rPr>
          <w:color w:val="auto"/>
        </w:rPr>
        <w:instrText xml:space="preserve"> PAGEREF _Toc349586756 \h </w:instrText>
      </w:r>
      <w:r w:rsidRPr="00D07BCE">
        <w:rPr>
          <w:color w:val="auto"/>
        </w:rPr>
      </w:r>
      <w:r w:rsidRPr="00D07BCE">
        <w:rPr>
          <w:color w:val="auto"/>
        </w:rPr>
        <w:fldChar w:fldCharType="separate"/>
      </w:r>
      <w:r w:rsidRPr="00D07BCE">
        <w:rPr>
          <w:color w:val="auto"/>
        </w:rPr>
        <w:t>103</w:t>
      </w:r>
      <w:r w:rsidRPr="00D07BCE">
        <w:rPr>
          <w:color w:val="auto"/>
        </w:rPr>
        <w:fldChar w:fldCharType="end"/>
      </w:r>
    </w:p>
    <w:p w14:paraId="56FCFE51"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12</w:t>
      </w:r>
      <w:r w:rsidRPr="00D07BCE">
        <w:rPr>
          <w:color w:val="auto"/>
        </w:rPr>
        <w:t xml:space="preserve"> Project 2013 Professional</w:t>
      </w:r>
      <w:r w:rsidRPr="00D07BCE">
        <w:rPr>
          <w:color w:val="auto"/>
        </w:rPr>
        <w:tab/>
      </w:r>
      <w:r w:rsidRPr="00D07BCE">
        <w:rPr>
          <w:color w:val="auto"/>
        </w:rPr>
        <w:fldChar w:fldCharType="begin"/>
      </w:r>
      <w:r w:rsidRPr="00D07BCE">
        <w:rPr>
          <w:color w:val="auto"/>
        </w:rPr>
        <w:instrText xml:space="preserve"> PAGEREF _Toc349586757 \h </w:instrText>
      </w:r>
      <w:r w:rsidRPr="00D07BCE">
        <w:rPr>
          <w:color w:val="auto"/>
        </w:rPr>
      </w:r>
      <w:r w:rsidRPr="00D07BCE">
        <w:rPr>
          <w:color w:val="auto"/>
        </w:rPr>
        <w:fldChar w:fldCharType="separate"/>
      </w:r>
      <w:r w:rsidRPr="00D07BCE">
        <w:rPr>
          <w:color w:val="auto"/>
        </w:rPr>
        <w:t>103</w:t>
      </w:r>
      <w:r w:rsidRPr="00D07BCE">
        <w:rPr>
          <w:color w:val="auto"/>
        </w:rPr>
        <w:fldChar w:fldCharType="end"/>
      </w:r>
    </w:p>
    <w:p w14:paraId="42B5515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13 </w:t>
      </w:r>
      <w:r w:rsidRPr="00D07BCE">
        <w:rPr>
          <w:color w:val="auto"/>
        </w:rPr>
        <w:t>Project Pro for Office 365</w:t>
      </w:r>
      <w:r w:rsidRPr="00D07BCE">
        <w:rPr>
          <w:color w:val="auto"/>
        </w:rPr>
        <w:tab/>
      </w:r>
      <w:r w:rsidRPr="00D07BCE">
        <w:rPr>
          <w:color w:val="auto"/>
        </w:rPr>
        <w:fldChar w:fldCharType="begin"/>
      </w:r>
      <w:r w:rsidRPr="00D07BCE">
        <w:rPr>
          <w:color w:val="auto"/>
        </w:rPr>
        <w:instrText xml:space="preserve"> PAGEREF _Toc349586758 \h </w:instrText>
      </w:r>
      <w:r w:rsidRPr="00D07BCE">
        <w:rPr>
          <w:color w:val="auto"/>
        </w:rPr>
      </w:r>
      <w:r w:rsidRPr="00D07BCE">
        <w:rPr>
          <w:color w:val="auto"/>
        </w:rPr>
        <w:fldChar w:fldCharType="separate"/>
      </w:r>
      <w:r w:rsidRPr="00D07BCE">
        <w:rPr>
          <w:color w:val="auto"/>
        </w:rPr>
        <w:t>103</w:t>
      </w:r>
      <w:r w:rsidRPr="00D07BCE">
        <w:rPr>
          <w:color w:val="auto"/>
        </w:rPr>
        <w:fldChar w:fldCharType="end"/>
      </w:r>
    </w:p>
    <w:p w14:paraId="40FEC11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14</w:t>
      </w:r>
      <w:r w:rsidRPr="00D07BCE">
        <w:rPr>
          <w:color w:val="auto"/>
        </w:rPr>
        <w:t xml:space="preserve"> Rental Rights for Office</w:t>
      </w:r>
      <w:r w:rsidRPr="00D07BCE">
        <w:rPr>
          <w:color w:val="auto"/>
        </w:rPr>
        <w:tab/>
      </w:r>
      <w:r w:rsidRPr="00D07BCE">
        <w:rPr>
          <w:color w:val="auto"/>
        </w:rPr>
        <w:fldChar w:fldCharType="begin"/>
      </w:r>
      <w:r w:rsidRPr="00D07BCE">
        <w:rPr>
          <w:color w:val="auto"/>
        </w:rPr>
        <w:instrText xml:space="preserve"> PAGEREF _Toc349586759 \h </w:instrText>
      </w:r>
      <w:r w:rsidRPr="00D07BCE">
        <w:rPr>
          <w:color w:val="auto"/>
        </w:rPr>
      </w:r>
      <w:r w:rsidRPr="00D07BCE">
        <w:rPr>
          <w:color w:val="auto"/>
        </w:rPr>
        <w:fldChar w:fldCharType="separate"/>
      </w:r>
      <w:r w:rsidRPr="00D07BCE">
        <w:rPr>
          <w:color w:val="auto"/>
        </w:rPr>
        <w:t>104</w:t>
      </w:r>
      <w:r w:rsidRPr="00D07BCE">
        <w:rPr>
          <w:color w:val="auto"/>
        </w:rPr>
        <w:fldChar w:fldCharType="end"/>
      </w:r>
    </w:p>
    <w:p w14:paraId="084154B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15 </w:t>
      </w:r>
      <w:r w:rsidRPr="00D07BCE">
        <w:rPr>
          <w:color w:val="auto"/>
        </w:rPr>
        <w:t>Vexcel Desktop with Enhanced Content Pack</w:t>
      </w:r>
      <w:r w:rsidRPr="00D07BCE">
        <w:rPr>
          <w:color w:val="auto"/>
        </w:rPr>
        <w:tab/>
      </w:r>
      <w:r w:rsidRPr="00D07BCE">
        <w:rPr>
          <w:color w:val="auto"/>
        </w:rPr>
        <w:fldChar w:fldCharType="begin"/>
      </w:r>
      <w:r w:rsidRPr="00D07BCE">
        <w:rPr>
          <w:color w:val="auto"/>
        </w:rPr>
        <w:instrText xml:space="preserve"> PAGEREF _Toc349586760 \h </w:instrText>
      </w:r>
      <w:r w:rsidRPr="00D07BCE">
        <w:rPr>
          <w:color w:val="auto"/>
        </w:rPr>
      </w:r>
      <w:r w:rsidRPr="00D07BCE">
        <w:rPr>
          <w:color w:val="auto"/>
        </w:rPr>
        <w:fldChar w:fldCharType="separate"/>
      </w:r>
      <w:r w:rsidRPr="00D07BCE">
        <w:rPr>
          <w:color w:val="auto"/>
        </w:rPr>
        <w:t>104</w:t>
      </w:r>
      <w:r w:rsidRPr="00D07BCE">
        <w:rPr>
          <w:color w:val="auto"/>
        </w:rPr>
        <w:fldChar w:fldCharType="end"/>
      </w:r>
    </w:p>
    <w:p w14:paraId="4D5B920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16</w:t>
      </w:r>
      <w:r w:rsidRPr="00D07BCE">
        <w:rPr>
          <w:color w:val="auto"/>
        </w:rPr>
        <w:t xml:space="preserve"> Visio Professional 2013</w:t>
      </w:r>
      <w:r w:rsidRPr="00D07BCE">
        <w:rPr>
          <w:color w:val="auto"/>
        </w:rPr>
        <w:tab/>
      </w:r>
      <w:r w:rsidRPr="00D07BCE">
        <w:rPr>
          <w:color w:val="auto"/>
        </w:rPr>
        <w:fldChar w:fldCharType="begin"/>
      </w:r>
      <w:r w:rsidRPr="00D07BCE">
        <w:rPr>
          <w:color w:val="auto"/>
        </w:rPr>
        <w:instrText xml:space="preserve"> PAGEREF _Toc349586761 \h </w:instrText>
      </w:r>
      <w:r w:rsidRPr="00D07BCE">
        <w:rPr>
          <w:color w:val="auto"/>
        </w:rPr>
      </w:r>
      <w:r w:rsidRPr="00D07BCE">
        <w:rPr>
          <w:color w:val="auto"/>
        </w:rPr>
        <w:fldChar w:fldCharType="separate"/>
      </w:r>
      <w:r w:rsidRPr="00D07BCE">
        <w:rPr>
          <w:color w:val="auto"/>
        </w:rPr>
        <w:t>105</w:t>
      </w:r>
      <w:r w:rsidRPr="00D07BCE">
        <w:rPr>
          <w:color w:val="auto"/>
        </w:rPr>
        <w:fldChar w:fldCharType="end"/>
      </w:r>
    </w:p>
    <w:p w14:paraId="4CFEBE9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17</w:t>
      </w:r>
      <w:r w:rsidRPr="00D07BCE">
        <w:rPr>
          <w:color w:val="auto"/>
        </w:rPr>
        <w:t xml:space="preserve"> Visio Pro for Office 365</w:t>
      </w:r>
      <w:r w:rsidRPr="00D07BCE">
        <w:rPr>
          <w:color w:val="auto"/>
        </w:rPr>
        <w:tab/>
      </w:r>
      <w:r w:rsidRPr="00D07BCE">
        <w:rPr>
          <w:color w:val="auto"/>
        </w:rPr>
        <w:fldChar w:fldCharType="begin"/>
      </w:r>
      <w:r w:rsidRPr="00D07BCE">
        <w:rPr>
          <w:color w:val="auto"/>
        </w:rPr>
        <w:instrText xml:space="preserve"> PAGEREF _Toc349586762 \h </w:instrText>
      </w:r>
      <w:r w:rsidRPr="00D07BCE">
        <w:rPr>
          <w:color w:val="auto"/>
        </w:rPr>
      </w:r>
      <w:r w:rsidRPr="00D07BCE">
        <w:rPr>
          <w:color w:val="auto"/>
        </w:rPr>
        <w:fldChar w:fldCharType="separate"/>
      </w:r>
      <w:r w:rsidRPr="00D07BCE">
        <w:rPr>
          <w:color w:val="auto"/>
        </w:rPr>
        <w:t>105</w:t>
      </w:r>
      <w:r w:rsidRPr="00D07BCE">
        <w:rPr>
          <w:color w:val="auto"/>
        </w:rPr>
        <w:fldChar w:fldCharType="end"/>
      </w:r>
    </w:p>
    <w:p w14:paraId="63E24D5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18</w:t>
      </w:r>
      <w:r w:rsidRPr="00D07BCE">
        <w:rPr>
          <w:color w:val="auto"/>
        </w:rPr>
        <w:t xml:space="preserve"> Visual Studio Professional 2012</w:t>
      </w:r>
      <w:r w:rsidRPr="00D07BCE">
        <w:rPr>
          <w:color w:val="auto"/>
        </w:rPr>
        <w:tab/>
      </w:r>
      <w:r w:rsidRPr="00D07BCE">
        <w:rPr>
          <w:color w:val="auto"/>
        </w:rPr>
        <w:fldChar w:fldCharType="begin"/>
      </w:r>
      <w:r w:rsidRPr="00D07BCE">
        <w:rPr>
          <w:color w:val="auto"/>
        </w:rPr>
        <w:instrText xml:space="preserve"> PAGEREF _Toc349586763 \h </w:instrText>
      </w:r>
      <w:r w:rsidRPr="00D07BCE">
        <w:rPr>
          <w:color w:val="auto"/>
        </w:rPr>
      </w:r>
      <w:r w:rsidRPr="00D07BCE">
        <w:rPr>
          <w:color w:val="auto"/>
        </w:rPr>
        <w:fldChar w:fldCharType="separate"/>
      </w:r>
      <w:r w:rsidRPr="00D07BCE">
        <w:rPr>
          <w:color w:val="auto"/>
        </w:rPr>
        <w:t>105</w:t>
      </w:r>
      <w:r w:rsidRPr="00D07BCE">
        <w:rPr>
          <w:color w:val="auto"/>
        </w:rPr>
        <w:fldChar w:fldCharType="end"/>
      </w:r>
    </w:p>
    <w:p w14:paraId="7BBEF6E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19</w:t>
      </w:r>
      <w:r w:rsidRPr="00D07BCE">
        <w:rPr>
          <w:color w:val="auto"/>
        </w:rPr>
        <w:t xml:space="preserve"> Visual Studio Professional 2012 with MSDN</w:t>
      </w:r>
      <w:r w:rsidRPr="00D07BCE">
        <w:rPr>
          <w:color w:val="auto"/>
        </w:rPr>
        <w:tab/>
      </w:r>
      <w:r w:rsidRPr="00D07BCE">
        <w:rPr>
          <w:color w:val="auto"/>
        </w:rPr>
        <w:fldChar w:fldCharType="begin"/>
      </w:r>
      <w:r w:rsidRPr="00D07BCE">
        <w:rPr>
          <w:color w:val="auto"/>
        </w:rPr>
        <w:instrText xml:space="preserve"> PAGEREF _Toc349586764 \h </w:instrText>
      </w:r>
      <w:r w:rsidRPr="00D07BCE">
        <w:rPr>
          <w:color w:val="auto"/>
        </w:rPr>
      </w:r>
      <w:r w:rsidRPr="00D07BCE">
        <w:rPr>
          <w:color w:val="auto"/>
        </w:rPr>
        <w:fldChar w:fldCharType="separate"/>
      </w:r>
      <w:r w:rsidRPr="00D07BCE">
        <w:rPr>
          <w:color w:val="auto"/>
        </w:rPr>
        <w:t>106</w:t>
      </w:r>
      <w:r w:rsidRPr="00D07BCE">
        <w:rPr>
          <w:color w:val="auto"/>
        </w:rPr>
        <w:fldChar w:fldCharType="end"/>
      </w:r>
    </w:p>
    <w:p w14:paraId="6813AB8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20</w:t>
      </w:r>
      <w:r w:rsidRPr="00D07BCE">
        <w:rPr>
          <w:color w:val="auto"/>
        </w:rPr>
        <w:t xml:space="preserve"> Visual Studio Premium 2012 with MSDN</w:t>
      </w:r>
      <w:r w:rsidRPr="00D07BCE">
        <w:rPr>
          <w:color w:val="auto"/>
        </w:rPr>
        <w:tab/>
      </w:r>
      <w:r w:rsidRPr="00D07BCE">
        <w:rPr>
          <w:color w:val="auto"/>
        </w:rPr>
        <w:fldChar w:fldCharType="begin"/>
      </w:r>
      <w:r w:rsidRPr="00D07BCE">
        <w:rPr>
          <w:color w:val="auto"/>
        </w:rPr>
        <w:instrText xml:space="preserve"> PAGEREF _Toc349586765 \h </w:instrText>
      </w:r>
      <w:r w:rsidRPr="00D07BCE">
        <w:rPr>
          <w:color w:val="auto"/>
        </w:rPr>
      </w:r>
      <w:r w:rsidRPr="00D07BCE">
        <w:rPr>
          <w:color w:val="auto"/>
        </w:rPr>
        <w:fldChar w:fldCharType="separate"/>
      </w:r>
      <w:r w:rsidRPr="00D07BCE">
        <w:rPr>
          <w:color w:val="auto"/>
        </w:rPr>
        <w:t>106</w:t>
      </w:r>
      <w:r w:rsidRPr="00D07BCE">
        <w:rPr>
          <w:color w:val="auto"/>
        </w:rPr>
        <w:fldChar w:fldCharType="end"/>
      </w:r>
    </w:p>
    <w:p w14:paraId="55A8342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21</w:t>
      </w:r>
      <w:r w:rsidRPr="00D07BCE">
        <w:rPr>
          <w:color w:val="auto"/>
        </w:rPr>
        <w:t xml:space="preserve"> Visual Studio Ultimate 2012 with MSDN</w:t>
      </w:r>
      <w:r w:rsidRPr="00D07BCE">
        <w:rPr>
          <w:color w:val="auto"/>
        </w:rPr>
        <w:tab/>
      </w:r>
      <w:r w:rsidRPr="00D07BCE">
        <w:rPr>
          <w:color w:val="auto"/>
        </w:rPr>
        <w:fldChar w:fldCharType="begin"/>
      </w:r>
      <w:r w:rsidRPr="00D07BCE">
        <w:rPr>
          <w:color w:val="auto"/>
        </w:rPr>
        <w:instrText xml:space="preserve"> PAGEREF _Toc349586766 \h </w:instrText>
      </w:r>
      <w:r w:rsidRPr="00D07BCE">
        <w:rPr>
          <w:color w:val="auto"/>
        </w:rPr>
      </w:r>
      <w:r w:rsidRPr="00D07BCE">
        <w:rPr>
          <w:color w:val="auto"/>
        </w:rPr>
        <w:fldChar w:fldCharType="separate"/>
      </w:r>
      <w:r w:rsidRPr="00D07BCE">
        <w:rPr>
          <w:color w:val="auto"/>
        </w:rPr>
        <w:t>107</w:t>
      </w:r>
      <w:r w:rsidRPr="00D07BCE">
        <w:rPr>
          <w:color w:val="auto"/>
        </w:rPr>
        <w:fldChar w:fldCharType="end"/>
      </w:r>
    </w:p>
    <w:p w14:paraId="30E6B64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22</w:t>
      </w:r>
      <w:r w:rsidRPr="00D07BCE">
        <w:rPr>
          <w:color w:val="auto"/>
        </w:rPr>
        <w:t xml:space="preserve"> Visual Studio Test Professional 2012 with MSDN</w:t>
      </w:r>
      <w:r w:rsidRPr="00D07BCE">
        <w:rPr>
          <w:color w:val="auto"/>
        </w:rPr>
        <w:tab/>
      </w:r>
      <w:r w:rsidRPr="00D07BCE">
        <w:rPr>
          <w:color w:val="auto"/>
        </w:rPr>
        <w:fldChar w:fldCharType="begin"/>
      </w:r>
      <w:r w:rsidRPr="00D07BCE">
        <w:rPr>
          <w:color w:val="auto"/>
        </w:rPr>
        <w:instrText xml:space="preserve"> PAGEREF _Toc349586767 \h </w:instrText>
      </w:r>
      <w:r w:rsidRPr="00D07BCE">
        <w:rPr>
          <w:color w:val="auto"/>
        </w:rPr>
      </w:r>
      <w:r w:rsidRPr="00D07BCE">
        <w:rPr>
          <w:color w:val="auto"/>
        </w:rPr>
        <w:fldChar w:fldCharType="separate"/>
      </w:r>
      <w:r w:rsidRPr="00D07BCE">
        <w:rPr>
          <w:color w:val="auto"/>
        </w:rPr>
        <w:t>108</w:t>
      </w:r>
      <w:r w:rsidRPr="00D07BCE">
        <w:rPr>
          <w:color w:val="auto"/>
        </w:rPr>
        <w:fldChar w:fldCharType="end"/>
      </w:r>
    </w:p>
    <w:p w14:paraId="1DEACAE2"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Systems Pool</w:t>
      </w:r>
      <w:r w:rsidRPr="00D07BCE">
        <w:tab/>
      </w:r>
      <w:r w:rsidRPr="00D07BCE">
        <w:fldChar w:fldCharType="begin"/>
      </w:r>
      <w:r w:rsidRPr="00D07BCE">
        <w:instrText xml:space="preserve"> PAGEREF _Toc349586768 \h </w:instrText>
      </w:r>
      <w:r w:rsidRPr="00D07BCE">
        <w:fldChar w:fldCharType="separate"/>
      </w:r>
      <w:r w:rsidRPr="00D07BCE">
        <w:t>110</w:t>
      </w:r>
      <w:r w:rsidRPr="00D07BCE">
        <w:fldChar w:fldCharType="end"/>
      </w:r>
    </w:p>
    <w:p w14:paraId="53760FD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23</w:t>
      </w:r>
      <w:r w:rsidRPr="00D07BCE">
        <w:rPr>
          <w:color w:val="auto"/>
        </w:rPr>
        <w:t xml:space="preserve"> Microsoft Desktop Optimization Pack for Software Assurance</w:t>
      </w:r>
      <w:r w:rsidRPr="00D07BCE">
        <w:rPr>
          <w:color w:val="auto"/>
        </w:rPr>
        <w:tab/>
      </w:r>
      <w:r w:rsidRPr="00D07BCE">
        <w:rPr>
          <w:color w:val="auto"/>
        </w:rPr>
        <w:fldChar w:fldCharType="begin"/>
      </w:r>
      <w:r w:rsidRPr="00D07BCE">
        <w:rPr>
          <w:color w:val="auto"/>
        </w:rPr>
        <w:instrText xml:space="preserve"> PAGEREF _Toc349586769 \h </w:instrText>
      </w:r>
      <w:r w:rsidRPr="00D07BCE">
        <w:rPr>
          <w:color w:val="auto"/>
        </w:rPr>
      </w:r>
      <w:r w:rsidRPr="00D07BCE">
        <w:rPr>
          <w:color w:val="auto"/>
        </w:rPr>
        <w:fldChar w:fldCharType="separate"/>
      </w:r>
      <w:r w:rsidRPr="00D07BCE">
        <w:rPr>
          <w:color w:val="auto"/>
        </w:rPr>
        <w:t>110</w:t>
      </w:r>
      <w:r w:rsidRPr="00D07BCE">
        <w:rPr>
          <w:color w:val="auto"/>
        </w:rPr>
        <w:fldChar w:fldCharType="end"/>
      </w:r>
    </w:p>
    <w:p w14:paraId="7349F5A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24 </w:t>
      </w:r>
      <w:r w:rsidRPr="00D07BCE">
        <w:rPr>
          <w:color w:val="auto"/>
        </w:rPr>
        <w:t>Windows</w:t>
      </w:r>
      <w:r w:rsidRPr="00D07BCE">
        <w:rPr>
          <w:color w:val="auto"/>
          <w:vertAlign w:val="superscript"/>
        </w:rPr>
        <w:t>®</w:t>
      </w:r>
      <w:r w:rsidRPr="00D07BCE">
        <w:rPr>
          <w:color w:val="auto"/>
        </w:rPr>
        <w:t xml:space="preserve"> Companion Subscription License</w:t>
      </w:r>
      <w:r w:rsidRPr="00D07BCE">
        <w:rPr>
          <w:color w:val="auto"/>
        </w:rPr>
        <w:tab/>
      </w:r>
      <w:r w:rsidRPr="00D07BCE">
        <w:rPr>
          <w:color w:val="auto"/>
        </w:rPr>
        <w:fldChar w:fldCharType="begin"/>
      </w:r>
      <w:r w:rsidRPr="00D07BCE">
        <w:rPr>
          <w:color w:val="auto"/>
        </w:rPr>
        <w:instrText xml:space="preserve"> PAGEREF _Toc349586770 \h </w:instrText>
      </w:r>
      <w:r w:rsidRPr="00D07BCE">
        <w:rPr>
          <w:color w:val="auto"/>
        </w:rPr>
      </w:r>
      <w:r w:rsidRPr="00D07BCE">
        <w:rPr>
          <w:color w:val="auto"/>
        </w:rPr>
        <w:fldChar w:fldCharType="separate"/>
      </w:r>
      <w:r w:rsidRPr="00D07BCE">
        <w:rPr>
          <w:color w:val="auto"/>
        </w:rPr>
        <w:t>111</w:t>
      </w:r>
      <w:r w:rsidRPr="00D07BCE">
        <w:rPr>
          <w:color w:val="auto"/>
        </w:rPr>
        <w:fldChar w:fldCharType="end"/>
      </w:r>
    </w:p>
    <w:p w14:paraId="776300D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25</w:t>
      </w:r>
      <w:r w:rsidRPr="00D07BCE">
        <w:rPr>
          <w:rFonts w:eastAsia="Times New Roman"/>
          <w:color w:val="auto"/>
        </w:rPr>
        <w:t xml:space="preserve"> Windows Vista DVD Playback Pack</w:t>
      </w:r>
      <w:r w:rsidRPr="00D07BCE">
        <w:rPr>
          <w:color w:val="auto"/>
        </w:rPr>
        <w:tab/>
      </w:r>
      <w:r w:rsidRPr="00D07BCE">
        <w:rPr>
          <w:color w:val="auto"/>
        </w:rPr>
        <w:fldChar w:fldCharType="begin"/>
      </w:r>
      <w:r w:rsidRPr="00D07BCE">
        <w:rPr>
          <w:color w:val="auto"/>
        </w:rPr>
        <w:instrText xml:space="preserve"> PAGEREF _Toc349586771 \h </w:instrText>
      </w:r>
      <w:r w:rsidRPr="00D07BCE">
        <w:rPr>
          <w:color w:val="auto"/>
        </w:rPr>
      </w:r>
      <w:r w:rsidRPr="00D07BCE">
        <w:rPr>
          <w:color w:val="auto"/>
        </w:rPr>
        <w:fldChar w:fldCharType="separate"/>
      </w:r>
      <w:r w:rsidRPr="00D07BCE">
        <w:rPr>
          <w:color w:val="auto"/>
        </w:rPr>
        <w:t>111</w:t>
      </w:r>
      <w:r w:rsidRPr="00D07BCE">
        <w:rPr>
          <w:color w:val="auto"/>
        </w:rPr>
        <w:fldChar w:fldCharType="end"/>
      </w:r>
    </w:p>
    <w:p w14:paraId="2C24BA1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26</w:t>
      </w:r>
      <w:r w:rsidRPr="00D07BCE">
        <w:rPr>
          <w:color w:val="auto"/>
        </w:rPr>
        <w:t xml:space="preserve"> Windows</w:t>
      </w:r>
      <w:r w:rsidRPr="00D07BCE">
        <w:rPr>
          <w:color w:val="auto"/>
          <w:vertAlign w:val="superscript"/>
        </w:rPr>
        <w:t>®</w:t>
      </w:r>
      <w:r w:rsidRPr="00D07BCE">
        <w:rPr>
          <w:color w:val="auto"/>
        </w:rPr>
        <w:t xml:space="preserve"> 8 Enterprise Sideloading</w:t>
      </w:r>
      <w:r w:rsidRPr="00D07BCE">
        <w:rPr>
          <w:color w:val="auto"/>
        </w:rPr>
        <w:tab/>
      </w:r>
      <w:r w:rsidRPr="00D07BCE">
        <w:rPr>
          <w:color w:val="auto"/>
        </w:rPr>
        <w:fldChar w:fldCharType="begin"/>
      </w:r>
      <w:r w:rsidRPr="00D07BCE">
        <w:rPr>
          <w:color w:val="auto"/>
        </w:rPr>
        <w:instrText xml:space="preserve"> PAGEREF _Toc349586772 \h </w:instrText>
      </w:r>
      <w:r w:rsidRPr="00D07BCE">
        <w:rPr>
          <w:color w:val="auto"/>
        </w:rPr>
      </w:r>
      <w:r w:rsidRPr="00D07BCE">
        <w:rPr>
          <w:color w:val="auto"/>
        </w:rPr>
        <w:fldChar w:fldCharType="separate"/>
      </w:r>
      <w:r w:rsidRPr="00D07BCE">
        <w:rPr>
          <w:color w:val="auto"/>
        </w:rPr>
        <w:t>111</w:t>
      </w:r>
      <w:r w:rsidRPr="00D07BCE">
        <w:rPr>
          <w:color w:val="auto"/>
        </w:rPr>
        <w:fldChar w:fldCharType="end"/>
      </w:r>
    </w:p>
    <w:p w14:paraId="1803A07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27</w:t>
      </w:r>
      <w:r w:rsidRPr="00D07BCE">
        <w:rPr>
          <w:color w:val="auto"/>
        </w:rPr>
        <w:t xml:space="preserve"> Windows</w:t>
      </w:r>
      <w:r w:rsidRPr="00D07BCE">
        <w:rPr>
          <w:color w:val="auto"/>
          <w:vertAlign w:val="superscript"/>
        </w:rPr>
        <w:t>®</w:t>
      </w:r>
      <w:r w:rsidRPr="00D07BCE">
        <w:rPr>
          <w:color w:val="auto"/>
        </w:rPr>
        <w:t xml:space="preserve"> 7 Partners in Learning</w:t>
      </w:r>
      <w:r w:rsidRPr="00D07BCE">
        <w:rPr>
          <w:color w:val="auto"/>
        </w:rPr>
        <w:tab/>
      </w:r>
      <w:r w:rsidRPr="00D07BCE">
        <w:rPr>
          <w:color w:val="auto"/>
        </w:rPr>
        <w:fldChar w:fldCharType="begin"/>
      </w:r>
      <w:r w:rsidRPr="00D07BCE">
        <w:rPr>
          <w:color w:val="auto"/>
        </w:rPr>
        <w:instrText xml:space="preserve"> PAGEREF _Toc349586773 \h </w:instrText>
      </w:r>
      <w:r w:rsidRPr="00D07BCE">
        <w:rPr>
          <w:color w:val="auto"/>
        </w:rPr>
      </w:r>
      <w:r w:rsidRPr="00D07BCE">
        <w:rPr>
          <w:color w:val="auto"/>
        </w:rPr>
        <w:fldChar w:fldCharType="separate"/>
      </w:r>
      <w:r w:rsidRPr="00D07BCE">
        <w:rPr>
          <w:color w:val="auto"/>
        </w:rPr>
        <w:t>112</w:t>
      </w:r>
      <w:r w:rsidRPr="00D07BCE">
        <w:rPr>
          <w:color w:val="auto"/>
        </w:rPr>
        <w:fldChar w:fldCharType="end"/>
      </w:r>
    </w:p>
    <w:p w14:paraId="5E2F606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28</w:t>
      </w:r>
      <w:r w:rsidRPr="00D07BCE">
        <w:rPr>
          <w:color w:val="auto"/>
        </w:rPr>
        <w:t xml:space="preserve"> Windows</w:t>
      </w:r>
      <w:r w:rsidRPr="00D07BCE">
        <w:rPr>
          <w:color w:val="auto"/>
          <w:vertAlign w:val="superscript"/>
        </w:rPr>
        <w:t>®</w:t>
      </w:r>
      <w:r w:rsidRPr="00D07BCE">
        <w:rPr>
          <w:color w:val="auto"/>
        </w:rPr>
        <w:t xml:space="preserve"> 8 Pro Upgrade and Windows Intune (Per Device)</w:t>
      </w:r>
      <w:r w:rsidRPr="00D07BCE">
        <w:rPr>
          <w:color w:val="auto"/>
        </w:rPr>
        <w:tab/>
      </w:r>
      <w:r w:rsidRPr="00D07BCE">
        <w:rPr>
          <w:color w:val="auto"/>
        </w:rPr>
        <w:fldChar w:fldCharType="begin"/>
      </w:r>
      <w:r w:rsidRPr="00D07BCE">
        <w:rPr>
          <w:color w:val="auto"/>
        </w:rPr>
        <w:instrText xml:space="preserve"> PAGEREF _Toc349586774 \h </w:instrText>
      </w:r>
      <w:r w:rsidRPr="00D07BCE">
        <w:rPr>
          <w:color w:val="auto"/>
        </w:rPr>
      </w:r>
      <w:r w:rsidRPr="00D07BCE">
        <w:rPr>
          <w:color w:val="auto"/>
        </w:rPr>
        <w:fldChar w:fldCharType="separate"/>
      </w:r>
      <w:r w:rsidRPr="00D07BCE">
        <w:rPr>
          <w:color w:val="auto"/>
        </w:rPr>
        <w:t>112</w:t>
      </w:r>
      <w:r w:rsidRPr="00D07BCE">
        <w:rPr>
          <w:color w:val="auto"/>
        </w:rPr>
        <w:fldChar w:fldCharType="end"/>
      </w:r>
    </w:p>
    <w:p w14:paraId="5A921639"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29 </w:t>
      </w:r>
      <w:r w:rsidRPr="00D07BCE">
        <w:rPr>
          <w:rFonts w:cs="Tahoma"/>
        </w:rPr>
        <w:t>Windows Intune Add-on (Per Device)</w:t>
      </w:r>
      <w:r w:rsidRPr="00D07BCE">
        <w:tab/>
      </w:r>
      <w:r w:rsidRPr="00D07BCE">
        <w:fldChar w:fldCharType="begin"/>
      </w:r>
      <w:r w:rsidRPr="00D07BCE">
        <w:instrText xml:space="preserve"> PAGEREF _Toc349586775 \h </w:instrText>
      </w:r>
      <w:r w:rsidRPr="00D07BCE">
        <w:fldChar w:fldCharType="separate"/>
      </w:r>
      <w:r w:rsidRPr="00D07BCE">
        <w:t>119</w:t>
      </w:r>
      <w:r w:rsidRPr="00D07BCE">
        <w:fldChar w:fldCharType="end"/>
      </w:r>
    </w:p>
    <w:p w14:paraId="316B7B80" w14:textId="77777777" w:rsidR="00D07BCE" w:rsidRPr="00D07BCE" w:rsidRDefault="00D07BCE">
      <w:pPr>
        <w:pStyle w:val="TOC2"/>
        <w:rPr>
          <w:rFonts w:asciiTheme="minorHAnsi" w:eastAsiaTheme="minorEastAsia" w:hAnsiTheme="minorHAnsi" w:cstheme="minorBidi"/>
          <w:sz w:val="22"/>
          <w:szCs w:val="22"/>
        </w:rPr>
      </w:pPr>
      <w:r w:rsidRPr="00D07BCE">
        <w:rPr>
          <w:rFonts w:cs="Tahoma"/>
        </w:rPr>
        <w:t>Servers Pool</w:t>
      </w:r>
      <w:r w:rsidRPr="00D07BCE">
        <w:tab/>
      </w:r>
      <w:r w:rsidRPr="00D07BCE">
        <w:fldChar w:fldCharType="begin"/>
      </w:r>
      <w:r w:rsidRPr="00D07BCE">
        <w:instrText xml:space="preserve"> PAGEREF _Toc349586776 \h </w:instrText>
      </w:r>
      <w:r w:rsidRPr="00D07BCE">
        <w:fldChar w:fldCharType="separate"/>
      </w:r>
      <w:r w:rsidRPr="00D07BCE">
        <w:t>120</w:t>
      </w:r>
      <w:r w:rsidRPr="00D07BCE">
        <w:fldChar w:fldCharType="end"/>
      </w:r>
    </w:p>
    <w:p w14:paraId="036D9B78"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31 </w:t>
      </w:r>
      <w:r w:rsidRPr="00D07BCE">
        <w:rPr>
          <w:color w:val="auto"/>
        </w:rPr>
        <w:t>BizTalk Server</w:t>
      </w:r>
      <w:r w:rsidRPr="00D07BCE">
        <w:rPr>
          <w:color w:val="auto"/>
          <w:vertAlign w:val="superscript"/>
        </w:rPr>
        <w:t>®</w:t>
      </w:r>
      <w:r w:rsidRPr="00D07BCE">
        <w:rPr>
          <w:color w:val="auto"/>
        </w:rPr>
        <w:t xml:space="preserve"> 2013 Branch</w:t>
      </w:r>
      <w:r w:rsidRPr="00D07BCE">
        <w:rPr>
          <w:color w:val="auto"/>
        </w:rPr>
        <w:tab/>
      </w:r>
      <w:r w:rsidRPr="00D07BCE">
        <w:rPr>
          <w:color w:val="auto"/>
        </w:rPr>
        <w:fldChar w:fldCharType="begin"/>
      </w:r>
      <w:r w:rsidRPr="00D07BCE">
        <w:rPr>
          <w:color w:val="auto"/>
        </w:rPr>
        <w:instrText xml:space="preserve"> PAGEREF _Toc349586777 \h </w:instrText>
      </w:r>
      <w:r w:rsidRPr="00D07BCE">
        <w:rPr>
          <w:color w:val="auto"/>
        </w:rPr>
      </w:r>
      <w:r w:rsidRPr="00D07BCE">
        <w:rPr>
          <w:color w:val="auto"/>
        </w:rPr>
        <w:fldChar w:fldCharType="separate"/>
      </w:r>
      <w:r w:rsidRPr="00D07BCE">
        <w:rPr>
          <w:color w:val="auto"/>
        </w:rPr>
        <w:t>121</w:t>
      </w:r>
      <w:r w:rsidRPr="00D07BCE">
        <w:rPr>
          <w:color w:val="auto"/>
        </w:rPr>
        <w:fldChar w:fldCharType="end"/>
      </w:r>
    </w:p>
    <w:p w14:paraId="1EF2066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32 </w:t>
      </w:r>
      <w:r w:rsidRPr="00D07BCE">
        <w:rPr>
          <w:color w:val="auto"/>
        </w:rPr>
        <w:t>BizTalk Server</w:t>
      </w:r>
      <w:r w:rsidRPr="00D07BCE">
        <w:rPr>
          <w:color w:val="auto"/>
          <w:vertAlign w:val="superscript"/>
        </w:rPr>
        <w:t>®</w:t>
      </w:r>
      <w:r w:rsidRPr="00D07BCE">
        <w:rPr>
          <w:color w:val="auto"/>
        </w:rPr>
        <w:t xml:space="preserve"> 2013 Enterprise</w:t>
      </w:r>
      <w:r w:rsidRPr="00D07BCE">
        <w:rPr>
          <w:color w:val="auto"/>
        </w:rPr>
        <w:tab/>
      </w:r>
      <w:r w:rsidRPr="00D07BCE">
        <w:rPr>
          <w:color w:val="auto"/>
        </w:rPr>
        <w:fldChar w:fldCharType="begin"/>
      </w:r>
      <w:r w:rsidRPr="00D07BCE">
        <w:rPr>
          <w:color w:val="auto"/>
        </w:rPr>
        <w:instrText xml:space="preserve"> PAGEREF _Toc349586778 \h </w:instrText>
      </w:r>
      <w:r w:rsidRPr="00D07BCE">
        <w:rPr>
          <w:color w:val="auto"/>
        </w:rPr>
      </w:r>
      <w:r w:rsidRPr="00D07BCE">
        <w:rPr>
          <w:color w:val="auto"/>
        </w:rPr>
        <w:fldChar w:fldCharType="separate"/>
      </w:r>
      <w:r w:rsidRPr="00D07BCE">
        <w:rPr>
          <w:color w:val="auto"/>
        </w:rPr>
        <w:t>123</w:t>
      </w:r>
      <w:r w:rsidRPr="00D07BCE">
        <w:rPr>
          <w:color w:val="auto"/>
        </w:rPr>
        <w:fldChar w:fldCharType="end"/>
      </w:r>
    </w:p>
    <w:p w14:paraId="45EBDBD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33</w:t>
      </w:r>
      <w:r w:rsidRPr="00D07BCE">
        <w:rPr>
          <w:color w:val="auto"/>
        </w:rPr>
        <w:t xml:space="preserve"> BizTalk Server</w:t>
      </w:r>
      <w:r w:rsidRPr="00D07BCE">
        <w:rPr>
          <w:color w:val="auto"/>
          <w:vertAlign w:val="superscript"/>
        </w:rPr>
        <w:t>®</w:t>
      </w:r>
      <w:r w:rsidRPr="00D07BCE">
        <w:rPr>
          <w:color w:val="auto"/>
        </w:rPr>
        <w:t xml:space="preserve"> 2013 Standard</w:t>
      </w:r>
      <w:r w:rsidRPr="00D07BCE">
        <w:rPr>
          <w:color w:val="auto"/>
        </w:rPr>
        <w:tab/>
      </w:r>
      <w:r w:rsidRPr="00D07BCE">
        <w:rPr>
          <w:color w:val="auto"/>
        </w:rPr>
        <w:fldChar w:fldCharType="begin"/>
      </w:r>
      <w:r w:rsidRPr="00D07BCE">
        <w:rPr>
          <w:color w:val="auto"/>
        </w:rPr>
        <w:instrText xml:space="preserve"> PAGEREF _Toc349586779 \h </w:instrText>
      </w:r>
      <w:r w:rsidRPr="00D07BCE">
        <w:rPr>
          <w:color w:val="auto"/>
        </w:rPr>
      </w:r>
      <w:r w:rsidRPr="00D07BCE">
        <w:rPr>
          <w:color w:val="auto"/>
        </w:rPr>
        <w:fldChar w:fldCharType="separate"/>
      </w:r>
      <w:r w:rsidRPr="00D07BCE">
        <w:rPr>
          <w:color w:val="auto"/>
        </w:rPr>
        <w:t>124</w:t>
      </w:r>
      <w:r w:rsidRPr="00D07BCE">
        <w:rPr>
          <w:color w:val="auto"/>
        </w:rPr>
        <w:fldChar w:fldCharType="end"/>
      </w:r>
    </w:p>
    <w:p w14:paraId="045E3CE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34 </w:t>
      </w:r>
      <w:r w:rsidRPr="00D07BCE">
        <w:rPr>
          <w:color w:val="auto"/>
        </w:rPr>
        <w:t>Business Intelligence Appliance 2012</w:t>
      </w:r>
      <w:r w:rsidRPr="00D07BCE">
        <w:rPr>
          <w:color w:val="auto"/>
        </w:rPr>
        <w:tab/>
      </w:r>
      <w:r w:rsidRPr="00D07BCE">
        <w:rPr>
          <w:color w:val="auto"/>
        </w:rPr>
        <w:fldChar w:fldCharType="begin"/>
      </w:r>
      <w:r w:rsidRPr="00D07BCE">
        <w:rPr>
          <w:color w:val="auto"/>
        </w:rPr>
        <w:instrText xml:space="preserve"> PAGEREF _Toc349586780 \h </w:instrText>
      </w:r>
      <w:r w:rsidRPr="00D07BCE">
        <w:rPr>
          <w:color w:val="auto"/>
        </w:rPr>
      </w:r>
      <w:r w:rsidRPr="00D07BCE">
        <w:rPr>
          <w:color w:val="auto"/>
        </w:rPr>
        <w:fldChar w:fldCharType="separate"/>
      </w:r>
      <w:r w:rsidRPr="00D07BCE">
        <w:rPr>
          <w:color w:val="auto"/>
        </w:rPr>
        <w:t>125</w:t>
      </w:r>
      <w:r w:rsidRPr="00D07BCE">
        <w:rPr>
          <w:color w:val="auto"/>
        </w:rPr>
        <w:fldChar w:fldCharType="end"/>
      </w:r>
    </w:p>
    <w:p w14:paraId="2E52087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35</w:t>
      </w:r>
      <w:r w:rsidRPr="00D07BCE">
        <w:rPr>
          <w:color w:val="auto"/>
        </w:rPr>
        <w:t xml:space="preserve"> Core CAL Suite Bridge for Office 365, Core CAL Suite Bridge for Office 365 and Windows Intune, and Core CAL Suite Bridge for Windows Intune</w:t>
      </w:r>
      <w:r w:rsidRPr="00D07BCE">
        <w:rPr>
          <w:color w:val="auto"/>
        </w:rPr>
        <w:tab/>
      </w:r>
      <w:r w:rsidRPr="00D07BCE">
        <w:rPr>
          <w:color w:val="auto"/>
        </w:rPr>
        <w:fldChar w:fldCharType="begin"/>
      </w:r>
      <w:r w:rsidRPr="00D07BCE">
        <w:rPr>
          <w:color w:val="auto"/>
        </w:rPr>
        <w:instrText xml:space="preserve"> PAGEREF _Toc349586781 \h </w:instrText>
      </w:r>
      <w:r w:rsidRPr="00D07BCE">
        <w:rPr>
          <w:color w:val="auto"/>
        </w:rPr>
      </w:r>
      <w:r w:rsidRPr="00D07BCE">
        <w:rPr>
          <w:color w:val="auto"/>
        </w:rPr>
        <w:fldChar w:fldCharType="separate"/>
      </w:r>
      <w:r w:rsidRPr="00D07BCE">
        <w:rPr>
          <w:color w:val="auto"/>
        </w:rPr>
        <w:t>126</w:t>
      </w:r>
      <w:r w:rsidRPr="00D07BCE">
        <w:rPr>
          <w:color w:val="auto"/>
        </w:rPr>
        <w:fldChar w:fldCharType="end"/>
      </w:r>
    </w:p>
    <w:p w14:paraId="1C1B5B5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36</w:t>
      </w:r>
      <w:r w:rsidRPr="00D07BCE">
        <w:rPr>
          <w:color w:val="auto"/>
        </w:rPr>
        <w:t xml:space="preserve"> Core CAL Suite</w:t>
      </w:r>
      <w:r w:rsidRPr="00D07BCE">
        <w:rPr>
          <w:color w:val="auto"/>
        </w:rPr>
        <w:tab/>
      </w:r>
      <w:r w:rsidRPr="00D07BCE">
        <w:rPr>
          <w:color w:val="auto"/>
        </w:rPr>
        <w:fldChar w:fldCharType="begin"/>
      </w:r>
      <w:r w:rsidRPr="00D07BCE">
        <w:rPr>
          <w:color w:val="auto"/>
        </w:rPr>
        <w:instrText xml:space="preserve"> PAGEREF _Toc349586782 \h </w:instrText>
      </w:r>
      <w:r w:rsidRPr="00D07BCE">
        <w:rPr>
          <w:color w:val="auto"/>
        </w:rPr>
      </w:r>
      <w:r w:rsidRPr="00D07BCE">
        <w:rPr>
          <w:color w:val="auto"/>
        </w:rPr>
        <w:fldChar w:fldCharType="separate"/>
      </w:r>
      <w:r w:rsidRPr="00D07BCE">
        <w:rPr>
          <w:color w:val="auto"/>
        </w:rPr>
        <w:t>127</w:t>
      </w:r>
      <w:r w:rsidRPr="00D07BCE">
        <w:rPr>
          <w:color w:val="auto"/>
        </w:rPr>
        <w:fldChar w:fldCharType="end"/>
      </w:r>
    </w:p>
    <w:p w14:paraId="608C6648"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37</w:t>
      </w:r>
      <w:r w:rsidRPr="00D07BCE">
        <w:rPr>
          <w:color w:val="auto"/>
        </w:rPr>
        <w:t xml:space="preserve"> Core Infrastructure Server Suite Standard</w:t>
      </w:r>
      <w:r w:rsidRPr="00D07BCE">
        <w:rPr>
          <w:color w:val="auto"/>
        </w:rPr>
        <w:tab/>
      </w:r>
      <w:r w:rsidRPr="00D07BCE">
        <w:rPr>
          <w:color w:val="auto"/>
        </w:rPr>
        <w:fldChar w:fldCharType="begin"/>
      </w:r>
      <w:r w:rsidRPr="00D07BCE">
        <w:rPr>
          <w:color w:val="auto"/>
        </w:rPr>
        <w:instrText xml:space="preserve"> PAGEREF _Toc349586783 \h </w:instrText>
      </w:r>
      <w:r w:rsidRPr="00D07BCE">
        <w:rPr>
          <w:color w:val="auto"/>
        </w:rPr>
      </w:r>
      <w:r w:rsidRPr="00D07BCE">
        <w:rPr>
          <w:color w:val="auto"/>
        </w:rPr>
        <w:fldChar w:fldCharType="separate"/>
      </w:r>
      <w:r w:rsidRPr="00D07BCE">
        <w:rPr>
          <w:color w:val="auto"/>
        </w:rPr>
        <w:t>127</w:t>
      </w:r>
      <w:r w:rsidRPr="00D07BCE">
        <w:rPr>
          <w:color w:val="auto"/>
        </w:rPr>
        <w:fldChar w:fldCharType="end"/>
      </w:r>
    </w:p>
    <w:p w14:paraId="053CC92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38</w:t>
      </w:r>
      <w:r w:rsidRPr="00D07BCE">
        <w:rPr>
          <w:color w:val="auto"/>
        </w:rPr>
        <w:t xml:space="preserve"> Core Infrastructure Server Suite Enterprise</w:t>
      </w:r>
      <w:r w:rsidRPr="00D07BCE">
        <w:rPr>
          <w:color w:val="auto"/>
        </w:rPr>
        <w:tab/>
      </w:r>
      <w:r w:rsidRPr="00D07BCE">
        <w:rPr>
          <w:color w:val="auto"/>
        </w:rPr>
        <w:fldChar w:fldCharType="begin"/>
      </w:r>
      <w:r w:rsidRPr="00D07BCE">
        <w:rPr>
          <w:color w:val="auto"/>
        </w:rPr>
        <w:instrText xml:space="preserve"> PAGEREF _Toc349586784 \h </w:instrText>
      </w:r>
      <w:r w:rsidRPr="00D07BCE">
        <w:rPr>
          <w:color w:val="auto"/>
        </w:rPr>
      </w:r>
      <w:r w:rsidRPr="00D07BCE">
        <w:rPr>
          <w:color w:val="auto"/>
        </w:rPr>
        <w:fldChar w:fldCharType="separate"/>
      </w:r>
      <w:r w:rsidRPr="00D07BCE">
        <w:rPr>
          <w:color w:val="auto"/>
        </w:rPr>
        <w:t>129</w:t>
      </w:r>
      <w:r w:rsidRPr="00D07BCE">
        <w:rPr>
          <w:color w:val="auto"/>
        </w:rPr>
        <w:fldChar w:fldCharType="end"/>
      </w:r>
    </w:p>
    <w:p w14:paraId="07FD8D5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39</w:t>
      </w:r>
      <w:r w:rsidRPr="00D07BCE">
        <w:rPr>
          <w:color w:val="auto"/>
        </w:rPr>
        <w:t xml:space="preserve"> Core Infrastructure Server Suite Datacenter</w:t>
      </w:r>
      <w:r w:rsidRPr="00D07BCE">
        <w:rPr>
          <w:color w:val="auto"/>
        </w:rPr>
        <w:tab/>
      </w:r>
      <w:r w:rsidRPr="00D07BCE">
        <w:rPr>
          <w:color w:val="auto"/>
        </w:rPr>
        <w:fldChar w:fldCharType="begin"/>
      </w:r>
      <w:r w:rsidRPr="00D07BCE">
        <w:rPr>
          <w:color w:val="auto"/>
        </w:rPr>
        <w:instrText xml:space="preserve"> PAGEREF _Toc349586785 \h </w:instrText>
      </w:r>
      <w:r w:rsidRPr="00D07BCE">
        <w:rPr>
          <w:color w:val="auto"/>
        </w:rPr>
      </w:r>
      <w:r w:rsidRPr="00D07BCE">
        <w:rPr>
          <w:color w:val="auto"/>
        </w:rPr>
        <w:fldChar w:fldCharType="separate"/>
      </w:r>
      <w:r w:rsidRPr="00D07BCE">
        <w:rPr>
          <w:color w:val="auto"/>
        </w:rPr>
        <w:t>129</w:t>
      </w:r>
      <w:r w:rsidRPr="00D07BCE">
        <w:rPr>
          <w:color w:val="auto"/>
        </w:rPr>
        <w:fldChar w:fldCharType="end"/>
      </w:r>
    </w:p>
    <w:p w14:paraId="2524614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40</w:t>
      </w:r>
      <w:r w:rsidRPr="00D07BCE">
        <w:rPr>
          <w:color w:val="auto"/>
        </w:rPr>
        <w:t xml:space="preserve"> Dynamics CRM Online</w:t>
      </w:r>
      <w:r w:rsidRPr="00D07BCE">
        <w:rPr>
          <w:color w:val="auto"/>
        </w:rPr>
        <w:tab/>
      </w:r>
      <w:r w:rsidRPr="00D07BCE">
        <w:rPr>
          <w:color w:val="auto"/>
        </w:rPr>
        <w:fldChar w:fldCharType="begin"/>
      </w:r>
      <w:r w:rsidRPr="00D07BCE">
        <w:rPr>
          <w:color w:val="auto"/>
        </w:rPr>
        <w:instrText xml:space="preserve"> PAGEREF _Toc349586786 \h </w:instrText>
      </w:r>
      <w:r w:rsidRPr="00D07BCE">
        <w:rPr>
          <w:color w:val="auto"/>
        </w:rPr>
      </w:r>
      <w:r w:rsidRPr="00D07BCE">
        <w:rPr>
          <w:color w:val="auto"/>
        </w:rPr>
        <w:fldChar w:fldCharType="separate"/>
      </w:r>
      <w:r w:rsidRPr="00D07BCE">
        <w:rPr>
          <w:color w:val="auto"/>
        </w:rPr>
        <w:t>130</w:t>
      </w:r>
      <w:r w:rsidRPr="00D07BCE">
        <w:rPr>
          <w:color w:val="auto"/>
        </w:rPr>
        <w:fldChar w:fldCharType="end"/>
      </w:r>
    </w:p>
    <w:p w14:paraId="7FB5BC3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41 </w:t>
      </w:r>
      <w:r w:rsidRPr="00D07BCE">
        <w:rPr>
          <w:color w:val="auto"/>
        </w:rPr>
        <w:t>Enterprise CAL Suite Bridge for Office 365, Enterprise CAL Suite Bridge for Office 365 and Windows Intune, and Enterprise CAL Suite Bridge for Windows Intune</w:t>
      </w:r>
      <w:r w:rsidRPr="00D07BCE">
        <w:rPr>
          <w:color w:val="auto"/>
        </w:rPr>
        <w:tab/>
      </w:r>
      <w:r w:rsidRPr="00D07BCE">
        <w:rPr>
          <w:color w:val="auto"/>
        </w:rPr>
        <w:fldChar w:fldCharType="begin"/>
      </w:r>
      <w:r w:rsidRPr="00D07BCE">
        <w:rPr>
          <w:color w:val="auto"/>
        </w:rPr>
        <w:instrText xml:space="preserve"> PAGEREF _Toc349586787 \h </w:instrText>
      </w:r>
      <w:r w:rsidRPr="00D07BCE">
        <w:rPr>
          <w:color w:val="auto"/>
        </w:rPr>
      </w:r>
      <w:r w:rsidRPr="00D07BCE">
        <w:rPr>
          <w:color w:val="auto"/>
        </w:rPr>
        <w:fldChar w:fldCharType="separate"/>
      </w:r>
      <w:r w:rsidRPr="00D07BCE">
        <w:rPr>
          <w:color w:val="auto"/>
        </w:rPr>
        <w:t>131</w:t>
      </w:r>
      <w:r w:rsidRPr="00D07BCE">
        <w:rPr>
          <w:color w:val="auto"/>
        </w:rPr>
        <w:fldChar w:fldCharType="end"/>
      </w:r>
    </w:p>
    <w:p w14:paraId="7A032DE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42</w:t>
      </w:r>
      <w:r w:rsidRPr="00D07BCE">
        <w:rPr>
          <w:color w:val="auto"/>
        </w:rPr>
        <w:t xml:space="preserve"> Enterprise CAL Suite</w:t>
      </w:r>
      <w:r w:rsidRPr="00D07BCE">
        <w:rPr>
          <w:color w:val="auto"/>
        </w:rPr>
        <w:tab/>
      </w:r>
      <w:r w:rsidRPr="00D07BCE">
        <w:rPr>
          <w:color w:val="auto"/>
        </w:rPr>
        <w:fldChar w:fldCharType="begin"/>
      </w:r>
      <w:r w:rsidRPr="00D07BCE">
        <w:rPr>
          <w:color w:val="auto"/>
        </w:rPr>
        <w:instrText xml:space="preserve"> PAGEREF _Toc349586788 \h </w:instrText>
      </w:r>
      <w:r w:rsidRPr="00D07BCE">
        <w:rPr>
          <w:color w:val="auto"/>
        </w:rPr>
      </w:r>
      <w:r w:rsidRPr="00D07BCE">
        <w:rPr>
          <w:color w:val="auto"/>
        </w:rPr>
        <w:fldChar w:fldCharType="separate"/>
      </w:r>
      <w:r w:rsidRPr="00D07BCE">
        <w:rPr>
          <w:color w:val="auto"/>
        </w:rPr>
        <w:t>132</w:t>
      </w:r>
      <w:r w:rsidRPr="00D07BCE">
        <w:rPr>
          <w:color w:val="auto"/>
        </w:rPr>
        <w:fldChar w:fldCharType="end"/>
      </w:r>
    </w:p>
    <w:p w14:paraId="6704C42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43</w:t>
      </w:r>
      <w:r w:rsidRPr="00D07BCE">
        <w:rPr>
          <w:color w:val="auto"/>
        </w:rPr>
        <w:t xml:space="preserve"> Exchange Enterprise CAL with Services 2013</w:t>
      </w:r>
      <w:r w:rsidRPr="00D07BCE">
        <w:rPr>
          <w:color w:val="auto"/>
        </w:rPr>
        <w:tab/>
      </w:r>
      <w:r w:rsidRPr="00D07BCE">
        <w:rPr>
          <w:color w:val="auto"/>
        </w:rPr>
        <w:fldChar w:fldCharType="begin"/>
      </w:r>
      <w:r w:rsidRPr="00D07BCE">
        <w:rPr>
          <w:color w:val="auto"/>
        </w:rPr>
        <w:instrText xml:space="preserve"> PAGEREF _Toc349586789 \h </w:instrText>
      </w:r>
      <w:r w:rsidRPr="00D07BCE">
        <w:rPr>
          <w:color w:val="auto"/>
        </w:rPr>
      </w:r>
      <w:r w:rsidRPr="00D07BCE">
        <w:rPr>
          <w:color w:val="auto"/>
        </w:rPr>
        <w:fldChar w:fldCharType="separate"/>
      </w:r>
      <w:r w:rsidRPr="00D07BCE">
        <w:rPr>
          <w:color w:val="auto"/>
        </w:rPr>
        <w:t>135</w:t>
      </w:r>
      <w:r w:rsidRPr="00D07BCE">
        <w:rPr>
          <w:color w:val="auto"/>
        </w:rPr>
        <w:fldChar w:fldCharType="end"/>
      </w:r>
    </w:p>
    <w:p w14:paraId="3CE689F3" w14:textId="77777777" w:rsidR="00D07BCE" w:rsidRPr="00D07BCE" w:rsidRDefault="00D07BCE">
      <w:pPr>
        <w:pStyle w:val="TOC2"/>
        <w:rPr>
          <w:rFonts w:asciiTheme="minorHAnsi" w:eastAsiaTheme="minorEastAsia" w:hAnsiTheme="minorHAnsi" w:cstheme="minorBidi"/>
          <w:sz w:val="22"/>
          <w:szCs w:val="22"/>
        </w:rPr>
      </w:pPr>
      <w:r w:rsidRPr="00D07BCE">
        <w:rPr>
          <w:rFonts w:cs="Tahoma"/>
          <w:vertAlign w:val="superscript"/>
        </w:rPr>
        <w:t>44</w:t>
      </w:r>
      <w:r w:rsidRPr="00D07BCE">
        <w:rPr>
          <w:rFonts w:cs="Tahoma"/>
        </w:rPr>
        <w:t xml:space="preserve"> Exchange Online Archiving (User SL)</w:t>
      </w:r>
      <w:r w:rsidRPr="00D07BCE">
        <w:tab/>
      </w:r>
      <w:r w:rsidRPr="00D07BCE">
        <w:fldChar w:fldCharType="begin"/>
      </w:r>
      <w:r w:rsidRPr="00D07BCE">
        <w:instrText xml:space="preserve"> PAGEREF _Toc349586790 \h </w:instrText>
      </w:r>
      <w:r w:rsidRPr="00D07BCE">
        <w:fldChar w:fldCharType="separate"/>
      </w:r>
      <w:r w:rsidRPr="00D07BCE">
        <w:t>137</w:t>
      </w:r>
      <w:r w:rsidRPr="00D07BCE">
        <w:fldChar w:fldCharType="end"/>
      </w:r>
    </w:p>
    <w:p w14:paraId="7347116E" w14:textId="77777777" w:rsidR="00D07BCE" w:rsidRPr="00D07BCE" w:rsidRDefault="00D07BCE">
      <w:pPr>
        <w:pStyle w:val="TOC2"/>
        <w:rPr>
          <w:rFonts w:asciiTheme="minorHAnsi" w:eastAsiaTheme="minorEastAsia" w:hAnsiTheme="minorHAnsi" w:cstheme="minorBidi"/>
          <w:sz w:val="22"/>
          <w:szCs w:val="22"/>
        </w:rPr>
      </w:pPr>
      <w:r w:rsidRPr="00D07BCE">
        <w:rPr>
          <w:rFonts w:cs="Tahoma"/>
          <w:vertAlign w:val="superscript"/>
        </w:rPr>
        <w:t>45</w:t>
      </w:r>
      <w:r w:rsidRPr="00D07BCE">
        <w:rPr>
          <w:rFonts w:cs="Tahoma"/>
        </w:rPr>
        <w:t xml:space="preserve"> Exchange Hosted Archive (User SL), Exchange Hosted Archive Extra Storage (Add-on SL)</w:t>
      </w:r>
      <w:r w:rsidRPr="00D07BCE">
        <w:tab/>
      </w:r>
      <w:r w:rsidRPr="00D07BCE">
        <w:fldChar w:fldCharType="begin"/>
      </w:r>
      <w:r w:rsidRPr="00D07BCE">
        <w:instrText xml:space="preserve"> PAGEREF _Toc349586791 \h </w:instrText>
      </w:r>
      <w:r w:rsidRPr="00D07BCE">
        <w:fldChar w:fldCharType="separate"/>
      </w:r>
      <w:r w:rsidRPr="00D07BCE">
        <w:t>137</w:t>
      </w:r>
      <w:r w:rsidRPr="00D07BCE">
        <w:fldChar w:fldCharType="end"/>
      </w:r>
    </w:p>
    <w:p w14:paraId="0874A738" w14:textId="77777777" w:rsidR="00D07BCE" w:rsidRPr="00D07BCE" w:rsidRDefault="00D07BCE">
      <w:pPr>
        <w:pStyle w:val="TOC2"/>
        <w:rPr>
          <w:rFonts w:asciiTheme="minorHAnsi" w:eastAsiaTheme="minorEastAsia" w:hAnsiTheme="minorHAnsi" w:cstheme="minorBidi"/>
          <w:sz w:val="22"/>
          <w:szCs w:val="22"/>
        </w:rPr>
      </w:pPr>
      <w:r w:rsidRPr="00D07BCE">
        <w:rPr>
          <w:rFonts w:cs="Tahoma"/>
          <w:vertAlign w:val="superscript"/>
        </w:rPr>
        <w:t>46</w:t>
      </w:r>
      <w:r w:rsidRPr="00D07BCE">
        <w:rPr>
          <w:rFonts w:cs="Tahoma"/>
        </w:rPr>
        <w:t xml:space="preserve"> Exchange Hosted Encryption (User SL)</w:t>
      </w:r>
      <w:r w:rsidRPr="00D07BCE">
        <w:tab/>
      </w:r>
      <w:r w:rsidRPr="00D07BCE">
        <w:fldChar w:fldCharType="begin"/>
      </w:r>
      <w:r w:rsidRPr="00D07BCE">
        <w:instrText xml:space="preserve"> PAGEREF _Toc349586792 \h </w:instrText>
      </w:r>
      <w:r w:rsidRPr="00D07BCE">
        <w:fldChar w:fldCharType="separate"/>
      </w:r>
      <w:r w:rsidRPr="00D07BCE">
        <w:t>139</w:t>
      </w:r>
      <w:r w:rsidRPr="00D07BCE">
        <w:fldChar w:fldCharType="end"/>
      </w:r>
    </w:p>
    <w:p w14:paraId="7E3FC55D"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47</w:t>
      </w:r>
      <w:r w:rsidRPr="00D07BCE">
        <w:rPr>
          <w:color w:val="auto"/>
        </w:rPr>
        <w:t xml:space="preserve"> Exchange Online Kiosk (User SL)</w:t>
      </w:r>
      <w:r w:rsidRPr="00D07BCE">
        <w:rPr>
          <w:color w:val="auto"/>
        </w:rPr>
        <w:tab/>
      </w:r>
      <w:r w:rsidRPr="00D07BCE">
        <w:rPr>
          <w:color w:val="auto"/>
        </w:rPr>
        <w:fldChar w:fldCharType="begin"/>
      </w:r>
      <w:r w:rsidRPr="00D07BCE">
        <w:rPr>
          <w:color w:val="auto"/>
        </w:rPr>
        <w:instrText xml:space="preserve"> PAGEREF _Toc349586793 \h </w:instrText>
      </w:r>
      <w:r w:rsidRPr="00D07BCE">
        <w:rPr>
          <w:color w:val="auto"/>
        </w:rPr>
      </w:r>
      <w:r w:rsidRPr="00D07BCE">
        <w:rPr>
          <w:color w:val="auto"/>
        </w:rPr>
        <w:fldChar w:fldCharType="separate"/>
      </w:r>
      <w:r w:rsidRPr="00D07BCE">
        <w:rPr>
          <w:color w:val="auto"/>
        </w:rPr>
        <w:t>139</w:t>
      </w:r>
      <w:r w:rsidRPr="00D07BCE">
        <w:rPr>
          <w:color w:val="auto"/>
        </w:rPr>
        <w:fldChar w:fldCharType="end"/>
      </w:r>
    </w:p>
    <w:p w14:paraId="6F837F9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48</w:t>
      </w:r>
      <w:r w:rsidRPr="00D07BCE">
        <w:rPr>
          <w:color w:val="auto"/>
        </w:rPr>
        <w:t xml:space="preserve"> Exchange Online Plan 1</w:t>
      </w:r>
      <w:r w:rsidRPr="00D07BCE">
        <w:rPr>
          <w:color w:val="auto"/>
        </w:rPr>
        <w:tab/>
      </w:r>
      <w:r w:rsidRPr="00D07BCE">
        <w:rPr>
          <w:color w:val="auto"/>
        </w:rPr>
        <w:fldChar w:fldCharType="begin"/>
      </w:r>
      <w:r w:rsidRPr="00D07BCE">
        <w:rPr>
          <w:color w:val="auto"/>
        </w:rPr>
        <w:instrText xml:space="preserve"> PAGEREF _Toc349586794 \h </w:instrText>
      </w:r>
      <w:r w:rsidRPr="00D07BCE">
        <w:rPr>
          <w:color w:val="auto"/>
        </w:rPr>
      </w:r>
      <w:r w:rsidRPr="00D07BCE">
        <w:rPr>
          <w:color w:val="auto"/>
        </w:rPr>
        <w:fldChar w:fldCharType="separate"/>
      </w:r>
      <w:r w:rsidRPr="00D07BCE">
        <w:rPr>
          <w:color w:val="auto"/>
        </w:rPr>
        <w:t>140</w:t>
      </w:r>
      <w:r w:rsidRPr="00D07BCE">
        <w:rPr>
          <w:color w:val="auto"/>
        </w:rPr>
        <w:fldChar w:fldCharType="end"/>
      </w:r>
    </w:p>
    <w:p w14:paraId="22C19E0B"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lastRenderedPageBreak/>
        <w:t>49</w:t>
      </w:r>
      <w:r w:rsidRPr="00D07BCE">
        <w:rPr>
          <w:rFonts w:cs="Tahoma"/>
        </w:rPr>
        <w:t xml:space="preserve"> Exchange Online Plan 2</w:t>
      </w:r>
      <w:r w:rsidRPr="00D07BCE">
        <w:tab/>
      </w:r>
      <w:r w:rsidRPr="00D07BCE">
        <w:fldChar w:fldCharType="begin"/>
      </w:r>
      <w:r w:rsidRPr="00D07BCE">
        <w:instrText xml:space="preserve"> PAGEREF _Toc349586795 \h </w:instrText>
      </w:r>
      <w:r w:rsidRPr="00D07BCE">
        <w:fldChar w:fldCharType="separate"/>
      </w:r>
      <w:r w:rsidRPr="00D07BCE">
        <w:t>140</w:t>
      </w:r>
      <w:r w:rsidRPr="00D07BCE">
        <w:fldChar w:fldCharType="end"/>
      </w:r>
    </w:p>
    <w:p w14:paraId="78D8C0AB"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50 </w:t>
      </w:r>
      <w:r w:rsidRPr="00D07BCE">
        <w:rPr>
          <w:rFonts w:cs="Tahoma"/>
        </w:rPr>
        <w:t>Exchange Online Protection (User SL)</w:t>
      </w:r>
      <w:r w:rsidRPr="00D07BCE">
        <w:tab/>
      </w:r>
      <w:r w:rsidRPr="00D07BCE">
        <w:fldChar w:fldCharType="begin"/>
      </w:r>
      <w:r w:rsidRPr="00D07BCE">
        <w:instrText xml:space="preserve"> PAGEREF _Toc349586796 \h </w:instrText>
      </w:r>
      <w:r w:rsidRPr="00D07BCE">
        <w:fldChar w:fldCharType="separate"/>
      </w:r>
      <w:r w:rsidRPr="00D07BCE">
        <w:t>140</w:t>
      </w:r>
      <w:r w:rsidRPr="00D07BCE">
        <w:fldChar w:fldCharType="end"/>
      </w:r>
    </w:p>
    <w:p w14:paraId="2E645490"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51 </w:t>
      </w:r>
      <w:r w:rsidRPr="00D07BCE">
        <w:rPr>
          <w:rFonts w:cs="Tahoma"/>
        </w:rPr>
        <w:t>Exchange Server 2013 Enterprise and Standard Editions</w:t>
      </w:r>
      <w:r w:rsidRPr="00D07BCE">
        <w:tab/>
      </w:r>
      <w:r w:rsidRPr="00D07BCE">
        <w:fldChar w:fldCharType="begin"/>
      </w:r>
      <w:r w:rsidRPr="00D07BCE">
        <w:instrText xml:space="preserve"> PAGEREF _Toc349586797 \h </w:instrText>
      </w:r>
      <w:r w:rsidRPr="00D07BCE">
        <w:fldChar w:fldCharType="separate"/>
      </w:r>
      <w:r w:rsidRPr="00D07BCE">
        <w:t>141</w:t>
      </w:r>
      <w:r w:rsidRPr="00D07BCE">
        <w:fldChar w:fldCharType="end"/>
      </w:r>
    </w:p>
    <w:p w14:paraId="5A0CD64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52</w:t>
      </w:r>
      <w:r w:rsidRPr="00D07BCE">
        <w:rPr>
          <w:color w:val="auto"/>
        </w:rPr>
        <w:t xml:space="preserve"> Exchange Server 2010 Standard CAL</w:t>
      </w:r>
      <w:r w:rsidRPr="00D07BCE">
        <w:rPr>
          <w:color w:val="auto"/>
        </w:rPr>
        <w:tab/>
      </w:r>
      <w:r w:rsidRPr="00D07BCE">
        <w:rPr>
          <w:color w:val="auto"/>
        </w:rPr>
        <w:fldChar w:fldCharType="begin"/>
      </w:r>
      <w:r w:rsidRPr="00D07BCE">
        <w:rPr>
          <w:color w:val="auto"/>
        </w:rPr>
        <w:instrText xml:space="preserve"> PAGEREF _Toc349586798 \h </w:instrText>
      </w:r>
      <w:r w:rsidRPr="00D07BCE">
        <w:rPr>
          <w:color w:val="auto"/>
        </w:rPr>
      </w:r>
      <w:r w:rsidRPr="00D07BCE">
        <w:rPr>
          <w:color w:val="auto"/>
        </w:rPr>
        <w:fldChar w:fldCharType="separate"/>
      </w:r>
      <w:r w:rsidRPr="00D07BCE">
        <w:rPr>
          <w:color w:val="auto"/>
        </w:rPr>
        <w:t>141</w:t>
      </w:r>
      <w:r w:rsidRPr="00D07BCE">
        <w:rPr>
          <w:color w:val="auto"/>
        </w:rPr>
        <w:fldChar w:fldCharType="end"/>
      </w:r>
    </w:p>
    <w:p w14:paraId="398543F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53</w:t>
      </w:r>
      <w:r w:rsidRPr="00D07BCE">
        <w:rPr>
          <w:color w:val="auto"/>
        </w:rPr>
        <w:t xml:space="preserve"> Forefront Endpoint Protection</w:t>
      </w:r>
      <w:r w:rsidRPr="00D07BCE">
        <w:rPr>
          <w:color w:val="auto"/>
        </w:rPr>
        <w:tab/>
      </w:r>
      <w:r w:rsidRPr="00D07BCE">
        <w:rPr>
          <w:color w:val="auto"/>
        </w:rPr>
        <w:fldChar w:fldCharType="begin"/>
      </w:r>
      <w:r w:rsidRPr="00D07BCE">
        <w:rPr>
          <w:color w:val="auto"/>
        </w:rPr>
        <w:instrText xml:space="preserve"> PAGEREF _Toc349586799 \h </w:instrText>
      </w:r>
      <w:r w:rsidRPr="00D07BCE">
        <w:rPr>
          <w:color w:val="auto"/>
        </w:rPr>
      </w:r>
      <w:r w:rsidRPr="00D07BCE">
        <w:rPr>
          <w:color w:val="auto"/>
        </w:rPr>
        <w:fldChar w:fldCharType="separate"/>
      </w:r>
      <w:r w:rsidRPr="00D07BCE">
        <w:rPr>
          <w:color w:val="auto"/>
        </w:rPr>
        <w:t>142</w:t>
      </w:r>
      <w:r w:rsidRPr="00D07BCE">
        <w:rPr>
          <w:color w:val="auto"/>
        </w:rPr>
        <w:fldChar w:fldCharType="end"/>
      </w:r>
    </w:p>
    <w:p w14:paraId="488C992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54 </w:t>
      </w:r>
      <w:r w:rsidRPr="00D07BCE">
        <w:rPr>
          <w:color w:val="auto"/>
        </w:rPr>
        <w:t>Forefront Identity Manager 2010 R2</w:t>
      </w:r>
      <w:r w:rsidRPr="00D07BCE">
        <w:rPr>
          <w:color w:val="auto"/>
        </w:rPr>
        <w:tab/>
      </w:r>
      <w:r w:rsidRPr="00D07BCE">
        <w:rPr>
          <w:color w:val="auto"/>
        </w:rPr>
        <w:fldChar w:fldCharType="begin"/>
      </w:r>
      <w:r w:rsidRPr="00D07BCE">
        <w:rPr>
          <w:color w:val="auto"/>
        </w:rPr>
        <w:instrText xml:space="preserve"> PAGEREF _Toc349586800 \h </w:instrText>
      </w:r>
      <w:r w:rsidRPr="00D07BCE">
        <w:rPr>
          <w:color w:val="auto"/>
        </w:rPr>
      </w:r>
      <w:r w:rsidRPr="00D07BCE">
        <w:rPr>
          <w:color w:val="auto"/>
        </w:rPr>
        <w:fldChar w:fldCharType="separate"/>
      </w:r>
      <w:r w:rsidRPr="00D07BCE">
        <w:rPr>
          <w:color w:val="auto"/>
        </w:rPr>
        <w:t>142</w:t>
      </w:r>
      <w:r w:rsidRPr="00D07BCE">
        <w:rPr>
          <w:color w:val="auto"/>
        </w:rPr>
        <w:fldChar w:fldCharType="end"/>
      </w:r>
    </w:p>
    <w:p w14:paraId="54DCE2EF"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55</w:t>
      </w:r>
      <w:r w:rsidRPr="00D07BCE">
        <w:rPr>
          <w:rFonts w:cs="Tahoma"/>
        </w:rPr>
        <w:t xml:space="preserve"> Forefront Identity Manager 2010 – Windows Live Edition</w:t>
      </w:r>
      <w:r w:rsidRPr="00D07BCE">
        <w:tab/>
      </w:r>
      <w:r w:rsidRPr="00D07BCE">
        <w:fldChar w:fldCharType="begin"/>
      </w:r>
      <w:r w:rsidRPr="00D07BCE">
        <w:instrText xml:space="preserve"> PAGEREF _Toc349586801 \h </w:instrText>
      </w:r>
      <w:r w:rsidRPr="00D07BCE">
        <w:fldChar w:fldCharType="separate"/>
      </w:r>
      <w:r w:rsidRPr="00D07BCE">
        <w:t>142</w:t>
      </w:r>
      <w:r w:rsidRPr="00D07BCE">
        <w:fldChar w:fldCharType="end"/>
      </w:r>
    </w:p>
    <w:p w14:paraId="38FABC4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56</w:t>
      </w:r>
      <w:r w:rsidRPr="00D07BCE">
        <w:rPr>
          <w:color w:val="auto"/>
        </w:rPr>
        <w:t xml:space="preserve"> Forefront Protection 2010 for Exchange Server (Device and User SL), Forefront Protection 2010 for SharePoint (Device and User SL), and Forefront Protection 2010 for Internet Sites (Add-on SL)</w:t>
      </w:r>
      <w:r w:rsidRPr="00D07BCE">
        <w:rPr>
          <w:color w:val="auto"/>
        </w:rPr>
        <w:tab/>
      </w:r>
      <w:r w:rsidRPr="00D07BCE">
        <w:rPr>
          <w:color w:val="auto"/>
        </w:rPr>
        <w:fldChar w:fldCharType="begin"/>
      </w:r>
      <w:r w:rsidRPr="00D07BCE">
        <w:rPr>
          <w:color w:val="auto"/>
        </w:rPr>
        <w:instrText xml:space="preserve"> PAGEREF _Toc349586802 \h </w:instrText>
      </w:r>
      <w:r w:rsidRPr="00D07BCE">
        <w:rPr>
          <w:color w:val="auto"/>
        </w:rPr>
      </w:r>
      <w:r w:rsidRPr="00D07BCE">
        <w:rPr>
          <w:color w:val="auto"/>
        </w:rPr>
        <w:fldChar w:fldCharType="separate"/>
      </w:r>
      <w:r w:rsidRPr="00D07BCE">
        <w:rPr>
          <w:color w:val="auto"/>
        </w:rPr>
        <w:t>142</w:t>
      </w:r>
      <w:r w:rsidRPr="00D07BCE">
        <w:rPr>
          <w:color w:val="auto"/>
        </w:rPr>
        <w:fldChar w:fldCharType="end"/>
      </w:r>
    </w:p>
    <w:p w14:paraId="06158DE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57</w:t>
      </w:r>
      <w:r w:rsidRPr="00D07BCE">
        <w:rPr>
          <w:color w:val="auto"/>
        </w:rPr>
        <w:t xml:space="preserve"> Forefront Protection Suite (Device &amp; User)</w:t>
      </w:r>
      <w:r w:rsidRPr="00D07BCE">
        <w:rPr>
          <w:color w:val="auto"/>
        </w:rPr>
        <w:tab/>
      </w:r>
      <w:r w:rsidRPr="00D07BCE">
        <w:rPr>
          <w:color w:val="auto"/>
        </w:rPr>
        <w:fldChar w:fldCharType="begin"/>
      </w:r>
      <w:r w:rsidRPr="00D07BCE">
        <w:rPr>
          <w:color w:val="auto"/>
        </w:rPr>
        <w:instrText xml:space="preserve"> PAGEREF _Toc349586803 \h </w:instrText>
      </w:r>
      <w:r w:rsidRPr="00D07BCE">
        <w:rPr>
          <w:color w:val="auto"/>
        </w:rPr>
      </w:r>
      <w:r w:rsidRPr="00D07BCE">
        <w:rPr>
          <w:color w:val="auto"/>
        </w:rPr>
        <w:fldChar w:fldCharType="separate"/>
      </w:r>
      <w:r w:rsidRPr="00D07BCE">
        <w:rPr>
          <w:color w:val="auto"/>
        </w:rPr>
        <w:t>143</w:t>
      </w:r>
      <w:r w:rsidRPr="00D07BCE">
        <w:rPr>
          <w:color w:val="auto"/>
        </w:rPr>
        <w:fldChar w:fldCharType="end"/>
      </w:r>
    </w:p>
    <w:p w14:paraId="03F2249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58 </w:t>
      </w:r>
      <w:r w:rsidRPr="00D07BCE">
        <w:rPr>
          <w:color w:val="auto"/>
        </w:rPr>
        <w:t>Forefront Security for Office Communications Server (User and Device SL)</w:t>
      </w:r>
      <w:r w:rsidRPr="00D07BCE">
        <w:rPr>
          <w:color w:val="auto"/>
        </w:rPr>
        <w:tab/>
      </w:r>
      <w:r w:rsidRPr="00D07BCE">
        <w:rPr>
          <w:color w:val="auto"/>
        </w:rPr>
        <w:fldChar w:fldCharType="begin"/>
      </w:r>
      <w:r w:rsidRPr="00D07BCE">
        <w:rPr>
          <w:color w:val="auto"/>
        </w:rPr>
        <w:instrText xml:space="preserve"> PAGEREF _Toc349586804 \h </w:instrText>
      </w:r>
      <w:r w:rsidRPr="00D07BCE">
        <w:rPr>
          <w:color w:val="auto"/>
        </w:rPr>
      </w:r>
      <w:r w:rsidRPr="00D07BCE">
        <w:rPr>
          <w:color w:val="auto"/>
        </w:rPr>
        <w:fldChar w:fldCharType="separate"/>
      </w:r>
      <w:r w:rsidRPr="00D07BCE">
        <w:rPr>
          <w:color w:val="auto"/>
        </w:rPr>
        <w:t>143</w:t>
      </w:r>
      <w:r w:rsidRPr="00D07BCE">
        <w:rPr>
          <w:color w:val="auto"/>
        </w:rPr>
        <w:fldChar w:fldCharType="end"/>
      </w:r>
    </w:p>
    <w:p w14:paraId="7B72CC3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59 </w:t>
      </w:r>
      <w:r w:rsidRPr="00D07BCE">
        <w:rPr>
          <w:color w:val="auto"/>
        </w:rPr>
        <w:t>Forefront Threat Management Gateway Web Protection Service</w:t>
      </w:r>
      <w:r w:rsidRPr="00D07BCE">
        <w:rPr>
          <w:color w:val="auto"/>
        </w:rPr>
        <w:tab/>
      </w:r>
      <w:r w:rsidRPr="00D07BCE">
        <w:rPr>
          <w:color w:val="auto"/>
        </w:rPr>
        <w:fldChar w:fldCharType="begin"/>
      </w:r>
      <w:r w:rsidRPr="00D07BCE">
        <w:rPr>
          <w:color w:val="auto"/>
        </w:rPr>
        <w:instrText xml:space="preserve"> PAGEREF _Toc349586805 \h </w:instrText>
      </w:r>
      <w:r w:rsidRPr="00D07BCE">
        <w:rPr>
          <w:color w:val="auto"/>
        </w:rPr>
      </w:r>
      <w:r w:rsidRPr="00D07BCE">
        <w:rPr>
          <w:color w:val="auto"/>
        </w:rPr>
        <w:fldChar w:fldCharType="separate"/>
      </w:r>
      <w:r w:rsidRPr="00D07BCE">
        <w:rPr>
          <w:color w:val="auto"/>
        </w:rPr>
        <w:t>144</w:t>
      </w:r>
      <w:r w:rsidRPr="00D07BCE">
        <w:rPr>
          <w:color w:val="auto"/>
        </w:rPr>
        <w:fldChar w:fldCharType="end"/>
      </w:r>
    </w:p>
    <w:p w14:paraId="7E110A28"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60 </w:t>
      </w:r>
      <w:r w:rsidRPr="00D07BCE">
        <w:rPr>
          <w:color w:val="auto"/>
        </w:rPr>
        <w:t>Forefront Unified Access Gateway 2010</w:t>
      </w:r>
      <w:r w:rsidRPr="00D07BCE">
        <w:rPr>
          <w:color w:val="auto"/>
        </w:rPr>
        <w:tab/>
      </w:r>
      <w:r w:rsidRPr="00D07BCE">
        <w:rPr>
          <w:color w:val="auto"/>
        </w:rPr>
        <w:fldChar w:fldCharType="begin"/>
      </w:r>
      <w:r w:rsidRPr="00D07BCE">
        <w:rPr>
          <w:color w:val="auto"/>
        </w:rPr>
        <w:instrText xml:space="preserve"> PAGEREF _Toc349586806 \h </w:instrText>
      </w:r>
      <w:r w:rsidRPr="00D07BCE">
        <w:rPr>
          <w:color w:val="auto"/>
        </w:rPr>
      </w:r>
      <w:r w:rsidRPr="00D07BCE">
        <w:rPr>
          <w:color w:val="auto"/>
        </w:rPr>
        <w:fldChar w:fldCharType="separate"/>
      </w:r>
      <w:r w:rsidRPr="00D07BCE">
        <w:rPr>
          <w:color w:val="auto"/>
        </w:rPr>
        <w:t>144</w:t>
      </w:r>
      <w:r w:rsidRPr="00D07BCE">
        <w:rPr>
          <w:color w:val="auto"/>
        </w:rPr>
        <w:fldChar w:fldCharType="end"/>
      </w:r>
    </w:p>
    <w:p w14:paraId="6EBF98F0"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61 </w:t>
      </w:r>
      <w:r w:rsidRPr="00D07BCE">
        <w:rPr>
          <w:color w:val="auto"/>
        </w:rPr>
        <w:t>HPC Pack 2008 R2 Enterprise</w:t>
      </w:r>
      <w:r w:rsidRPr="00D07BCE">
        <w:rPr>
          <w:color w:val="auto"/>
        </w:rPr>
        <w:tab/>
      </w:r>
      <w:r w:rsidRPr="00D07BCE">
        <w:rPr>
          <w:color w:val="auto"/>
        </w:rPr>
        <w:fldChar w:fldCharType="begin"/>
      </w:r>
      <w:r w:rsidRPr="00D07BCE">
        <w:rPr>
          <w:color w:val="auto"/>
        </w:rPr>
        <w:instrText xml:space="preserve"> PAGEREF _Toc349586807 \h </w:instrText>
      </w:r>
      <w:r w:rsidRPr="00D07BCE">
        <w:rPr>
          <w:color w:val="auto"/>
        </w:rPr>
      </w:r>
      <w:r w:rsidRPr="00D07BCE">
        <w:rPr>
          <w:color w:val="auto"/>
        </w:rPr>
        <w:fldChar w:fldCharType="separate"/>
      </w:r>
      <w:r w:rsidRPr="00D07BCE">
        <w:rPr>
          <w:color w:val="auto"/>
        </w:rPr>
        <w:t>144</w:t>
      </w:r>
      <w:r w:rsidRPr="00D07BCE">
        <w:rPr>
          <w:color w:val="auto"/>
        </w:rPr>
        <w:fldChar w:fldCharType="end"/>
      </w:r>
    </w:p>
    <w:p w14:paraId="475B2B7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62</w:t>
      </w:r>
      <w:r w:rsidRPr="00D07BCE">
        <w:rPr>
          <w:color w:val="auto"/>
        </w:rPr>
        <w:t xml:space="preserve"> Learning Solutions MCP Exam Vouchers</w:t>
      </w:r>
      <w:r w:rsidRPr="00D07BCE">
        <w:rPr>
          <w:color w:val="auto"/>
        </w:rPr>
        <w:tab/>
      </w:r>
      <w:r w:rsidRPr="00D07BCE">
        <w:rPr>
          <w:color w:val="auto"/>
        </w:rPr>
        <w:fldChar w:fldCharType="begin"/>
      </w:r>
      <w:r w:rsidRPr="00D07BCE">
        <w:rPr>
          <w:color w:val="auto"/>
        </w:rPr>
        <w:instrText xml:space="preserve"> PAGEREF _Toc349586808 \h </w:instrText>
      </w:r>
      <w:r w:rsidRPr="00D07BCE">
        <w:rPr>
          <w:color w:val="auto"/>
        </w:rPr>
      </w:r>
      <w:r w:rsidRPr="00D07BCE">
        <w:rPr>
          <w:color w:val="auto"/>
        </w:rPr>
        <w:fldChar w:fldCharType="separate"/>
      </w:r>
      <w:r w:rsidRPr="00D07BCE">
        <w:rPr>
          <w:color w:val="auto"/>
        </w:rPr>
        <w:t>145</w:t>
      </w:r>
      <w:r w:rsidRPr="00D07BCE">
        <w:rPr>
          <w:color w:val="auto"/>
        </w:rPr>
        <w:fldChar w:fldCharType="end"/>
      </w:r>
    </w:p>
    <w:p w14:paraId="0FA067CE"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63</w:t>
      </w:r>
      <w:r w:rsidRPr="00D07BCE">
        <w:rPr>
          <w:rFonts w:cs="Tahoma"/>
        </w:rPr>
        <w:t xml:space="preserve"> Lync Online Plan 1, 2, and 3</w:t>
      </w:r>
      <w:r w:rsidRPr="00D07BCE">
        <w:tab/>
      </w:r>
      <w:r w:rsidRPr="00D07BCE">
        <w:fldChar w:fldCharType="begin"/>
      </w:r>
      <w:r w:rsidRPr="00D07BCE">
        <w:instrText xml:space="preserve"> PAGEREF _Toc349586809 \h </w:instrText>
      </w:r>
      <w:r w:rsidRPr="00D07BCE">
        <w:fldChar w:fldCharType="separate"/>
      </w:r>
      <w:r w:rsidRPr="00D07BCE">
        <w:t>145</w:t>
      </w:r>
      <w:r w:rsidRPr="00D07BCE">
        <w:fldChar w:fldCharType="end"/>
      </w:r>
    </w:p>
    <w:p w14:paraId="17BAF3F3"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64 </w:t>
      </w:r>
      <w:r w:rsidRPr="00D07BCE">
        <w:rPr>
          <w:rFonts w:cs="Tahoma"/>
        </w:rPr>
        <w:t>Lync Server 2013</w:t>
      </w:r>
      <w:r w:rsidRPr="00D07BCE">
        <w:tab/>
      </w:r>
      <w:r w:rsidRPr="00D07BCE">
        <w:fldChar w:fldCharType="begin"/>
      </w:r>
      <w:r w:rsidRPr="00D07BCE">
        <w:instrText xml:space="preserve"> PAGEREF _Toc349586810 \h </w:instrText>
      </w:r>
      <w:r w:rsidRPr="00D07BCE">
        <w:fldChar w:fldCharType="separate"/>
      </w:r>
      <w:r w:rsidRPr="00D07BCE">
        <w:t>146</w:t>
      </w:r>
      <w:r w:rsidRPr="00D07BCE">
        <w:fldChar w:fldCharType="end"/>
      </w:r>
    </w:p>
    <w:p w14:paraId="7A2D67E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65</w:t>
      </w:r>
      <w:r w:rsidRPr="00D07BCE">
        <w:rPr>
          <w:color w:val="auto"/>
        </w:rPr>
        <w:t xml:space="preserve"> Microsoft Dynamics AX 2012 R2</w:t>
      </w:r>
      <w:r w:rsidRPr="00D07BCE">
        <w:rPr>
          <w:color w:val="auto"/>
        </w:rPr>
        <w:tab/>
      </w:r>
      <w:r w:rsidRPr="00D07BCE">
        <w:rPr>
          <w:color w:val="auto"/>
        </w:rPr>
        <w:fldChar w:fldCharType="begin"/>
      </w:r>
      <w:r w:rsidRPr="00D07BCE">
        <w:rPr>
          <w:color w:val="auto"/>
        </w:rPr>
        <w:instrText xml:space="preserve"> PAGEREF _Toc349586811 \h </w:instrText>
      </w:r>
      <w:r w:rsidRPr="00D07BCE">
        <w:rPr>
          <w:color w:val="auto"/>
        </w:rPr>
      </w:r>
      <w:r w:rsidRPr="00D07BCE">
        <w:rPr>
          <w:color w:val="auto"/>
        </w:rPr>
        <w:fldChar w:fldCharType="separate"/>
      </w:r>
      <w:r w:rsidRPr="00D07BCE">
        <w:rPr>
          <w:color w:val="auto"/>
        </w:rPr>
        <w:t>147</w:t>
      </w:r>
      <w:r w:rsidRPr="00D07BCE">
        <w:rPr>
          <w:color w:val="auto"/>
        </w:rPr>
        <w:fldChar w:fldCharType="end"/>
      </w:r>
    </w:p>
    <w:p w14:paraId="3AF7CC5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66</w:t>
      </w:r>
      <w:r w:rsidRPr="00D07BCE">
        <w:rPr>
          <w:color w:val="auto"/>
        </w:rPr>
        <w:t xml:space="preserve"> Microsoft Dynamics CRM 2011</w:t>
      </w:r>
      <w:r w:rsidRPr="00D07BCE">
        <w:rPr>
          <w:color w:val="auto"/>
        </w:rPr>
        <w:tab/>
      </w:r>
      <w:r w:rsidRPr="00D07BCE">
        <w:rPr>
          <w:color w:val="auto"/>
        </w:rPr>
        <w:fldChar w:fldCharType="begin"/>
      </w:r>
      <w:r w:rsidRPr="00D07BCE">
        <w:rPr>
          <w:color w:val="auto"/>
        </w:rPr>
        <w:instrText xml:space="preserve"> PAGEREF _Toc349586812 \h </w:instrText>
      </w:r>
      <w:r w:rsidRPr="00D07BCE">
        <w:rPr>
          <w:color w:val="auto"/>
        </w:rPr>
      </w:r>
      <w:r w:rsidRPr="00D07BCE">
        <w:rPr>
          <w:color w:val="auto"/>
        </w:rPr>
        <w:fldChar w:fldCharType="separate"/>
      </w:r>
      <w:r w:rsidRPr="00D07BCE">
        <w:rPr>
          <w:color w:val="auto"/>
        </w:rPr>
        <w:t>148</w:t>
      </w:r>
      <w:r w:rsidRPr="00D07BCE">
        <w:rPr>
          <w:color w:val="auto"/>
        </w:rPr>
        <w:fldChar w:fldCharType="end"/>
      </w:r>
    </w:p>
    <w:p w14:paraId="4F6784D1"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67 </w:t>
      </w:r>
      <w:r w:rsidRPr="00D07BCE">
        <w:rPr>
          <w:rFonts w:cs="Tahoma"/>
        </w:rPr>
        <w:t>Microsoft Dynamics CRM 2011 Server</w:t>
      </w:r>
      <w:r w:rsidRPr="00D07BCE">
        <w:tab/>
      </w:r>
      <w:r w:rsidRPr="00D07BCE">
        <w:fldChar w:fldCharType="begin"/>
      </w:r>
      <w:r w:rsidRPr="00D07BCE">
        <w:instrText xml:space="preserve"> PAGEREF _Toc349586813 \h </w:instrText>
      </w:r>
      <w:r w:rsidRPr="00D07BCE">
        <w:fldChar w:fldCharType="separate"/>
      </w:r>
      <w:r w:rsidRPr="00D07BCE">
        <w:t>153</w:t>
      </w:r>
      <w:r w:rsidRPr="00D07BCE">
        <w:fldChar w:fldCharType="end"/>
      </w:r>
    </w:p>
    <w:p w14:paraId="515F23E3"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68</w:t>
      </w:r>
      <w:r w:rsidRPr="00D07BCE">
        <w:rPr>
          <w:rFonts w:cs="Tahoma"/>
        </w:rPr>
        <w:t xml:space="preserve"> Office 365 Enterprise E1</w:t>
      </w:r>
      <w:r w:rsidRPr="00D07BCE">
        <w:tab/>
      </w:r>
      <w:r w:rsidRPr="00D07BCE">
        <w:fldChar w:fldCharType="begin"/>
      </w:r>
      <w:r w:rsidRPr="00D07BCE">
        <w:instrText xml:space="preserve"> PAGEREF _Toc349586814 \h </w:instrText>
      </w:r>
      <w:r w:rsidRPr="00D07BCE">
        <w:fldChar w:fldCharType="separate"/>
      </w:r>
      <w:r w:rsidRPr="00D07BCE">
        <w:t>154</w:t>
      </w:r>
      <w:r w:rsidRPr="00D07BCE">
        <w:fldChar w:fldCharType="end"/>
      </w:r>
    </w:p>
    <w:p w14:paraId="49F08CC3"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69 </w:t>
      </w:r>
      <w:r w:rsidRPr="00D07BCE">
        <w:rPr>
          <w:rFonts w:cs="Tahoma"/>
        </w:rPr>
        <w:t>Office 365 Enterprise K1 and K2 (User SL)</w:t>
      </w:r>
      <w:r w:rsidRPr="00D07BCE">
        <w:tab/>
      </w:r>
      <w:r w:rsidRPr="00D07BCE">
        <w:fldChar w:fldCharType="begin"/>
      </w:r>
      <w:r w:rsidRPr="00D07BCE">
        <w:instrText xml:space="preserve"> PAGEREF _Toc349586815 \h </w:instrText>
      </w:r>
      <w:r w:rsidRPr="00D07BCE">
        <w:fldChar w:fldCharType="separate"/>
      </w:r>
      <w:r w:rsidRPr="00D07BCE">
        <w:t>154</w:t>
      </w:r>
      <w:r w:rsidRPr="00D07BCE">
        <w:fldChar w:fldCharType="end"/>
      </w:r>
    </w:p>
    <w:p w14:paraId="2C54F1C1"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70</w:t>
      </w:r>
      <w:r w:rsidRPr="00D07BCE">
        <w:rPr>
          <w:rFonts w:cs="Tahoma"/>
        </w:rPr>
        <w:t xml:space="preserve"> Office 365 Government G1-G4</w:t>
      </w:r>
      <w:r w:rsidRPr="00D07BCE">
        <w:tab/>
      </w:r>
      <w:r w:rsidRPr="00D07BCE">
        <w:fldChar w:fldCharType="begin"/>
      </w:r>
      <w:r w:rsidRPr="00D07BCE">
        <w:instrText xml:space="preserve"> PAGEREF _Toc349586816 \h </w:instrText>
      </w:r>
      <w:r w:rsidRPr="00D07BCE">
        <w:fldChar w:fldCharType="separate"/>
      </w:r>
      <w:r w:rsidRPr="00D07BCE">
        <w:t>154</w:t>
      </w:r>
      <w:r w:rsidRPr="00D07BCE">
        <w:fldChar w:fldCharType="end"/>
      </w:r>
    </w:p>
    <w:p w14:paraId="51CB3594"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71</w:t>
      </w:r>
      <w:r w:rsidRPr="00D07BCE">
        <w:rPr>
          <w:rFonts w:cs="Tahoma"/>
        </w:rPr>
        <w:t xml:space="preserve"> SharePoint Online Plan 1 and 2</w:t>
      </w:r>
      <w:r w:rsidRPr="00D07BCE">
        <w:tab/>
      </w:r>
      <w:r w:rsidRPr="00D07BCE">
        <w:fldChar w:fldCharType="begin"/>
      </w:r>
      <w:r w:rsidRPr="00D07BCE">
        <w:instrText xml:space="preserve"> PAGEREF _Toc349586817 \h </w:instrText>
      </w:r>
      <w:r w:rsidRPr="00D07BCE">
        <w:fldChar w:fldCharType="separate"/>
      </w:r>
      <w:r w:rsidRPr="00D07BCE">
        <w:t>155</w:t>
      </w:r>
      <w:r w:rsidRPr="00D07BCE">
        <w:fldChar w:fldCharType="end"/>
      </w:r>
    </w:p>
    <w:p w14:paraId="7BD35F01"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72 </w:t>
      </w:r>
      <w:r w:rsidRPr="00D07BCE">
        <w:rPr>
          <w:rFonts w:cs="Tahoma"/>
        </w:rPr>
        <w:t>SharePoint Server 2013</w:t>
      </w:r>
      <w:r w:rsidRPr="00D07BCE">
        <w:tab/>
      </w:r>
      <w:r w:rsidRPr="00D07BCE">
        <w:fldChar w:fldCharType="begin"/>
      </w:r>
      <w:r w:rsidRPr="00D07BCE">
        <w:instrText xml:space="preserve"> PAGEREF _Toc349586818 \h </w:instrText>
      </w:r>
      <w:r w:rsidRPr="00D07BCE">
        <w:fldChar w:fldCharType="separate"/>
      </w:r>
      <w:r w:rsidRPr="00D07BCE">
        <w:t>156</w:t>
      </w:r>
      <w:r w:rsidRPr="00D07BCE">
        <w:fldChar w:fldCharType="end"/>
      </w:r>
    </w:p>
    <w:p w14:paraId="76F0AD4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73</w:t>
      </w:r>
      <w:r w:rsidRPr="00D07BCE">
        <w:rPr>
          <w:color w:val="auto"/>
        </w:rPr>
        <w:t xml:space="preserve"> SQL Server</w:t>
      </w:r>
      <w:r w:rsidRPr="00D07BCE">
        <w:rPr>
          <w:color w:val="auto"/>
          <w:vertAlign w:val="superscript"/>
        </w:rPr>
        <w:t>®</w:t>
      </w:r>
      <w:r w:rsidRPr="00D07BCE">
        <w:rPr>
          <w:color w:val="auto"/>
        </w:rPr>
        <w:t xml:space="preserve"> 2008 R2 Datacenter</w:t>
      </w:r>
      <w:r w:rsidRPr="00D07BCE">
        <w:rPr>
          <w:color w:val="auto"/>
        </w:rPr>
        <w:tab/>
      </w:r>
      <w:r w:rsidRPr="00D07BCE">
        <w:rPr>
          <w:color w:val="auto"/>
        </w:rPr>
        <w:fldChar w:fldCharType="begin"/>
      </w:r>
      <w:r w:rsidRPr="00D07BCE">
        <w:rPr>
          <w:color w:val="auto"/>
        </w:rPr>
        <w:instrText xml:space="preserve"> PAGEREF _Toc349586819 \h </w:instrText>
      </w:r>
      <w:r w:rsidRPr="00D07BCE">
        <w:rPr>
          <w:color w:val="auto"/>
        </w:rPr>
      </w:r>
      <w:r w:rsidRPr="00D07BCE">
        <w:rPr>
          <w:color w:val="auto"/>
        </w:rPr>
        <w:fldChar w:fldCharType="separate"/>
      </w:r>
      <w:r w:rsidRPr="00D07BCE">
        <w:rPr>
          <w:color w:val="auto"/>
        </w:rPr>
        <w:t>157</w:t>
      </w:r>
      <w:r w:rsidRPr="00D07BCE">
        <w:rPr>
          <w:color w:val="auto"/>
        </w:rPr>
        <w:fldChar w:fldCharType="end"/>
      </w:r>
    </w:p>
    <w:p w14:paraId="0A35AAF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74 </w:t>
      </w:r>
      <w:r w:rsidRPr="00D07BCE">
        <w:rPr>
          <w:color w:val="auto"/>
        </w:rPr>
        <w:t>SQL Server</w:t>
      </w:r>
      <w:r w:rsidRPr="00D07BCE">
        <w:rPr>
          <w:color w:val="auto"/>
          <w:vertAlign w:val="superscript"/>
        </w:rPr>
        <w:t>®</w:t>
      </w:r>
      <w:r w:rsidRPr="00D07BCE">
        <w:rPr>
          <w:color w:val="auto"/>
        </w:rPr>
        <w:t xml:space="preserve"> 2008 R2 Small Business</w:t>
      </w:r>
      <w:r w:rsidRPr="00D07BCE">
        <w:rPr>
          <w:color w:val="auto"/>
        </w:rPr>
        <w:tab/>
      </w:r>
      <w:r w:rsidRPr="00D07BCE">
        <w:rPr>
          <w:color w:val="auto"/>
        </w:rPr>
        <w:fldChar w:fldCharType="begin"/>
      </w:r>
      <w:r w:rsidRPr="00D07BCE">
        <w:rPr>
          <w:color w:val="auto"/>
        </w:rPr>
        <w:instrText xml:space="preserve"> PAGEREF _Toc349586820 \h </w:instrText>
      </w:r>
      <w:r w:rsidRPr="00D07BCE">
        <w:rPr>
          <w:color w:val="auto"/>
        </w:rPr>
      </w:r>
      <w:r w:rsidRPr="00D07BCE">
        <w:rPr>
          <w:color w:val="auto"/>
        </w:rPr>
        <w:fldChar w:fldCharType="separate"/>
      </w:r>
      <w:r w:rsidRPr="00D07BCE">
        <w:rPr>
          <w:color w:val="auto"/>
        </w:rPr>
        <w:t>159</w:t>
      </w:r>
      <w:r w:rsidRPr="00D07BCE">
        <w:rPr>
          <w:color w:val="auto"/>
        </w:rPr>
        <w:fldChar w:fldCharType="end"/>
      </w:r>
    </w:p>
    <w:p w14:paraId="47EC4B3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75</w:t>
      </w:r>
      <w:r w:rsidRPr="00D07BCE">
        <w:rPr>
          <w:color w:val="auto"/>
        </w:rPr>
        <w:t xml:space="preserve"> SQL Server</w:t>
      </w:r>
      <w:r w:rsidRPr="00D07BCE">
        <w:rPr>
          <w:color w:val="auto"/>
          <w:vertAlign w:val="superscript"/>
        </w:rPr>
        <w:t>®</w:t>
      </w:r>
      <w:r w:rsidRPr="00D07BCE">
        <w:rPr>
          <w:color w:val="auto"/>
        </w:rPr>
        <w:t xml:space="preserve"> 2008 R2 Web Processor</w:t>
      </w:r>
      <w:r w:rsidRPr="00D07BCE">
        <w:rPr>
          <w:color w:val="auto"/>
        </w:rPr>
        <w:tab/>
      </w:r>
      <w:r w:rsidRPr="00D07BCE">
        <w:rPr>
          <w:color w:val="auto"/>
        </w:rPr>
        <w:fldChar w:fldCharType="begin"/>
      </w:r>
      <w:r w:rsidRPr="00D07BCE">
        <w:rPr>
          <w:color w:val="auto"/>
        </w:rPr>
        <w:instrText xml:space="preserve"> PAGEREF _Toc349586821 \h </w:instrText>
      </w:r>
      <w:r w:rsidRPr="00D07BCE">
        <w:rPr>
          <w:color w:val="auto"/>
        </w:rPr>
      </w:r>
      <w:r w:rsidRPr="00D07BCE">
        <w:rPr>
          <w:color w:val="auto"/>
        </w:rPr>
        <w:fldChar w:fldCharType="separate"/>
      </w:r>
      <w:r w:rsidRPr="00D07BCE">
        <w:rPr>
          <w:color w:val="auto"/>
        </w:rPr>
        <w:t>160</w:t>
      </w:r>
      <w:r w:rsidRPr="00D07BCE">
        <w:rPr>
          <w:color w:val="auto"/>
        </w:rPr>
        <w:fldChar w:fldCharType="end"/>
      </w:r>
    </w:p>
    <w:p w14:paraId="4F0DC75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76</w:t>
      </w:r>
      <w:r w:rsidRPr="00D07BCE">
        <w:rPr>
          <w:color w:val="auto"/>
        </w:rPr>
        <w:t xml:space="preserve"> SQL Server</w:t>
      </w:r>
      <w:r w:rsidRPr="00D07BCE">
        <w:rPr>
          <w:color w:val="auto"/>
          <w:vertAlign w:val="superscript"/>
        </w:rPr>
        <w:t>®</w:t>
      </w:r>
      <w:r w:rsidRPr="00D07BCE">
        <w:rPr>
          <w:color w:val="auto"/>
        </w:rPr>
        <w:t xml:space="preserve"> 2008 R2 Workgroup (5 Client Add-On)</w:t>
      </w:r>
      <w:r w:rsidRPr="00D07BCE">
        <w:rPr>
          <w:color w:val="auto"/>
        </w:rPr>
        <w:tab/>
      </w:r>
      <w:r w:rsidRPr="00D07BCE">
        <w:rPr>
          <w:color w:val="auto"/>
        </w:rPr>
        <w:fldChar w:fldCharType="begin"/>
      </w:r>
      <w:r w:rsidRPr="00D07BCE">
        <w:rPr>
          <w:color w:val="auto"/>
        </w:rPr>
        <w:instrText xml:space="preserve"> PAGEREF _Toc349586822 \h </w:instrText>
      </w:r>
      <w:r w:rsidRPr="00D07BCE">
        <w:rPr>
          <w:color w:val="auto"/>
        </w:rPr>
      </w:r>
      <w:r w:rsidRPr="00D07BCE">
        <w:rPr>
          <w:color w:val="auto"/>
        </w:rPr>
        <w:fldChar w:fldCharType="separate"/>
      </w:r>
      <w:r w:rsidRPr="00D07BCE">
        <w:rPr>
          <w:color w:val="auto"/>
        </w:rPr>
        <w:t>162</w:t>
      </w:r>
      <w:r w:rsidRPr="00D07BCE">
        <w:rPr>
          <w:color w:val="auto"/>
        </w:rPr>
        <w:fldChar w:fldCharType="end"/>
      </w:r>
    </w:p>
    <w:p w14:paraId="5EA4DF9E"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77</w:t>
      </w:r>
      <w:r w:rsidRPr="00D07BCE">
        <w:rPr>
          <w:color w:val="auto"/>
        </w:rPr>
        <w:t xml:space="preserve"> SQL Server</w:t>
      </w:r>
      <w:r w:rsidRPr="00D07BCE">
        <w:rPr>
          <w:color w:val="auto"/>
          <w:vertAlign w:val="superscript"/>
        </w:rPr>
        <w:t>®</w:t>
      </w:r>
      <w:r w:rsidRPr="00D07BCE">
        <w:rPr>
          <w:color w:val="auto"/>
        </w:rPr>
        <w:t xml:space="preserve"> 2008 R2 Workgroup Processor</w:t>
      </w:r>
      <w:r w:rsidRPr="00D07BCE">
        <w:rPr>
          <w:color w:val="auto"/>
        </w:rPr>
        <w:tab/>
      </w:r>
      <w:r w:rsidRPr="00D07BCE">
        <w:rPr>
          <w:color w:val="auto"/>
        </w:rPr>
        <w:fldChar w:fldCharType="begin"/>
      </w:r>
      <w:r w:rsidRPr="00D07BCE">
        <w:rPr>
          <w:color w:val="auto"/>
        </w:rPr>
        <w:instrText xml:space="preserve"> PAGEREF _Toc349586823 \h </w:instrText>
      </w:r>
      <w:r w:rsidRPr="00D07BCE">
        <w:rPr>
          <w:color w:val="auto"/>
        </w:rPr>
      </w:r>
      <w:r w:rsidRPr="00D07BCE">
        <w:rPr>
          <w:color w:val="auto"/>
        </w:rPr>
        <w:fldChar w:fldCharType="separate"/>
      </w:r>
      <w:r w:rsidRPr="00D07BCE">
        <w:rPr>
          <w:color w:val="auto"/>
        </w:rPr>
        <w:t>162</w:t>
      </w:r>
      <w:r w:rsidRPr="00D07BCE">
        <w:rPr>
          <w:color w:val="auto"/>
        </w:rPr>
        <w:fldChar w:fldCharType="end"/>
      </w:r>
    </w:p>
    <w:p w14:paraId="7623A52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78</w:t>
      </w:r>
      <w:r w:rsidRPr="00D07BCE">
        <w:rPr>
          <w:color w:val="auto"/>
        </w:rPr>
        <w:t xml:space="preserve"> SQL Server</w:t>
      </w:r>
      <w:r w:rsidRPr="00D07BCE">
        <w:rPr>
          <w:color w:val="auto"/>
          <w:vertAlign w:val="superscript"/>
        </w:rPr>
        <w:t>®</w:t>
      </w:r>
      <w:r w:rsidRPr="00D07BCE">
        <w:rPr>
          <w:color w:val="auto"/>
        </w:rPr>
        <w:t xml:space="preserve"> 2012 Developer</w:t>
      </w:r>
      <w:r w:rsidRPr="00D07BCE">
        <w:rPr>
          <w:color w:val="auto"/>
        </w:rPr>
        <w:tab/>
      </w:r>
      <w:r w:rsidRPr="00D07BCE">
        <w:rPr>
          <w:color w:val="auto"/>
        </w:rPr>
        <w:fldChar w:fldCharType="begin"/>
      </w:r>
      <w:r w:rsidRPr="00D07BCE">
        <w:rPr>
          <w:color w:val="auto"/>
        </w:rPr>
        <w:instrText xml:space="preserve"> PAGEREF _Toc349586824 \h </w:instrText>
      </w:r>
      <w:r w:rsidRPr="00D07BCE">
        <w:rPr>
          <w:color w:val="auto"/>
        </w:rPr>
      </w:r>
      <w:r w:rsidRPr="00D07BCE">
        <w:rPr>
          <w:color w:val="auto"/>
        </w:rPr>
        <w:fldChar w:fldCharType="separate"/>
      </w:r>
      <w:r w:rsidRPr="00D07BCE">
        <w:rPr>
          <w:color w:val="auto"/>
        </w:rPr>
        <w:t>164</w:t>
      </w:r>
      <w:r w:rsidRPr="00D07BCE">
        <w:rPr>
          <w:color w:val="auto"/>
        </w:rPr>
        <w:fldChar w:fldCharType="end"/>
      </w:r>
    </w:p>
    <w:p w14:paraId="5083096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olor w:val="auto"/>
          <w:vertAlign w:val="superscript"/>
        </w:rPr>
        <w:t>79</w:t>
      </w:r>
      <w:r w:rsidRPr="00D07BCE">
        <w:rPr>
          <w:color w:val="auto"/>
        </w:rPr>
        <w:t xml:space="preserve"> SQL Server</w:t>
      </w:r>
      <w:r w:rsidRPr="00D07BCE">
        <w:rPr>
          <w:color w:val="auto"/>
          <w:vertAlign w:val="superscript"/>
        </w:rPr>
        <w:t>®</w:t>
      </w:r>
      <w:r w:rsidRPr="00D07BCE">
        <w:rPr>
          <w:color w:val="auto"/>
        </w:rPr>
        <w:t xml:space="preserve"> 2012 Enterprise</w:t>
      </w:r>
      <w:r w:rsidRPr="00D07BCE">
        <w:rPr>
          <w:color w:val="auto"/>
        </w:rPr>
        <w:tab/>
      </w:r>
      <w:r w:rsidRPr="00D07BCE">
        <w:rPr>
          <w:color w:val="auto"/>
        </w:rPr>
        <w:fldChar w:fldCharType="begin"/>
      </w:r>
      <w:r w:rsidRPr="00D07BCE">
        <w:rPr>
          <w:color w:val="auto"/>
        </w:rPr>
        <w:instrText xml:space="preserve"> PAGEREF _Toc349586825 \h </w:instrText>
      </w:r>
      <w:r w:rsidRPr="00D07BCE">
        <w:rPr>
          <w:color w:val="auto"/>
        </w:rPr>
      </w:r>
      <w:r w:rsidRPr="00D07BCE">
        <w:rPr>
          <w:color w:val="auto"/>
        </w:rPr>
        <w:fldChar w:fldCharType="separate"/>
      </w:r>
      <w:r w:rsidRPr="00D07BCE">
        <w:rPr>
          <w:color w:val="auto"/>
        </w:rPr>
        <w:t>164</w:t>
      </w:r>
      <w:r w:rsidRPr="00D07BCE">
        <w:rPr>
          <w:color w:val="auto"/>
        </w:rPr>
        <w:fldChar w:fldCharType="end"/>
      </w:r>
    </w:p>
    <w:p w14:paraId="4E0C9E9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80 </w:t>
      </w:r>
      <w:r w:rsidRPr="00D07BCE">
        <w:rPr>
          <w:color w:val="auto"/>
        </w:rPr>
        <w:t>SQL Server</w:t>
      </w:r>
      <w:r w:rsidRPr="00D07BCE">
        <w:rPr>
          <w:color w:val="auto"/>
          <w:vertAlign w:val="superscript"/>
        </w:rPr>
        <w:t>®</w:t>
      </w:r>
      <w:r w:rsidRPr="00D07BCE">
        <w:rPr>
          <w:color w:val="auto"/>
        </w:rPr>
        <w:t xml:space="preserve"> 2012 Enterprise Core</w:t>
      </w:r>
      <w:r w:rsidRPr="00D07BCE">
        <w:rPr>
          <w:color w:val="auto"/>
        </w:rPr>
        <w:tab/>
      </w:r>
      <w:r w:rsidRPr="00D07BCE">
        <w:rPr>
          <w:color w:val="auto"/>
        </w:rPr>
        <w:fldChar w:fldCharType="begin"/>
      </w:r>
      <w:r w:rsidRPr="00D07BCE">
        <w:rPr>
          <w:color w:val="auto"/>
        </w:rPr>
        <w:instrText xml:space="preserve"> PAGEREF _Toc349586826 \h </w:instrText>
      </w:r>
      <w:r w:rsidRPr="00D07BCE">
        <w:rPr>
          <w:color w:val="auto"/>
        </w:rPr>
      </w:r>
      <w:r w:rsidRPr="00D07BCE">
        <w:rPr>
          <w:color w:val="auto"/>
        </w:rPr>
        <w:fldChar w:fldCharType="separate"/>
      </w:r>
      <w:r w:rsidRPr="00D07BCE">
        <w:rPr>
          <w:color w:val="auto"/>
        </w:rPr>
        <w:t>165</w:t>
      </w:r>
      <w:r w:rsidRPr="00D07BCE">
        <w:rPr>
          <w:color w:val="auto"/>
        </w:rPr>
        <w:fldChar w:fldCharType="end"/>
      </w:r>
    </w:p>
    <w:p w14:paraId="552CEF74"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81</w:t>
      </w:r>
      <w:r w:rsidRPr="00D07BCE">
        <w:rPr>
          <w:color w:val="auto"/>
        </w:rPr>
        <w:t xml:space="preserve"> SQL Server </w:t>
      </w:r>
      <w:r w:rsidRPr="00D07BCE">
        <w:rPr>
          <w:color w:val="auto"/>
          <w:vertAlign w:val="superscript"/>
        </w:rPr>
        <w:t>®</w:t>
      </w:r>
      <w:r w:rsidRPr="00D07BCE">
        <w:rPr>
          <w:color w:val="auto"/>
        </w:rPr>
        <w:t xml:space="preserve"> 2012 Parallel Data Warehouse</w:t>
      </w:r>
      <w:r w:rsidRPr="00D07BCE">
        <w:rPr>
          <w:color w:val="auto"/>
        </w:rPr>
        <w:tab/>
      </w:r>
      <w:r w:rsidRPr="00D07BCE">
        <w:rPr>
          <w:color w:val="auto"/>
        </w:rPr>
        <w:fldChar w:fldCharType="begin"/>
      </w:r>
      <w:r w:rsidRPr="00D07BCE">
        <w:rPr>
          <w:color w:val="auto"/>
        </w:rPr>
        <w:instrText xml:space="preserve"> PAGEREF _Toc349586827 \h </w:instrText>
      </w:r>
      <w:r w:rsidRPr="00D07BCE">
        <w:rPr>
          <w:color w:val="auto"/>
        </w:rPr>
      </w:r>
      <w:r w:rsidRPr="00D07BCE">
        <w:rPr>
          <w:color w:val="auto"/>
        </w:rPr>
        <w:fldChar w:fldCharType="separate"/>
      </w:r>
      <w:r w:rsidRPr="00D07BCE">
        <w:rPr>
          <w:color w:val="auto"/>
        </w:rPr>
        <w:t>167</w:t>
      </w:r>
      <w:r w:rsidRPr="00D07BCE">
        <w:rPr>
          <w:color w:val="auto"/>
        </w:rPr>
        <w:fldChar w:fldCharType="end"/>
      </w:r>
    </w:p>
    <w:p w14:paraId="37EB24D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82</w:t>
      </w:r>
      <w:r w:rsidRPr="00D07BCE">
        <w:rPr>
          <w:color w:val="auto"/>
        </w:rPr>
        <w:t xml:space="preserve"> SQL Server</w:t>
      </w:r>
      <w:r w:rsidRPr="00D07BCE">
        <w:rPr>
          <w:color w:val="auto"/>
          <w:vertAlign w:val="superscript"/>
        </w:rPr>
        <w:t>®</w:t>
      </w:r>
      <w:r w:rsidRPr="00D07BCE">
        <w:rPr>
          <w:color w:val="auto"/>
        </w:rPr>
        <w:t xml:space="preserve"> 2012 Standard</w:t>
      </w:r>
      <w:r w:rsidRPr="00D07BCE">
        <w:rPr>
          <w:color w:val="auto"/>
        </w:rPr>
        <w:tab/>
      </w:r>
      <w:r w:rsidRPr="00D07BCE">
        <w:rPr>
          <w:color w:val="auto"/>
        </w:rPr>
        <w:fldChar w:fldCharType="begin"/>
      </w:r>
      <w:r w:rsidRPr="00D07BCE">
        <w:rPr>
          <w:color w:val="auto"/>
        </w:rPr>
        <w:instrText xml:space="preserve"> PAGEREF _Toc349586828 \h </w:instrText>
      </w:r>
      <w:r w:rsidRPr="00D07BCE">
        <w:rPr>
          <w:color w:val="auto"/>
        </w:rPr>
      </w:r>
      <w:r w:rsidRPr="00D07BCE">
        <w:rPr>
          <w:color w:val="auto"/>
        </w:rPr>
        <w:fldChar w:fldCharType="separate"/>
      </w:r>
      <w:r w:rsidRPr="00D07BCE">
        <w:rPr>
          <w:color w:val="auto"/>
        </w:rPr>
        <w:t>168</w:t>
      </w:r>
      <w:r w:rsidRPr="00D07BCE">
        <w:rPr>
          <w:color w:val="auto"/>
        </w:rPr>
        <w:fldChar w:fldCharType="end"/>
      </w:r>
    </w:p>
    <w:p w14:paraId="52F1DF17"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83</w:t>
      </w:r>
      <w:r w:rsidRPr="00D07BCE">
        <w:rPr>
          <w:color w:val="auto"/>
        </w:rPr>
        <w:t xml:space="preserve"> SQL Server</w:t>
      </w:r>
      <w:r w:rsidRPr="00D07BCE">
        <w:rPr>
          <w:color w:val="auto"/>
          <w:vertAlign w:val="superscript"/>
        </w:rPr>
        <w:t>®</w:t>
      </w:r>
      <w:r w:rsidRPr="00D07BCE">
        <w:rPr>
          <w:color w:val="auto"/>
        </w:rPr>
        <w:t xml:space="preserve"> 2012 Standard</w:t>
      </w:r>
      <w:r w:rsidRPr="00D07BCE">
        <w:rPr>
          <w:rFonts w:eastAsia="Calibri"/>
          <w:color w:val="auto"/>
        </w:rPr>
        <w:t xml:space="preserve"> Core</w:t>
      </w:r>
      <w:r w:rsidRPr="00D07BCE">
        <w:rPr>
          <w:color w:val="auto"/>
        </w:rPr>
        <w:tab/>
      </w:r>
      <w:r w:rsidRPr="00D07BCE">
        <w:rPr>
          <w:color w:val="auto"/>
        </w:rPr>
        <w:fldChar w:fldCharType="begin"/>
      </w:r>
      <w:r w:rsidRPr="00D07BCE">
        <w:rPr>
          <w:color w:val="auto"/>
        </w:rPr>
        <w:instrText xml:space="preserve"> PAGEREF _Toc349586829 \h </w:instrText>
      </w:r>
      <w:r w:rsidRPr="00D07BCE">
        <w:rPr>
          <w:color w:val="auto"/>
        </w:rPr>
      </w:r>
      <w:r w:rsidRPr="00D07BCE">
        <w:rPr>
          <w:color w:val="auto"/>
        </w:rPr>
        <w:fldChar w:fldCharType="separate"/>
      </w:r>
      <w:r w:rsidRPr="00D07BCE">
        <w:rPr>
          <w:color w:val="auto"/>
        </w:rPr>
        <w:t>168</w:t>
      </w:r>
      <w:r w:rsidRPr="00D07BCE">
        <w:rPr>
          <w:color w:val="auto"/>
        </w:rPr>
        <w:fldChar w:fldCharType="end"/>
      </w:r>
    </w:p>
    <w:p w14:paraId="24086706"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84</w:t>
      </w:r>
      <w:r w:rsidRPr="00D07BCE">
        <w:rPr>
          <w:color w:val="auto"/>
        </w:rPr>
        <w:t xml:space="preserve"> System Center Essentials 2010</w:t>
      </w:r>
      <w:r w:rsidRPr="00D07BCE">
        <w:rPr>
          <w:color w:val="auto"/>
        </w:rPr>
        <w:tab/>
      </w:r>
      <w:r w:rsidRPr="00D07BCE">
        <w:rPr>
          <w:color w:val="auto"/>
        </w:rPr>
        <w:fldChar w:fldCharType="begin"/>
      </w:r>
      <w:r w:rsidRPr="00D07BCE">
        <w:rPr>
          <w:color w:val="auto"/>
        </w:rPr>
        <w:instrText xml:space="preserve"> PAGEREF _Toc349586830 \h </w:instrText>
      </w:r>
      <w:r w:rsidRPr="00D07BCE">
        <w:rPr>
          <w:color w:val="auto"/>
        </w:rPr>
      </w:r>
      <w:r w:rsidRPr="00D07BCE">
        <w:rPr>
          <w:color w:val="auto"/>
        </w:rPr>
        <w:fldChar w:fldCharType="separate"/>
      </w:r>
      <w:r w:rsidRPr="00D07BCE">
        <w:rPr>
          <w:color w:val="auto"/>
        </w:rPr>
        <w:t>172</w:t>
      </w:r>
      <w:r w:rsidRPr="00D07BCE">
        <w:rPr>
          <w:color w:val="auto"/>
        </w:rPr>
        <w:fldChar w:fldCharType="end"/>
      </w:r>
    </w:p>
    <w:p w14:paraId="716519B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85</w:t>
      </w:r>
      <w:r w:rsidRPr="00D07BCE">
        <w:rPr>
          <w:color w:val="auto"/>
        </w:rPr>
        <w:t xml:space="preserve"> System Center Reporting Manager 2006</w:t>
      </w:r>
      <w:r w:rsidRPr="00D07BCE">
        <w:rPr>
          <w:color w:val="auto"/>
        </w:rPr>
        <w:tab/>
      </w:r>
      <w:r w:rsidRPr="00D07BCE">
        <w:rPr>
          <w:color w:val="auto"/>
        </w:rPr>
        <w:fldChar w:fldCharType="begin"/>
      </w:r>
      <w:r w:rsidRPr="00D07BCE">
        <w:rPr>
          <w:color w:val="auto"/>
        </w:rPr>
        <w:instrText xml:space="preserve"> PAGEREF _Toc349586831 \h </w:instrText>
      </w:r>
      <w:r w:rsidRPr="00D07BCE">
        <w:rPr>
          <w:color w:val="auto"/>
        </w:rPr>
      </w:r>
      <w:r w:rsidRPr="00D07BCE">
        <w:rPr>
          <w:color w:val="auto"/>
        </w:rPr>
        <w:fldChar w:fldCharType="separate"/>
      </w:r>
      <w:r w:rsidRPr="00D07BCE">
        <w:rPr>
          <w:color w:val="auto"/>
        </w:rPr>
        <w:t>173</w:t>
      </w:r>
      <w:r w:rsidRPr="00D07BCE">
        <w:rPr>
          <w:color w:val="auto"/>
        </w:rPr>
        <w:fldChar w:fldCharType="end"/>
      </w:r>
    </w:p>
    <w:p w14:paraId="4E982E5D"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86 </w:t>
      </w:r>
      <w:r w:rsidRPr="00D07BCE">
        <w:rPr>
          <w:color w:val="auto"/>
        </w:rPr>
        <w:t>System Center Server Management Suite Enterprise</w:t>
      </w:r>
      <w:r w:rsidRPr="00D07BCE">
        <w:rPr>
          <w:color w:val="auto"/>
        </w:rPr>
        <w:tab/>
      </w:r>
      <w:r w:rsidRPr="00D07BCE">
        <w:rPr>
          <w:color w:val="auto"/>
        </w:rPr>
        <w:fldChar w:fldCharType="begin"/>
      </w:r>
      <w:r w:rsidRPr="00D07BCE">
        <w:rPr>
          <w:color w:val="auto"/>
        </w:rPr>
        <w:instrText xml:space="preserve"> PAGEREF _Toc349586832 \h </w:instrText>
      </w:r>
      <w:r w:rsidRPr="00D07BCE">
        <w:rPr>
          <w:color w:val="auto"/>
        </w:rPr>
      </w:r>
      <w:r w:rsidRPr="00D07BCE">
        <w:rPr>
          <w:color w:val="auto"/>
        </w:rPr>
        <w:fldChar w:fldCharType="separate"/>
      </w:r>
      <w:r w:rsidRPr="00D07BCE">
        <w:rPr>
          <w:color w:val="auto"/>
        </w:rPr>
        <w:t>173</w:t>
      </w:r>
      <w:r w:rsidRPr="00D07BCE">
        <w:rPr>
          <w:color w:val="auto"/>
        </w:rPr>
        <w:fldChar w:fldCharType="end"/>
      </w:r>
    </w:p>
    <w:p w14:paraId="3F377822"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87 </w:t>
      </w:r>
      <w:r w:rsidRPr="00D07BCE">
        <w:rPr>
          <w:color w:val="auto"/>
        </w:rPr>
        <w:t>System Center Server Management Suite Datacenter</w:t>
      </w:r>
      <w:r w:rsidRPr="00D07BCE">
        <w:rPr>
          <w:color w:val="auto"/>
        </w:rPr>
        <w:tab/>
      </w:r>
      <w:r w:rsidRPr="00D07BCE">
        <w:rPr>
          <w:color w:val="auto"/>
        </w:rPr>
        <w:fldChar w:fldCharType="begin"/>
      </w:r>
      <w:r w:rsidRPr="00D07BCE">
        <w:rPr>
          <w:color w:val="auto"/>
        </w:rPr>
        <w:instrText xml:space="preserve"> PAGEREF _Toc349586833 \h </w:instrText>
      </w:r>
      <w:r w:rsidRPr="00D07BCE">
        <w:rPr>
          <w:color w:val="auto"/>
        </w:rPr>
      </w:r>
      <w:r w:rsidRPr="00D07BCE">
        <w:rPr>
          <w:color w:val="auto"/>
        </w:rPr>
        <w:fldChar w:fldCharType="separate"/>
      </w:r>
      <w:r w:rsidRPr="00D07BCE">
        <w:rPr>
          <w:color w:val="auto"/>
        </w:rPr>
        <w:t>175</w:t>
      </w:r>
      <w:r w:rsidRPr="00D07BCE">
        <w:rPr>
          <w:color w:val="auto"/>
        </w:rPr>
        <w:fldChar w:fldCharType="end"/>
      </w:r>
    </w:p>
    <w:p w14:paraId="4E087BB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88</w:t>
      </w:r>
      <w:r w:rsidRPr="00D07BCE">
        <w:rPr>
          <w:color w:val="auto"/>
        </w:rPr>
        <w:t xml:space="preserve"> System Center Virtual Machine Manager 2008 R2 – Client and Server Management Licenses</w:t>
      </w:r>
      <w:r w:rsidRPr="00D07BCE">
        <w:rPr>
          <w:color w:val="auto"/>
        </w:rPr>
        <w:tab/>
      </w:r>
      <w:r w:rsidRPr="00D07BCE">
        <w:rPr>
          <w:color w:val="auto"/>
        </w:rPr>
        <w:fldChar w:fldCharType="begin"/>
      </w:r>
      <w:r w:rsidRPr="00D07BCE">
        <w:rPr>
          <w:color w:val="auto"/>
        </w:rPr>
        <w:instrText xml:space="preserve"> PAGEREF _Toc349586834 \h </w:instrText>
      </w:r>
      <w:r w:rsidRPr="00D07BCE">
        <w:rPr>
          <w:color w:val="auto"/>
        </w:rPr>
      </w:r>
      <w:r w:rsidRPr="00D07BCE">
        <w:rPr>
          <w:color w:val="auto"/>
        </w:rPr>
        <w:fldChar w:fldCharType="separate"/>
      </w:r>
      <w:r w:rsidRPr="00D07BCE">
        <w:rPr>
          <w:color w:val="auto"/>
        </w:rPr>
        <w:t>175</w:t>
      </w:r>
      <w:r w:rsidRPr="00D07BCE">
        <w:rPr>
          <w:color w:val="auto"/>
        </w:rPr>
        <w:fldChar w:fldCharType="end"/>
      </w:r>
    </w:p>
    <w:p w14:paraId="367F846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89</w:t>
      </w:r>
      <w:r w:rsidRPr="00D07BCE">
        <w:rPr>
          <w:color w:val="auto"/>
        </w:rPr>
        <w:t xml:space="preserve"> System Center 2012</w:t>
      </w:r>
      <w:r w:rsidRPr="00D07BCE">
        <w:rPr>
          <w:color w:val="auto"/>
        </w:rPr>
        <w:tab/>
      </w:r>
      <w:r w:rsidRPr="00D07BCE">
        <w:rPr>
          <w:color w:val="auto"/>
        </w:rPr>
        <w:fldChar w:fldCharType="begin"/>
      </w:r>
      <w:r w:rsidRPr="00D07BCE">
        <w:rPr>
          <w:color w:val="auto"/>
        </w:rPr>
        <w:instrText xml:space="preserve"> PAGEREF _Toc349586835 \h </w:instrText>
      </w:r>
      <w:r w:rsidRPr="00D07BCE">
        <w:rPr>
          <w:color w:val="auto"/>
        </w:rPr>
      </w:r>
      <w:r w:rsidRPr="00D07BCE">
        <w:rPr>
          <w:color w:val="auto"/>
        </w:rPr>
        <w:fldChar w:fldCharType="separate"/>
      </w:r>
      <w:r w:rsidRPr="00D07BCE">
        <w:rPr>
          <w:color w:val="auto"/>
        </w:rPr>
        <w:t>175</w:t>
      </w:r>
      <w:r w:rsidRPr="00D07BCE">
        <w:rPr>
          <w:color w:val="auto"/>
        </w:rPr>
        <w:fldChar w:fldCharType="end"/>
      </w:r>
    </w:p>
    <w:p w14:paraId="55086573"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90</w:t>
      </w:r>
      <w:r w:rsidRPr="00D07BCE">
        <w:rPr>
          <w:color w:val="auto"/>
        </w:rPr>
        <w:t xml:space="preserve"> System Center 2012 Endpoint Protection</w:t>
      </w:r>
      <w:r w:rsidRPr="00D07BCE">
        <w:rPr>
          <w:color w:val="auto"/>
        </w:rPr>
        <w:tab/>
      </w:r>
      <w:r w:rsidRPr="00D07BCE">
        <w:rPr>
          <w:color w:val="auto"/>
        </w:rPr>
        <w:fldChar w:fldCharType="begin"/>
      </w:r>
      <w:r w:rsidRPr="00D07BCE">
        <w:rPr>
          <w:color w:val="auto"/>
        </w:rPr>
        <w:instrText xml:space="preserve"> PAGEREF _Toc349586836 \h </w:instrText>
      </w:r>
      <w:r w:rsidRPr="00D07BCE">
        <w:rPr>
          <w:color w:val="auto"/>
        </w:rPr>
      </w:r>
      <w:r w:rsidRPr="00D07BCE">
        <w:rPr>
          <w:color w:val="auto"/>
        </w:rPr>
        <w:fldChar w:fldCharType="separate"/>
      </w:r>
      <w:r w:rsidRPr="00D07BCE">
        <w:rPr>
          <w:color w:val="auto"/>
        </w:rPr>
        <w:t>178</w:t>
      </w:r>
      <w:r w:rsidRPr="00D07BCE">
        <w:rPr>
          <w:color w:val="auto"/>
        </w:rPr>
        <w:fldChar w:fldCharType="end"/>
      </w:r>
    </w:p>
    <w:p w14:paraId="3E28BF6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91</w:t>
      </w:r>
      <w:r w:rsidRPr="00D07BCE">
        <w:rPr>
          <w:color w:val="auto"/>
        </w:rPr>
        <w:t xml:space="preserve"> TechNet Plus Single User</w:t>
      </w:r>
      <w:r w:rsidRPr="00D07BCE">
        <w:rPr>
          <w:color w:val="auto"/>
        </w:rPr>
        <w:tab/>
      </w:r>
      <w:r w:rsidRPr="00D07BCE">
        <w:rPr>
          <w:color w:val="auto"/>
        </w:rPr>
        <w:fldChar w:fldCharType="begin"/>
      </w:r>
      <w:r w:rsidRPr="00D07BCE">
        <w:rPr>
          <w:color w:val="auto"/>
        </w:rPr>
        <w:instrText xml:space="preserve"> PAGEREF _Toc349586837 \h </w:instrText>
      </w:r>
      <w:r w:rsidRPr="00D07BCE">
        <w:rPr>
          <w:color w:val="auto"/>
        </w:rPr>
      </w:r>
      <w:r w:rsidRPr="00D07BCE">
        <w:rPr>
          <w:color w:val="auto"/>
        </w:rPr>
        <w:fldChar w:fldCharType="separate"/>
      </w:r>
      <w:r w:rsidRPr="00D07BCE">
        <w:rPr>
          <w:color w:val="auto"/>
        </w:rPr>
        <w:t>178</w:t>
      </w:r>
      <w:r w:rsidRPr="00D07BCE">
        <w:rPr>
          <w:color w:val="auto"/>
        </w:rPr>
        <w:fldChar w:fldCharType="end"/>
      </w:r>
    </w:p>
    <w:p w14:paraId="3C44797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92 </w:t>
      </w:r>
      <w:r w:rsidRPr="00D07BCE">
        <w:rPr>
          <w:color w:val="auto"/>
        </w:rPr>
        <w:t>VDI Standard and Premium Suites</w:t>
      </w:r>
      <w:r w:rsidRPr="00D07BCE">
        <w:rPr>
          <w:color w:val="auto"/>
        </w:rPr>
        <w:tab/>
      </w:r>
      <w:r w:rsidRPr="00D07BCE">
        <w:rPr>
          <w:color w:val="auto"/>
        </w:rPr>
        <w:fldChar w:fldCharType="begin"/>
      </w:r>
      <w:r w:rsidRPr="00D07BCE">
        <w:rPr>
          <w:color w:val="auto"/>
        </w:rPr>
        <w:instrText xml:space="preserve"> PAGEREF _Toc349586838 \h </w:instrText>
      </w:r>
      <w:r w:rsidRPr="00D07BCE">
        <w:rPr>
          <w:color w:val="auto"/>
        </w:rPr>
      </w:r>
      <w:r w:rsidRPr="00D07BCE">
        <w:rPr>
          <w:color w:val="auto"/>
        </w:rPr>
        <w:fldChar w:fldCharType="separate"/>
      </w:r>
      <w:r w:rsidRPr="00D07BCE">
        <w:rPr>
          <w:color w:val="auto"/>
        </w:rPr>
        <w:t>179</w:t>
      </w:r>
      <w:r w:rsidRPr="00D07BCE">
        <w:rPr>
          <w:color w:val="auto"/>
        </w:rPr>
        <w:fldChar w:fldCharType="end"/>
      </w:r>
    </w:p>
    <w:p w14:paraId="29F56F6D"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93 </w:t>
      </w:r>
      <w:r w:rsidRPr="00D07BCE">
        <w:rPr>
          <w:color w:val="auto"/>
        </w:rPr>
        <w:t>Vexcel Server, and Vexcel Server with Enhanced Content Pack</w:t>
      </w:r>
      <w:r w:rsidRPr="00D07BCE">
        <w:rPr>
          <w:color w:val="auto"/>
        </w:rPr>
        <w:tab/>
      </w:r>
      <w:r w:rsidRPr="00D07BCE">
        <w:rPr>
          <w:color w:val="auto"/>
        </w:rPr>
        <w:fldChar w:fldCharType="begin"/>
      </w:r>
      <w:r w:rsidRPr="00D07BCE">
        <w:rPr>
          <w:color w:val="auto"/>
        </w:rPr>
        <w:instrText xml:space="preserve"> PAGEREF _Toc349586839 \h </w:instrText>
      </w:r>
      <w:r w:rsidRPr="00D07BCE">
        <w:rPr>
          <w:color w:val="auto"/>
        </w:rPr>
      </w:r>
      <w:r w:rsidRPr="00D07BCE">
        <w:rPr>
          <w:color w:val="auto"/>
        </w:rPr>
        <w:fldChar w:fldCharType="separate"/>
      </w:r>
      <w:r w:rsidRPr="00D07BCE">
        <w:rPr>
          <w:color w:val="auto"/>
        </w:rPr>
        <w:t>179</w:t>
      </w:r>
      <w:r w:rsidRPr="00D07BCE">
        <w:rPr>
          <w:color w:val="auto"/>
        </w:rPr>
        <w:fldChar w:fldCharType="end"/>
      </w:r>
    </w:p>
    <w:p w14:paraId="47C07938"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94 </w:t>
      </w:r>
      <w:r w:rsidRPr="00D07BCE">
        <w:rPr>
          <w:rFonts w:cs="Tahoma"/>
        </w:rPr>
        <w:t>Windows Azure Services</w:t>
      </w:r>
      <w:r w:rsidRPr="00D07BCE">
        <w:tab/>
      </w:r>
      <w:r w:rsidRPr="00D07BCE">
        <w:fldChar w:fldCharType="begin"/>
      </w:r>
      <w:r w:rsidRPr="00D07BCE">
        <w:instrText xml:space="preserve"> PAGEREF _Toc349586840 \h </w:instrText>
      </w:r>
      <w:r w:rsidRPr="00D07BCE">
        <w:fldChar w:fldCharType="separate"/>
      </w:r>
      <w:r w:rsidRPr="00D07BCE">
        <w:t>179</w:t>
      </w:r>
      <w:r w:rsidRPr="00D07BCE">
        <w:fldChar w:fldCharType="end"/>
      </w:r>
    </w:p>
    <w:p w14:paraId="3DF74444"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95</w:t>
      </w:r>
      <w:r w:rsidRPr="00D07BCE">
        <w:rPr>
          <w:rFonts w:cs="Tahoma"/>
        </w:rPr>
        <w:t xml:space="preserve"> Windows Embedded Device Manager 2011 – Management Server License</w:t>
      </w:r>
      <w:r w:rsidRPr="00D07BCE">
        <w:tab/>
      </w:r>
      <w:r w:rsidRPr="00D07BCE">
        <w:fldChar w:fldCharType="begin"/>
      </w:r>
      <w:r w:rsidRPr="00D07BCE">
        <w:instrText xml:space="preserve"> PAGEREF _Toc349586841 \h </w:instrText>
      </w:r>
      <w:r w:rsidRPr="00D07BCE">
        <w:fldChar w:fldCharType="separate"/>
      </w:r>
      <w:r w:rsidRPr="00D07BCE">
        <w:t>179</w:t>
      </w:r>
      <w:r w:rsidRPr="00D07BCE">
        <w:fldChar w:fldCharType="end"/>
      </w:r>
    </w:p>
    <w:p w14:paraId="5202C642"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96</w:t>
      </w:r>
      <w:r w:rsidRPr="00D07BCE">
        <w:rPr>
          <w:rFonts w:cs="Tahoma"/>
        </w:rPr>
        <w:t xml:space="preserve"> Windows Embedded Device Manager 2011 – Client Management License</w:t>
      </w:r>
      <w:r w:rsidRPr="00D07BCE">
        <w:tab/>
      </w:r>
      <w:r w:rsidRPr="00D07BCE">
        <w:fldChar w:fldCharType="begin"/>
      </w:r>
      <w:r w:rsidRPr="00D07BCE">
        <w:instrText xml:space="preserve"> PAGEREF _Toc349586842 \h </w:instrText>
      </w:r>
      <w:r w:rsidRPr="00D07BCE">
        <w:fldChar w:fldCharType="separate"/>
      </w:r>
      <w:r w:rsidRPr="00D07BCE">
        <w:t>180</w:t>
      </w:r>
      <w:r w:rsidRPr="00D07BCE">
        <w:fldChar w:fldCharType="end"/>
      </w:r>
    </w:p>
    <w:p w14:paraId="4F7CBED9"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97 </w:t>
      </w:r>
      <w:r w:rsidRPr="00D07BCE">
        <w:rPr>
          <w:color w:val="auto"/>
        </w:rPr>
        <w:t>Windows EBS 2008 Standard and EBS 2008 Premium</w:t>
      </w:r>
      <w:r w:rsidRPr="00D07BCE">
        <w:rPr>
          <w:color w:val="auto"/>
        </w:rPr>
        <w:tab/>
      </w:r>
      <w:r w:rsidRPr="00D07BCE">
        <w:rPr>
          <w:color w:val="auto"/>
        </w:rPr>
        <w:fldChar w:fldCharType="begin"/>
      </w:r>
      <w:r w:rsidRPr="00D07BCE">
        <w:rPr>
          <w:color w:val="auto"/>
        </w:rPr>
        <w:instrText xml:space="preserve"> PAGEREF _Toc349586843 \h </w:instrText>
      </w:r>
      <w:r w:rsidRPr="00D07BCE">
        <w:rPr>
          <w:color w:val="auto"/>
        </w:rPr>
      </w:r>
      <w:r w:rsidRPr="00D07BCE">
        <w:rPr>
          <w:color w:val="auto"/>
        </w:rPr>
        <w:fldChar w:fldCharType="separate"/>
      </w:r>
      <w:r w:rsidRPr="00D07BCE">
        <w:rPr>
          <w:color w:val="auto"/>
        </w:rPr>
        <w:t>181</w:t>
      </w:r>
      <w:r w:rsidRPr="00D07BCE">
        <w:rPr>
          <w:color w:val="auto"/>
        </w:rPr>
        <w:fldChar w:fldCharType="end"/>
      </w:r>
    </w:p>
    <w:p w14:paraId="7FB261B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98 </w:t>
      </w:r>
      <w:r w:rsidRPr="00D07BCE">
        <w:rPr>
          <w:color w:val="auto"/>
        </w:rPr>
        <w:t>Windows HPC Server 2008 R2 Suite</w:t>
      </w:r>
      <w:r w:rsidRPr="00D07BCE">
        <w:rPr>
          <w:color w:val="auto"/>
        </w:rPr>
        <w:tab/>
      </w:r>
      <w:r w:rsidRPr="00D07BCE">
        <w:rPr>
          <w:color w:val="auto"/>
        </w:rPr>
        <w:fldChar w:fldCharType="begin"/>
      </w:r>
      <w:r w:rsidRPr="00D07BCE">
        <w:rPr>
          <w:color w:val="auto"/>
        </w:rPr>
        <w:instrText xml:space="preserve"> PAGEREF _Toc349586844 \h </w:instrText>
      </w:r>
      <w:r w:rsidRPr="00D07BCE">
        <w:rPr>
          <w:color w:val="auto"/>
        </w:rPr>
      </w:r>
      <w:r w:rsidRPr="00D07BCE">
        <w:rPr>
          <w:color w:val="auto"/>
        </w:rPr>
        <w:fldChar w:fldCharType="separate"/>
      </w:r>
      <w:r w:rsidRPr="00D07BCE">
        <w:rPr>
          <w:color w:val="auto"/>
        </w:rPr>
        <w:t>183</w:t>
      </w:r>
      <w:r w:rsidRPr="00D07BCE">
        <w:rPr>
          <w:color w:val="auto"/>
        </w:rPr>
        <w:fldChar w:fldCharType="end"/>
      </w:r>
    </w:p>
    <w:p w14:paraId="795CD132"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99 </w:t>
      </w:r>
      <w:r w:rsidRPr="00D07BCE">
        <w:rPr>
          <w:rFonts w:cs="Tahoma"/>
        </w:rPr>
        <w:t>Windows Multipoint Server 2012 Standard</w:t>
      </w:r>
      <w:r w:rsidRPr="00D07BCE">
        <w:tab/>
      </w:r>
      <w:r w:rsidRPr="00D07BCE">
        <w:fldChar w:fldCharType="begin"/>
      </w:r>
      <w:r w:rsidRPr="00D07BCE">
        <w:instrText xml:space="preserve"> PAGEREF _Toc349586845 \h </w:instrText>
      </w:r>
      <w:r w:rsidRPr="00D07BCE">
        <w:fldChar w:fldCharType="separate"/>
      </w:r>
      <w:r w:rsidRPr="00D07BCE">
        <w:t>183</w:t>
      </w:r>
      <w:r w:rsidRPr="00D07BCE">
        <w:fldChar w:fldCharType="end"/>
      </w:r>
    </w:p>
    <w:p w14:paraId="78D27242"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100 </w:t>
      </w:r>
      <w:r w:rsidRPr="00D07BCE">
        <w:rPr>
          <w:rFonts w:cs="Tahoma"/>
        </w:rPr>
        <w:t>Windows Multipoint Server 2012 Premium</w:t>
      </w:r>
      <w:r w:rsidRPr="00D07BCE">
        <w:tab/>
      </w:r>
      <w:r w:rsidRPr="00D07BCE">
        <w:fldChar w:fldCharType="begin"/>
      </w:r>
      <w:r w:rsidRPr="00D07BCE">
        <w:instrText xml:space="preserve"> PAGEREF _Toc349586846 \h </w:instrText>
      </w:r>
      <w:r w:rsidRPr="00D07BCE">
        <w:fldChar w:fldCharType="separate"/>
      </w:r>
      <w:r w:rsidRPr="00D07BCE">
        <w:t>183</w:t>
      </w:r>
      <w:r w:rsidRPr="00D07BCE">
        <w:fldChar w:fldCharType="end"/>
      </w:r>
    </w:p>
    <w:p w14:paraId="3C763AFF"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101</w:t>
      </w:r>
      <w:r w:rsidRPr="00D07BCE">
        <w:rPr>
          <w:rFonts w:cs="Tahoma"/>
        </w:rPr>
        <w:t xml:space="preserve"> Windows Multipoint Server 2012 CAL</w:t>
      </w:r>
      <w:r w:rsidRPr="00D07BCE">
        <w:tab/>
      </w:r>
      <w:r w:rsidRPr="00D07BCE">
        <w:fldChar w:fldCharType="begin"/>
      </w:r>
      <w:r w:rsidRPr="00D07BCE">
        <w:instrText xml:space="preserve"> PAGEREF _Toc349586847 \h </w:instrText>
      </w:r>
      <w:r w:rsidRPr="00D07BCE">
        <w:fldChar w:fldCharType="separate"/>
      </w:r>
      <w:r w:rsidRPr="00D07BCE">
        <w:t>183</w:t>
      </w:r>
      <w:r w:rsidRPr="00D07BCE">
        <w:fldChar w:fldCharType="end"/>
      </w:r>
    </w:p>
    <w:p w14:paraId="1EC22D91"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102</w:t>
      </w:r>
      <w:r w:rsidRPr="00D07BCE">
        <w:rPr>
          <w:color w:val="auto"/>
        </w:rPr>
        <w:t xml:space="preserve"> Windows Server 2008 R2 HPC Edition</w:t>
      </w:r>
      <w:r w:rsidRPr="00D07BCE">
        <w:rPr>
          <w:color w:val="auto"/>
        </w:rPr>
        <w:tab/>
      </w:r>
      <w:r w:rsidRPr="00D07BCE">
        <w:rPr>
          <w:color w:val="auto"/>
        </w:rPr>
        <w:fldChar w:fldCharType="begin"/>
      </w:r>
      <w:r w:rsidRPr="00D07BCE">
        <w:rPr>
          <w:color w:val="auto"/>
        </w:rPr>
        <w:instrText xml:space="preserve"> PAGEREF _Toc349586848 \h </w:instrText>
      </w:r>
      <w:r w:rsidRPr="00D07BCE">
        <w:rPr>
          <w:color w:val="auto"/>
        </w:rPr>
      </w:r>
      <w:r w:rsidRPr="00D07BCE">
        <w:rPr>
          <w:color w:val="auto"/>
        </w:rPr>
        <w:fldChar w:fldCharType="separate"/>
      </w:r>
      <w:r w:rsidRPr="00D07BCE">
        <w:rPr>
          <w:color w:val="auto"/>
        </w:rPr>
        <w:t>183</w:t>
      </w:r>
      <w:r w:rsidRPr="00D07BCE">
        <w:rPr>
          <w:color w:val="auto"/>
        </w:rPr>
        <w:fldChar w:fldCharType="end"/>
      </w:r>
    </w:p>
    <w:p w14:paraId="1A5AE0D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103</w:t>
      </w:r>
      <w:r w:rsidRPr="00D07BCE">
        <w:rPr>
          <w:color w:val="auto"/>
        </w:rPr>
        <w:t xml:space="preserve"> Windows Server 2008 R2 Enterprise</w:t>
      </w:r>
      <w:r w:rsidRPr="00D07BCE">
        <w:rPr>
          <w:color w:val="auto"/>
        </w:rPr>
        <w:tab/>
      </w:r>
      <w:r w:rsidRPr="00D07BCE">
        <w:rPr>
          <w:color w:val="auto"/>
        </w:rPr>
        <w:fldChar w:fldCharType="begin"/>
      </w:r>
      <w:r w:rsidRPr="00D07BCE">
        <w:rPr>
          <w:color w:val="auto"/>
        </w:rPr>
        <w:instrText xml:space="preserve"> PAGEREF _Toc349586849 \h </w:instrText>
      </w:r>
      <w:r w:rsidRPr="00D07BCE">
        <w:rPr>
          <w:color w:val="auto"/>
        </w:rPr>
      </w:r>
      <w:r w:rsidRPr="00D07BCE">
        <w:rPr>
          <w:color w:val="auto"/>
        </w:rPr>
        <w:fldChar w:fldCharType="separate"/>
      </w:r>
      <w:r w:rsidRPr="00D07BCE">
        <w:rPr>
          <w:color w:val="auto"/>
        </w:rPr>
        <w:t>184</w:t>
      </w:r>
      <w:r w:rsidRPr="00D07BCE">
        <w:rPr>
          <w:color w:val="auto"/>
        </w:rPr>
        <w:fldChar w:fldCharType="end"/>
      </w:r>
    </w:p>
    <w:p w14:paraId="2B70E87C"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104</w:t>
      </w:r>
      <w:r w:rsidRPr="00D07BCE">
        <w:rPr>
          <w:color w:val="auto"/>
        </w:rPr>
        <w:t xml:space="preserve"> Windows Server 2008 R2 for Itanium Based Systems</w:t>
      </w:r>
      <w:r w:rsidRPr="00D07BCE">
        <w:rPr>
          <w:color w:val="auto"/>
        </w:rPr>
        <w:tab/>
      </w:r>
      <w:r w:rsidRPr="00D07BCE">
        <w:rPr>
          <w:color w:val="auto"/>
        </w:rPr>
        <w:fldChar w:fldCharType="begin"/>
      </w:r>
      <w:r w:rsidRPr="00D07BCE">
        <w:rPr>
          <w:color w:val="auto"/>
        </w:rPr>
        <w:instrText xml:space="preserve"> PAGEREF _Toc349586850 \h </w:instrText>
      </w:r>
      <w:r w:rsidRPr="00D07BCE">
        <w:rPr>
          <w:color w:val="auto"/>
        </w:rPr>
      </w:r>
      <w:r w:rsidRPr="00D07BCE">
        <w:rPr>
          <w:color w:val="auto"/>
        </w:rPr>
        <w:fldChar w:fldCharType="separate"/>
      </w:r>
      <w:r w:rsidRPr="00D07BCE">
        <w:rPr>
          <w:color w:val="auto"/>
        </w:rPr>
        <w:t>185</w:t>
      </w:r>
      <w:r w:rsidRPr="00D07BCE">
        <w:rPr>
          <w:color w:val="auto"/>
        </w:rPr>
        <w:fldChar w:fldCharType="end"/>
      </w:r>
    </w:p>
    <w:p w14:paraId="259395FF"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105 </w:t>
      </w:r>
      <w:r w:rsidRPr="00D07BCE">
        <w:rPr>
          <w:color w:val="auto"/>
        </w:rPr>
        <w:t>Windows Server 2012 CAL</w:t>
      </w:r>
      <w:r w:rsidRPr="00D07BCE">
        <w:rPr>
          <w:color w:val="auto"/>
        </w:rPr>
        <w:tab/>
      </w:r>
      <w:r w:rsidRPr="00D07BCE">
        <w:rPr>
          <w:color w:val="auto"/>
        </w:rPr>
        <w:fldChar w:fldCharType="begin"/>
      </w:r>
      <w:r w:rsidRPr="00D07BCE">
        <w:rPr>
          <w:color w:val="auto"/>
        </w:rPr>
        <w:instrText xml:space="preserve"> PAGEREF _Toc349586851 \h </w:instrText>
      </w:r>
      <w:r w:rsidRPr="00D07BCE">
        <w:rPr>
          <w:color w:val="auto"/>
        </w:rPr>
      </w:r>
      <w:r w:rsidRPr="00D07BCE">
        <w:rPr>
          <w:color w:val="auto"/>
        </w:rPr>
        <w:fldChar w:fldCharType="separate"/>
      </w:r>
      <w:r w:rsidRPr="00D07BCE">
        <w:rPr>
          <w:color w:val="auto"/>
        </w:rPr>
        <w:t>185</w:t>
      </w:r>
      <w:r w:rsidRPr="00D07BCE">
        <w:rPr>
          <w:color w:val="auto"/>
        </w:rPr>
        <w:fldChar w:fldCharType="end"/>
      </w:r>
    </w:p>
    <w:p w14:paraId="29EE0CE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106 </w:t>
      </w:r>
      <w:r w:rsidRPr="00D07BCE">
        <w:rPr>
          <w:color w:val="auto"/>
        </w:rPr>
        <w:t>Windows Server 2008 R2 Datacenter</w:t>
      </w:r>
      <w:r w:rsidRPr="00D07BCE">
        <w:rPr>
          <w:color w:val="auto"/>
        </w:rPr>
        <w:tab/>
      </w:r>
      <w:r w:rsidRPr="00D07BCE">
        <w:rPr>
          <w:color w:val="auto"/>
        </w:rPr>
        <w:fldChar w:fldCharType="begin"/>
      </w:r>
      <w:r w:rsidRPr="00D07BCE">
        <w:rPr>
          <w:color w:val="auto"/>
        </w:rPr>
        <w:instrText xml:space="preserve"> PAGEREF _Toc349586852 \h </w:instrText>
      </w:r>
      <w:r w:rsidRPr="00D07BCE">
        <w:rPr>
          <w:color w:val="auto"/>
        </w:rPr>
      </w:r>
      <w:r w:rsidRPr="00D07BCE">
        <w:rPr>
          <w:color w:val="auto"/>
        </w:rPr>
        <w:fldChar w:fldCharType="separate"/>
      </w:r>
      <w:r w:rsidRPr="00D07BCE">
        <w:rPr>
          <w:color w:val="auto"/>
        </w:rPr>
        <w:t>186</w:t>
      </w:r>
      <w:r w:rsidRPr="00D07BCE">
        <w:rPr>
          <w:color w:val="auto"/>
        </w:rPr>
        <w:fldChar w:fldCharType="end"/>
      </w:r>
    </w:p>
    <w:p w14:paraId="2C72261B"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 xml:space="preserve">107 </w:t>
      </w:r>
      <w:r w:rsidRPr="00D07BCE">
        <w:rPr>
          <w:color w:val="auto"/>
        </w:rPr>
        <w:t>Windows Server 2008 R2 Standard</w:t>
      </w:r>
      <w:r w:rsidRPr="00D07BCE">
        <w:rPr>
          <w:color w:val="auto"/>
        </w:rPr>
        <w:tab/>
      </w:r>
      <w:r w:rsidRPr="00D07BCE">
        <w:rPr>
          <w:color w:val="auto"/>
        </w:rPr>
        <w:fldChar w:fldCharType="begin"/>
      </w:r>
      <w:r w:rsidRPr="00D07BCE">
        <w:rPr>
          <w:color w:val="auto"/>
        </w:rPr>
        <w:instrText xml:space="preserve"> PAGEREF _Toc349586853 \h </w:instrText>
      </w:r>
      <w:r w:rsidRPr="00D07BCE">
        <w:rPr>
          <w:color w:val="auto"/>
        </w:rPr>
      </w:r>
      <w:r w:rsidRPr="00D07BCE">
        <w:rPr>
          <w:color w:val="auto"/>
        </w:rPr>
        <w:fldChar w:fldCharType="separate"/>
      </w:r>
      <w:r w:rsidRPr="00D07BCE">
        <w:rPr>
          <w:color w:val="auto"/>
        </w:rPr>
        <w:t>187</w:t>
      </w:r>
      <w:r w:rsidRPr="00D07BCE">
        <w:rPr>
          <w:color w:val="auto"/>
        </w:rPr>
        <w:fldChar w:fldCharType="end"/>
      </w:r>
    </w:p>
    <w:p w14:paraId="322C9D05"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lastRenderedPageBreak/>
        <w:t>108</w:t>
      </w:r>
      <w:r w:rsidRPr="00D07BCE">
        <w:rPr>
          <w:color w:val="auto"/>
        </w:rPr>
        <w:t xml:space="preserve"> Windows Web Server</w:t>
      </w:r>
      <w:r w:rsidRPr="00D07BCE">
        <w:rPr>
          <w:color w:val="auto"/>
          <w:vertAlign w:val="superscript"/>
        </w:rPr>
        <w:t>®</w:t>
      </w:r>
      <w:r w:rsidRPr="00D07BCE">
        <w:rPr>
          <w:color w:val="auto"/>
        </w:rPr>
        <w:t xml:space="preserve"> 2008 R2</w:t>
      </w:r>
      <w:r w:rsidRPr="00D07BCE">
        <w:rPr>
          <w:color w:val="auto"/>
        </w:rPr>
        <w:tab/>
      </w:r>
      <w:r w:rsidRPr="00D07BCE">
        <w:rPr>
          <w:color w:val="auto"/>
        </w:rPr>
        <w:fldChar w:fldCharType="begin"/>
      </w:r>
      <w:r w:rsidRPr="00D07BCE">
        <w:rPr>
          <w:color w:val="auto"/>
        </w:rPr>
        <w:instrText xml:space="preserve"> PAGEREF _Toc349586854 \h </w:instrText>
      </w:r>
      <w:r w:rsidRPr="00D07BCE">
        <w:rPr>
          <w:color w:val="auto"/>
        </w:rPr>
      </w:r>
      <w:r w:rsidRPr="00D07BCE">
        <w:rPr>
          <w:color w:val="auto"/>
        </w:rPr>
        <w:fldChar w:fldCharType="separate"/>
      </w:r>
      <w:r w:rsidRPr="00D07BCE">
        <w:rPr>
          <w:color w:val="auto"/>
        </w:rPr>
        <w:t>187</w:t>
      </w:r>
      <w:r w:rsidRPr="00D07BCE">
        <w:rPr>
          <w:color w:val="auto"/>
        </w:rPr>
        <w:fldChar w:fldCharType="end"/>
      </w:r>
    </w:p>
    <w:p w14:paraId="7490A008"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109</w:t>
      </w:r>
      <w:r w:rsidRPr="00D07BCE">
        <w:rPr>
          <w:rFonts w:cs="Tahoma"/>
        </w:rPr>
        <w:t xml:space="preserve"> Windows Small Business Server (SBS) 2008 Premium</w:t>
      </w:r>
      <w:r w:rsidRPr="00D07BCE">
        <w:tab/>
      </w:r>
      <w:r w:rsidRPr="00D07BCE">
        <w:fldChar w:fldCharType="begin"/>
      </w:r>
      <w:r w:rsidRPr="00D07BCE">
        <w:instrText xml:space="preserve"> PAGEREF _Toc349586855 \h </w:instrText>
      </w:r>
      <w:r w:rsidRPr="00D07BCE">
        <w:fldChar w:fldCharType="separate"/>
      </w:r>
      <w:r w:rsidRPr="00D07BCE">
        <w:t>188</w:t>
      </w:r>
      <w:r w:rsidRPr="00D07BCE">
        <w:fldChar w:fldCharType="end"/>
      </w:r>
    </w:p>
    <w:p w14:paraId="6B583D3A" w14:textId="77777777" w:rsidR="00D07BCE" w:rsidRPr="00D07BCE" w:rsidRDefault="00D07BCE">
      <w:pPr>
        <w:pStyle w:val="TOC3"/>
        <w:rPr>
          <w:rFonts w:asciiTheme="minorHAnsi" w:eastAsiaTheme="minorEastAsia" w:hAnsiTheme="minorHAnsi" w:cstheme="minorBidi"/>
          <w:bCs w:val="0"/>
          <w:color w:val="auto"/>
          <w:sz w:val="22"/>
          <w:szCs w:val="22"/>
        </w:rPr>
      </w:pPr>
      <w:r w:rsidRPr="00D07BCE">
        <w:rPr>
          <w:caps/>
          <w:color w:val="auto"/>
          <w:vertAlign w:val="superscript"/>
        </w:rPr>
        <w:t>110</w:t>
      </w:r>
      <w:r w:rsidRPr="00D07BCE">
        <w:rPr>
          <w:color w:val="auto"/>
        </w:rPr>
        <w:t xml:space="preserve"> Windows Small Business Server (SBS) 2011 Standard</w:t>
      </w:r>
      <w:r w:rsidRPr="00D07BCE">
        <w:rPr>
          <w:color w:val="auto"/>
        </w:rPr>
        <w:tab/>
      </w:r>
      <w:r w:rsidRPr="00D07BCE">
        <w:rPr>
          <w:color w:val="auto"/>
        </w:rPr>
        <w:fldChar w:fldCharType="begin"/>
      </w:r>
      <w:r w:rsidRPr="00D07BCE">
        <w:rPr>
          <w:color w:val="auto"/>
        </w:rPr>
        <w:instrText xml:space="preserve"> PAGEREF _Toc349586856 \h </w:instrText>
      </w:r>
      <w:r w:rsidRPr="00D07BCE">
        <w:rPr>
          <w:color w:val="auto"/>
        </w:rPr>
      </w:r>
      <w:r w:rsidRPr="00D07BCE">
        <w:rPr>
          <w:color w:val="auto"/>
        </w:rPr>
        <w:fldChar w:fldCharType="separate"/>
      </w:r>
      <w:r w:rsidRPr="00D07BCE">
        <w:rPr>
          <w:color w:val="auto"/>
        </w:rPr>
        <w:t>188</w:t>
      </w:r>
      <w:r w:rsidRPr="00D07BCE">
        <w:rPr>
          <w:color w:val="auto"/>
        </w:rPr>
        <w:fldChar w:fldCharType="end"/>
      </w:r>
    </w:p>
    <w:p w14:paraId="3331D0AF"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111 </w:t>
      </w:r>
      <w:r w:rsidRPr="00D07BCE">
        <w:rPr>
          <w:rFonts w:cs="Tahoma"/>
        </w:rPr>
        <w:t>Windows Small Business Server (SBS) 2011 CAL Suite</w:t>
      </w:r>
      <w:r w:rsidRPr="00D07BCE">
        <w:tab/>
      </w:r>
      <w:r w:rsidRPr="00D07BCE">
        <w:fldChar w:fldCharType="begin"/>
      </w:r>
      <w:r w:rsidRPr="00D07BCE">
        <w:instrText xml:space="preserve"> PAGEREF _Toc349586857 \h </w:instrText>
      </w:r>
      <w:r w:rsidRPr="00D07BCE">
        <w:fldChar w:fldCharType="separate"/>
      </w:r>
      <w:r w:rsidRPr="00D07BCE">
        <w:t>189</w:t>
      </w:r>
      <w:r w:rsidRPr="00D07BCE">
        <w:fldChar w:fldCharType="end"/>
      </w:r>
    </w:p>
    <w:p w14:paraId="191F91BC"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 xml:space="preserve">112 </w:t>
      </w:r>
      <w:r w:rsidRPr="00D07BCE">
        <w:rPr>
          <w:rFonts w:cs="Tahoma"/>
        </w:rPr>
        <w:t>Windows Small Business Server (SBS) 2011 Premium Add-on</w:t>
      </w:r>
      <w:r w:rsidRPr="00D07BCE">
        <w:tab/>
      </w:r>
      <w:r w:rsidRPr="00D07BCE">
        <w:fldChar w:fldCharType="begin"/>
      </w:r>
      <w:r w:rsidRPr="00D07BCE">
        <w:instrText xml:space="preserve"> PAGEREF _Toc349586858 \h </w:instrText>
      </w:r>
      <w:r w:rsidRPr="00D07BCE">
        <w:fldChar w:fldCharType="separate"/>
      </w:r>
      <w:r w:rsidRPr="00D07BCE">
        <w:t>190</w:t>
      </w:r>
      <w:r w:rsidRPr="00D07BCE">
        <w:fldChar w:fldCharType="end"/>
      </w:r>
    </w:p>
    <w:p w14:paraId="6B2689B3" w14:textId="77777777" w:rsidR="00D07BCE" w:rsidRPr="00D07BCE" w:rsidRDefault="00D07BCE">
      <w:pPr>
        <w:pStyle w:val="TOC2"/>
        <w:rPr>
          <w:rFonts w:asciiTheme="minorHAnsi" w:eastAsiaTheme="minorEastAsia" w:hAnsiTheme="minorHAnsi" w:cstheme="minorBidi"/>
          <w:sz w:val="22"/>
          <w:szCs w:val="22"/>
        </w:rPr>
      </w:pPr>
      <w:r w:rsidRPr="00D07BCE">
        <w:rPr>
          <w:rFonts w:cs="Tahoma"/>
          <w:caps/>
          <w:vertAlign w:val="superscript"/>
        </w:rPr>
        <w:t>113</w:t>
      </w:r>
      <w:r w:rsidRPr="00D07BCE">
        <w:rPr>
          <w:rFonts w:cs="Tahoma"/>
        </w:rPr>
        <w:t xml:space="preserve"> Windows Small Business Server (SBS) 2011 Premium Add-on CAL Suite</w:t>
      </w:r>
      <w:r w:rsidRPr="00D07BCE">
        <w:tab/>
      </w:r>
      <w:r w:rsidRPr="00D07BCE">
        <w:fldChar w:fldCharType="begin"/>
      </w:r>
      <w:r w:rsidRPr="00D07BCE">
        <w:instrText xml:space="preserve"> PAGEREF _Toc349586859 \h </w:instrText>
      </w:r>
      <w:r w:rsidRPr="00D07BCE">
        <w:fldChar w:fldCharType="separate"/>
      </w:r>
      <w:r w:rsidRPr="00D07BCE">
        <w:t>191</w:t>
      </w:r>
      <w:r w:rsidRPr="00D07BCE">
        <w:fldChar w:fldCharType="end"/>
      </w:r>
    </w:p>
    <w:p w14:paraId="407D7EE7" w14:textId="77777777" w:rsidR="00D07BCE" w:rsidRPr="00D07BCE" w:rsidRDefault="00D07BCE">
      <w:pPr>
        <w:pStyle w:val="TOC2"/>
        <w:rPr>
          <w:rFonts w:asciiTheme="minorHAnsi" w:eastAsiaTheme="minorEastAsia" w:hAnsiTheme="minorHAnsi" w:cstheme="minorBidi"/>
          <w:sz w:val="22"/>
          <w:szCs w:val="22"/>
        </w:rPr>
      </w:pPr>
      <w:r w:rsidRPr="00D07BCE">
        <w:rPr>
          <w:rFonts w:cs="Tahoma"/>
          <w:vertAlign w:val="superscript"/>
        </w:rPr>
        <w:t xml:space="preserve">114 </w:t>
      </w:r>
      <w:r w:rsidRPr="00D07BCE">
        <w:rPr>
          <w:rFonts w:cs="Tahoma"/>
        </w:rPr>
        <w:t>Windows Small Business Server 2011 Essentials</w:t>
      </w:r>
      <w:r w:rsidRPr="00D07BCE">
        <w:tab/>
      </w:r>
      <w:r w:rsidRPr="00D07BCE">
        <w:fldChar w:fldCharType="begin"/>
      </w:r>
      <w:r w:rsidRPr="00D07BCE">
        <w:instrText xml:space="preserve"> PAGEREF _Toc349586860 \h </w:instrText>
      </w:r>
      <w:r w:rsidRPr="00D07BCE">
        <w:fldChar w:fldCharType="separate"/>
      </w:r>
      <w:r w:rsidRPr="00D07BCE">
        <w:t>192</w:t>
      </w:r>
      <w:r w:rsidRPr="00D07BCE">
        <w:fldChar w:fldCharType="end"/>
      </w:r>
    </w:p>
    <w:p w14:paraId="38D9E42D" w14:textId="77777777" w:rsidR="007E0CC6" w:rsidRPr="00B8786B" w:rsidRDefault="00DA37BA" w:rsidP="00461CA9">
      <w:pPr>
        <w:pStyle w:val="TOC4"/>
        <w:tabs>
          <w:tab w:val="clear" w:pos="9360"/>
          <w:tab w:val="center" w:pos="4680"/>
        </w:tabs>
        <w:rPr>
          <w:rFonts w:cs="Tahoma"/>
          <w:color w:val="000000" w:themeColor="text1"/>
          <w:szCs w:val="18"/>
        </w:rPr>
      </w:pPr>
      <w:r w:rsidRPr="00D07BCE">
        <w:rPr>
          <w:rFonts w:cs="Tahoma"/>
          <w:szCs w:val="18"/>
        </w:rPr>
        <w:fldChar w:fldCharType="end"/>
      </w:r>
    </w:p>
    <w:p w14:paraId="1A13721C" w14:textId="77777777" w:rsidR="00023FE7" w:rsidRPr="007E0CC6" w:rsidRDefault="00ED3854" w:rsidP="007E0CC6">
      <w:pPr>
        <w:pStyle w:val="Heading2"/>
        <w:rPr>
          <w:rFonts w:ascii="Tahoma" w:hAnsi="Tahoma" w:cs="Tahoma"/>
        </w:rPr>
      </w:pPr>
      <w:bookmarkStart w:id="7" w:name="_Toc246850065"/>
      <w:r>
        <w:rPr>
          <w:rFonts w:ascii="Tahoma" w:hAnsi="Tahoma" w:cs="Tahoma"/>
          <w:sz w:val="36"/>
        </w:rPr>
        <w:br w:type="page"/>
      </w:r>
      <w:bookmarkStart w:id="8" w:name="_Toc336337840"/>
      <w:bookmarkStart w:id="9" w:name="_Toc349586334"/>
      <w:r w:rsidR="00023FE7" w:rsidRPr="007E0CC6">
        <w:rPr>
          <w:rFonts w:ascii="Tahoma" w:hAnsi="Tahoma" w:cs="Tahoma"/>
          <w:sz w:val="36"/>
        </w:rPr>
        <w:lastRenderedPageBreak/>
        <w:t>Chart Key</w:t>
      </w:r>
      <w:bookmarkEnd w:id="7"/>
      <w:bookmarkEnd w:id="8"/>
      <w:bookmarkEnd w:id="9"/>
    </w:p>
    <w:p w14:paraId="770D54E4" w14:textId="77777777" w:rsidR="00023FE7" w:rsidRPr="007C7DB8" w:rsidRDefault="00023FE7">
      <w:pPr>
        <w:pStyle w:val="ChartKeyHeadings"/>
        <w:ind w:right="-180"/>
        <w:rPr>
          <w:rFonts w:ascii="Tahoma" w:hAnsi="Tahoma" w:cs="Tahoma"/>
          <w:sz w:val="18"/>
          <w:szCs w:val="18"/>
        </w:rPr>
      </w:pPr>
    </w:p>
    <w:p w14:paraId="557E9BEC" w14:textId="77777777" w:rsidR="00023FE7" w:rsidRDefault="00023FE7">
      <w:pPr>
        <w:pStyle w:val="ChartKeyHeadings"/>
        <w:ind w:right="-180"/>
        <w:rPr>
          <w:rFonts w:ascii="Tahoma" w:hAnsi="Tahoma" w:cs="Tahoma"/>
          <w:szCs w:val="24"/>
        </w:rPr>
      </w:pPr>
      <w:r>
        <w:rPr>
          <w:rFonts w:ascii="Tahoma" w:hAnsi="Tahoma" w:cs="Tahoma"/>
          <w:szCs w:val="24"/>
        </w:rPr>
        <w:t>Column Headings</w:t>
      </w:r>
    </w:p>
    <w:p w14:paraId="7530988E" w14:textId="77777777" w:rsidR="00023FE7" w:rsidRPr="007C7DB8" w:rsidRDefault="00023FE7">
      <w:pPr>
        <w:pStyle w:val="ChartKeyHeadings"/>
        <w:ind w:right="-180"/>
        <w:rPr>
          <w:rFonts w:ascii="Tahoma" w:hAnsi="Tahoma" w:cs="Tahoma"/>
          <w:sz w:val="18"/>
          <w:szCs w:val="18"/>
        </w:rPr>
      </w:pPr>
    </w:p>
    <w:p w14:paraId="64596809" w14:textId="77777777" w:rsidR="00664EE9" w:rsidRPr="00256616" w:rsidRDefault="00664EE9" w:rsidP="00664EE9">
      <w:pPr>
        <w:pStyle w:val="Bodywithspace"/>
        <w:spacing w:before="0" w:after="0" w:line="276" w:lineRule="auto"/>
        <w:ind w:right="-180"/>
        <w:rPr>
          <w:rFonts w:ascii="Tahoma" w:hAnsi="Tahoma" w:cs="Tahoma"/>
          <w:color w:val="000000"/>
          <w:sz w:val="18"/>
          <w:szCs w:val="18"/>
        </w:rPr>
      </w:pPr>
      <w:r w:rsidRPr="00256616">
        <w:rPr>
          <w:rStyle w:val="BodyChar"/>
          <w:rFonts w:ascii="Tahoma" w:hAnsi="Tahoma" w:cs="Tahoma"/>
          <w:b/>
          <w:color w:val="000000"/>
          <w:sz w:val="18"/>
          <w:szCs w:val="18"/>
        </w:rPr>
        <w:t>Campus and School Units =</w:t>
      </w:r>
      <w:r w:rsidRPr="00256616">
        <w:rPr>
          <w:rFonts w:ascii="Tahoma" w:hAnsi="Tahoma" w:cs="Tahoma"/>
          <w:color w:val="000000"/>
          <w:sz w:val="18"/>
          <w:szCs w:val="18"/>
        </w:rPr>
        <w:t xml:space="preserve"> Numbers shown in this column represent units designated when software is offered through the School Enrollment under the Campus and School Agreement. Products are not offered in these programs when the CA/SA column is clear.</w:t>
      </w:r>
    </w:p>
    <w:p w14:paraId="54F90333" w14:textId="77777777" w:rsidR="00023FE7" w:rsidRDefault="00023FE7">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 xml:space="preserve">Date Available = </w:t>
      </w:r>
      <w:proofErr w:type="gramStart"/>
      <w:r>
        <w:rPr>
          <w:rStyle w:val="BodyChar"/>
          <w:rFonts w:ascii="Tahoma" w:hAnsi="Tahoma" w:cs="Tahoma"/>
          <w:sz w:val="18"/>
          <w:szCs w:val="18"/>
        </w:rPr>
        <w:t>This</w:t>
      </w:r>
      <w:proofErr w:type="gramEnd"/>
      <w:r>
        <w:rPr>
          <w:rStyle w:val="BodyChar"/>
          <w:rFonts w:ascii="Tahoma" w:hAnsi="Tahoma" w:cs="Tahoma"/>
          <w:sz w:val="18"/>
          <w:szCs w:val="18"/>
        </w:rPr>
        <w:t xml:space="preserve"> is the date a product is first available,</w:t>
      </w:r>
      <w:r>
        <w:rPr>
          <w:rStyle w:val="BodyChar"/>
          <w:rFonts w:ascii="Tahoma" w:hAnsi="Tahoma" w:cs="Tahoma"/>
          <w:color w:val="000000"/>
          <w:sz w:val="18"/>
          <w:szCs w:val="18"/>
        </w:rPr>
        <w:t xml:space="preserve"> designated as month/year. </w:t>
      </w:r>
      <w:r>
        <w:rPr>
          <w:rStyle w:val="BodyChar"/>
          <w:rFonts w:ascii="Tahoma" w:hAnsi="Tahoma" w:cs="Tahoma"/>
          <w:sz w:val="18"/>
          <w:szCs w:val="18"/>
        </w:rPr>
        <w:t>It is the earlier of the date Microsoft makes licenses for that product available for ordering or software for that product available for download from the Volume Licensing Services Center (VLSC).</w:t>
      </w:r>
    </w:p>
    <w:p w14:paraId="6FFCA4E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EA (Enterprise Agreement) =</w:t>
      </w:r>
      <w:r>
        <w:rPr>
          <w:rFonts w:ascii="Tahoma" w:hAnsi="Tahoma" w:cs="Tahoma"/>
          <w:sz w:val="18"/>
          <w:szCs w:val="18"/>
        </w:rPr>
        <w:t xml:space="preserve"> </w:t>
      </w:r>
      <w:r w:rsidR="00456002">
        <w:rPr>
          <w:rFonts w:ascii="Tahoma" w:hAnsi="Tahoma" w:cs="Tahoma"/>
          <w:sz w:val="18"/>
          <w:szCs w:val="18"/>
        </w:rPr>
        <w:t>Enterprise Agreement 20xx.</w:t>
      </w:r>
    </w:p>
    <w:p w14:paraId="4A4E0E0D"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EA Sub (Enterprise Subscription Agreement) = </w:t>
      </w:r>
      <w:r w:rsidR="00456002">
        <w:rPr>
          <w:rFonts w:ascii="Tahoma" w:hAnsi="Tahoma" w:cs="Tahoma"/>
          <w:sz w:val="18"/>
          <w:szCs w:val="18"/>
        </w:rPr>
        <w:t>Enter</w:t>
      </w:r>
      <w:r w:rsidR="00B1779F">
        <w:rPr>
          <w:rFonts w:ascii="Tahoma" w:hAnsi="Tahoma" w:cs="Tahoma"/>
          <w:sz w:val="18"/>
          <w:szCs w:val="18"/>
        </w:rPr>
        <w:t>prise Subscription Agreement 200</w:t>
      </w:r>
      <w:r w:rsidR="00456002">
        <w:rPr>
          <w:rFonts w:ascii="Tahoma" w:hAnsi="Tahoma" w:cs="Tahoma"/>
          <w:sz w:val="18"/>
          <w:szCs w:val="18"/>
        </w:rPr>
        <w:t xml:space="preserve">x. </w:t>
      </w:r>
      <w:r>
        <w:rPr>
          <w:rFonts w:ascii="Tahoma" w:hAnsi="Tahoma" w:cs="Tahoma"/>
          <w:sz w:val="18"/>
          <w:szCs w:val="18"/>
        </w:rPr>
        <w:t xml:space="preserve"> </w:t>
      </w:r>
    </w:p>
    <w:p w14:paraId="2F7DD91F"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Minimum =</w:t>
      </w:r>
      <w:r>
        <w:rPr>
          <w:rFonts w:ascii="Tahoma" w:hAnsi="Tahoma" w:cs="Tahoma"/>
          <w:sz w:val="18"/>
          <w:szCs w:val="18"/>
        </w:rPr>
        <w:t xml:space="preserve"> Each License counts solely as 5 Licenses for purposes of the initial order minimum in Open License and/or Open Value programs. The value indicates which program this is in effect for.</w:t>
      </w:r>
    </w:p>
    <w:p w14:paraId="09FF5048" w14:textId="77777777" w:rsidR="00456002" w:rsidRPr="009330F3" w:rsidRDefault="00456002" w:rsidP="00456002">
      <w:pPr>
        <w:pStyle w:val="Bodywithspace"/>
        <w:spacing w:before="0" w:after="0" w:line="276" w:lineRule="auto"/>
        <w:ind w:right="-180"/>
        <w:rPr>
          <w:rFonts w:ascii="Tahoma" w:hAnsi="Tahoma" w:cs="Tahoma"/>
          <w:sz w:val="18"/>
          <w:szCs w:val="18"/>
          <w:lang w:val="x-none"/>
        </w:rPr>
      </w:pPr>
      <w:r>
        <w:rPr>
          <w:rStyle w:val="BodyChar"/>
          <w:rFonts w:ascii="Tahoma" w:hAnsi="Tahoma" w:cs="Tahoma"/>
          <w:b/>
          <w:sz w:val="18"/>
          <w:szCs w:val="18"/>
        </w:rPr>
        <w:t>Open License =</w:t>
      </w:r>
      <w:r>
        <w:rPr>
          <w:rFonts w:ascii="Tahoma" w:hAnsi="Tahoma" w:cs="Tahoma"/>
          <w:sz w:val="18"/>
          <w:szCs w:val="18"/>
        </w:rPr>
        <w:t xml:space="preserve"> </w:t>
      </w:r>
      <w:proofErr w:type="gramStart"/>
      <w:r>
        <w:rPr>
          <w:rFonts w:ascii="Tahoma" w:hAnsi="Tahoma" w:cs="Tahoma"/>
          <w:sz w:val="18"/>
          <w:szCs w:val="18"/>
        </w:rPr>
        <w:t>The</w:t>
      </w:r>
      <w:proofErr w:type="gramEnd"/>
      <w:r>
        <w:rPr>
          <w:rFonts w:ascii="Tahoma" w:hAnsi="Tahoma" w:cs="Tahoma"/>
          <w:sz w:val="18"/>
          <w:szCs w:val="18"/>
        </w:rPr>
        <w:t xml:space="preserve"> Open License-only component of the Open Programs. Open License includes Open License, Open License for Academic, Open License for Government, and Open License for Charity, where available.</w:t>
      </w:r>
    </w:p>
    <w:p w14:paraId="22B7A1B7"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(OV</w:t>
      </w:r>
      <w:proofErr w:type="gramStart"/>
      <w:r>
        <w:rPr>
          <w:rStyle w:val="BodyChar"/>
          <w:rFonts w:ascii="Tahoma" w:hAnsi="Tahoma" w:cs="Tahoma"/>
          <w:b/>
          <w:sz w:val="18"/>
          <w:szCs w:val="18"/>
        </w:rPr>
        <w:t>)=</w:t>
      </w:r>
      <w:proofErr w:type="gramEnd"/>
      <w:r>
        <w:rPr>
          <w:rFonts w:ascii="Tahoma" w:hAnsi="Tahoma" w:cs="Tahoma"/>
          <w:sz w:val="18"/>
          <w:szCs w:val="18"/>
        </w:rPr>
        <w:t xml:space="preserve"> Open Value includes Open Value and Open Value for Government.</w:t>
      </w:r>
    </w:p>
    <w:p w14:paraId="79C3AEDC"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Open Value Subscription (OVS</w:t>
      </w:r>
      <w:proofErr w:type="gramStart"/>
      <w:r>
        <w:rPr>
          <w:rStyle w:val="BodyChar"/>
          <w:rFonts w:ascii="Tahoma" w:hAnsi="Tahoma" w:cs="Tahoma"/>
          <w:b/>
          <w:sz w:val="18"/>
          <w:szCs w:val="18"/>
        </w:rPr>
        <w:t>)=</w:t>
      </w:r>
      <w:proofErr w:type="gramEnd"/>
      <w:r>
        <w:rPr>
          <w:rFonts w:ascii="Tahoma" w:hAnsi="Tahoma" w:cs="Tahoma"/>
          <w:sz w:val="18"/>
          <w:szCs w:val="18"/>
        </w:rPr>
        <w:t xml:space="preserve"> Open Value Subscription includes Open Value Subscription and Open Value </w:t>
      </w:r>
      <w:proofErr w:type="spellStart"/>
      <w:r>
        <w:rPr>
          <w:rFonts w:ascii="Tahoma" w:hAnsi="Tahoma" w:cs="Tahoma"/>
          <w:sz w:val="18"/>
          <w:szCs w:val="18"/>
        </w:rPr>
        <w:t>Subecription</w:t>
      </w:r>
      <w:proofErr w:type="spellEnd"/>
      <w:r>
        <w:rPr>
          <w:rFonts w:ascii="Tahoma" w:hAnsi="Tahoma" w:cs="Tahoma"/>
          <w:sz w:val="18"/>
          <w:szCs w:val="18"/>
        </w:rPr>
        <w:t xml:space="preserve"> for Government. </w:t>
      </w:r>
    </w:p>
    <w:p w14:paraId="631835C4"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EES/OVS-ES = </w:t>
      </w:r>
      <w:r w:rsidRPr="00E42B97">
        <w:rPr>
          <w:rStyle w:val="BodyChar"/>
          <w:rFonts w:ascii="Tahoma" w:hAnsi="Tahoma" w:cs="Tahoma"/>
          <w:sz w:val="18"/>
          <w:szCs w:val="18"/>
        </w:rPr>
        <w:t>Enrollment for Education Solutions/Open Value Subscription – Education Solutions</w:t>
      </w:r>
    </w:p>
    <w:p w14:paraId="32D3862F"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Promos &amp; Migrations =</w:t>
      </w:r>
      <w:r>
        <w:rPr>
          <w:rFonts w:ascii="Tahoma" w:hAnsi="Tahoma" w:cs="Tahoma"/>
          <w:sz w:val="18"/>
          <w:szCs w:val="18"/>
        </w:rPr>
        <w:t xml:space="preserve"> There is an existing promotion or software migration available.</w:t>
      </w:r>
    </w:p>
    <w:p w14:paraId="77CF74B7"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SAB =</w:t>
      </w:r>
      <w:r>
        <w:rPr>
          <w:rFonts w:ascii="Tahoma" w:hAnsi="Tahoma" w:cs="Tahoma"/>
          <w:sz w:val="18"/>
          <w:szCs w:val="18"/>
        </w:rPr>
        <w:t xml:space="preserve"> Software Assurance Benefits exist for eligible customers of this software.</w:t>
      </w:r>
    </w:p>
    <w:p w14:paraId="6CBD80CC" w14:textId="77777777" w:rsidR="00456002" w:rsidRDefault="00456002" w:rsidP="00456002">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Select =</w:t>
      </w:r>
      <w:r w:rsidR="00B1779F">
        <w:rPr>
          <w:rFonts w:ascii="Tahoma" w:hAnsi="Tahoma" w:cs="Tahoma"/>
          <w:sz w:val="18"/>
          <w:szCs w:val="18"/>
        </w:rPr>
        <w:t xml:space="preserve"> Select 20xx</w:t>
      </w:r>
      <w:r>
        <w:rPr>
          <w:rFonts w:ascii="Tahoma" w:hAnsi="Tahoma" w:cs="Tahoma"/>
          <w:sz w:val="18"/>
          <w:szCs w:val="18"/>
        </w:rPr>
        <w:t>. This also includes Select for Academic and Select for Government.</w:t>
      </w:r>
    </w:p>
    <w:p w14:paraId="3D02F6BD" w14:textId="77777777" w:rsidR="00456002" w:rsidRDefault="00456002" w:rsidP="00456002">
      <w:pPr>
        <w:pStyle w:val="Bodywithspace"/>
        <w:spacing w:before="0" w:after="0" w:line="276" w:lineRule="auto"/>
        <w:ind w:right="-180"/>
        <w:rPr>
          <w:rStyle w:val="BodyChar"/>
          <w:rFonts w:ascii="Tahoma" w:hAnsi="Tahoma" w:cs="Tahoma"/>
          <w:sz w:val="18"/>
          <w:szCs w:val="18"/>
        </w:rPr>
      </w:pPr>
      <w:r>
        <w:rPr>
          <w:rStyle w:val="BodyChar"/>
          <w:rFonts w:ascii="Tahoma" w:hAnsi="Tahoma" w:cs="Tahoma"/>
          <w:b/>
          <w:sz w:val="18"/>
          <w:szCs w:val="18"/>
        </w:rPr>
        <w:t>Select Plus</w:t>
      </w:r>
      <w:r>
        <w:rPr>
          <w:rStyle w:val="BodyChar"/>
          <w:rFonts w:ascii="Tahoma" w:hAnsi="Tahoma" w:cs="Tahoma"/>
          <w:sz w:val="18"/>
          <w:szCs w:val="18"/>
        </w:rPr>
        <w:t xml:space="preserve"> = Se</w:t>
      </w:r>
      <w:r w:rsidR="00B1779F">
        <w:rPr>
          <w:rStyle w:val="BodyChar"/>
          <w:rFonts w:ascii="Tahoma" w:hAnsi="Tahoma" w:cs="Tahoma"/>
          <w:sz w:val="18"/>
          <w:szCs w:val="18"/>
        </w:rPr>
        <w:t xml:space="preserve">lect Plus </w:t>
      </w:r>
      <w:proofErr w:type="gramStart"/>
      <w:r w:rsidR="00B1779F">
        <w:rPr>
          <w:rStyle w:val="BodyChar"/>
          <w:rFonts w:ascii="Tahoma" w:hAnsi="Tahoma" w:cs="Tahoma"/>
          <w:sz w:val="18"/>
          <w:szCs w:val="18"/>
        </w:rPr>
        <w:t xml:space="preserve">20xx </w:t>
      </w:r>
      <w:r>
        <w:rPr>
          <w:rStyle w:val="BodyChar"/>
          <w:rFonts w:ascii="Tahoma" w:hAnsi="Tahoma" w:cs="Tahoma"/>
          <w:sz w:val="18"/>
          <w:szCs w:val="18"/>
        </w:rPr>
        <w:t>.</w:t>
      </w:r>
      <w:proofErr w:type="gramEnd"/>
      <w:r>
        <w:rPr>
          <w:rStyle w:val="BodyChar"/>
          <w:rFonts w:ascii="Tahoma" w:hAnsi="Tahoma" w:cs="Tahoma"/>
          <w:sz w:val="18"/>
          <w:szCs w:val="18"/>
        </w:rPr>
        <w:t xml:space="preserve">  This also includes Select Plus for Academic and Select Plus for Government.</w:t>
      </w:r>
    </w:p>
    <w:p w14:paraId="35C08867" w14:textId="77777777" w:rsidR="00023FE7" w:rsidRDefault="00023FE7">
      <w:pPr>
        <w:pStyle w:val="Bodywithspace"/>
        <w:spacing w:before="0" w:after="0"/>
        <w:ind w:right="-180"/>
        <w:rPr>
          <w:rFonts w:ascii="Tahoma" w:hAnsi="Tahoma" w:cs="Tahoma"/>
          <w:sz w:val="18"/>
          <w:szCs w:val="18"/>
        </w:rPr>
      </w:pPr>
    </w:p>
    <w:p w14:paraId="363DA5CB" w14:textId="77777777" w:rsidR="00023FE7" w:rsidRDefault="00023FE7">
      <w:pPr>
        <w:pStyle w:val="ChartKeyHeadings"/>
        <w:ind w:right="-180"/>
        <w:rPr>
          <w:rFonts w:ascii="Tahoma" w:hAnsi="Tahoma" w:cs="Tahoma"/>
          <w:szCs w:val="28"/>
        </w:rPr>
      </w:pPr>
      <w:r>
        <w:rPr>
          <w:rFonts w:ascii="Tahoma" w:hAnsi="Tahoma" w:cs="Tahoma"/>
          <w:szCs w:val="28"/>
        </w:rPr>
        <w:t>Column values</w:t>
      </w:r>
    </w:p>
    <w:p w14:paraId="760E366F" w14:textId="77777777" w:rsidR="00023FE7" w:rsidRPr="007C7DB8" w:rsidRDefault="00023FE7">
      <w:pPr>
        <w:pStyle w:val="ChartKeyHeadings"/>
        <w:ind w:right="-180"/>
        <w:rPr>
          <w:rFonts w:ascii="Tahoma" w:hAnsi="Tahoma" w:cs="Tahoma"/>
          <w:sz w:val="18"/>
          <w:szCs w:val="18"/>
        </w:rPr>
      </w:pPr>
    </w:p>
    <w:p w14:paraId="1A4B2A6D"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1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 </w:t>
      </w:r>
      <w:r>
        <w:rPr>
          <w:rFonts w:ascii="Tahoma" w:hAnsi="Tahoma" w:cs="Tahoma"/>
          <w:sz w:val="18"/>
          <w:szCs w:val="18"/>
        </w:rPr>
        <w:t>(1 years remaining in agreement term).</w:t>
      </w:r>
    </w:p>
    <w:p w14:paraId="50A752DE"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2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w:t>
      </w:r>
      <w:r>
        <w:rPr>
          <w:rFonts w:ascii="Tahoma" w:hAnsi="Tahoma" w:cs="Tahoma"/>
          <w:sz w:val="18"/>
          <w:szCs w:val="18"/>
        </w:rPr>
        <w:t xml:space="preserve"> (2 years remaining in agreement term).</w:t>
      </w:r>
    </w:p>
    <w:p w14:paraId="3E22DC20"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 xml:space="preserve">3 </w:t>
      </w:r>
      <w:proofErr w:type="spellStart"/>
      <w:r>
        <w:rPr>
          <w:rStyle w:val="BodyChar"/>
          <w:rFonts w:ascii="Tahoma" w:hAnsi="Tahoma" w:cs="Tahoma"/>
          <w:b/>
          <w:sz w:val="18"/>
          <w:szCs w:val="18"/>
        </w:rPr>
        <w:t>Yr</w:t>
      </w:r>
      <w:proofErr w:type="spellEnd"/>
      <w:r>
        <w:rPr>
          <w:rStyle w:val="BodyChar"/>
          <w:rFonts w:ascii="Tahoma" w:hAnsi="Tahoma" w:cs="Tahoma"/>
          <w:b/>
          <w:sz w:val="18"/>
          <w:szCs w:val="18"/>
        </w:rPr>
        <w:t xml:space="preserve"> =</w:t>
      </w:r>
      <w:r>
        <w:rPr>
          <w:rFonts w:ascii="Tahoma" w:hAnsi="Tahoma" w:cs="Tahoma"/>
          <w:sz w:val="18"/>
          <w:szCs w:val="18"/>
        </w:rPr>
        <w:t xml:space="preserve"> (3 years remaining in agreement term).</w:t>
      </w:r>
    </w:p>
    <w:p w14:paraId="5A638A6B" w14:textId="77777777" w:rsidR="00023FE7" w:rsidRPr="009F5F3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A =</w:t>
      </w:r>
      <w:r>
        <w:rPr>
          <w:rFonts w:ascii="Tahoma" w:hAnsi="Tahoma" w:cs="Tahoma"/>
          <w:sz w:val="18"/>
          <w:szCs w:val="18"/>
        </w:rPr>
        <w:t xml:space="preserve"> </w:t>
      </w:r>
      <w:r w:rsidRPr="009F5F37">
        <w:rPr>
          <w:rFonts w:ascii="Tahoma" w:hAnsi="Tahoma" w:cs="Tahoma"/>
          <w:sz w:val="18"/>
          <w:szCs w:val="18"/>
        </w:rPr>
        <w:t>Indicates that the software is offered as an additional product.</w:t>
      </w:r>
    </w:p>
    <w:p w14:paraId="37C2200F" w14:textId="77777777" w:rsidR="009E22D0" w:rsidRPr="00C9420D" w:rsidRDefault="009E22D0" w:rsidP="009E22D0">
      <w:pPr>
        <w:pStyle w:val="Bodywithspace"/>
        <w:spacing w:before="0" w:after="0" w:line="276" w:lineRule="auto"/>
        <w:ind w:right="-180"/>
        <w:rPr>
          <w:rFonts w:ascii="Tahoma" w:hAnsi="Tahoma" w:cs="Tahoma"/>
          <w:sz w:val="18"/>
          <w:szCs w:val="18"/>
        </w:rPr>
      </w:pPr>
      <w:r w:rsidRPr="002C2383">
        <w:rPr>
          <w:rStyle w:val="BodyChar"/>
          <w:rFonts w:ascii="Tahoma" w:hAnsi="Tahoma" w:cs="Tahoma"/>
          <w:b/>
          <w:sz w:val="18"/>
          <w:szCs w:val="18"/>
        </w:rPr>
        <w:t>AO</w:t>
      </w:r>
      <w:r w:rsidRPr="00C9420D">
        <w:rPr>
          <w:rStyle w:val="BodyChar"/>
          <w:rFonts w:ascii="Tahoma" w:hAnsi="Tahoma" w:cs="Tahoma"/>
          <w:sz w:val="18"/>
          <w:szCs w:val="18"/>
        </w:rPr>
        <w:t xml:space="preserve"> </w:t>
      </w:r>
      <w:r w:rsidRPr="00C9420D">
        <w:rPr>
          <w:rStyle w:val="BodyChar"/>
          <w:rFonts w:ascii="Tahoma" w:hAnsi="Tahoma" w:cs="Tahoma"/>
          <w:b/>
          <w:sz w:val="18"/>
          <w:szCs w:val="18"/>
        </w:rPr>
        <w:t xml:space="preserve">– </w:t>
      </w:r>
      <w:r w:rsidRPr="00C9420D">
        <w:rPr>
          <w:rFonts w:ascii="Tahoma" w:hAnsi="Tahoma" w:cs="Tahoma"/>
          <w:sz w:val="18"/>
          <w:szCs w:val="18"/>
        </w:rPr>
        <w:t>Indicates software offered as an additional product orderable organization-wide</w:t>
      </w:r>
      <w:r>
        <w:rPr>
          <w:rFonts w:ascii="Tahoma" w:hAnsi="Tahoma" w:cs="Tahoma"/>
          <w:sz w:val="18"/>
          <w:szCs w:val="18"/>
        </w:rPr>
        <w:t>.</w:t>
      </w:r>
    </w:p>
    <w:p w14:paraId="2D54BC96" w14:textId="77777777" w:rsidR="009F5F37" w:rsidRPr="009F5F37" w:rsidRDefault="009F5F37">
      <w:pPr>
        <w:pStyle w:val="Bodywithspace"/>
        <w:spacing w:before="0" w:after="0" w:line="276" w:lineRule="auto"/>
        <w:ind w:right="-180"/>
        <w:rPr>
          <w:rStyle w:val="BodyChar"/>
          <w:rFonts w:ascii="Tahoma" w:hAnsi="Tahoma" w:cs="Tahoma"/>
          <w:b/>
          <w:sz w:val="18"/>
          <w:szCs w:val="18"/>
        </w:rPr>
      </w:pPr>
      <w:r w:rsidRPr="009F5F37">
        <w:rPr>
          <w:rStyle w:val="BodyChar"/>
          <w:rFonts w:ascii="Tahoma" w:hAnsi="Tahoma" w:cs="Tahoma"/>
          <w:b/>
          <w:sz w:val="18"/>
          <w:szCs w:val="18"/>
        </w:rPr>
        <w:t xml:space="preserve">C = </w:t>
      </w:r>
      <w:r w:rsidRPr="009F5F37">
        <w:rPr>
          <w:rFonts w:ascii="Tahoma" w:hAnsi="Tahoma" w:cs="Tahoma"/>
          <w:sz w:val="18"/>
          <w:szCs w:val="18"/>
        </w:rPr>
        <w:t>Indicates that the software is offered as a core infrastructure product.</w:t>
      </w:r>
    </w:p>
    <w:p w14:paraId="26D397DE" w14:textId="77777777" w:rsidR="009F5F37" w:rsidRDefault="009F5F37" w:rsidP="009F5F37">
      <w:pPr>
        <w:pStyle w:val="ListParagraph"/>
      </w:pPr>
      <w:r w:rsidRPr="009F5F37">
        <w:rPr>
          <w:rStyle w:val="BodyChar"/>
          <w:rFonts w:ascii="Tahoma" w:hAnsi="Tahoma" w:cs="Tahoma"/>
          <w:b/>
          <w:sz w:val="18"/>
          <w:szCs w:val="18"/>
        </w:rPr>
        <w:t xml:space="preserve">D = </w:t>
      </w:r>
      <w:r>
        <w:rPr>
          <w:rFonts w:ascii="Tahoma" w:hAnsi="Tahoma" w:cs="Tahoma"/>
          <w:sz w:val="18"/>
          <w:szCs w:val="18"/>
        </w:rPr>
        <w:t>Indicates that the software is offered as an Industry Device program product.</w:t>
      </w:r>
    </w:p>
    <w:p w14:paraId="1E75DD2B"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DT =</w:t>
      </w:r>
      <w:r w:rsidRPr="009F5F37">
        <w:rPr>
          <w:rFonts w:ascii="Tahoma" w:hAnsi="Tahoma" w:cs="Tahoma"/>
          <w:sz w:val="18"/>
          <w:szCs w:val="18"/>
        </w:rPr>
        <w:t xml:space="preserve"> Software Assurance benefits for Desktop Offerings. </w:t>
      </w:r>
    </w:p>
    <w:p w14:paraId="2AB272F8" w14:textId="77777777" w:rsidR="00F90F21" w:rsidRPr="00EC699A" w:rsidRDefault="009055B7">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E</w:t>
      </w:r>
      <w:r w:rsidRPr="00EC699A">
        <w:rPr>
          <w:rFonts w:ascii="Tahoma" w:hAnsi="Tahoma" w:cs="Times New Roman"/>
          <w:color w:val="000000"/>
          <w:sz w:val="18"/>
          <w:szCs w:val="22"/>
        </w:rPr>
        <w:t xml:space="preserve"> = Indicates that the </w:t>
      </w:r>
      <w:r w:rsidR="00B23BE6" w:rsidRPr="00EC699A">
        <w:rPr>
          <w:rFonts w:ascii="Tahoma" w:hAnsi="Tahoma" w:cs="Times New Roman"/>
          <w:color w:val="000000"/>
          <w:sz w:val="18"/>
          <w:szCs w:val="22"/>
        </w:rPr>
        <w:t xml:space="preserve">product </w:t>
      </w:r>
      <w:r w:rsidRPr="00EC699A">
        <w:rPr>
          <w:rFonts w:ascii="Tahoma" w:hAnsi="Tahoma" w:cs="Times New Roman"/>
          <w:color w:val="000000"/>
          <w:sz w:val="18"/>
          <w:szCs w:val="22"/>
        </w:rPr>
        <w:t>is offered as an enterprise product or a desktop platform product.</w:t>
      </w:r>
    </w:p>
    <w:p w14:paraId="1AF15E5A" w14:textId="77777777" w:rsidR="00B23BE6" w:rsidRPr="00EC699A" w:rsidRDefault="00B23BE6" w:rsidP="00B23BE6">
      <w:pPr>
        <w:spacing w:line="276" w:lineRule="auto"/>
        <w:ind w:left="720" w:right="-180"/>
        <w:rPr>
          <w:b/>
          <w:color w:val="000000"/>
        </w:rPr>
      </w:pPr>
      <w:r w:rsidRPr="00EC699A">
        <w:rPr>
          <w:b/>
          <w:color w:val="000000"/>
        </w:rPr>
        <w:t>EOLS =</w:t>
      </w:r>
      <w:r w:rsidRPr="00EC699A">
        <w:rPr>
          <w:color w:val="000000"/>
        </w:rPr>
        <w:t xml:space="preserve"> Indicates that the product is offered as an enterprise online service or platform online service.</w:t>
      </w:r>
    </w:p>
    <w:p w14:paraId="38BD5666" w14:textId="77777777" w:rsidR="00E97819" w:rsidRPr="00EC699A" w:rsidRDefault="00E97819">
      <w:pPr>
        <w:pStyle w:val="Bodywithspace"/>
        <w:spacing w:before="0" w:after="0" w:line="276" w:lineRule="auto"/>
        <w:ind w:right="-180"/>
        <w:rPr>
          <w:rFonts w:ascii="Tahoma" w:hAnsi="Tahoma" w:cs="Times New Roman"/>
          <w:color w:val="000000"/>
          <w:sz w:val="18"/>
          <w:szCs w:val="22"/>
        </w:rPr>
      </w:pPr>
      <w:r w:rsidRPr="00EC699A">
        <w:rPr>
          <w:rFonts w:ascii="Tahoma" w:hAnsi="Tahoma" w:cs="Times New Roman"/>
          <w:b/>
          <w:color w:val="000000"/>
          <w:sz w:val="18"/>
          <w:szCs w:val="22"/>
        </w:rPr>
        <w:t xml:space="preserve">ST = </w:t>
      </w:r>
      <w:r w:rsidRPr="00EC699A">
        <w:rPr>
          <w:rFonts w:ascii="Tahoma" w:hAnsi="Tahoma" w:cs="Times New Roman"/>
          <w:color w:val="000000"/>
          <w:sz w:val="18"/>
          <w:szCs w:val="22"/>
        </w:rPr>
        <w:t>Indicates that the software is offered as a Student Offering and must be ordered for the full Student Count</w:t>
      </w:r>
      <w:r w:rsidR="004501E3" w:rsidRPr="00EC699A">
        <w:rPr>
          <w:rFonts w:ascii="Tahoma" w:hAnsi="Tahoma" w:cs="Times New Roman"/>
          <w:color w:val="000000"/>
          <w:sz w:val="18"/>
          <w:szCs w:val="22"/>
        </w:rPr>
        <w:t>.</w:t>
      </w:r>
    </w:p>
    <w:p w14:paraId="52A84744"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 (License) =</w:t>
      </w:r>
      <w:r w:rsidRPr="009F5F37">
        <w:rPr>
          <w:rFonts w:ascii="Tahoma" w:hAnsi="Tahoma" w:cs="Tahoma"/>
          <w:sz w:val="18"/>
          <w:szCs w:val="18"/>
        </w:rPr>
        <w:t xml:space="preserve"> Point value designated when a Standard License is offered for the software indicated.</w:t>
      </w:r>
    </w:p>
    <w:p w14:paraId="1CC2EF18"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L&amp;SA (License &amp; Software Assurance) =</w:t>
      </w:r>
      <w:r w:rsidRPr="009F5F37">
        <w:rPr>
          <w:rFonts w:ascii="Tahoma" w:hAnsi="Tahoma" w:cs="Tahoma"/>
          <w:sz w:val="18"/>
          <w:szCs w:val="18"/>
        </w:rPr>
        <w:t xml:space="preserve"> Point value designated when License &amp; Software Assurance is offered for the software indicated.</w:t>
      </w:r>
    </w:p>
    <w:p w14:paraId="7D5B3B10"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OL =</w:t>
      </w:r>
      <w:r w:rsidRPr="009F5F37">
        <w:rPr>
          <w:rFonts w:ascii="Tahoma" w:hAnsi="Tahoma" w:cs="Tahoma"/>
          <w:color w:val="000000"/>
          <w:sz w:val="18"/>
          <w:szCs w:val="18"/>
        </w:rPr>
        <w:t xml:space="preserve"> Available in Open License.</w:t>
      </w:r>
    </w:p>
    <w:p w14:paraId="2FF5E2BA" w14:textId="77777777" w:rsidR="001D3F04" w:rsidRPr="00C060C8" w:rsidRDefault="001D3F04" w:rsidP="001D3F04">
      <w:pPr>
        <w:pStyle w:val="Bodywithspace"/>
        <w:spacing w:before="0" w:after="0" w:line="276" w:lineRule="auto"/>
        <w:ind w:right="-180"/>
        <w:rPr>
          <w:rFonts w:ascii="Tahoma" w:hAnsi="Tahoma" w:cs="Tahoma"/>
          <w:sz w:val="18"/>
          <w:szCs w:val="18"/>
        </w:rPr>
      </w:pPr>
      <w:r w:rsidRPr="00F94F91">
        <w:rPr>
          <w:rStyle w:val="BodyChar"/>
          <w:rFonts w:ascii="Tahoma" w:hAnsi="Tahoma" w:cs="Tahoma"/>
          <w:b/>
          <w:sz w:val="18"/>
          <w:szCs w:val="18"/>
        </w:rPr>
        <w:t>O</w:t>
      </w:r>
      <w:r w:rsidR="00302B84">
        <w:rPr>
          <w:rStyle w:val="BodyChar"/>
          <w:rFonts w:ascii="Tahoma" w:hAnsi="Tahoma" w:cs="Tahoma"/>
          <w:b/>
          <w:sz w:val="18"/>
          <w:szCs w:val="18"/>
        </w:rPr>
        <w:t>S</w:t>
      </w:r>
      <w:r w:rsidRPr="00C060C8">
        <w:rPr>
          <w:rStyle w:val="BodyChar"/>
          <w:rFonts w:ascii="Tahoma" w:hAnsi="Tahoma" w:cs="Tahoma"/>
          <w:b/>
          <w:sz w:val="18"/>
          <w:szCs w:val="18"/>
        </w:rPr>
        <w:t xml:space="preserve">B </w:t>
      </w:r>
      <w:r w:rsidRPr="00C060C8">
        <w:rPr>
          <w:rStyle w:val="BodyChar"/>
          <w:rFonts w:ascii="Tahoma" w:hAnsi="Tahoma" w:cs="Tahoma"/>
          <w:sz w:val="18"/>
          <w:szCs w:val="18"/>
        </w:rPr>
        <w:t xml:space="preserve">= Online Services benefits for eligible customers.  </w:t>
      </w:r>
      <w:r w:rsidRPr="009B55D5">
        <w:rPr>
          <w:rStyle w:val="BodyChar"/>
          <w:rFonts w:ascii="Tahoma" w:hAnsi="Tahoma" w:cs="Tahoma"/>
          <w:sz w:val="18"/>
          <w:szCs w:val="18"/>
        </w:rPr>
        <w:t>Note that p</w:t>
      </w:r>
      <w:r w:rsidRPr="00F94F91">
        <w:rPr>
          <w:rFonts w:ascii="Tahoma" w:hAnsi="Tahoma" w:cs="Tahoma"/>
          <w:sz w:val="18"/>
          <w:szCs w:val="18"/>
        </w:rPr>
        <w:t>roducts that are eligible for Online Services benefits may appear in more than one product pool table.  This is simply to reflect that those offerings may be eligible for software assurance benefits associated with more than one product pool and does not require that you choose between benefits of one pool or another.</w:t>
      </w:r>
    </w:p>
    <w:p w14:paraId="0707D49D" w14:textId="77777777" w:rsidR="00023FE7" w:rsidRPr="009F5F37" w:rsidRDefault="00023FE7">
      <w:pPr>
        <w:pStyle w:val="Bodywithspace"/>
        <w:spacing w:before="0" w:after="0" w:line="276" w:lineRule="auto"/>
        <w:rPr>
          <w:rStyle w:val="BodyChar"/>
          <w:rFonts w:ascii="Tahoma" w:hAnsi="Tahoma" w:cs="Tahoma"/>
          <w:color w:val="000000"/>
          <w:sz w:val="18"/>
          <w:szCs w:val="18"/>
        </w:rPr>
      </w:pPr>
      <w:r w:rsidRPr="009F5F37">
        <w:rPr>
          <w:rStyle w:val="BodyChar"/>
          <w:rFonts w:ascii="Tahoma" w:hAnsi="Tahoma" w:cs="Tahoma"/>
          <w:b/>
          <w:bCs/>
          <w:color w:val="000000"/>
          <w:sz w:val="18"/>
          <w:szCs w:val="18"/>
        </w:rPr>
        <w:t xml:space="preserve">OL/SA = </w:t>
      </w:r>
      <w:r w:rsidRPr="009F5F37">
        <w:rPr>
          <w:rStyle w:val="BodyChar"/>
          <w:rFonts w:ascii="Tahoma" w:hAnsi="Tahoma" w:cs="Tahoma"/>
          <w:color w:val="000000"/>
          <w:sz w:val="18"/>
          <w:szCs w:val="18"/>
        </w:rPr>
        <w:t>Available in Open License for L&amp;SA and SA only.</w:t>
      </w:r>
    </w:p>
    <w:p w14:paraId="527432BF"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 xml:space="preserve">OSP = </w:t>
      </w:r>
      <w:r w:rsidRPr="009F5F37">
        <w:rPr>
          <w:rStyle w:val="BodyChar"/>
          <w:rFonts w:ascii="Tahoma" w:hAnsi="Tahoma" w:cs="Tahoma"/>
          <w:bCs/>
          <w:color w:val="000000"/>
          <w:sz w:val="18"/>
          <w:szCs w:val="18"/>
        </w:rPr>
        <w:t>Available in Online Subscription program.</w:t>
      </w:r>
    </w:p>
    <w:p w14:paraId="4ECBAD91" w14:textId="77777777" w:rsidR="00023FE7" w:rsidRPr="009F5F37" w:rsidRDefault="00023FE7">
      <w:pPr>
        <w:pStyle w:val="Bodywithspace"/>
        <w:spacing w:before="0" w:after="0" w:line="276" w:lineRule="auto"/>
        <w:rPr>
          <w:rFonts w:ascii="Tahoma" w:hAnsi="Tahoma" w:cs="Tahoma"/>
          <w:color w:val="000000"/>
          <w:sz w:val="18"/>
          <w:szCs w:val="18"/>
        </w:rPr>
      </w:pPr>
      <w:r w:rsidRPr="009F5F37">
        <w:rPr>
          <w:rStyle w:val="BodyChar"/>
          <w:rFonts w:ascii="Tahoma" w:hAnsi="Tahoma" w:cs="Tahoma"/>
          <w:b/>
          <w:bCs/>
          <w:color w:val="000000"/>
          <w:sz w:val="18"/>
          <w:szCs w:val="18"/>
        </w:rPr>
        <w:t>OV/OVS =</w:t>
      </w:r>
      <w:r w:rsidRPr="009F5F37">
        <w:rPr>
          <w:rFonts w:ascii="Tahoma" w:hAnsi="Tahoma" w:cs="Tahoma"/>
          <w:color w:val="000000"/>
          <w:sz w:val="18"/>
          <w:szCs w:val="18"/>
        </w:rPr>
        <w:t xml:space="preserve"> Available in Open Value and Open Value Subscription program.</w:t>
      </w:r>
    </w:p>
    <w:p w14:paraId="76CE67E4" w14:textId="77777777" w:rsidR="00023FE7" w:rsidRPr="009F5F37" w:rsidRDefault="00023FE7">
      <w:pPr>
        <w:pStyle w:val="Bodywithspace"/>
        <w:spacing w:before="0" w:after="0" w:line="276" w:lineRule="auto"/>
        <w:ind w:right="-180"/>
        <w:rPr>
          <w:rFonts w:ascii="Tahoma" w:hAnsi="Tahoma" w:cs="Tahoma"/>
          <w:sz w:val="18"/>
          <w:szCs w:val="18"/>
        </w:rPr>
      </w:pPr>
      <w:r w:rsidRPr="009F5F37">
        <w:rPr>
          <w:rStyle w:val="BodyChar"/>
          <w:rFonts w:ascii="Tahoma" w:hAnsi="Tahoma" w:cs="Tahoma"/>
          <w:b/>
          <w:sz w:val="18"/>
          <w:szCs w:val="18"/>
        </w:rPr>
        <w:t>P =</w:t>
      </w:r>
      <w:r w:rsidRPr="009F5F37">
        <w:rPr>
          <w:rFonts w:ascii="Tahoma" w:hAnsi="Tahoma" w:cs="Tahoma"/>
          <w:sz w:val="18"/>
          <w:szCs w:val="18"/>
        </w:rPr>
        <w:t xml:space="preserve"> Indicates software offered on a </w:t>
      </w:r>
      <w:proofErr w:type="spellStart"/>
      <w:r w:rsidRPr="009F5F37">
        <w:rPr>
          <w:rFonts w:ascii="Tahoma" w:hAnsi="Tahoma" w:cs="Tahoma"/>
          <w:sz w:val="18"/>
          <w:szCs w:val="18"/>
        </w:rPr>
        <w:t>non Company</w:t>
      </w:r>
      <w:proofErr w:type="spellEnd"/>
      <w:r w:rsidRPr="009F5F37">
        <w:rPr>
          <w:rFonts w:ascii="Tahoma" w:hAnsi="Tahoma" w:cs="Tahoma"/>
          <w:sz w:val="18"/>
          <w:szCs w:val="18"/>
        </w:rPr>
        <w:t xml:space="preserve">-wide basis in Open Value. </w:t>
      </w:r>
    </w:p>
    <w:p w14:paraId="67749C53" w14:textId="77777777" w:rsidR="009F5F37" w:rsidRPr="009F5F37" w:rsidRDefault="009F5F37">
      <w:pPr>
        <w:pStyle w:val="Bodywithspace"/>
        <w:spacing w:before="0" w:after="0" w:line="276" w:lineRule="auto"/>
        <w:rPr>
          <w:rStyle w:val="BodyChar"/>
          <w:rFonts w:ascii="Tahoma" w:hAnsi="Tahoma" w:cs="Tahoma"/>
          <w:b/>
          <w:sz w:val="18"/>
          <w:szCs w:val="18"/>
        </w:rPr>
      </w:pPr>
      <w:r w:rsidRPr="009F5F37">
        <w:rPr>
          <w:rStyle w:val="BodyChar"/>
          <w:rFonts w:ascii="Tahoma" w:hAnsi="Tahoma" w:cs="Tahoma"/>
          <w:b/>
          <w:sz w:val="18"/>
          <w:szCs w:val="18"/>
        </w:rPr>
        <w:lastRenderedPageBreak/>
        <w:t xml:space="preserve">S = </w:t>
      </w:r>
      <w:r w:rsidRPr="009F5F37">
        <w:rPr>
          <w:rFonts w:ascii="Tahoma" w:hAnsi="Tahoma" w:cs="Tahoma"/>
          <w:sz w:val="18"/>
          <w:szCs w:val="18"/>
        </w:rPr>
        <w:t>Indicates that the software is offered as an application platform product.</w:t>
      </w:r>
    </w:p>
    <w:p w14:paraId="7F9DF7C9" w14:textId="77777777" w:rsidR="00023FE7" w:rsidRDefault="00023FE7">
      <w:pPr>
        <w:pStyle w:val="Bodywithspace"/>
        <w:spacing w:before="0" w:after="0" w:line="276" w:lineRule="auto"/>
        <w:rPr>
          <w:rFonts w:ascii="Tahoma" w:hAnsi="Tahoma" w:cs="Tahoma"/>
          <w:sz w:val="18"/>
          <w:szCs w:val="18"/>
        </w:rPr>
      </w:pPr>
      <w:r w:rsidRPr="009F5F37">
        <w:rPr>
          <w:rStyle w:val="BodyChar"/>
          <w:rFonts w:ascii="Tahoma" w:hAnsi="Tahoma" w:cs="Tahoma"/>
          <w:b/>
          <w:sz w:val="18"/>
          <w:szCs w:val="18"/>
        </w:rPr>
        <w:t>SA (Software Assurance) =</w:t>
      </w:r>
      <w:r w:rsidRPr="009F5F37">
        <w:rPr>
          <w:rFonts w:ascii="Tahoma" w:hAnsi="Tahoma" w:cs="Tahoma"/>
          <w:sz w:val="18"/>
          <w:szCs w:val="18"/>
        </w:rPr>
        <w:t xml:space="preserve"> Point</w:t>
      </w:r>
      <w:r>
        <w:rPr>
          <w:rFonts w:ascii="Tahoma" w:hAnsi="Tahoma" w:cs="Tahoma"/>
          <w:sz w:val="18"/>
          <w:szCs w:val="18"/>
        </w:rPr>
        <w:t xml:space="preserve"> value designated when Software Assurance is offered for the software indicated. </w:t>
      </w:r>
    </w:p>
    <w:p w14:paraId="6A37DFD7"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SRV =</w:t>
      </w:r>
      <w:r>
        <w:rPr>
          <w:rFonts w:ascii="Tahoma" w:hAnsi="Tahoma" w:cs="Tahoma"/>
          <w:sz w:val="18"/>
          <w:szCs w:val="18"/>
        </w:rPr>
        <w:t xml:space="preserve"> Software Assurance benefits for Server Pool Offerings. </w:t>
      </w:r>
    </w:p>
    <w:p w14:paraId="7C9324D3" w14:textId="77777777" w:rsidR="00023FE7" w:rsidRDefault="00023FE7">
      <w:pPr>
        <w:pStyle w:val="Bodywithspace"/>
        <w:tabs>
          <w:tab w:val="left" w:pos="9360"/>
        </w:tabs>
        <w:spacing w:before="0" w:after="0" w:line="276" w:lineRule="auto"/>
        <w:ind w:right="-180"/>
        <w:rPr>
          <w:rFonts w:ascii="Tahoma" w:hAnsi="Tahoma" w:cs="Tahoma"/>
          <w:sz w:val="18"/>
          <w:szCs w:val="18"/>
        </w:rPr>
      </w:pPr>
      <w:r>
        <w:rPr>
          <w:rStyle w:val="BodyChar"/>
          <w:rFonts w:ascii="Tahoma" w:hAnsi="Tahoma" w:cs="Tahoma"/>
          <w:b/>
          <w:sz w:val="18"/>
          <w:szCs w:val="18"/>
        </w:rPr>
        <w:t>U (Upgrade License) =</w:t>
      </w:r>
      <w:r>
        <w:rPr>
          <w:rFonts w:ascii="Tahoma" w:hAnsi="Tahoma" w:cs="Tahoma"/>
          <w:sz w:val="18"/>
          <w:szCs w:val="18"/>
        </w:rPr>
        <w:t xml:space="preserve"> Point value designated when an upgrade is offered for the software indicated.</w:t>
      </w:r>
    </w:p>
    <w:p w14:paraId="33F8BE2B" w14:textId="77777777" w:rsidR="00023FE7" w:rsidRDefault="00023FE7">
      <w:pPr>
        <w:pStyle w:val="Bodywithspace"/>
        <w:spacing w:before="0" w:after="0" w:line="276" w:lineRule="auto"/>
        <w:ind w:right="-180"/>
        <w:rPr>
          <w:rFonts w:ascii="Tahoma" w:hAnsi="Tahoma" w:cs="Tahoma"/>
          <w:sz w:val="18"/>
          <w:szCs w:val="18"/>
        </w:rPr>
      </w:pPr>
      <w:r>
        <w:rPr>
          <w:rStyle w:val="BodyChar"/>
          <w:rFonts w:ascii="Tahoma" w:hAnsi="Tahoma" w:cs="Tahoma"/>
          <w:b/>
          <w:sz w:val="18"/>
          <w:szCs w:val="18"/>
        </w:rPr>
        <w:t>U &amp; SA (Upgrade &amp; Software Assurance)</w:t>
      </w:r>
      <w:r>
        <w:rPr>
          <w:rFonts w:ascii="Tahoma" w:hAnsi="Tahoma" w:cs="Tahoma"/>
          <w:sz w:val="18"/>
          <w:szCs w:val="18"/>
        </w:rPr>
        <w:t xml:space="preserve"> = Point value designated when upgrade &amp; Software Assurance is offered for the software indicated.</w:t>
      </w:r>
    </w:p>
    <w:p w14:paraId="68A459DA" w14:textId="77777777" w:rsidR="00023FE7" w:rsidRDefault="00023FE7" w:rsidP="000C2842">
      <w:pPr>
        <w:pStyle w:val="Heading1"/>
      </w:pPr>
      <w:r>
        <w:br w:type="page"/>
      </w:r>
      <w:bookmarkStart w:id="10" w:name="_Toc336337841"/>
      <w:bookmarkStart w:id="11" w:name="_Toc349586335"/>
      <w:r>
        <w:lastRenderedPageBreak/>
        <w:t>Product LIST</w:t>
      </w:r>
      <w:bookmarkEnd w:id="10"/>
      <w:bookmarkEnd w:id="11"/>
    </w:p>
    <w:p w14:paraId="0417DF0F" w14:textId="77777777" w:rsidR="000E5145" w:rsidRDefault="000E5145" w:rsidP="004E292A">
      <w:pPr>
        <w:pStyle w:val="Heading3"/>
        <w:rPr>
          <w:rFonts w:ascii="Tahoma" w:hAnsi="Tahoma" w:cs="Tahoma"/>
          <w:b w:val="0"/>
          <w:sz w:val="18"/>
          <w:szCs w:val="22"/>
          <w:lang w:val="en-US"/>
        </w:rPr>
      </w:pPr>
      <w:bookmarkStart w:id="12" w:name="_Toc300391149"/>
      <w:bookmarkStart w:id="13" w:name="_Toc312398873"/>
      <w:bookmarkStart w:id="14" w:name="_Toc336337842"/>
    </w:p>
    <w:p w14:paraId="22D4F447" w14:textId="77777777" w:rsidR="00F70479" w:rsidRPr="00F70479" w:rsidRDefault="00F70479" w:rsidP="00F70479">
      <w:pPr>
        <w:rPr>
          <w:lang w:eastAsia="x-none"/>
        </w:rPr>
      </w:pPr>
    </w:p>
    <w:p w14:paraId="5EAC199D" w14:textId="77777777" w:rsidR="00023FE7" w:rsidRDefault="00023FE7" w:rsidP="004E292A">
      <w:pPr>
        <w:pStyle w:val="Heading3"/>
        <w:rPr>
          <w:rFonts w:ascii="Tahoma" w:hAnsi="Tahoma" w:cs="Tahoma"/>
          <w:sz w:val="22"/>
          <w:szCs w:val="22"/>
          <w:lang w:val="en-US"/>
        </w:rPr>
      </w:pPr>
      <w:bookmarkStart w:id="15" w:name="_Toc349586336"/>
      <w:r w:rsidRPr="004E292A">
        <w:rPr>
          <w:rFonts w:ascii="Tahoma" w:hAnsi="Tahoma" w:cs="Tahoma"/>
          <w:sz w:val="22"/>
          <w:szCs w:val="22"/>
        </w:rPr>
        <w:t>APPLICATIONS POOL</w:t>
      </w:r>
      <w:bookmarkEnd w:id="12"/>
      <w:bookmarkEnd w:id="13"/>
      <w:bookmarkEnd w:id="14"/>
      <w:bookmarkEnd w:id="15"/>
    </w:p>
    <w:p w14:paraId="0B5F835D" w14:textId="77777777" w:rsidR="006949F0" w:rsidRPr="006949F0" w:rsidRDefault="006949F0" w:rsidP="006949F0">
      <w:pPr>
        <w:rPr>
          <w:lang w:eastAsia="x-none"/>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14:paraId="1A48C0CD" w14:textId="77777777" w:rsidTr="007E466C">
        <w:trPr>
          <w:cantSplit/>
          <w:trHeight w:val="728"/>
          <w:tblHeader/>
        </w:trPr>
        <w:tc>
          <w:tcPr>
            <w:tcW w:w="2638" w:type="dxa"/>
            <w:tcBorders>
              <w:top w:val="single" w:sz="4" w:space="0" w:color="FFFFFF"/>
              <w:left w:val="nil"/>
              <w:bottom w:val="nil"/>
            </w:tcBorders>
          </w:tcPr>
          <w:p w14:paraId="6A3F4CC4" w14:textId="77777777" w:rsidR="00B27742" w:rsidRDefault="00B27742">
            <w:pPr>
              <w:widowControl w:val="0"/>
              <w:ind w:left="-360"/>
              <w:rPr>
                <w:rFonts w:cs="Tahoma"/>
              </w:rPr>
            </w:pPr>
          </w:p>
        </w:tc>
        <w:tc>
          <w:tcPr>
            <w:tcW w:w="429" w:type="dxa"/>
            <w:textDirection w:val="btLr"/>
            <w:vAlign w:val="center"/>
          </w:tcPr>
          <w:p w14:paraId="1970EE12" w14:textId="77777777" w:rsidR="00B27742" w:rsidRDefault="00B27742">
            <w:pPr>
              <w:pStyle w:val="TableVerticalText"/>
              <w:widowControl w:val="0"/>
              <w:rPr>
                <w:rFonts w:ascii="Tahoma" w:hAnsi="Tahoma" w:cs="Tahoma"/>
              </w:rPr>
            </w:pPr>
            <w:r>
              <w:rPr>
                <w:rFonts w:ascii="Tahoma" w:hAnsi="Tahoma" w:cs="Tahoma"/>
              </w:rPr>
              <w:t xml:space="preserve">Product </w:t>
            </w:r>
          </w:p>
          <w:p w14:paraId="1C69ED7A" w14:textId="77777777" w:rsidR="00B27742" w:rsidRDefault="00B27742">
            <w:pPr>
              <w:pStyle w:val="TableVerticalText"/>
              <w:widowControl w:val="0"/>
              <w:rPr>
                <w:rFonts w:ascii="Tahoma" w:hAnsi="Tahoma" w:cs="Tahoma"/>
              </w:rPr>
            </w:pPr>
            <w:r>
              <w:rPr>
                <w:rFonts w:ascii="Tahoma" w:hAnsi="Tahoma" w:cs="Tahoma"/>
              </w:rPr>
              <w:t>Notes</w:t>
            </w:r>
          </w:p>
        </w:tc>
        <w:tc>
          <w:tcPr>
            <w:tcW w:w="429" w:type="dxa"/>
            <w:textDirection w:val="btLr"/>
          </w:tcPr>
          <w:p w14:paraId="26C818FE" w14:textId="77777777" w:rsidR="00B27742" w:rsidRDefault="00B27742">
            <w:pPr>
              <w:pStyle w:val="TableVerticalText"/>
              <w:widowControl w:val="0"/>
              <w:rPr>
                <w:rFonts w:ascii="Tahoma" w:hAnsi="Tahoma" w:cs="Tahoma"/>
              </w:rPr>
            </w:pPr>
            <w:r>
              <w:rPr>
                <w:rFonts w:ascii="Tahoma" w:hAnsi="Tahoma" w:cs="Tahoma"/>
              </w:rPr>
              <w:t>Date Available</w:t>
            </w:r>
          </w:p>
        </w:tc>
        <w:tc>
          <w:tcPr>
            <w:tcW w:w="429" w:type="dxa"/>
            <w:tcBorders>
              <w:right w:val="single" w:sz="18" w:space="0" w:color="auto"/>
            </w:tcBorders>
            <w:textDirection w:val="btLr"/>
            <w:vAlign w:val="center"/>
          </w:tcPr>
          <w:p w14:paraId="6573A089" w14:textId="77777777" w:rsidR="00B27742" w:rsidRDefault="00B27742">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1FE2A6ED" w14:textId="77777777" w:rsidR="00B27742" w:rsidRDefault="00B27742">
            <w:pPr>
              <w:pStyle w:val="TableHeadingsBlack"/>
              <w:widowControl w:val="0"/>
              <w:rPr>
                <w:rFonts w:ascii="Tahoma" w:hAnsi="Tahoma" w:cs="Tahoma"/>
              </w:rPr>
            </w:pPr>
            <w:r>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52A8EF0" w14:textId="77777777" w:rsidR="00B27742" w:rsidRDefault="00B27742">
            <w:pPr>
              <w:pStyle w:val="TableHeadingsBlack"/>
              <w:widowControl w:val="0"/>
              <w:rPr>
                <w:rFonts w:ascii="Tahoma" w:hAnsi="Tahoma" w:cs="Tahoma"/>
              </w:rPr>
            </w:pPr>
            <w:r>
              <w:rPr>
                <w:rFonts w:ascii="Tahoma" w:hAnsi="Tahoma" w:cs="Tahoma"/>
              </w:rPr>
              <w:t>Open</w:t>
            </w:r>
            <w:r w:rsidR="00456002">
              <w:rPr>
                <w:rFonts w:ascii="Tahoma" w:hAnsi="Tahoma" w:cs="Tahoma"/>
              </w:rPr>
              <w:t xml:space="preserve"> License</w:t>
            </w:r>
          </w:p>
        </w:tc>
        <w:tc>
          <w:tcPr>
            <w:tcW w:w="429" w:type="dxa"/>
            <w:tcBorders>
              <w:left w:val="single" w:sz="18" w:space="0" w:color="auto"/>
            </w:tcBorders>
            <w:textDirection w:val="btLr"/>
            <w:vAlign w:val="center"/>
          </w:tcPr>
          <w:p w14:paraId="5CBA79E8" w14:textId="77777777" w:rsidR="00B27742" w:rsidRPr="00134960" w:rsidRDefault="00B27742">
            <w:pPr>
              <w:pStyle w:val="TableVerticalText"/>
              <w:widowControl w:val="0"/>
              <w:rPr>
                <w:rFonts w:ascii="Tahoma" w:hAnsi="Tahoma" w:cs="Tahoma"/>
              </w:rPr>
            </w:pPr>
            <w:r w:rsidRPr="00134960">
              <w:rPr>
                <w:rFonts w:ascii="Tahoma" w:hAnsi="Tahoma" w:cs="Tahoma"/>
              </w:rPr>
              <w:t>Campus &amp; School Units</w:t>
            </w:r>
          </w:p>
        </w:tc>
        <w:tc>
          <w:tcPr>
            <w:tcW w:w="429" w:type="dxa"/>
            <w:tcBorders>
              <w:right w:val="single" w:sz="18" w:space="0" w:color="auto"/>
            </w:tcBorders>
            <w:textDirection w:val="btLr"/>
            <w:vAlign w:val="center"/>
          </w:tcPr>
          <w:p w14:paraId="78E3A89F" w14:textId="77777777" w:rsidR="00B27742" w:rsidRPr="00BE0FA0" w:rsidRDefault="00B27742">
            <w:pPr>
              <w:pStyle w:val="TableVerticalText"/>
              <w:widowControl w:val="0"/>
              <w:rPr>
                <w:rFonts w:ascii="Tahoma" w:hAnsi="Tahoma" w:cs="Tahoma"/>
              </w:rPr>
            </w:pPr>
            <w:r w:rsidRPr="00134960">
              <w:rPr>
                <w:rFonts w:ascii="Tahoma" w:hAnsi="Tahoma" w:cs="Tahoma"/>
              </w:rPr>
              <w:t>EA &amp; EA Sub</w:t>
            </w:r>
          </w:p>
        </w:tc>
        <w:tc>
          <w:tcPr>
            <w:tcW w:w="429" w:type="dxa"/>
            <w:tcBorders>
              <w:left w:val="single" w:sz="18" w:space="0" w:color="auto"/>
              <w:right w:val="single" w:sz="18" w:space="0" w:color="auto"/>
            </w:tcBorders>
            <w:textDirection w:val="btLr"/>
            <w:vAlign w:val="center"/>
          </w:tcPr>
          <w:p w14:paraId="50C8D8D1" w14:textId="77777777" w:rsidR="00B27742" w:rsidRPr="00BE0FA0" w:rsidRDefault="00B27742">
            <w:pPr>
              <w:pStyle w:val="TableVerticalText"/>
              <w:widowControl w:val="0"/>
              <w:rPr>
                <w:rFonts w:ascii="Tahoma" w:hAnsi="Tahoma" w:cs="Tahoma"/>
              </w:rPr>
            </w:pPr>
            <w:r w:rsidRPr="00134960">
              <w:rPr>
                <w:rFonts w:ascii="Tahoma" w:hAnsi="Tahoma" w:cs="Tahoma"/>
              </w:rPr>
              <w:t>OV / OVS</w:t>
            </w:r>
          </w:p>
        </w:tc>
        <w:tc>
          <w:tcPr>
            <w:tcW w:w="514" w:type="dxa"/>
            <w:textDirection w:val="btLr"/>
          </w:tcPr>
          <w:p w14:paraId="4432A9E9" w14:textId="77777777" w:rsidR="00B27742" w:rsidRPr="00BE0FA0" w:rsidRDefault="00B0036E" w:rsidP="00E67091">
            <w:pPr>
              <w:pStyle w:val="TableVerticalText"/>
              <w:widowControl w:val="0"/>
              <w:spacing w:before="120"/>
              <w:rPr>
                <w:rFonts w:ascii="Tahoma" w:hAnsi="Tahoma" w:cs="Tahoma"/>
              </w:rPr>
            </w:pPr>
            <w:r w:rsidRPr="00134960">
              <w:rPr>
                <w:rFonts w:ascii="Tahoma" w:hAnsi="Tahoma" w:cs="Tahoma"/>
              </w:rPr>
              <w:t xml:space="preserve">EES / </w:t>
            </w:r>
            <w:r w:rsidR="00B27742" w:rsidRPr="00134960">
              <w:rPr>
                <w:rFonts w:ascii="Tahoma" w:hAnsi="Tahoma" w:cs="Tahoma"/>
              </w:rPr>
              <w:t>OVS</w:t>
            </w:r>
            <w:r w:rsidR="00097B90" w:rsidRPr="00134960">
              <w:rPr>
                <w:rFonts w:ascii="Tahoma" w:hAnsi="Tahoma" w:cs="Tahoma"/>
              </w:rPr>
              <w:t xml:space="preserve"> </w:t>
            </w:r>
            <w:r w:rsidR="00E67091" w:rsidRPr="00134960">
              <w:rPr>
                <w:rFonts w:ascii="Tahoma" w:hAnsi="Tahoma" w:cs="Tahoma"/>
              </w:rPr>
              <w:t>-</w:t>
            </w:r>
            <w:r w:rsidR="00B27742" w:rsidRPr="00134960">
              <w:rPr>
                <w:rFonts w:ascii="Tahoma" w:hAnsi="Tahoma" w:cs="Tahoma"/>
              </w:rPr>
              <w:t>ES</w:t>
            </w:r>
          </w:p>
        </w:tc>
        <w:tc>
          <w:tcPr>
            <w:tcW w:w="514" w:type="dxa"/>
            <w:textDirection w:val="btLr"/>
            <w:vAlign w:val="center"/>
          </w:tcPr>
          <w:p w14:paraId="66AD1D45" w14:textId="77777777" w:rsidR="00B27742" w:rsidRPr="00134960" w:rsidRDefault="00B27742" w:rsidP="00456002">
            <w:pPr>
              <w:pStyle w:val="TableVerticalText"/>
              <w:widowControl w:val="0"/>
              <w:rPr>
                <w:rFonts w:ascii="Tahoma" w:hAnsi="Tahoma" w:cs="Tahoma"/>
              </w:rPr>
            </w:pPr>
            <w:r w:rsidRPr="00134960">
              <w:rPr>
                <w:rFonts w:ascii="Tahoma" w:hAnsi="Tahoma" w:cs="Tahoma"/>
              </w:rPr>
              <w:t>Open Minimum</w:t>
            </w:r>
          </w:p>
        </w:tc>
      </w:tr>
      <w:tr w:rsidR="00B27742" w14:paraId="4B8035A2" w14:textId="77777777" w:rsidTr="007E466C">
        <w:trPr>
          <w:cantSplit/>
          <w:trHeight w:val="271"/>
          <w:tblHeader/>
        </w:trPr>
        <w:tc>
          <w:tcPr>
            <w:tcW w:w="2638" w:type="dxa"/>
            <w:vMerge w:val="restart"/>
            <w:tcBorders>
              <w:top w:val="nil"/>
              <w:left w:val="nil"/>
            </w:tcBorders>
          </w:tcPr>
          <w:p w14:paraId="74193F0D" w14:textId="77777777" w:rsidR="00B27742" w:rsidRDefault="00B27742">
            <w:pPr>
              <w:widowControl w:val="0"/>
              <w:rPr>
                <w:rFonts w:cs="Tahoma"/>
                <w:b/>
              </w:rPr>
            </w:pPr>
          </w:p>
        </w:tc>
        <w:tc>
          <w:tcPr>
            <w:tcW w:w="429" w:type="dxa"/>
            <w:vMerge w:val="restart"/>
          </w:tcPr>
          <w:p w14:paraId="0794D9FA" w14:textId="77777777" w:rsidR="00B27742" w:rsidRDefault="00B27742">
            <w:pPr>
              <w:keepNext/>
              <w:widowControl w:val="0"/>
              <w:spacing w:before="200" w:after="120"/>
              <w:jc w:val="center"/>
              <w:outlineLvl w:val="0"/>
              <w:rPr>
                <w:rFonts w:cs="Tahoma"/>
                <w:b/>
                <w:color w:val="0000FF"/>
                <w:sz w:val="10"/>
              </w:rPr>
            </w:pPr>
            <w:r>
              <w:rPr>
                <w:rFonts w:cs="Tahoma"/>
                <w:b/>
                <w:color w:val="0000FF"/>
                <w:sz w:val="10"/>
              </w:rPr>
              <w:t>(Ctrl + Click)</w:t>
            </w:r>
          </w:p>
        </w:tc>
        <w:tc>
          <w:tcPr>
            <w:tcW w:w="429" w:type="dxa"/>
            <w:vMerge w:val="restart"/>
          </w:tcPr>
          <w:p w14:paraId="747AEFDC" w14:textId="77777777" w:rsidR="00B27742" w:rsidRDefault="00B27742">
            <w:pPr>
              <w:widowControl w:val="0"/>
              <w:rPr>
                <w:rFonts w:cs="Tahoma"/>
              </w:rPr>
            </w:pPr>
          </w:p>
        </w:tc>
        <w:tc>
          <w:tcPr>
            <w:tcW w:w="429" w:type="dxa"/>
            <w:vMerge w:val="restart"/>
            <w:tcBorders>
              <w:right w:val="single" w:sz="18" w:space="0" w:color="auto"/>
            </w:tcBorders>
          </w:tcPr>
          <w:p w14:paraId="2B50B2ED" w14:textId="77777777" w:rsidR="00B27742" w:rsidRDefault="00B27742">
            <w:pPr>
              <w:widowControl w:val="0"/>
              <w:rPr>
                <w:rFonts w:cs="Tahoma"/>
              </w:rPr>
            </w:pPr>
          </w:p>
        </w:tc>
        <w:tc>
          <w:tcPr>
            <w:tcW w:w="429" w:type="dxa"/>
            <w:vMerge w:val="restart"/>
            <w:tcBorders>
              <w:left w:val="single" w:sz="18" w:space="0" w:color="auto"/>
            </w:tcBorders>
            <w:vAlign w:val="center"/>
          </w:tcPr>
          <w:p w14:paraId="51ECE611" w14:textId="77777777" w:rsidR="00B27742" w:rsidRDefault="00B27742">
            <w:pPr>
              <w:pStyle w:val="TableHeadingsRed"/>
              <w:widowControl w:val="0"/>
              <w:rPr>
                <w:rFonts w:ascii="Tahoma" w:hAnsi="Tahoma" w:cs="Tahoma"/>
              </w:rPr>
            </w:pPr>
            <w:r>
              <w:rPr>
                <w:rFonts w:ascii="Tahoma" w:hAnsi="Tahoma" w:cs="Tahoma"/>
              </w:rPr>
              <w:t>L</w:t>
            </w:r>
          </w:p>
        </w:tc>
        <w:tc>
          <w:tcPr>
            <w:tcW w:w="1287" w:type="dxa"/>
            <w:gridSpan w:val="3"/>
            <w:vAlign w:val="center"/>
          </w:tcPr>
          <w:p w14:paraId="08430E51" w14:textId="77777777" w:rsidR="00B27742" w:rsidRDefault="00B2774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0F8901BC"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161447A4" w14:textId="77777777" w:rsidR="00B27742" w:rsidRDefault="00B27742">
            <w:pPr>
              <w:pStyle w:val="TableHeadingsRed"/>
              <w:widowControl w:val="0"/>
              <w:rPr>
                <w:rFonts w:ascii="Tahoma" w:hAnsi="Tahoma" w:cs="Tahoma"/>
              </w:rPr>
            </w:pPr>
            <w:r>
              <w:rPr>
                <w:rFonts w:ascii="Tahoma" w:hAnsi="Tahoma" w:cs="Tahoma"/>
              </w:rPr>
              <w:t>L</w:t>
            </w:r>
          </w:p>
        </w:tc>
        <w:tc>
          <w:tcPr>
            <w:tcW w:w="429" w:type="dxa"/>
            <w:vAlign w:val="center"/>
          </w:tcPr>
          <w:p w14:paraId="230D16DA" w14:textId="77777777" w:rsidR="00B27742" w:rsidRDefault="00B2774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48326C7B" w14:textId="77777777" w:rsidR="00B27742" w:rsidRDefault="00B2774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tcPr>
          <w:p w14:paraId="517888DE" w14:textId="77777777" w:rsidR="00B27742" w:rsidRDefault="00B27742" w:rsidP="00097B90">
            <w:pPr>
              <w:widowControl w:val="0"/>
              <w:rPr>
                <w:rFonts w:cs="Tahoma"/>
              </w:rPr>
            </w:pPr>
          </w:p>
        </w:tc>
        <w:tc>
          <w:tcPr>
            <w:tcW w:w="429" w:type="dxa"/>
            <w:vMerge w:val="restart"/>
            <w:tcBorders>
              <w:right w:val="single" w:sz="18" w:space="0" w:color="auto"/>
            </w:tcBorders>
          </w:tcPr>
          <w:p w14:paraId="182792DA" w14:textId="77777777" w:rsidR="00B27742" w:rsidRDefault="00B27742">
            <w:pPr>
              <w:widowControl w:val="0"/>
              <w:rPr>
                <w:rFonts w:cs="Tahoma"/>
              </w:rPr>
            </w:pPr>
          </w:p>
        </w:tc>
        <w:tc>
          <w:tcPr>
            <w:tcW w:w="429" w:type="dxa"/>
            <w:vMerge w:val="restart"/>
            <w:tcBorders>
              <w:left w:val="single" w:sz="18" w:space="0" w:color="auto"/>
              <w:right w:val="single" w:sz="18" w:space="0" w:color="auto"/>
            </w:tcBorders>
          </w:tcPr>
          <w:p w14:paraId="413985BE" w14:textId="77777777" w:rsidR="00B27742" w:rsidRDefault="00B27742">
            <w:pPr>
              <w:widowControl w:val="0"/>
              <w:rPr>
                <w:rFonts w:cs="Tahoma"/>
              </w:rPr>
            </w:pPr>
          </w:p>
        </w:tc>
        <w:tc>
          <w:tcPr>
            <w:tcW w:w="514" w:type="dxa"/>
            <w:vMerge w:val="restart"/>
          </w:tcPr>
          <w:p w14:paraId="56CCADFA" w14:textId="77777777" w:rsidR="00B27742" w:rsidRDefault="00B27742">
            <w:pPr>
              <w:widowControl w:val="0"/>
              <w:rPr>
                <w:rFonts w:cs="Tahoma"/>
              </w:rPr>
            </w:pPr>
          </w:p>
        </w:tc>
        <w:tc>
          <w:tcPr>
            <w:tcW w:w="514" w:type="dxa"/>
            <w:vMerge w:val="restart"/>
          </w:tcPr>
          <w:p w14:paraId="053B3580" w14:textId="77777777" w:rsidR="00B27742" w:rsidRDefault="00B27742">
            <w:pPr>
              <w:widowControl w:val="0"/>
              <w:rPr>
                <w:rFonts w:cs="Tahoma"/>
              </w:rPr>
            </w:pPr>
          </w:p>
        </w:tc>
      </w:tr>
      <w:tr w:rsidR="00B27742" w14:paraId="5D726D1F" w14:textId="77777777" w:rsidTr="007E466C">
        <w:trPr>
          <w:cantSplit/>
          <w:trHeight w:val="262"/>
          <w:tblHeader/>
        </w:trPr>
        <w:tc>
          <w:tcPr>
            <w:tcW w:w="2638" w:type="dxa"/>
            <w:vMerge/>
            <w:tcBorders>
              <w:top w:val="single" w:sz="4" w:space="0" w:color="auto"/>
              <w:left w:val="nil"/>
              <w:bottom w:val="single" w:sz="4" w:space="0" w:color="auto"/>
            </w:tcBorders>
          </w:tcPr>
          <w:p w14:paraId="1096624B" w14:textId="77777777" w:rsidR="00B27742" w:rsidRDefault="00B27742">
            <w:pPr>
              <w:widowControl w:val="0"/>
              <w:rPr>
                <w:rFonts w:cs="Tahoma"/>
              </w:rPr>
            </w:pPr>
          </w:p>
        </w:tc>
        <w:tc>
          <w:tcPr>
            <w:tcW w:w="429" w:type="dxa"/>
            <w:vMerge/>
            <w:tcBorders>
              <w:bottom w:val="single" w:sz="4" w:space="0" w:color="auto"/>
            </w:tcBorders>
          </w:tcPr>
          <w:p w14:paraId="744593EF" w14:textId="77777777" w:rsidR="00B27742" w:rsidRDefault="00B27742">
            <w:pPr>
              <w:keepNext/>
              <w:widowControl w:val="0"/>
              <w:spacing w:before="200" w:after="120"/>
              <w:outlineLvl w:val="0"/>
              <w:rPr>
                <w:rFonts w:cs="Tahoma"/>
                <w:b/>
              </w:rPr>
            </w:pPr>
          </w:p>
        </w:tc>
        <w:tc>
          <w:tcPr>
            <w:tcW w:w="429" w:type="dxa"/>
            <w:vMerge/>
            <w:tcBorders>
              <w:bottom w:val="single" w:sz="4" w:space="0" w:color="auto"/>
            </w:tcBorders>
          </w:tcPr>
          <w:p w14:paraId="2C493CF9"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10B4EDC2" w14:textId="77777777" w:rsidR="00B27742" w:rsidRDefault="00B27742">
            <w:pPr>
              <w:widowControl w:val="0"/>
              <w:rPr>
                <w:rFonts w:cs="Tahoma"/>
              </w:rPr>
            </w:pPr>
          </w:p>
        </w:tc>
        <w:tc>
          <w:tcPr>
            <w:tcW w:w="429" w:type="dxa"/>
            <w:vMerge/>
            <w:tcBorders>
              <w:left w:val="single" w:sz="18" w:space="0" w:color="auto"/>
              <w:bottom w:val="single" w:sz="4" w:space="0" w:color="auto"/>
            </w:tcBorders>
            <w:vAlign w:val="center"/>
          </w:tcPr>
          <w:p w14:paraId="0811E207" w14:textId="77777777" w:rsidR="00B27742" w:rsidRDefault="00B27742">
            <w:pPr>
              <w:widowControl w:val="0"/>
              <w:jc w:val="center"/>
              <w:rPr>
                <w:rFonts w:cs="Tahoma"/>
              </w:rPr>
            </w:pPr>
          </w:p>
        </w:tc>
        <w:tc>
          <w:tcPr>
            <w:tcW w:w="429" w:type="dxa"/>
            <w:tcBorders>
              <w:bottom w:val="single" w:sz="4" w:space="0" w:color="auto"/>
            </w:tcBorders>
            <w:vAlign w:val="center"/>
          </w:tcPr>
          <w:p w14:paraId="3118E303" w14:textId="77777777" w:rsidR="00B27742" w:rsidRDefault="00B27742">
            <w:pPr>
              <w:pStyle w:val="TableHeadingsGreen"/>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22C9B3F9" w14:textId="77777777" w:rsidR="00B27742" w:rsidRDefault="00B27742">
            <w:pPr>
              <w:pStyle w:val="TableHeadingsGreen"/>
              <w:widowControl w:val="0"/>
              <w:rPr>
                <w:rFonts w:ascii="Tahoma" w:hAnsi="Tahoma" w:cs="Tahoma"/>
              </w:rPr>
            </w:pPr>
            <w:r>
              <w:rPr>
                <w:rFonts w:ascii="Tahoma" w:hAnsi="Tahoma" w:cs="Tahoma"/>
              </w:rPr>
              <w:t>2Yr</w:t>
            </w:r>
          </w:p>
        </w:tc>
        <w:tc>
          <w:tcPr>
            <w:tcW w:w="429" w:type="dxa"/>
            <w:tcBorders>
              <w:bottom w:val="single" w:sz="4" w:space="0" w:color="auto"/>
            </w:tcBorders>
            <w:vAlign w:val="center"/>
          </w:tcPr>
          <w:p w14:paraId="2F0A0EAE" w14:textId="77777777" w:rsidR="00B27742" w:rsidRDefault="00B27742">
            <w:pPr>
              <w:pStyle w:val="TableHeadingsGreen"/>
              <w:widowControl w:val="0"/>
              <w:rPr>
                <w:rFonts w:ascii="Tahoma" w:hAnsi="Tahoma" w:cs="Tahoma"/>
              </w:rPr>
            </w:pPr>
            <w:r>
              <w:rPr>
                <w:rFonts w:ascii="Tahoma" w:hAnsi="Tahoma" w:cs="Tahoma"/>
              </w:rPr>
              <w:t>1Yr</w:t>
            </w:r>
          </w:p>
        </w:tc>
        <w:tc>
          <w:tcPr>
            <w:tcW w:w="429" w:type="dxa"/>
            <w:tcBorders>
              <w:bottom w:val="single" w:sz="4" w:space="0" w:color="auto"/>
            </w:tcBorders>
            <w:vAlign w:val="center"/>
          </w:tcPr>
          <w:p w14:paraId="2FE1FE08" w14:textId="77777777" w:rsidR="00B27742" w:rsidRDefault="00B27742">
            <w:pPr>
              <w:pStyle w:val="TableHeadingsBlue"/>
              <w:widowControl w:val="0"/>
              <w:rPr>
                <w:rFonts w:ascii="Tahoma" w:hAnsi="Tahoma" w:cs="Tahoma"/>
              </w:rPr>
            </w:pPr>
            <w:r>
              <w:rPr>
                <w:rFonts w:ascii="Tahoma" w:hAnsi="Tahoma" w:cs="Tahoma"/>
              </w:rPr>
              <w:t>3Yr</w:t>
            </w:r>
          </w:p>
        </w:tc>
        <w:tc>
          <w:tcPr>
            <w:tcW w:w="429" w:type="dxa"/>
            <w:tcBorders>
              <w:bottom w:val="single" w:sz="4" w:space="0" w:color="auto"/>
            </w:tcBorders>
            <w:vAlign w:val="center"/>
          </w:tcPr>
          <w:p w14:paraId="0BDB4410" w14:textId="77777777" w:rsidR="00B27742" w:rsidRDefault="00B27742">
            <w:pPr>
              <w:pStyle w:val="TableHeadingsBlue"/>
              <w:widowControl w:val="0"/>
              <w:rPr>
                <w:rFonts w:ascii="Tahoma" w:hAnsi="Tahoma" w:cs="Tahoma"/>
              </w:rPr>
            </w:pPr>
            <w:r>
              <w:rPr>
                <w:rFonts w:ascii="Tahoma" w:hAnsi="Tahoma" w:cs="Tahoma"/>
              </w:rPr>
              <w:t>2Yr</w:t>
            </w:r>
          </w:p>
        </w:tc>
        <w:tc>
          <w:tcPr>
            <w:tcW w:w="429" w:type="dxa"/>
            <w:tcBorders>
              <w:bottom w:val="single" w:sz="4" w:space="0" w:color="auto"/>
              <w:right w:val="single" w:sz="18" w:space="0" w:color="auto"/>
            </w:tcBorders>
            <w:vAlign w:val="center"/>
          </w:tcPr>
          <w:p w14:paraId="75CED467" w14:textId="77777777" w:rsidR="00B27742" w:rsidRDefault="00B27742">
            <w:pPr>
              <w:pStyle w:val="TableHeadingsBlue"/>
              <w:widowControl w:val="0"/>
              <w:rPr>
                <w:rFonts w:ascii="Tahoma" w:hAnsi="Tahoma" w:cs="Tahoma"/>
              </w:rPr>
            </w:pPr>
            <w:r>
              <w:rPr>
                <w:rFonts w:ascii="Tahoma" w:hAnsi="Tahoma" w:cs="Tahoma"/>
              </w:rPr>
              <w:t>1Yr</w:t>
            </w:r>
          </w:p>
        </w:tc>
        <w:tc>
          <w:tcPr>
            <w:tcW w:w="429" w:type="dxa"/>
            <w:vMerge/>
            <w:tcBorders>
              <w:left w:val="single" w:sz="18" w:space="0" w:color="auto"/>
              <w:bottom w:val="single" w:sz="4" w:space="0" w:color="auto"/>
            </w:tcBorders>
            <w:vAlign w:val="center"/>
          </w:tcPr>
          <w:p w14:paraId="1AB77545" w14:textId="77777777" w:rsidR="00B27742" w:rsidRDefault="00B27742">
            <w:pPr>
              <w:widowControl w:val="0"/>
              <w:jc w:val="center"/>
              <w:rPr>
                <w:rFonts w:cs="Tahoma"/>
              </w:rPr>
            </w:pPr>
          </w:p>
        </w:tc>
        <w:tc>
          <w:tcPr>
            <w:tcW w:w="429" w:type="dxa"/>
            <w:tcBorders>
              <w:bottom w:val="single" w:sz="4" w:space="0" w:color="auto"/>
            </w:tcBorders>
            <w:vAlign w:val="center"/>
          </w:tcPr>
          <w:p w14:paraId="0B1AA9AB" w14:textId="77777777" w:rsidR="00B27742" w:rsidRDefault="00B2774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14:paraId="18EBB12F" w14:textId="77777777" w:rsidR="00B27742" w:rsidRDefault="00B27742">
            <w:pPr>
              <w:widowControl w:val="0"/>
              <w:rPr>
                <w:rFonts w:cs="Tahoma"/>
              </w:rPr>
            </w:pPr>
          </w:p>
        </w:tc>
        <w:tc>
          <w:tcPr>
            <w:tcW w:w="429" w:type="dxa"/>
            <w:vMerge/>
            <w:tcBorders>
              <w:left w:val="single" w:sz="18" w:space="0" w:color="auto"/>
              <w:bottom w:val="single" w:sz="4" w:space="0" w:color="auto"/>
            </w:tcBorders>
          </w:tcPr>
          <w:p w14:paraId="24F9040F" w14:textId="77777777" w:rsidR="00B27742" w:rsidRDefault="00B27742">
            <w:pPr>
              <w:widowControl w:val="0"/>
              <w:rPr>
                <w:rFonts w:cs="Tahoma"/>
              </w:rPr>
            </w:pPr>
          </w:p>
        </w:tc>
        <w:tc>
          <w:tcPr>
            <w:tcW w:w="429" w:type="dxa"/>
            <w:vMerge/>
            <w:tcBorders>
              <w:bottom w:val="single" w:sz="4" w:space="0" w:color="auto"/>
              <w:right w:val="single" w:sz="18" w:space="0" w:color="auto"/>
            </w:tcBorders>
          </w:tcPr>
          <w:p w14:paraId="001D7ED5" w14:textId="77777777" w:rsidR="00B2774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06975A85" w14:textId="77777777" w:rsidR="00B27742" w:rsidRDefault="00B27742">
            <w:pPr>
              <w:widowControl w:val="0"/>
              <w:rPr>
                <w:rFonts w:cs="Tahoma"/>
              </w:rPr>
            </w:pPr>
          </w:p>
        </w:tc>
        <w:tc>
          <w:tcPr>
            <w:tcW w:w="514" w:type="dxa"/>
            <w:vMerge/>
            <w:tcBorders>
              <w:bottom w:val="single" w:sz="4" w:space="0" w:color="auto"/>
            </w:tcBorders>
          </w:tcPr>
          <w:p w14:paraId="77784913" w14:textId="77777777" w:rsidR="00B27742" w:rsidRDefault="00B27742">
            <w:pPr>
              <w:widowControl w:val="0"/>
              <w:rPr>
                <w:rFonts w:cs="Tahoma"/>
              </w:rPr>
            </w:pPr>
          </w:p>
        </w:tc>
        <w:tc>
          <w:tcPr>
            <w:tcW w:w="514" w:type="dxa"/>
            <w:vMerge/>
            <w:tcBorders>
              <w:bottom w:val="single" w:sz="4" w:space="0" w:color="auto"/>
            </w:tcBorders>
          </w:tcPr>
          <w:p w14:paraId="5C986548" w14:textId="77777777" w:rsidR="00B27742" w:rsidRDefault="00B27742">
            <w:pPr>
              <w:widowControl w:val="0"/>
              <w:rPr>
                <w:rFonts w:cs="Tahoma"/>
              </w:rPr>
            </w:pPr>
          </w:p>
        </w:tc>
      </w:tr>
      <w:tr w:rsidR="00EF228F" w14:paraId="2AAC232D" w14:textId="77777777" w:rsidTr="00C60100">
        <w:trPr>
          <w:cantSplit/>
          <w:trHeight w:val="287"/>
        </w:trPr>
        <w:tc>
          <w:tcPr>
            <w:tcW w:w="2638" w:type="dxa"/>
            <w:tcBorders>
              <w:bottom w:val="single" w:sz="4" w:space="0" w:color="auto"/>
            </w:tcBorders>
            <w:shd w:val="clear" w:color="auto" w:fill="FABF8F"/>
            <w:vAlign w:val="center"/>
          </w:tcPr>
          <w:p w14:paraId="09D122AB" w14:textId="77777777" w:rsidR="00B27742" w:rsidRDefault="00B27742" w:rsidP="00F70479">
            <w:pPr>
              <w:pStyle w:val="ProductNames"/>
              <w:spacing w:beforeLines="20" w:before="48" w:afterLines="20" w:after="48"/>
              <w:rPr>
                <w:rFonts w:ascii="Tahoma" w:hAnsi="Tahoma" w:cs="Tahoma"/>
                <w:sz w:val="14"/>
              </w:rPr>
            </w:pPr>
            <w:bookmarkStart w:id="16" w:name="_Toc336337843"/>
            <w:bookmarkStart w:id="17" w:name="_Toc349586337"/>
            <w:r>
              <w:rPr>
                <w:rFonts w:ascii="Tahoma" w:hAnsi="Tahoma" w:cs="Tahoma"/>
                <w:sz w:val="14"/>
              </w:rPr>
              <w:t xml:space="preserve">Access </w:t>
            </w:r>
            <w:bookmarkEnd w:id="16"/>
            <w:r w:rsidR="005E0391">
              <w:rPr>
                <w:rFonts w:ascii="Tahoma" w:hAnsi="Tahoma" w:cs="Tahoma"/>
                <w:sz w:val="14"/>
              </w:rPr>
              <w:t>2013</w:t>
            </w:r>
            <w:bookmarkEnd w:id="17"/>
          </w:p>
        </w:tc>
        <w:tc>
          <w:tcPr>
            <w:tcW w:w="429" w:type="dxa"/>
            <w:tcBorders>
              <w:bottom w:val="single" w:sz="4" w:space="0" w:color="auto"/>
            </w:tcBorders>
            <w:shd w:val="clear" w:color="auto" w:fill="FABF8F"/>
            <w:vAlign w:val="center"/>
          </w:tcPr>
          <w:p w14:paraId="372BBCE2" w14:textId="77777777" w:rsidR="00B27742" w:rsidRPr="00A0765A"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23F9FDE0"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488D30B3"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6B9210F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DA136E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0CC358A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D2C4B9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75BD82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980789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609FB8B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A7EE9B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1DA42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D2FEA6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24079B6"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3E8A247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54A5D1E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tcPr>
          <w:p w14:paraId="7872819A"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BE2E65B" w14:textId="77777777" w:rsidR="00B27742" w:rsidRPr="00480790" w:rsidRDefault="00B27742" w:rsidP="004B3534">
            <w:pPr>
              <w:pStyle w:val="TableText"/>
              <w:widowControl w:val="0"/>
              <w:rPr>
                <w:rFonts w:ascii="Tahoma" w:hAnsi="Tahoma" w:cs="Tahoma"/>
                <w:sz w:val="13"/>
                <w:lang w:val="en-US" w:eastAsia="en-US"/>
              </w:rPr>
            </w:pPr>
          </w:p>
        </w:tc>
      </w:tr>
      <w:tr w:rsidR="00EF228F" w14:paraId="3DE0BDA4" w14:textId="77777777" w:rsidTr="00C60100">
        <w:trPr>
          <w:cantSplit/>
          <w:trHeight w:val="287"/>
        </w:trPr>
        <w:tc>
          <w:tcPr>
            <w:tcW w:w="2638" w:type="dxa"/>
            <w:tcBorders>
              <w:bottom w:val="single" w:sz="4" w:space="0" w:color="auto"/>
            </w:tcBorders>
            <w:shd w:val="clear" w:color="auto" w:fill="FFFFFF"/>
            <w:vAlign w:val="center"/>
          </w:tcPr>
          <w:p w14:paraId="28CE4154" w14:textId="77777777" w:rsidR="00B27742" w:rsidRDefault="00B27742" w:rsidP="00F70479">
            <w:pPr>
              <w:pStyle w:val="ProductNames"/>
              <w:spacing w:beforeLines="20" w:before="48" w:afterLines="20" w:after="48"/>
              <w:rPr>
                <w:rFonts w:ascii="Tahoma" w:hAnsi="Tahoma" w:cs="Tahoma"/>
                <w:sz w:val="14"/>
              </w:rPr>
            </w:pPr>
            <w:bookmarkStart w:id="18" w:name="_Toc336337844"/>
            <w:bookmarkStart w:id="19" w:name="_Toc349586338"/>
            <w:r>
              <w:rPr>
                <w:rFonts w:ascii="Tahoma" w:hAnsi="Tahoma" w:cs="Tahoma"/>
                <w:sz w:val="14"/>
              </w:rPr>
              <w:t xml:space="preserve">AutoRoute </w:t>
            </w:r>
            <w:r w:rsidR="00853FEC">
              <w:rPr>
                <w:rFonts w:ascii="Tahoma" w:hAnsi="Tahoma" w:cs="Tahoma"/>
                <w:sz w:val="14"/>
              </w:rPr>
              <w:t>2013</w:t>
            </w:r>
            <w:bookmarkEnd w:id="18"/>
            <w:bookmarkEnd w:id="19"/>
          </w:p>
        </w:tc>
        <w:tc>
          <w:tcPr>
            <w:tcW w:w="429" w:type="dxa"/>
            <w:tcBorders>
              <w:bottom w:val="single" w:sz="4" w:space="0" w:color="auto"/>
            </w:tcBorders>
            <w:shd w:val="clear" w:color="auto" w:fill="FFFFFF"/>
            <w:vAlign w:val="center"/>
          </w:tcPr>
          <w:p w14:paraId="0BACEE0A" w14:textId="77777777" w:rsidR="00B27742" w:rsidRPr="00910A3F" w:rsidRDefault="00B27742">
            <w:pPr>
              <w:pStyle w:val="TableText"/>
              <w:widowControl w:val="0"/>
              <w:rPr>
                <w:rFonts w:cs="Tahoma"/>
                <w:b/>
                <w:color w:val="0000FF"/>
                <w:sz w:val="13"/>
                <w:szCs w:val="13"/>
                <w:u w:val="single"/>
                <w:lang w:val="en-US" w:eastAsia="en-US"/>
              </w:rPr>
            </w:pPr>
          </w:p>
        </w:tc>
        <w:tc>
          <w:tcPr>
            <w:tcW w:w="429" w:type="dxa"/>
            <w:tcBorders>
              <w:bottom w:val="single" w:sz="4" w:space="0" w:color="auto"/>
            </w:tcBorders>
            <w:shd w:val="clear" w:color="auto" w:fill="FFFFFF"/>
            <w:vAlign w:val="center"/>
          </w:tcPr>
          <w:p w14:paraId="0434A3CB" w14:textId="77777777" w:rsidR="00B27742" w:rsidRPr="00480790" w:rsidRDefault="00E64830" w:rsidP="004000C7">
            <w:pPr>
              <w:pStyle w:val="TableText"/>
              <w:widowControl w:val="0"/>
              <w:rPr>
                <w:rFonts w:ascii="Tahoma" w:hAnsi="Tahoma" w:cs="Tahoma"/>
                <w:sz w:val="13"/>
                <w:lang w:val="en-US" w:eastAsia="en-US"/>
              </w:rPr>
            </w:pPr>
            <w:r>
              <w:rPr>
                <w:rFonts w:ascii="Tahoma" w:hAnsi="Tahoma" w:cs="Tahoma"/>
                <w:sz w:val="13"/>
                <w:lang w:val="en-US" w:eastAsia="en-US"/>
              </w:rPr>
              <w:t>1</w:t>
            </w:r>
            <w:r w:rsidR="00913F3F">
              <w:rPr>
                <w:rFonts w:ascii="Tahoma" w:hAnsi="Tahoma" w:cs="Tahoma"/>
                <w:sz w:val="13"/>
                <w:lang w:val="en-US" w:eastAsia="en-US"/>
              </w:rPr>
              <w:t>0</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FFFFF"/>
            <w:vAlign w:val="center"/>
          </w:tcPr>
          <w:p w14:paraId="727C5206"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FFFFF"/>
            <w:vAlign w:val="center"/>
          </w:tcPr>
          <w:p w14:paraId="2663A19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573C2AE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3A46A71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4385595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6DC1A16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385A69E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7F9D894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59A831C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248A4FC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6923266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04856EE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0DFD395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468D7DC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vAlign w:val="center"/>
          </w:tcPr>
          <w:p w14:paraId="3D1ECD20"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FFFFF"/>
            <w:vAlign w:val="center"/>
          </w:tcPr>
          <w:p w14:paraId="61B0274E" w14:textId="77777777" w:rsidR="00B27742" w:rsidRPr="00480790" w:rsidRDefault="00B27742" w:rsidP="004B3534">
            <w:pPr>
              <w:pStyle w:val="TableText"/>
              <w:widowControl w:val="0"/>
              <w:rPr>
                <w:rFonts w:ascii="Tahoma" w:hAnsi="Tahoma" w:cs="Tahoma"/>
                <w:sz w:val="13"/>
                <w:lang w:val="en-US" w:eastAsia="en-US"/>
              </w:rPr>
            </w:pPr>
          </w:p>
        </w:tc>
      </w:tr>
      <w:tr w:rsidR="00EF228F" w14:paraId="7C9E25EF" w14:textId="77777777" w:rsidTr="00C60100">
        <w:trPr>
          <w:cantSplit/>
          <w:trHeight w:val="287"/>
        </w:trPr>
        <w:tc>
          <w:tcPr>
            <w:tcW w:w="2638" w:type="dxa"/>
            <w:tcBorders>
              <w:bottom w:val="single" w:sz="4" w:space="0" w:color="auto"/>
            </w:tcBorders>
            <w:shd w:val="clear" w:color="auto" w:fill="FABF8F"/>
            <w:vAlign w:val="center"/>
          </w:tcPr>
          <w:p w14:paraId="2D770C09" w14:textId="77777777" w:rsidR="00B27742" w:rsidRDefault="00B27742" w:rsidP="00F70479">
            <w:pPr>
              <w:pStyle w:val="ProductNames"/>
              <w:spacing w:beforeLines="20" w:before="48" w:afterLines="20" w:after="48"/>
              <w:rPr>
                <w:rFonts w:ascii="Tahoma" w:hAnsi="Tahoma" w:cs="Tahoma"/>
                <w:sz w:val="14"/>
              </w:rPr>
            </w:pPr>
            <w:bookmarkStart w:id="20" w:name="_Toc336337846"/>
            <w:bookmarkStart w:id="21" w:name="_Toc349586339"/>
            <w:r>
              <w:rPr>
                <w:rFonts w:ascii="Tahoma" w:hAnsi="Tahoma" w:cs="Tahoma"/>
                <w:sz w:val="14"/>
              </w:rPr>
              <w:t xml:space="preserve">Excel </w:t>
            </w:r>
            <w:bookmarkEnd w:id="20"/>
            <w:r w:rsidR="005E0391">
              <w:rPr>
                <w:rFonts w:ascii="Tahoma" w:hAnsi="Tahoma" w:cs="Tahoma"/>
                <w:sz w:val="14"/>
              </w:rPr>
              <w:t>2013</w:t>
            </w:r>
            <w:bookmarkEnd w:id="21"/>
          </w:p>
        </w:tc>
        <w:tc>
          <w:tcPr>
            <w:tcW w:w="429" w:type="dxa"/>
            <w:tcBorders>
              <w:bottom w:val="single" w:sz="4" w:space="0" w:color="auto"/>
            </w:tcBorders>
            <w:shd w:val="clear" w:color="auto" w:fill="FABF8F"/>
            <w:vAlign w:val="center"/>
          </w:tcPr>
          <w:p w14:paraId="4B159028"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15483509" w14:textId="77777777" w:rsidR="00B27742" w:rsidRPr="00480790" w:rsidRDefault="00014EAD"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r w:rsidR="004941B2">
              <w:rPr>
                <w:rFonts w:ascii="Tahoma" w:hAnsi="Tahoma" w:cs="Tahoma"/>
                <w:color w:val="000000"/>
                <w:sz w:val="13"/>
                <w:lang w:val="en-US" w:eastAsia="en-US"/>
              </w:rPr>
              <w:t>0</w:t>
            </w:r>
            <w:r>
              <w:rPr>
                <w:rFonts w:ascii="Tahoma" w:hAnsi="Tahoma" w:cs="Tahoma"/>
                <w:color w:val="000000"/>
                <w:sz w:val="13"/>
                <w:lang w:val="en-US" w:eastAsia="en-US"/>
              </w:rPr>
              <w:t>/12</w:t>
            </w:r>
          </w:p>
        </w:tc>
        <w:tc>
          <w:tcPr>
            <w:tcW w:w="429" w:type="dxa"/>
            <w:tcBorders>
              <w:bottom w:val="single" w:sz="4" w:space="0" w:color="auto"/>
              <w:right w:val="single" w:sz="18" w:space="0" w:color="auto"/>
            </w:tcBorders>
            <w:shd w:val="clear" w:color="auto" w:fill="FABF8F"/>
            <w:vAlign w:val="center"/>
          </w:tcPr>
          <w:p w14:paraId="0E276055"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FABF8F"/>
            <w:vAlign w:val="center"/>
          </w:tcPr>
          <w:p w14:paraId="17A749F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7CE2FB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0C09AA9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9E3442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EBA03A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129F63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1D7040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0C16F6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7DBC8D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25B4B4B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08513A4"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C4F418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791FF2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36F59770"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06BF86AC" w14:textId="77777777" w:rsidR="00B27742" w:rsidRPr="00480790" w:rsidRDefault="00B27742" w:rsidP="004B3534">
            <w:pPr>
              <w:pStyle w:val="TableText"/>
              <w:widowControl w:val="0"/>
              <w:rPr>
                <w:rFonts w:ascii="Tahoma" w:hAnsi="Tahoma" w:cs="Tahoma"/>
                <w:sz w:val="13"/>
                <w:lang w:val="en-US" w:eastAsia="en-US"/>
              </w:rPr>
            </w:pPr>
          </w:p>
        </w:tc>
      </w:tr>
      <w:tr w:rsidR="00B33D0E" w14:paraId="2BB2FFD0" w14:textId="77777777" w:rsidTr="007E466C">
        <w:trPr>
          <w:cantSplit/>
          <w:trHeight w:val="278"/>
        </w:trPr>
        <w:tc>
          <w:tcPr>
            <w:tcW w:w="2638" w:type="dxa"/>
            <w:tcBorders>
              <w:bottom w:val="single" w:sz="4" w:space="0" w:color="auto"/>
            </w:tcBorders>
            <w:shd w:val="clear" w:color="auto" w:fill="auto"/>
            <w:vAlign w:val="center"/>
          </w:tcPr>
          <w:p w14:paraId="5A223D88" w14:textId="0869774D" w:rsidR="00B27742" w:rsidRDefault="00B27742" w:rsidP="00F70479">
            <w:pPr>
              <w:pStyle w:val="ProductNames"/>
              <w:spacing w:beforeLines="20" w:before="48" w:afterLines="20" w:after="48"/>
              <w:rPr>
                <w:rFonts w:ascii="Tahoma" w:hAnsi="Tahoma" w:cs="Tahoma"/>
                <w:sz w:val="14"/>
              </w:rPr>
            </w:pPr>
            <w:bookmarkStart w:id="22" w:name="_Toc336337847"/>
            <w:bookmarkStart w:id="23" w:name="_Toc349586340"/>
            <w:r>
              <w:rPr>
                <w:rFonts w:ascii="Tahoma" w:hAnsi="Tahoma" w:cs="Tahoma"/>
                <w:sz w:val="14"/>
              </w:rPr>
              <w:t>Excel for Mac 2011</w:t>
            </w:r>
            <w:bookmarkEnd w:id="22"/>
            <w:bookmarkEnd w:id="23"/>
          </w:p>
        </w:tc>
        <w:tc>
          <w:tcPr>
            <w:tcW w:w="429" w:type="dxa"/>
            <w:tcBorders>
              <w:bottom w:val="single" w:sz="4" w:space="0" w:color="auto"/>
            </w:tcBorders>
            <w:shd w:val="clear" w:color="auto" w:fill="auto"/>
            <w:vAlign w:val="center"/>
          </w:tcPr>
          <w:p w14:paraId="6E9F600C"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73349DCC" w14:textId="77777777" w:rsidR="00B27742" w:rsidRPr="00480790" w:rsidRDefault="00B27742"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429" w:type="dxa"/>
            <w:tcBorders>
              <w:bottom w:val="single" w:sz="4" w:space="0" w:color="auto"/>
              <w:right w:val="single" w:sz="18" w:space="0" w:color="auto"/>
            </w:tcBorders>
            <w:shd w:val="clear" w:color="auto" w:fill="auto"/>
            <w:vAlign w:val="center"/>
          </w:tcPr>
          <w:p w14:paraId="44969B9D"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60DC9D4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A8B162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4DC6ED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795F8B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F72610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202769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38C0EF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F26F59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4A8963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2297BFA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29F62C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79E07C0"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749C09D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21328D0C"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2B59B64A" w14:textId="77777777" w:rsidR="00B27742" w:rsidRPr="00480790" w:rsidRDefault="00B27742" w:rsidP="004B3534">
            <w:pPr>
              <w:pStyle w:val="TableText"/>
              <w:widowControl w:val="0"/>
              <w:rPr>
                <w:rFonts w:ascii="Tahoma" w:hAnsi="Tahoma" w:cs="Tahoma"/>
                <w:sz w:val="13"/>
                <w:lang w:val="en-US" w:eastAsia="en-US"/>
              </w:rPr>
            </w:pPr>
          </w:p>
        </w:tc>
      </w:tr>
      <w:tr w:rsidR="00EF228F" w14:paraId="24583EC2" w14:textId="77777777" w:rsidTr="00C60100">
        <w:trPr>
          <w:cantSplit/>
          <w:trHeight w:val="287"/>
        </w:trPr>
        <w:tc>
          <w:tcPr>
            <w:tcW w:w="2638" w:type="dxa"/>
            <w:tcBorders>
              <w:bottom w:val="single" w:sz="4" w:space="0" w:color="auto"/>
            </w:tcBorders>
            <w:shd w:val="clear" w:color="auto" w:fill="FABF8F"/>
            <w:vAlign w:val="center"/>
          </w:tcPr>
          <w:p w14:paraId="0D0C9A9E" w14:textId="3EFEA0ED" w:rsidR="00B27742" w:rsidRPr="004D0CEB" w:rsidRDefault="00B27742" w:rsidP="00F70479">
            <w:pPr>
              <w:pStyle w:val="Heading2"/>
              <w:spacing w:beforeLines="20" w:before="48" w:afterLines="20" w:after="48"/>
              <w:ind w:left="0"/>
              <w:rPr>
                <w:rFonts w:ascii="Tahoma" w:hAnsi="Tahoma" w:cs="Tahoma"/>
                <w:b w:val="0"/>
                <w:sz w:val="14"/>
              </w:rPr>
            </w:pPr>
            <w:bookmarkStart w:id="24" w:name="_Toc336337850"/>
            <w:bookmarkStart w:id="25" w:name="_Toc349586341"/>
            <w:r>
              <w:rPr>
                <w:rFonts w:ascii="Tahoma" w:hAnsi="Tahoma" w:cs="Tahoma"/>
                <w:b w:val="0"/>
                <w:sz w:val="14"/>
                <w:lang w:val="en-US"/>
              </w:rPr>
              <w:t>Expression Encoder Pro 4</w:t>
            </w:r>
            <w:bookmarkEnd w:id="24"/>
            <w:bookmarkEnd w:id="25"/>
          </w:p>
        </w:tc>
        <w:tc>
          <w:tcPr>
            <w:tcW w:w="429" w:type="dxa"/>
            <w:tcBorders>
              <w:bottom w:val="single" w:sz="4" w:space="0" w:color="auto"/>
            </w:tcBorders>
            <w:shd w:val="clear" w:color="auto" w:fill="FABF8F"/>
            <w:vAlign w:val="center"/>
          </w:tcPr>
          <w:p w14:paraId="379460E3" w14:textId="1E66F99C" w:rsidR="00B27742" w:rsidRPr="0018541C" w:rsidRDefault="007802B6" w:rsidP="00F9515B">
            <w:pPr>
              <w:pStyle w:val="TableText"/>
              <w:widowControl w:val="0"/>
              <w:rPr>
                <w:rStyle w:val="EndnoteReference"/>
                <w:rFonts w:cs="Tahoma"/>
                <w:color w:val="0000FF"/>
                <w:sz w:val="13"/>
                <w:szCs w:val="13"/>
                <w:u w:val="single"/>
                <w:lang w:val="en-US" w:eastAsia="en-US"/>
              </w:rPr>
            </w:pPr>
            <w:hyperlink w:anchor="_12_Expression_Encoder" w:history="1">
              <w:r w:rsidR="001866F1" w:rsidRPr="001866F1">
                <w:rPr>
                  <w:rStyle w:val="Hyperlink"/>
                </w:rPr>
                <w:t>1</w:t>
              </w:r>
            </w:hyperlink>
          </w:p>
        </w:tc>
        <w:tc>
          <w:tcPr>
            <w:tcW w:w="429" w:type="dxa"/>
            <w:tcBorders>
              <w:bottom w:val="single" w:sz="4" w:space="0" w:color="auto"/>
            </w:tcBorders>
            <w:shd w:val="clear" w:color="auto" w:fill="FABF8F"/>
            <w:vAlign w:val="center"/>
          </w:tcPr>
          <w:p w14:paraId="5255B4DD" w14:textId="77777777" w:rsidR="00B27742" w:rsidRDefault="00913F3F" w:rsidP="004000C7">
            <w:pPr>
              <w:pStyle w:val="TableText"/>
              <w:widowControl w:val="0"/>
              <w:rPr>
                <w:rFonts w:ascii="Tahoma" w:hAnsi="Tahoma" w:cs="Tahoma"/>
                <w:sz w:val="13"/>
                <w:lang w:val="en-US" w:eastAsia="en-US"/>
              </w:rPr>
            </w:pPr>
            <w:r>
              <w:rPr>
                <w:rFonts w:ascii="Tahoma" w:hAnsi="Tahoma" w:cs="Tahoma"/>
                <w:sz w:val="13"/>
                <w:lang w:val="en-US" w:eastAsia="en-US"/>
              </w:rPr>
              <w:t>0</w:t>
            </w:r>
            <w:r w:rsidR="00B27742">
              <w:rPr>
                <w:rFonts w:ascii="Tahoma" w:hAnsi="Tahoma" w:cs="Tahoma"/>
                <w:sz w:val="13"/>
                <w:lang w:val="en-US" w:eastAsia="en-US"/>
              </w:rPr>
              <w:t>7/10</w:t>
            </w:r>
          </w:p>
        </w:tc>
        <w:tc>
          <w:tcPr>
            <w:tcW w:w="429" w:type="dxa"/>
            <w:tcBorders>
              <w:bottom w:val="single" w:sz="4" w:space="0" w:color="auto"/>
              <w:right w:val="single" w:sz="18" w:space="0" w:color="auto"/>
            </w:tcBorders>
            <w:shd w:val="clear" w:color="auto" w:fill="FABF8F"/>
            <w:vAlign w:val="center"/>
          </w:tcPr>
          <w:p w14:paraId="3D08584E" w14:textId="77777777" w:rsidR="00B27742"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4306FE5"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1416993"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557C0DE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32D7D02"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3216A66"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3FBBF7E"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BEE28F4"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6AA5ECDC"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A7C940D"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848B8A7"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8E090F2"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A25692F" w14:textId="77777777" w:rsidR="00B27742" w:rsidRPr="00480790" w:rsidRDefault="00B27742" w:rsidP="00F9515B">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2840FEAD" w14:textId="77777777" w:rsidR="00B27742" w:rsidRPr="00480790" w:rsidRDefault="00B27742" w:rsidP="00F9515B">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6076FB14"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4F8B0C00" w14:textId="77777777" w:rsidR="00B27742" w:rsidRPr="00480790" w:rsidRDefault="00B27742" w:rsidP="00F9515B">
            <w:pPr>
              <w:pStyle w:val="TableText"/>
              <w:widowControl w:val="0"/>
              <w:rPr>
                <w:rFonts w:ascii="Tahoma" w:hAnsi="Tahoma" w:cs="Tahoma"/>
                <w:sz w:val="13"/>
                <w:lang w:val="en-US" w:eastAsia="en-US"/>
              </w:rPr>
            </w:pPr>
          </w:p>
        </w:tc>
      </w:tr>
      <w:tr w:rsidR="00B33D0E" w14:paraId="5CDD4223" w14:textId="77777777" w:rsidTr="007E466C">
        <w:trPr>
          <w:cantSplit/>
          <w:trHeight w:val="287"/>
        </w:trPr>
        <w:tc>
          <w:tcPr>
            <w:tcW w:w="2638" w:type="dxa"/>
            <w:tcBorders>
              <w:bottom w:val="single" w:sz="4" w:space="0" w:color="auto"/>
            </w:tcBorders>
            <w:shd w:val="clear" w:color="auto" w:fill="auto"/>
            <w:vAlign w:val="center"/>
          </w:tcPr>
          <w:p w14:paraId="686C5B63" w14:textId="11B767B0" w:rsidR="00B27742" w:rsidRPr="004D0CEB" w:rsidRDefault="00B27742" w:rsidP="00F70479">
            <w:pPr>
              <w:pStyle w:val="Heading2"/>
              <w:spacing w:beforeLines="20" w:before="48" w:afterLines="20" w:after="48"/>
              <w:ind w:left="0"/>
              <w:rPr>
                <w:rFonts w:ascii="Tahoma" w:hAnsi="Tahoma" w:cs="Tahoma"/>
                <w:b w:val="0"/>
                <w:sz w:val="14"/>
              </w:rPr>
            </w:pPr>
            <w:bookmarkStart w:id="26" w:name="_Toc336337851"/>
            <w:bookmarkStart w:id="27" w:name="_Toc349586342"/>
            <w:proofErr w:type="spellStart"/>
            <w:r w:rsidRPr="004D0CEB">
              <w:rPr>
                <w:rFonts w:ascii="Tahoma" w:hAnsi="Tahoma" w:cs="Tahoma"/>
                <w:b w:val="0"/>
                <w:sz w:val="14"/>
              </w:rPr>
              <w:t>GeoSynther</w:t>
            </w:r>
            <w:proofErr w:type="spellEnd"/>
            <w:r w:rsidRPr="004D0CEB">
              <w:rPr>
                <w:rFonts w:ascii="Tahoma" w:hAnsi="Tahoma" w:cs="Tahoma"/>
                <w:b w:val="0"/>
                <w:sz w:val="14"/>
              </w:rPr>
              <w:t xml:space="preserve"> 3.0</w:t>
            </w:r>
            <w:bookmarkEnd w:id="26"/>
            <w:bookmarkEnd w:id="27"/>
          </w:p>
        </w:tc>
        <w:tc>
          <w:tcPr>
            <w:tcW w:w="429" w:type="dxa"/>
            <w:tcBorders>
              <w:bottom w:val="single" w:sz="4" w:space="0" w:color="auto"/>
            </w:tcBorders>
            <w:shd w:val="clear" w:color="auto" w:fill="auto"/>
            <w:vAlign w:val="center"/>
          </w:tcPr>
          <w:p w14:paraId="1FFAC6AC" w14:textId="77777777" w:rsidR="00B27742" w:rsidRPr="00A0765A" w:rsidRDefault="00B27742" w:rsidP="00F62B9E">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72A488ED"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05/10</w:t>
            </w:r>
          </w:p>
        </w:tc>
        <w:tc>
          <w:tcPr>
            <w:tcW w:w="429" w:type="dxa"/>
            <w:tcBorders>
              <w:bottom w:val="single" w:sz="4" w:space="0" w:color="auto"/>
              <w:right w:val="single" w:sz="18" w:space="0" w:color="auto"/>
            </w:tcBorders>
            <w:shd w:val="clear" w:color="auto" w:fill="auto"/>
            <w:vAlign w:val="center"/>
          </w:tcPr>
          <w:p w14:paraId="2D25E123"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213ACB1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78D0C5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92026AD"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1787AF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61301F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23F5A90"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3822D7E"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417F2E5"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5CE16E8"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E518259"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8024F6C"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BADB9D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62BEBA74"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A03D612"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103859E4" w14:textId="77777777" w:rsidR="00B27742" w:rsidRPr="00480790" w:rsidRDefault="00B27742" w:rsidP="004B3534">
            <w:pPr>
              <w:pStyle w:val="TableText"/>
              <w:widowControl w:val="0"/>
              <w:rPr>
                <w:rFonts w:ascii="Tahoma" w:hAnsi="Tahoma" w:cs="Tahoma"/>
                <w:sz w:val="13"/>
                <w:lang w:val="en-US" w:eastAsia="en-US"/>
              </w:rPr>
            </w:pPr>
          </w:p>
        </w:tc>
      </w:tr>
      <w:tr w:rsidR="00EF228F" w14:paraId="14B345D0" w14:textId="77777777" w:rsidTr="00C60100">
        <w:trPr>
          <w:cantSplit/>
          <w:trHeight w:val="287"/>
        </w:trPr>
        <w:tc>
          <w:tcPr>
            <w:tcW w:w="2638" w:type="dxa"/>
            <w:tcBorders>
              <w:bottom w:val="single" w:sz="4" w:space="0" w:color="auto"/>
            </w:tcBorders>
            <w:shd w:val="clear" w:color="auto" w:fill="FABF8F"/>
            <w:vAlign w:val="center"/>
          </w:tcPr>
          <w:p w14:paraId="2F3F2F67" w14:textId="52CEC7E0" w:rsidR="00B27742" w:rsidRPr="004D0CEB" w:rsidRDefault="00B27742" w:rsidP="00F70479">
            <w:pPr>
              <w:pStyle w:val="Heading2"/>
              <w:spacing w:beforeLines="20" w:before="48" w:afterLines="20" w:after="48"/>
              <w:ind w:left="0"/>
              <w:rPr>
                <w:rFonts w:ascii="Tahoma" w:hAnsi="Tahoma" w:cs="Tahoma"/>
                <w:b w:val="0"/>
                <w:sz w:val="14"/>
              </w:rPr>
            </w:pPr>
            <w:bookmarkStart w:id="28" w:name="_Toc336337852"/>
            <w:bookmarkStart w:id="29" w:name="_Toc349586343"/>
            <w:proofErr w:type="spellStart"/>
            <w:r w:rsidRPr="004D0CEB">
              <w:rPr>
                <w:rFonts w:ascii="Tahoma" w:hAnsi="Tahoma" w:cs="Tahoma"/>
                <w:b w:val="0"/>
                <w:sz w:val="14"/>
              </w:rPr>
              <w:t>GeoSynth</w:t>
            </w:r>
            <w:proofErr w:type="spellEnd"/>
            <w:r w:rsidRPr="004D0CEB">
              <w:rPr>
                <w:rFonts w:ascii="Tahoma" w:hAnsi="Tahoma" w:cs="Tahoma"/>
                <w:b w:val="0"/>
                <w:sz w:val="14"/>
              </w:rPr>
              <w:t xml:space="preserve"> Viewer 3.0</w:t>
            </w:r>
            <w:bookmarkEnd w:id="28"/>
            <w:bookmarkEnd w:id="29"/>
          </w:p>
        </w:tc>
        <w:tc>
          <w:tcPr>
            <w:tcW w:w="429" w:type="dxa"/>
            <w:tcBorders>
              <w:bottom w:val="single" w:sz="4" w:space="0" w:color="auto"/>
            </w:tcBorders>
            <w:shd w:val="clear" w:color="auto" w:fill="FABF8F"/>
            <w:vAlign w:val="center"/>
          </w:tcPr>
          <w:p w14:paraId="260A5178" w14:textId="77777777" w:rsidR="00B27742" w:rsidRPr="00910A3F" w:rsidRDefault="00B27742" w:rsidP="00F62B9E">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FABF8F"/>
            <w:vAlign w:val="center"/>
          </w:tcPr>
          <w:p w14:paraId="74E43445"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05/10</w:t>
            </w:r>
          </w:p>
        </w:tc>
        <w:tc>
          <w:tcPr>
            <w:tcW w:w="429" w:type="dxa"/>
            <w:tcBorders>
              <w:bottom w:val="single" w:sz="4" w:space="0" w:color="auto"/>
              <w:right w:val="single" w:sz="18" w:space="0" w:color="auto"/>
            </w:tcBorders>
            <w:shd w:val="clear" w:color="auto" w:fill="FABF8F"/>
            <w:vAlign w:val="center"/>
          </w:tcPr>
          <w:p w14:paraId="71B62670"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73ED7BC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8B1E96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C537D6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9FF2E7E"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DA7493B"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5B10B6A"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40FB713"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9EF3E60"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A38C6FB"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F3690C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B5D1D67"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E3DBCAD"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017C24E6" w14:textId="77777777" w:rsidR="00B27742" w:rsidRPr="00480790" w:rsidRDefault="00B27742"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2A03C30" w14:textId="77777777" w:rsidR="00B27742" w:rsidRPr="00480790" w:rsidRDefault="006A33F3"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2831AC7F" w14:textId="77777777" w:rsidR="00B27742" w:rsidRPr="00480790" w:rsidRDefault="00B27742" w:rsidP="004B3534">
            <w:pPr>
              <w:pStyle w:val="TableText"/>
              <w:widowControl w:val="0"/>
              <w:rPr>
                <w:rFonts w:ascii="Tahoma" w:hAnsi="Tahoma" w:cs="Tahoma"/>
                <w:sz w:val="13"/>
                <w:lang w:val="en-US" w:eastAsia="en-US"/>
              </w:rPr>
            </w:pPr>
          </w:p>
        </w:tc>
      </w:tr>
      <w:tr w:rsidR="00B33D0E" w14:paraId="48522483" w14:textId="77777777" w:rsidTr="007E466C">
        <w:trPr>
          <w:cantSplit/>
          <w:trHeight w:val="287"/>
        </w:trPr>
        <w:tc>
          <w:tcPr>
            <w:tcW w:w="2638" w:type="dxa"/>
            <w:tcBorders>
              <w:bottom w:val="single" w:sz="4" w:space="0" w:color="auto"/>
            </w:tcBorders>
            <w:shd w:val="clear" w:color="auto" w:fill="auto"/>
            <w:vAlign w:val="center"/>
          </w:tcPr>
          <w:p w14:paraId="3C8A0B33" w14:textId="0F960FA3" w:rsidR="00B27742" w:rsidRPr="007B1734" w:rsidRDefault="00B27742" w:rsidP="00F70479">
            <w:pPr>
              <w:pStyle w:val="Heading2"/>
              <w:spacing w:beforeLines="20" w:before="48" w:afterLines="20" w:after="48"/>
              <w:ind w:left="0"/>
              <w:rPr>
                <w:rFonts w:ascii="Tahoma" w:hAnsi="Tahoma" w:cs="Tahoma"/>
                <w:b w:val="0"/>
                <w:sz w:val="14"/>
                <w:lang w:val="en-US"/>
              </w:rPr>
            </w:pPr>
            <w:bookmarkStart w:id="30" w:name="_Toc336337853"/>
            <w:bookmarkStart w:id="31" w:name="_Toc349586344"/>
            <w:r w:rsidRPr="004D0CEB">
              <w:rPr>
                <w:rFonts w:ascii="Tahoma" w:hAnsi="Tahoma" w:cs="Tahoma"/>
                <w:b w:val="0"/>
                <w:sz w:val="14"/>
              </w:rPr>
              <w:t xml:space="preserve">InfoPath® </w:t>
            </w:r>
            <w:bookmarkEnd w:id="30"/>
            <w:r w:rsidR="005E0391">
              <w:rPr>
                <w:rFonts w:ascii="Tahoma" w:hAnsi="Tahoma" w:cs="Tahoma"/>
                <w:b w:val="0"/>
                <w:sz w:val="14"/>
                <w:lang w:val="en-US"/>
              </w:rPr>
              <w:t>2013</w:t>
            </w:r>
            <w:bookmarkEnd w:id="31"/>
          </w:p>
        </w:tc>
        <w:tc>
          <w:tcPr>
            <w:tcW w:w="429" w:type="dxa"/>
            <w:tcBorders>
              <w:bottom w:val="single" w:sz="4" w:space="0" w:color="auto"/>
            </w:tcBorders>
            <w:shd w:val="clear" w:color="auto" w:fill="auto"/>
            <w:vAlign w:val="center"/>
          </w:tcPr>
          <w:p w14:paraId="16DC826D" w14:textId="77777777" w:rsidR="00B27742" w:rsidRPr="00910A3F" w:rsidRDefault="00B27742">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24845821"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04/10</w:t>
            </w:r>
          </w:p>
        </w:tc>
        <w:tc>
          <w:tcPr>
            <w:tcW w:w="429" w:type="dxa"/>
            <w:tcBorders>
              <w:bottom w:val="single" w:sz="4" w:space="0" w:color="auto"/>
              <w:right w:val="single" w:sz="18" w:space="0" w:color="auto"/>
            </w:tcBorders>
            <w:shd w:val="clear" w:color="auto" w:fill="auto"/>
            <w:vAlign w:val="center"/>
          </w:tcPr>
          <w:p w14:paraId="0435BD3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1CA9791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2C966BF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21B81CE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F39724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9E2F08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2315A5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5A643890"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1DACE8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232895B"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7CC403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1C9A912"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067FEDD"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0A950B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4A8A0339"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2BAA88E3" w14:textId="77777777" w:rsidR="00B27742" w:rsidRPr="00480790" w:rsidRDefault="00B27742" w:rsidP="004B3534">
            <w:pPr>
              <w:pStyle w:val="TableText"/>
              <w:widowControl w:val="0"/>
              <w:rPr>
                <w:rFonts w:ascii="Tahoma" w:hAnsi="Tahoma" w:cs="Tahoma"/>
                <w:sz w:val="13"/>
                <w:lang w:val="en-US" w:eastAsia="en-US"/>
              </w:rPr>
            </w:pPr>
          </w:p>
        </w:tc>
      </w:tr>
      <w:tr w:rsidR="00EF228F" w14:paraId="6309DDDE" w14:textId="77777777" w:rsidTr="00C60100">
        <w:trPr>
          <w:cantSplit/>
          <w:trHeight w:val="287"/>
        </w:trPr>
        <w:tc>
          <w:tcPr>
            <w:tcW w:w="2638" w:type="dxa"/>
            <w:tcBorders>
              <w:bottom w:val="single" w:sz="4" w:space="0" w:color="auto"/>
            </w:tcBorders>
            <w:shd w:val="clear" w:color="auto" w:fill="FABF8F"/>
            <w:vAlign w:val="center"/>
          </w:tcPr>
          <w:p w14:paraId="124F8A56" w14:textId="275CF713" w:rsidR="00B27742" w:rsidRPr="00212C87" w:rsidRDefault="00B27742" w:rsidP="00F70479">
            <w:pPr>
              <w:pStyle w:val="Heading2"/>
              <w:spacing w:beforeLines="20" w:before="48" w:afterLines="20" w:after="48"/>
              <w:ind w:left="0"/>
              <w:rPr>
                <w:rFonts w:ascii="Tahoma" w:hAnsi="Tahoma" w:cs="Tahoma"/>
                <w:b w:val="0"/>
                <w:sz w:val="14"/>
                <w:lang w:val="en-US"/>
              </w:rPr>
            </w:pPr>
            <w:bookmarkStart w:id="32" w:name="_Toc336337854"/>
            <w:bookmarkStart w:id="33" w:name="_Toc349586345"/>
            <w:r>
              <w:rPr>
                <w:rFonts w:ascii="Tahoma" w:hAnsi="Tahoma" w:cs="Tahoma"/>
                <w:b w:val="0"/>
                <w:sz w:val="14"/>
                <w:lang w:val="en-US"/>
              </w:rPr>
              <w:t xml:space="preserve">Lync </w:t>
            </w:r>
            <w:bookmarkEnd w:id="32"/>
            <w:r w:rsidR="005E0391">
              <w:rPr>
                <w:rFonts w:ascii="Tahoma" w:hAnsi="Tahoma" w:cs="Tahoma"/>
                <w:b w:val="0"/>
                <w:sz w:val="14"/>
                <w:lang w:val="en-US"/>
              </w:rPr>
              <w:t>2013</w:t>
            </w:r>
            <w:bookmarkEnd w:id="33"/>
          </w:p>
        </w:tc>
        <w:tc>
          <w:tcPr>
            <w:tcW w:w="429" w:type="dxa"/>
            <w:tcBorders>
              <w:bottom w:val="single" w:sz="4" w:space="0" w:color="auto"/>
            </w:tcBorders>
            <w:shd w:val="clear" w:color="auto" w:fill="FABF8F"/>
            <w:vAlign w:val="center"/>
          </w:tcPr>
          <w:p w14:paraId="107AC96E" w14:textId="77777777" w:rsidR="00B27742" w:rsidRPr="00A0765A" w:rsidRDefault="00B27742">
            <w:pPr>
              <w:pStyle w:val="TableText"/>
              <w:widowControl w:val="0"/>
              <w:rPr>
                <w:rStyle w:val="EndnoteReference"/>
                <w:color w:val="0000FF"/>
                <w:sz w:val="13"/>
                <w:szCs w:val="13"/>
                <w:u w:val="single"/>
                <w:lang w:val="en-US" w:eastAsia="en-US"/>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14:paraId="518E3FAD" w14:textId="77777777" w:rsidR="00B27742" w:rsidRPr="00480790" w:rsidRDefault="00B27742" w:rsidP="004000C7">
            <w:pPr>
              <w:pStyle w:val="TableText"/>
              <w:widowControl w:val="0"/>
              <w:rPr>
                <w:rFonts w:ascii="Tahoma" w:hAnsi="Tahoma" w:cs="Tahoma"/>
                <w:sz w:val="13"/>
                <w:lang w:val="en-US" w:eastAsia="en-US"/>
              </w:rPr>
            </w:pPr>
            <w:r>
              <w:rPr>
                <w:rFonts w:ascii="Tahoma" w:hAnsi="Tahoma" w:cs="Tahoma"/>
                <w:sz w:val="13"/>
                <w:lang w:val="en-US" w:eastAsia="en-US"/>
              </w:rPr>
              <w:t>1</w:t>
            </w:r>
            <w:r w:rsidR="004941B2">
              <w:rPr>
                <w:rFonts w:ascii="Tahoma" w:hAnsi="Tahoma" w:cs="Tahoma"/>
                <w:sz w:val="13"/>
                <w:lang w:val="en-US" w:eastAsia="en-US"/>
              </w:rPr>
              <w:t>0</w:t>
            </w:r>
            <w:r>
              <w:rPr>
                <w:rFonts w:ascii="Tahoma" w:hAnsi="Tahoma" w:cs="Tahoma"/>
                <w:sz w:val="13"/>
                <w:lang w:val="en-US" w:eastAsia="en-US"/>
              </w:rPr>
              <w:t>/</w:t>
            </w:r>
            <w:r w:rsidR="00187AF7">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592DAAF6" w14:textId="77777777" w:rsidR="00B27742" w:rsidRPr="00480790" w:rsidRDefault="00B27742"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804746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6DF2C033"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14C45F7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C8FF4B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9AC9E3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E3EC6F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496334B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DEB163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3EBF4658"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AFA713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4D61D4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252D0B06"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C0CB8C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F1A5F3A"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187AF7">
              <w:rPr>
                <w:rFonts w:ascii="Tahoma" w:hAnsi="Tahoma" w:cs="Tahoma"/>
                <w:sz w:val="13"/>
                <w:lang w:val="en-US" w:eastAsia="en-US"/>
              </w:rPr>
              <w:t xml:space="preserve"> </w:t>
            </w:r>
            <w:r w:rsidR="00E97819">
              <w:rPr>
                <w:rFonts w:ascii="Tahoma" w:hAnsi="Tahoma" w:cs="Tahoma"/>
                <w:sz w:val="13"/>
                <w:lang w:val="en-US" w:eastAsia="en-US"/>
              </w:rPr>
              <w:t>ST</w:t>
            </w:r>
          </w:p>
        </w:tc>
        <w:tc>
          <w:tcPr>
            <w:tcW w:w="514" w:type="dxa"/>
            <w:tcBorders>
              <w:bottom w:val="single" w:sz="4" w:space="0" w:color="auto"/>
            </w:tcBorders>
            <w:shd w:val="clear" w:color="auto" w:fill="FABF8F"/>
            <w:vAlign w:val="center"/>
          </w:tcPr>
          <w:p w14:paraId="51C3E3E0" w14:textId="77777777" w:rsidR="00B27742" w:rsidRPr="00480790" w:rsidRDefault="00B27742" w:rsidP="004B3534">
            <w:pPr>
              <w:pStyle w:val="TableText"/>
              <w:widowControl w:val="0"/>
              <w:rPr>
                <w:rFonts w:ascii="Tahoma" w:hAnsi="Tahoma" w:cs="Tahoma"/>
                <w:sz w:val="13"/>
                <w:lang w:val="en-US" w:eastAsia="en-US"/>
              </w:rPr>
            </w:pPr>
          </w:p>
        </w:tc>
      </w:tr>
      <w:tr w:rsidR="00B33D0E" w14:paraId="7BE7F62A" w14:textId="77777777" w:rsidTr="007E466C">
        <w:trPr>
          <w:cantSplit/>
          <w:trHeight w:val="287"/>
        </w:trPr>
        <w:tc>
          <w:tcPr>
            <w:tcW w:w="2638" w:type="dxa"/>
            <w:tcBorders>
              <w:bottom w:val="single" w:sz="4" w:space="0" w:color="auto"/>
            </w:tcBorders>
            <w:shd w:val="clear" w:color="auto" w:fill="auto"/>
            <w:vAlign w:val="center"/>
          </w:tcPr>
          <w:p w14:paraId="0C917128" w14:textId="56349ABE" w:rsidR="00CA606E" w:rsidRPr="00212C87" w:rsidRDefault="00CA606E" w:rsidP="00F70479">
            <w:pPr>
              <w:pStyle w:val="Heading2"/>
              <w:spacing w:beforeLines="20" w:before="48" w:afterLines="20" w:after="48"/>
              <w:ind w:left="0"/>
              <w:rPr>
                <w:rFonts w:ascii="Tahoma" w:hAnsi="Tahoma" w:cs="Tahoma"/>
                <w:b w:val="0"/>
                <w:sz w:val="14"/>
                <w:lang w:val="en-US"/>
              </w:rPr>
            </w:pPr>
            <w:bookmarkStart w:id="36" w:name="_Toc336337855"/>
            <w:bookmarkStart w:id="37" w:name="_Toc349586346"/>
            <w:r>
              <w:rPr>
                <w:rFonts w:ascii="Tahoma" w:hAnsi="Tahoma" w:cs="Tahoma"/>
                <w:b w:val="0"/>
                <w:sz w:val="14"/>
                <w:lang w:val="en-US"/>
              </w:rPr>
              <w:t>Lync for Mac 2011</w:t>
            </w:r>
            <w:bookmarkEnd w:id="36"/>
            <w:bookmarkEnd w:id="37"/>
          </w:p>
        </w:tc>
        <w:tc>
          <w:tcPr>
            <w:tcW w:w="429" w:type="dxa"/>
            <w:tcBorders>
              <w:bottom w:val="single" w:sz="4" w:space="0" w:color="auto"/>
            </w:tcBorders>
            <w:shd w:val="clear" w:color="auto" w:fill="auto"/>
            <w:vAlign w:val="center"/>
          </w:tcPr>
          <w:p w14:paraId="42AEC766" w14:textId="1034CA40" w:rsidR="00CA606E" w:rsidRPr="00A0765A" w:rsidRDefault="007802B6" w:rsidP="009832D3">
            <w:pPr>
              <w:pStyle w:val="TableText"/>
              <w:widowControl w:val="0"/>
              <w:rPr>
                <w:rStyle w:val="EndnoteReference"/>
                <w:color w:val="0000FF"/>
                <w:sz w:val="13"/>
                <w:szCs w:val="13"/>
                <w:u w:val="single"/>
                <w:lang w:val="en-US" w:eastAsia="en-US"/>
              </w:rPr>
            </w:pPr>
            <w:hyperlink w:anchor="_23_Lync_for" w:history="1">
              <w:r w:rsidR="001866F1" w:rsidRPr="001866F1">
                <w:rPr>
                  <w:rStyle w:val="Hyperlink"/>
                </w:rPr>
                <w:t>2</w:t>
              </w:r>
            </w:hyperlink>
          </w:p>
        </w:tc>
        <w:tc>
          <w:tcPr>
            <w:tcW w:w="429" w:type="dxa"/>
            <w:tcBorders>
              <w:bottom w:val="single" w:sz="4" w:space="0" w:color="auto"/>
            </w:tcBorders>
            <w:shd w:val="clear" w:color="auto" w:fill="auto"/>
            <w:vAlign w:val="center"/>
          </w:tcPr>
          <w:p w14:paraId="462472EA" w14:textId="77777777" w:rsidR="00CA606E" w:rsidRPr="00480790" w:rsidRDefault="00C4684B" w:rsidP="004000C7">
            <w:pPr>
              <w:pStyle w:val="TableText"/>
              <w:widowControl w:val="0"/>
              <w:rPr>
                <w:rFonts w:ascii="Tahoma" w:hAnsi="Tahoma" w:cs="Tahoma"/>
                <w:sz w:val="13"/>
                <w:lang w:val="en-US" w:eastAsia="en-US"/>
              </w:rPr>
            </w:pPr>
            <w:r>
              <w:rPr>
                <w:rFonts w:ascii="Tahoma" w:hAnsi="Tahoma" w:cs="Tahoma"/>
                <w:sz w:val="13"/>
                <w:lang w:val="en-US" w:eastAsia="en-US"/>
              </w:rPr>
              <w:t>10/11</w:t>
            </w:r>
          </w:p>
        </w:tc>
        <w:tc>
          <w:tcPr>
            <w:tcW w:w="429" w:type="dxa"/>
            <w:tcBorders>
              <w:bottom w:val="single" w:sz="4" w:space="0" w:color="auto"/>
              <w:right w:val="single" w:sz="18" w:space="0" w:color="auto"/>
            </w:tcBorders>
            <w:shd w:val="clear" w:color="auto" w:fill="auto"/>
            <w:vAlign w:val="center"/>
          </w:tcPr>
          <w:p w14:paraId="7F595332" w14:textId="77777777" w:rsidR="00CA606E" w:rsidRPr="00480790" w:rsidRDefault="00CA606E" w:rsidP="00703595">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20D99D5A"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77646A8"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F818760"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73360BD"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9131E08"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D73FDE9"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05E0A7CB"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691C98D"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1EDDF8A"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DA5AF9C"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84EE4E3"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5AFC3EA" w14:textId="77777777" w:rsidR="00CA606E" w:rsidRPr="00480790" w:rsidRDefault="00CA606E" w:rsidP="00703595">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32FBAD9E" w14:textId="77777777" w:rsidR="00CA606E" w:rsidRPr="00480790" w:rsidRDefault="00CA606E" w:rsidP="00703595">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C40566B" w14:textId="77777777" w:rsidR="00CA606E" w:rsidRPr="00480790" w:rsidRDefault="00CA606E"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B4046C6" w14:textId="77777777" w:rsidR="00CA606E" w:rsidRPr="00480790" w:rsidRDefault="00CA606E" w:rsidP="00703595">
            <w:pPr>
              <w:pStyle w:val="TableText"/>
              <w:widowControl w:val="0"/>
              <w:rPr>
                <w:rFonts w:ascii="Tahoma" w:hAnsi="Tahoma" w:cs="Tahoma"/>
                <w:sz w:val="13"/>
                <w:lang w:val="en-US" w:eastAsia="en-US"/>
              </w:rPr>
            </w:pPr>
          </w:p>
        </w:tc>
      </w:tr>
      <w:tr w:rsidR="00EF228F" w14:paraId="4AEAB085" w14:textId="77777777" w:rsidTr="00C60100">
        <w:trPr>
          <w:cantSplit/>
          <w:trHeight w:val="287"/>
        </w:trPr>
        <w:tc>
          <w:tcPr>
            <w:tcW w:w="2638" w:type="dxa"/>
            <w:tcBorders>
              <w:bottom w:val="single" w:sz="4" w:space="0" w:color="auto"/>
            </w:tcBorders>
            <w:shd w:val="clear" w:color="auto" w:fill="FABF8F"/>
            <w:vAlign w:val="center"/>
          </w:tcPr>
          <w:p w14:paraId="0CDB9A1A" w14:textId="130362DA" w:rsidR="00B27742" w:rsidRPr="004D0CEB" w:rsidRDefault="00B27742" w:rsidP="00F70479">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49586347"/>
            <w:r w:rsidRPr="004D0CEB">
              <w:rPr>
                <w:rFonts w:ascii="Tahoma" w:hAnsi="Tahoma" w:cs="Tahoma"/>
                <w:b w:val="0"/>
                <w:sz w:val="14"/>
              </w:rPr>
              <w:t xml:space="preserve">MapPoint® Fleet Edition </w:t>
            </w:r>
            <w:bookmarkEnd w:id="38"/>
            <w:r w:rsidRPr="004D0CEB">
              <w:rPr>
                <w:rFonts w:ascii="Tahoma" w:hAnsi="Tahoma" w:cs="Tahoma"/>
                <w:b w:val="0"/>
                <w:sz w:val="14"/>
              </w:rPr>
              <w:t>201</w:t>
            </w:r>
            <w:r w:rsidR="001026FD">
              <w:rPr>
                <w:rFonts w:ascii="Tahoma" w:hAnsi="Tahoma" w:cs="Tahoma"/>
                <w:b w:val="0"/>
                <w:sz w:val="14"/>
                <w:lang w:val="en-US"/>
              </w:rPr>
              <w:t>3</w:t>
            </w:r>
            <w:bookmarkEnd w:id="39"/>
            <w:bookmarkEnd w:id="40"/>
          </w:p>
        </w:tc>
        <w:tc>
          <w:tcPr>
            <w:tcW w:w="429" w:type="dxa"/>
            <w:tcBorders>
              <w:bottom w:val="single" w:sz="4" w:space="0" w:color="auto"/>
            </w:tcBorders>
            <w:shd w:val="clear" w:color="auto" w:fill="FABF8F"/>
            <w:vAlign w:val="center"/>
          </w:tcPr>
          <w:p w14:paraId="5FB3A033" w14:textId="77777777" w:rsidR="00B27742" w:rsidRPr="00910A3F"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0915ACAE" w14:textId="77777777" w:rsidR="00B27742" w:rsidRPr="00480790" w:rsidRDefault="00097B90" w:rsidP="004000C7">
            <w:pPr>
              <w:pStyle w:val="TableText"/>
              <w:widowControl w:val="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3</w:t>
            </w:r>
            <w:r w:rsidR="00B27742" w:rsidRPr="00480790">
              <w:rPr>
                <w:rFonts w:ascii="Tahoma" w:hAnsi="Tahoma" w:cs="Tahoma"/>
                <w:sz w:val="13"/>
                <w:lang w:val="en-US" w:eastAsia="en-US"/>
              </w:rPr>
              <w:t>/</w:t>
            </w:r>
            <w:r>
              <w:rPr>
                <w:rFonts w:ascii="Tahoma" w:hAnsi="Tahoma" w:cs="Tahoma"/>
                <w:sz w:val="13"/>
                <w:lang w:val="en-US" w:eastAsia="en-US"/>
              </w:rPr>
              <w:t>11</w:t>
            </w:r>
          </w:p>
        </w:tc>
        <w:tc>
          <w:tcPr>
            <w:tcW w:w="429" w:type="dxa"/>
            <w:tcBorders>
              <w:bottom w:val="single" w:sz="4" w:space="0" w:color="auto"/>
              <w:right w:val="single" w:sz="18" w:space="0" w:color="auto"/>
            </w:tcBorders>
            <w:shd w:val="clear" w:color="auto" w:fill="FABF8F"/>
            <w:vAlign w:val="center"/>
          </w:tcPr>
          <w:p w14:paraId="1F8E551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2644BC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4CBC9A2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29" w:type="dxa"/>
            <w:tcBorders>
              <w:bottom w:val="single" w:sz="4" w:space="0" w:color="auto"/>
            </w:tcBorders>
            <w:shd w:val="clear" w:color="auto" w:fill="FABF8F"/>
            <w:vAlign w:val="center"/>
          </w:tcPr>
          <w:p w14:paraId="7A731AE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tcBorders>
            <w:shd w:val="clear" w:color="auto" w:fill="FABF8F"/>
            <w:vAlign w:val="center"/>
          </w:tcPr>
          <w:p w14:paraId="2CDC852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22ED3D0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6</w:t>
            </w:r>
          </w:p>
        </w:tc>
        <w:tc>
          <w:tcPr>
            <w:tcW w:w="429" w:type="dxa"/>
            <w:tcBorders>
              <w:bottom w:val="single" w:sz="4" w:space="0" w:color="auto"/>
            </w:tcBorders>
            <w:shd w:val="clear" w:color="auto" w:fill="FABF8F"/>
            <w:vAlign w:val="center"/>
          </w:tcPr>
          <w:p w14:paraId="024A114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6E868AD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3A88579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1B94D00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29" w:type="dxa"/>
            <w:tcBorders>
              <w:bottom w:val="single" w:sz="4" w:space="0" w:color="auto"/>
              <w:right w:val="single" w:sz="18" w:space="0" w:color="auto"/>
            </w:tcBorders>
            <w:shd w:val="clear" w:color="auto" w:fill="FABF8F"/>
            <w:vAlign w:val="center"/>
          </w:tcPr>
          <w:p w14:paraId="36FCD79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left w:val="single" w:sz="18" w:space="0" w:color="auto"/>
              <w:bottom w:val="single" w:sz="4" w:space="0" w:color="auto"/>
            </w:tcBorders>
            <w:shd w:val="clear" w:color="auto" w:fill="FABF8F"/>
            <w:vAlign w:val="center"/>
          </w:tcPr>
          <w:p w14:paraId="1CE85151" w14:textId="77777777" w:rsidR="00B27742" w:rsidRPr="00480790" w:rsidRDefault="00B2774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7845B8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BB73DD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FCCB3CE" w14:textId="77777777" w:rsidR="00B27742" w:rsidRPr="00480790" w:rsidRDefault="00B2774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B1AB6FB" w14:textId="77777777" w:rsidR="00B27742" w:rsidRPr="00480790" w:rsidRDefault="00B27742" w:rsidP="004B3534">
            <w:pPr>
              <w:pStyle w:val="TableText"/>
              <w:widowControl w:val="0"/>
              <w:rPr>
                <w:rFonts w:ascii="Tahoma" w:hAnsi="Tahoma" w:cs="Tahoma"/>
                <w:sz w:val="13"/>
                <w:lang w:val="en-US" w:eastAsia="en-US"/>
              </w:rPr>
            </w:pPr>
          </w:p>
        </w:tc>
      </w:tr>
      <w:tr w:rsidR="00B33D0E" w14:paraId="491B44F8" w14:textId="77777777" w:rsidTr="007E466C">
        <w:trPr>
          <w:cantSplit/>
          <w:trHeight w:val="323"/>
        </w:trPr>
        <w:tc>
          <w:tcPr>
            <w:tcW w:w="2638" w:type="dxa"/>
            <w:tcBorders>
              <w:bottom w:val="single" w:sz="4" w:space="0" w:color="auto"/>
            </w:tcBorders>
            <w:shd w:val="clear" w:color="auto" w:fill="auto"/>
            <w:vAlign w:val="center"/>
          </w:tcPr>
          <w:p w14:paraId="2882C98A" w14:textId="172CB7C6" w:rsidR="00B27742" w:rsidRPr="004D0CEB" w:rsidRDefault="00B27742" w:rsidP="00F70479">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49586348"/>
            <w:r w:rsidRPr="004D0CEB">
              <w:rPr>
                <w:rFonts w:ascii="Tahoma" w:hAnsi="Tahoma" w:cs="Tahoma"/>
                <w:b w:val="0"/>
                <w:sz w:val="14"/>
              </w:rPr>
              <w:t>MapPoint® 201</w:t>
            </w:r>
            <w:r w:rsidR="001026FD">
              <w:rPr>
                <w:rFonts w:ascii="Tahoma" w:hAnsi="Tahoma" w:cs="Tahoma"/>
                <w:b w:val="0"/>
                <w:sz w:val="14"/>
                <w:lang w:val="en-US"/>
              </w:rPr>
              <w:t>3</w:t>
            </w:r>
            <w:r w:rsidRPr="004D0CEB">
              <w:rPr>
                <w:rFonts w:ascii="Tahoma" w:hAnsi="Tahoma" w:cs="Tahoma"/>
                <w:b w:val="0"/>
                <w:sz w:val="14"/>
              </w:rPr>
              <w:t xml:space="preserve"> for Windows</w:t>
            </w:r>
            <w:bookmarkEnd w:id="41"/>
            <w:bookmarkEnd w:id="42"/>
            <w:bookmarkEnd w:id="43"/>
          </w:p>
        </w:tc>
        <w:tc>
          <w:tcPr>
            <w:tcW w:w="429" w:type="dxa"/>
            <w:tcBorders>
              <w:bottom w:val="single" w:sz="4" w:space="0" w:color="auto"/>
            </w:tcBorders>
            <w:shd w:val="clear" w:color="auto" w:fill="auto"/>
            <w:vAlign w:val="center"/>
          </w:tcPr>
          <w:p w14:paraId="3C7A8A33" w14:textId="77777777" w:rsidR="00B27742" w:rsidRPr="00A0765A" w:rsidRDefault="00B27742">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4414A2EA" w14:textId="77777777" w:rsidR="00B27742" w:rsidRPr="00480790" w:rsidRDefault="00097B90" w:rsidP="004000C7">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03</w:t>
            </w:r>
            <w:r w:rsidR="00B27742" w:rsidRPr="00480790">
              <w:rPr>
                <w:rFonts w:ascii="Tahoma" w:hAnsi="Tahoma" w:cs="Tahoma"/>
                <w:color w:val="000000"/>
                <w:sz w:val="13"/>
                <w:lang w:val="en-US" w:eastAsia="en-US"/>
              </w:rPr>
              <w:t>/</w:t>
            </w:r>
            <w:r>
              <w:rPr>
                <w:rFonts w:ascii="Tahoma" w:hAnsi="Tahoma" w:cs="Tahoma"/>
                <w:color w:val="000000"/>
                <w:sz w:val="13"/>
                <w:lang w:val="en-US" w:eastAsia="en-US"/>
              </w:rPr>
              <w:t>11</w:t>
            </w:r>
          </w:p>
        </w:tc>
        <w:tc>
          <w:tcPr>
            <w:tcW w:w="429" w:type="dxa"/>
            <w:tcBorders>
              <w:bottom w:val="single" w:sz="4" w:space="0" w:color="auto"/>
              <w:right w:val="single" w:sz="18" w:space="0" w:color="auto"/>
            </w:tcBorders>
            <w:shd w:val="clear" w:color="auto" w:fill="auto"/>
            <w:vAlign w:val="center"/>
          </w:tcPr>
          <w:p w14:paraId="66BAC36C" w14:textId="77777777" w:rsidR="00B27742" w:rsidRPr="00480790" w:rsidRDefault="00B27742" w:rsidP="004B3534">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DT</w:t>
            </w:r>
          </w:p>
        </w:tc>
        <w:tc>
          <w:tcPr>
            <w:tcW w:w="429" w:type="dxa"/>
            <w:tcBorders>
              <w:left w:val="single" w:sz="18" w:space="0" w:color="auto"/>
              <w:bottom w:val="single" w:sz="4" w:space="0" w:color="auto"/>
            </w:tcBorders>
            <w:shd w:val="clear" w:color="auto" w:fill="auto"/>
            <w:vAlign w:val="center"/>
          </w:tcPr>
          <w:p w14:paraId="25E7ECF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4D7A7454"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DCDA7F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5B256DA"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5BA96AE"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2334E82"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055774AC"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7239ABF"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BF43497"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62928409"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29E037E5"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19CD11E1"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6B33955D" w14:textId="77777777" w:rsidR="00B27742" w:rsidRPr="00480790" w:rsidRDefault="00B27742"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34F60C91" w14:textId="77777777" w:rsidR="00B27742" w:rsidRPr="00480790" w:rsidRDefault="00F440FF" w:rsidP="00080B33">
            <w:pPr>
              <w:pStyle w:val="TableText"/>
              <w:widowControl w:val="0"/>
              <w:rPr>
                <w:rFonts w:ascii="Tahoma" w:hAnsi="Tahoma" w:cs="Tahoma"/>
                <w:sz w:val="13"/>
                <w:lang w:val="en-US" w:eastAsia="en-US"/>
              </w:rPr>
            </w:pPr>
            <w:r>
              <w:rPr>
                <w:rFonts w:ascii="Tahoma" w:hAnsi="Tahoma" w:cs="Tahoma"/>
                <w:sz w:val="13"/>
                <w:lang w:val="en-US" w:eastAsia="en-US"/>
              </w:rPr>
              <w:t>A</w:t>
            </w:r>
            <w:r w:rsidR="00E97819">
              <w:rPr>
                <w:rFonts w:ascii="Tahoma" w:hAnsi="Tahoma" w:cs="Tahoma"/>
                <w:sz w:val="13"/>
                <w:lang w:val="en-US" w:eastAsia="en-US"/>
              </w:rPr>
              <w:t>,</w:t>
            </w:r>
            <w:r w:rsidR="00393979">
              <w:rPr>
                <w:rFonts w:ascii="Tahoma" w:hAnsi="Tahoma" w:cs="Tahoma"/>
                <w:sz w:val="13"/>
                <w:lang w:val="en-US" w:eastAsia="en-US"/>
              </w:rPr>
              <w:t xml:space="preserve"> AO, </w:t>
            </w:r>
            <w:r w:rsidR="00E97819">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5E4CF336" w14:textId="77777777" w:rsidR="00B27742" w:rsidRPr="00480790" w:rsidRDefault="00B27742" w:rsidP="004B3534">
            <w:pPr>
              <w:pStyle w:val="TableText"/>
              <w:widowControl w:val="0"/>
              <w:rPr>
                <w:rFonts w:ascii="Tahoma" w:hAnsi="Tahoma" w:cs="Tahoma"/>
                <w:sz w:val="13"/>
                <w:lang w:val="en-US" w:eastAsia="en-US"/>
              </w:rPr>
            </w:pPr>
          </w:p>
        </w:tc>
      </w:tr>
      <w:tr w:rsidR="00EF228F" w14:paraId="23618D8D" w14:textId="77777777" w:rsidTr="00C60100">
        <w:trPr>
          <w:cantSplit/>
          <w:trHeight w:val="145"/>
        </w:trPr>
        <w:tc>
          <w:tcPr>
            <w:tcW w:w="2638" w:type="dxa"/>
            <w:tcBorders>
              <w:bottom w:val="single" w:sz="4" w:space="0" w:color="auto"/>
            </w:tcBorders>
            <w:shd w:val="clear" w:color="auto" w:fill="FABF8F"/>
            <w:vAlign w:val="center"/>
          </w:tcPr>
          <w:p w14:paraId="3631BC94" w14:textId="04EF5B36" w:rsidR="00B27742" w:rsidRPr="004D0CEB" w:rsidRDefault="00B27742" w:rsidP="00F70479">
            <w:pPr>
              <w:pStyle w:val="Heading2"/>
              <w:spacing w:beforeLines="20" w:before="48" w:afterLines="20" w:after="48"/>
              <w:ind w:left="0"/>
              <w:rPr>
                <w:rFonts w:ascii="Tahoma" w:hAnsi="Tahoma" w:cs="Tahoma"/>
                <w:b w:val="0"/>
                <w:sz w:val="14"/>
              </w:rPr>
            </w:pPr>
            <w:bookmarkStart w:id="44" w:name="_Toc336337858"/>
            <w:bookmarkStart w:id="45" w:name="_Toc349586349"/>
            <w:r w:rsidRPr="004D0CEB">
              <w:rPr>
                <w:rFonts w:ascii="Tahoma" w:hAnsi="Tahoma" w:cs="Tahoma"/>
                <w:b w:val="0"/>
                <w:sz w:val="14"/>
              </w:rPr>
              <w:t>MSDN Operating Systems</w:t>
            </w:r>
            <w:bookmarkEnd w:id="44"/>
            <w:bookmarkEnd w:id="45"/>
          </w:p>
        </w:tc>
        <w:tc>
          <w:tcPr>
            <w:tcW w:w="429" w:type="dxa"/>
            <w:tcBorders>
              <w:bottom w:val="single" w:sz="4" w:space="0" w:color="auto"/>
            </w:tcBorders>
            <w:shd w:val="clear" w:color="auto" w:fill="FABF8F"/>
            <w:vAlign w:val="center"/>
          </w:tcPr>
          <w:p w14:paraId="2D1C557B" w14:textId="7F90820C" w:rsidR="00B27742" w:rsidRPr="001866F1" w:rsidRDefault="007802B6" w:rsidP="009832D3">
            <w:pPr>
              <w:pStyle w:val="TableText"/>
              <w:widowControl w:val="0"/>
              <w:rPr>
                <w:rStyle w:val="EndnoteReference"/>
                <w:color w:val="0000FF"/>
                <w:sz w:val="13"/>
                <w:szCs w:val="13"/>
                <w:u w:val="single"/>
                <w:lang w:val="en-US" w:eastAsia="en-US"/>
              </w:rPr>
            </w:pPr>
            <w:hyperlink w:anchor="_34_MSDN_Operating" w:history="1">
              <w:r w:rsidR="001866F1" w:rsidRPr="001866F1">
                <w:rPr>
                  <w:rStyle w:val="Hyperlink"/>
                  <w:lang w:val="en-US"/>
                </w:rPr>
                <w:t>3</w:t>
              </w:r>
            </w:hyperlink>
          </w:p>
        </w:tc>
        <w:tc>
          <w:tcPr>
            <w:tcW w:w="429" w:type="dxa"/>
            <w:tcBorders>
              <w:bottom w:val="single" w:sz="4" w:space="0" w:color="auto"/>
            </w:tcBorders>
            <w:shd w:val="clear" w:color="auto" w:fill="FABF8F"/>
            <w:vAlign w:val="center"/>
          </w:tcPr>
          <w:p w14:paraId="33080FC0" w14:textId="77777777" w:rsidR="00B27742" w:rsidRPr="00480790" w:rsidRDefault="00B27742" w:rsidP="004000C7">
            <w:pPr>
              <w:pStyle w:val="TableText"/>
              <w:rPr>
                <w:rFonts w:ascii="Tahoma" w:hAnsi="Tahoma" w:cs="Tahoma"/>
                <w:sz w:val="13"/>
                <w:lang w:val="en-US" w:eastAsia="en-US"/>
              </w:rPr>
            </w:pPr>
            <w:r w:rsidRPr="00480790">
              <w:rPr>
                <w:rFonts w:ascii="Tahoma" w:hAnsi="Tahoma" w:cs="Tahoma"/>
                <w:sz w:val="13"/>
                <w:lang w:val="en-US" w:eastAsia="en-US"/>
              </w:rPr>
              <w:t>01/06</w:t>
            </w:r>
          </w:p>
        </w:tc>
        <w:tc>
          <w:tcPr>
            <w:tcW w:w="429" w:type="dxa"/>
            <w:tcBorders>
              <w:bottom w:val="single" w:sz="4" w:space="0" w:color="auto"/>
              <w:right w:val="single" w:sz="18" w:space="0" w:color="auto"/>
            </w:tcBorders>
            <w:shd w:val="clear" w:color="auto" w:fill="FABF8F"/>
            <w:vAlign w:val="center"/>
          </w:tcPr>
          <w:p w14:paraId="5750F7D7"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840CAB2"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8ACF577"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2E51B82A"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1012E63F"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017C13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6A5B91D9"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55F7273E"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05A96791" w14:textId="77777777" w:rsidR="00B27742" w:rsidRPr="00480790" w:rsidRDefault="00B27742"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EF6EAAF"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71962093"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276CA1E9"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D8C40E3" w14:textId="77777777" w:rsidR="00B27742" w:rsidRPr="00480790" w:rsidRDefault="00B27742"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58A204C1"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A9D341B" w14:textId="77777777" w:rsidR="00B27742" w:rsidRPr="00480790" w:rsidRDefault="00052BF4"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5BE4E166"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76A7EDFA" w14:textId="77777777" w:rsidR="00B27742" w:rsidRPr="00480790" w:rsidRDefault="00B27742"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767925AC" w14:textId="77777777" w:rsidTr="007E466C">
        <w:trPr>
          <w:cantSplit/>
          <w:trHeight w:val="287"/>
        </w:trPr>
        <w:tc>
          <w:tcPr>
            <w:tcW w:w="2638" w:type="dxa"/>
            <w:tcBorders>
              <w:bottom w:val="single" w:sz="4" w:space="0" w:color="auto"/>
            </w:tcBorders>
            <w:shd w:val="clear" w:color="auto" w:fill="auto"/>
            <w:vAlign w:val="center"/>
          </w:tcPr>
          <w:p w14:paraId="70802C44" w14:textId="50BBCD38" w:rsidR="007B2C93" w:rsidRPr="00AD5DCD" w:rsidRDefault="007B2C93" w:rsidP="00F70479">
            <w:pPr>
              <w:pStyle w:val="Heading2"/>
              <w:spacing w:beforeLines="20" w:before="48" w:afterLines="20" w:after="48"/>
              <w:ind w:left="0"/>
              <w:rPr>
                <w:rFonts w:ascii="Tahoma" w:hAnsi="Tahoma" w:cs="Tahoma"/>
                <w:b w:val="0"/>
                <w:sz w:val="14"/>
                <w:lang w:val="en-US"/>
              </w:rPr>
            </w:pPr>
            <w:bookmarkStart w:id="46" w:name="_Toc336337859"/>
            <w:bookmarkStart w:id="47" w:name="_Toc349586350"/>
            <w:r>
              <w:rPr>
                <w:rFonts w:ascii="Tahoma" w:hAnsi="Tahoma" w:cs="Tahoma"/>
                <w:b w:val="0"/>
                <w:sz w:val="14"/>
                <w:lang w:val="en-US"/>
              </w:rPr>
              <w:t>Office 365 A2 (User SL)</w:t>
            </w:r>
            <w:bookmarkEnd w:id="46"/>
            <w:bookmarkEnd w:id="47"/>
          </w:p>
        </w:tc>
        <w:tc>
          <w:tcPr>
            <w:tcW w:w="429" w:type="dxa"/>
            <w:tcBorders>
              <w:bottom w:val="single" w:sz="4" w:space="0" w:color="auto"/>
            </w:tcBorders>
            <w:shd w:val="clear" w:color="auto" w:fill="auto"/>
            <w:vAlign w:val="center"/>
          </w:tcPr>
          <w:p w14:paraId="002F28F0" w14:textId="0CA21956" w:rsidR="007B2C93" w:rsidRPr="001866F1" w:rsidRDefault="007802B6" w:rsidP="009832D3">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29" w:type="dxa"/>
            <w:tcBorders>
              <w:bottom w:val="single" w:sz="4" w:space="0" w:color="auto"/>
            </w:tcBorders>
            <w:shd w:val="clear" w:color="auto" w:fill="auto"/>
            <w:vAlign w:val="center"/>
          </w:tcPr>
          <w:p w14:paraId="2C4238F5" w14:textId="77777777" w:rsidR="007B2C93" w:rsidRDefault="007B2C93" w:rsidP="004000C7">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auto"/>
            <w:vAlign w:val="center"/>
          </w:tcPr>
          <w:p w14:paraId="038FEA92"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4326A38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C5D411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098277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482FCF76"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D36AEA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5D7B6E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F91960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2F34CAD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756FE4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F652DD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679CD20B"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632E5B6"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69A3384D"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35B3E33A" w14:textId="77777777" w:rsidR="007B2C93" w:rsidRDefault="007B2C93" w:rsidP="00080B33">
            <w:pPr>
              <w:pStyle w:val="TableText"/>
              <w:widowControl w:val="0"/>
              <w:rPr>
                <w:rFonts w:ascii="Tahoma" w:hAnsi="Tahoma" w:cs="Tahoma"/>
                <w:sz w:val="13"/>
                <w:lang w:val="en-US" w:eastAsia="en-US"/>
              </w:rPr>
            </w:pPr>
            <w:r>
              <w:rPr>
                <w:rFonts w:ascii="Tahoma" w:hAnsi="Tahoma" w:cs="Tahoma"/>
                <w:sz w:val="13"/>
                <w:lang w:val="en-US" w:eastAsia="en-US"/>
              </w:rPr>
              <w:t>EOLS</w:t>
            </w:r>
            <w:r w:rsidR="00693524">
              <w:rPr>
                <w:rFonts w:ascii="Tahoma" w:hAnsi="Tahoma" w:cs="Tahoma"/>
                <w:sz w:val="13"/>
                <w:lang w:val="en-US" w:eastAsia="en-US"/>
              </w:rPr>
              <w:t xml:space="preserve"> (EES Only)</w:t>
            </w:r>
          </w:p>
        </w:tc>
        <w:tc>
          <w:tcPr>
            <w:tcW w:w="514" w:type="dxa"/>
            <w:tcBorders>
              <w:bottom w:val="single" w:sz="4" w:space="0" w:color="auto"/>
            </w:tcBorders>
            <w:shd w:val="clear" w:color="auto" w:fill="auto"/>
            <w:vAlign w:val="center"/>
          </w:tcPr>
          <w:p w14:paraId="5120E835" w14:textId="77777777" w:rsidR="007B2C93" w:rsidRPr="00480790" w:rsidRDefault="007B2C93" w:rsidP="004B3534">
            <w:pPr>
              <w:pStyle w:val="TableText"/>
              <w:widowControl w:val="0"/>
              <w:rPr>
                <w:rFonts w:ascii="Tahoma" w:hAnsi="Tahoma" w:cs="Tahoma"/>
                <w:sz w:val="13"/>
                <w:lang w:val="en-US" w:eastAsia="en-US"/>
              </w:rPr>
            </w:pPr>
          </w:p>
        </w:tc>
      </w:tr>
      <w:tr w:rsidR="00EF228F" w14:paraId="0CD10F35" w14:textId="77777777" w:rsidTr="00C60100">
        <w:trPr>
          <w:cantSplit/>
          <w:trHeight w:val="287"/>
        </w:trPr>
        <w:tc>
          <w:tcPr>
            <w:tcW w:w="2638" w:type="dxa"/>
            <w:tcBorders>
              <w:bottom w:val="single" w:sz="4" w:space="0" w:color="auto"/>
            </w:tcBorders>
            <w:shd w:val="clear" w:color="auto" w:fill="FABF8F"/>
            <w:vAlign w:val="center"/>
          </w:tcPr>
          <w:p w14:paraId="20A73152" w14:textId="6D155557" w:rsidR="007B2C93" w:rsidRPr="00E42EF3" w:rsidRDefault="007B2C93" w:rsidP="00F70479">
            <w:pPr>
              <w:pStyle w:val="Heading2"/>
              <w:spacing w:beforeLines="20" w:before="48" w:afterLines="20" w:after="48"/>
              <w:ind w:left="0"/>
              <w:rPr>
                <w:rFonts w:ascii="Tahoma" w:hAnsi="Tahoma" w:cs="Tahoma"/>
                <w:b w:val="0"/>
                <w:sz w:val="14"/>
              </w:rPr>
            </w:pPr>
            <w:bookmarkStart w:id="48" w:name="_Toc336337860"/>
            <w:bookmarkStart w:id="49" w:name="_Toc349586351"/>
            <w:r>
              <w:rPr>
                <w:rFonts w:ascii="Tahoma" w:hAnsi="Tahoma" w:cs="Tahoma"/>
                <w:b w:val="0"/>
                <w:sz w:val="14"/>
                <w:lang w:val="en-US"/>
              </w:rPr>
              <w:t>Office 365 A3 (User SL)</w:t>
            </w:r>
            <w:bookmarkEnd w:id="48"/>
            <w:bookmarkEnd w:id="49"/>
          </w:p>
        </w:tc>
        <w:tc>
          <w:tcPr>
            <w:tcW w:w="429" w:type="dxa"/>
            <w:tcBorders>
              <w:bottom w:val="single" w:sz="4" w:space="0" w:color="auto"/>
            </w:tcBorders>
            <w:shd w:val="clear" w:color="auto" w:fill="FABF8F"/>
            <w:vAlign w:val="center"/>
          </w:tcPr>
          <w:p w14:paraId="491BD7C0" w14:textId="5949B292" w:rsidR="007B2C93" w:rsidRPr="00A0765A" w:rsidRDefault="007802B6" w:rsidP="009832D3">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29" w:type="dxa"/>
            <w:tcBorders>
              <w:bottom w:val="single" w:sz="4" w:space="0" w:color="auto"/>
            </w:tcBorders>
            <w:shd w:val="clear" w:color="auto" w:fill="FABF8F"/>
            <w:vAlign w:val="center"/>
          </w:tcPr>
          <w:p w14:paraId="4C30CD19" w14:textId="77777777" w:rsidR="007B2C93" w:rsidRDefault="007B2C93" w:rsidP="004000C7">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07390496"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3171B36D"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1FD3AA1"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ABF311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3CC24D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9AE16E2"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66B0C094"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5D8DDD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BC4109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BBC8E19"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BA445D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38187DE9"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EA31296"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10CCE25"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34D507D" w14:textId="77777777" w:rsidR="007B2C93" w:rsidRDefault="007B2C93" w:rsidP="00080B33">
            <w:pPr>
              <w:pStyle w:val="TableText"/>
              <w:widowControl w:val="0"/>
              <w:rPr>
                <w:rFonts w:ascii="Tahoma" w:hAnsi="Tahoma" w:cs="Tahoma"/>
                <w:sz w:val="13"/>
                <w:lang w:val="en-US" w:eastAsia="en-US"/>
              </w:rPr>
            </w:pPr>
            <w:r>
              <w:rPr>
                <w:rFonts w:ascii="Tahoma" w:hAnsi="Tahoma" w:cs="Tahoma"/>
                <w:sz w:val="13"/>
                <w:lang w:val="en-US" w:eastAsia="en-US"/>
              </w:rPr>
              <w:t>EOLS</w:t>
            </w:r>
            <w:r w:rsidR="00693524">
              <w:rPr>
                <w:rFonts w:ascii="Tahoma" w:hAnsi="Tahoma" w:cs="Tahoma"/>
                <w:sz w:val="13"/>
                <w:lang w:val="en-US" w:eastAsia="en-US"/>
              </w:rPr>
              <w:t xml:space="preserve"> (EES Only)</w:t>
            </w:r>
          </w:p>
        </w:tc>
        <w:tc>
          <w:tcPr>
            <w:tcW w:w="514" w:type="dxa"/>
            <w:tcBorders>
              <w:bottom w:val="single" w:sz="4" w:space="0" w:color="auto"/>
            </w:tcBorders>
            <w:shd w:val="clear" w:color="auto" w:fill="FABF8F"/>
            <w:vAlign w:val="center"/>
          </w:tcPr>
          <w:p w14:paraId="18158662" w14:textId="77777777" w:rsidR="007B2C93" w:rsidRPr="00480790" w:rsidRDefault="007B2C93" w:rsidP="004B3534">
            <w:pPr>
              <w:pStyle w:val="TableText"/>
              <w:widowControl w:val="0"/>
              <w:rPr>
                <w:rFonts w:ascii="Tahoma" w:hAnsi="Tahoma" w:cs="Tahoma"/>
                <w:sz w:val="13"/>
                <w:lang w:val="en-US" w:eastAsia="en-US"/>
              </w:rPr>
            </w:pPr>
          </w:p>
        </w:tc>
      </w:tr>
      <w:tr w:rsidR="00B33D0E" w14:paraId="0049FEFB" w14:textId="77777777" w:rsidTr="007E466C">
        <w:trPr>
          <w:cantSplit/>
          <w:trHeight w:val="287"/>
        </w:trPr>
        <w:tc>
          <w:tcPr>
            <w:tcW w:w="2638" w:type="dxa"/>
            <w:tcBorders>
              <w:bottom w:val="single" w:sz="4" w:space="0" w:color="auto"/>
            </w:tcBorders>
            <w:shd w:val="clear" w:color="auto" w:fill="auto"/>
            <w:vAlign w:val="center"/>
          </w:tcPr>
          <w:p w14:paraId="4B41212C" w14:textId="718FC7C5" w:rsidR="007B2C93" w:rsidRPr="00E42EF3" w:rsidRDefault="007B2C93" w:rsidP="00F70479">
            <w:pPr>
              <w:pStyle w:val="Heading2"/>
              <w:spacing w:beforeLines="20" w:before="48" w:afterLines="20" w:after="48"/>
              <w:ind w:left="0"/>
              <w:rPr>
                <w:rFonts w:ascii="Tahoma" w:hAnsi="Tahoma" w:cs="Tahoma"/>
                <w:b w:val="0"/>
                <w:sz w:val="14"/>
              </w:rPr>
            </w:pPr>
            <w:bookmarkStart w:id="50" w:name="_Toc336337861"/>
            <w:bookmarkStart w:id="51" w:name="_Toc349586352"/>
            <w:r>
              <w:rPr>
                <w:rFonts w:ascii="Tahoma" w:hAnsi="Tahoma" w:cs="Tahoma"/>
                <w:b w:val="0"/>
                <w:sz w:val="14"/>
                <w:lang w:val="en-US"/>
              </w:rPr>
              <w:t>Office 365 A4 (User SL)</w:t>
            </w:r>
            <w:bookmarkEnd w:id="50"/>
            <w:bookmarkEnd w:id="51"/>
          </w:p>
        </w:tc>
        <w:tc>
          <w:tcPr>
            <w:tcW w:w="429" w:type="dxa"/>
            <w:tcBorders>
              <w:bottom w:val="single" w:sz="4" w:space="0" w:color="auto"/>
            </w:tcBorders>
            <w:shd w:val="clear" w:color="auto" w:fill="auto"/>
            <w:vAlign w:val="center"/>
          </w:tcPr>
          <w:p w14:paraId="1CA26250" w14:textId="6F0DE4A6" w:rsidR="007B2C93" w:rsidRPr="00A0765A" w:rsidRDefault="007802B6" w:rsidP="009832D3">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29" w:type="dxa"/>
            <w:tcBorders>
              <w:bottom w:val="single" w:sz="4" w:space="0" w:color="auto"/>
            </w:tcBorders>
            <w:shd w:val="clear" w:color="auto" w:fill="auto"/>
            <w:vAlign w:val="center"/>
          </w:tcPr>
          <w:p w14:paraId="1CA25BED" w14:textId="77777777" w:rsidR="007B2C93" w:rsidRDefault="007B2C93" w:rsidP="004000C7">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auto"/>
            <w:vAlign w:val="center"/>
          </w:tcPr>
          <w:p w14:paraId="1BAD43CE" w14:textId="77777777" w:rsidR="007B2C93"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610EEBDC"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47B2F57"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4D3DCF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ED0F10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0BC938F"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D7596E3"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32A5650"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A3DF85A"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66D84DE"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28EE8E8" w14:textId="77777777" w:rsidR="007B2C93" w:rsidRPr="0048079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F89BEDC" w14:textId="77777777" w:rsidR="007B2C93" w:rsidRPr="00480790" w:rsidRDefault="007B2C93"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226BC8B4" w14:textId="77777777" w:rsidR="007B2C93" w:rsidDel="000365B0" w:rsidRDefault="007B2C93"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BFF7683" w14:textId="77777777" w:rsidR="007B2C93" w:rsidRPr="00480790" w:rsidRDefault="007B2C93"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32724041" w14:textId="77777777" w:rsidR="007B2C93" w:rsidRDefault="007B2C93" w:rsidP="00080B33">
            <w:pPr>
              <w:pStyle w:val="TableText"/>
              <w:widowControl w:val="0"/>
              <w:rPr>
                <w:rFonts w:ascii="Tahoma" w:hAnsi="Tahoma" w:cs="Tahoma"/>
                <w:sz w:val="13"/>
                <w:lang w:val="en-US" w:eastAsia="en-US"/>
              </w:rPr>
            </w:pPr>
            <w:r>
              <w:rPr>
                <w:rFonts w:ascii="Tahoma" w:hAnsi="Tahoma" w:cs="Tahoma"/>
                <w:sz w:val="13"/>
                <w:lang w:val="en-US" w:eastAsia="en-US"/>
              </w:rPr>
              <w:t>EOLS</w:t>
            </w:r>
            <w:r w:rsidR="00693524">
              <w:rPr>
                <w:rFonts w:ascii="Tahoma" w:hAnsi="Tahoma" w:cs="Tahoma"/>
                <w:sz w:val="13"/>
                <w:lang w:val="en-US" w:eastAsia="en-US"/>
              </w:rPr>
              <w:t xml:space="preserve"> (EES Only)</w:t>
            </w:r>
          </w:p>
        </w:tc>
        <w:tc>
          <w:tcPr>
            <w:tcW w:w="514" w:type="dxa"/>
            <w:tcBorders>
              <w:bottom w:val="single" w:sz="4" w:space="0" w:color="auto"/>
            </w:tcBorders>
            <w:shd w:val="clear" w:color="auto" w:fill="auto"/>
            <w:vAlign w:val="center"/>
          </w:tcPr>
          <w:p w14:paraId="6417CE16" w14:textId="77777777" w:rsidR="007B2C93" w:rsidRPr="00480790" w:rsidRDefault="007B2C93" w:rsidP="004B3534">
            <w:pPr>
              <w:pStyle w:val="TableText"/>
              <w:widowControl w:val="0"/>
              <w:rPr>
                <w:rFonts w:ascii="Tahoma" w:hAnsi="Tahoma" w:cs="Tahoma"/>
                <w:sz w:val="13"/>
                <w:lang w:val="en-US" w:eastAsia="en-US"/>
              </w:rPr>
            </w:pPr>
          </w:p>
        </w:tc>
      </w:tr>
      <w:tr w:rsidR="00EF228F" w14:paraId="1B33C87F" w14:textId="77777777" w:rsidTr="00C60100">
        <w:trPr>
          <w:cantSplit/>
          <w:trHeight w:val="287"/>
        </w:trPr>
        <w:tc>
          <w:tcPr>
            <w:tcW w:w="2638" w:type="dxa"/>
            <w:tcBorders>
              <w:bottom w:val="single" w:sz="4" w:space="0" w:color="auto"/>
            </w:tcBorders>
            <w:shd w:val="clear" w:color="auto" w:fill="FABF8F"/>
            <w:vAlign w:val="center"/>
          </w:tcPr>
          <w:p w14:paraId="31C7A69F" w14:textId="27D0B7C9" w:rsidR="003E5902" w:rsidRDefault="003E5902" w:rsidP="00F70479">
            <w:pPr>
              <w:pStyle w:val="Heading2"/>
              <w:spacing w:beforeLines="20" w:before="48" w:afterLines="20" w:after="48"/>
              <w:ind w:left="0"/>
              <w:rPr>
                <w:rFonts w:ascii="Tahoma" w:hAnsi="Tahoma" w:cs="Tahoma"/>
                <w:b w:val="0"/>
                <w:sz w:val="14"/>
              </w:rPr>
            </w:pPr>
            <w:bookmarkStart w:id="52" w:name="_Toc349586353"/>
            <w:r w:rsidRPr="00DC414A">
              <w:rPr>
                <w:rFonts w:ascii="Tahoma" w:hAnsi="Tahoma" w:cs="Tahoma"/>
                <w:b w:val="0"/>
                <w:sz w:val="14"/>
              </w:rPr>
              <w:t>Office 365 Midsize Business (User SL)</w:t>
            </w:r>
            <w:bookmarkEnd w:id="52"/>
          </w:p>
        </w:tc>
        <w:tc>
          <w:tcPr>
            <w:tcW w:w="429" w:type="dxa"/>
            <w:tcBorders>
              <w:bottom w:val="single" w:sz="4" w:space="0" w:color="auto"/>
            </w:tcBorders>
            <w:shd w:val="clear" w:color="auto" w:fill="FABF8F"/>
            <w:vAlign w:val="center"/>
          </w:tcPr>
          <w:p w14:paraId="534FE785" w14:textId="77777777" w:rsidR="003E5902" w:rsidRDefault="003E5902" w:rsidP="009832D3">
            <w:pPr>
              <w:pStyle w:val="TableText"/>
              <w:widowControl w:val="0"/>
            </w:pPr>
          </w:p>
        </w:tc>
        <w:tc>
          <w:tcPr>
            <w:tcW w:w="429" w:type="dxa"/>
            <w:tcBorders>
              <w:bottom w:val="single" w:sz="4" w:space="0" w:color="auto"/>
            </w:tcBorders>
            <w:shd w:val="clear" w:color="auto" w:fill="FABF8F"/>
            <w:vAlign w:val="center"/>
          </w:tcPr>
          <w:p w14:paraId="3B71C5AA" w14:textId="77777777" w:rsidR="003E5902" w:rsidRDefault="003E5902" w:rsidP="004000C7">
            <w:pPr>
              <w:pStyle w:val="TableText"/>
              <w:widowControl w:val="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16B8D743" w14:textId="77777777" w:rsidR="003E5902" w:rsidRDefault="003E5902"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C26EA46"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BF65D78"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056C7680"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D0ABEE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04B6D4E"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8AD0FB2"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23FE8A4" w14:textId="77777777" w:rsidR="003E5902" w:rsidRPr="00480790" w:rsidRDefault="003E5902" w:rsidP="004B3534">
            <w:pPr>
              <w:pStyle w:val="TableText"/>
              <w:widowControl w:val="0"/>
              <w:rPr>
                <w:rFonts w:ascii="Tahoma" w:hAnsi="Tahoma" w:cs="Tahoma"/>
                <w:sz w:val="13"/>
                <w:lang w:val="en-US" w:eastAsia="en-US"/>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8CCD8A2"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59F9EC2" w14:textId="77777777" w:rsidR="003E5902" w:rsidRPr="00480790" w:rsidRDefault="003E5902"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79A6580" w14:textId="77777777" w:rsidR="003E5902" w:rsidRDefault="003E5902" w:rsidP="00CC19FC">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49349E11"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2A0BF5B" w14:textId="77777777" w:rsidR="003E5902" w:rsidRDefault="003E5902"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6BD9BCFB" w14:textId="77777777" w:rsidR="003E5902" w:rsidRPr="00480790" w:rsidRDefault="003E5902" w:rsidP="004B353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60E759D" w14:textId="77777777" w:rsidTr="007E466C">
        <w:trPr>
          <w:cantSplit/>
          <w:trHeight w:val="287"/>
        </w:trPr>
        <w:tc>
          <w:tcPr>
            <w:tcW w:w="2638" w:type="dxa"/>
            <w:tcBorders>
              <w:bottom w:val="single" w:sz="4" w:space="0" w:color="auto"/>
            </w:tcBorders>
            <w:shd w:val="clear" w:color="auto" w:fill="auto"/>
            <w:vAlign w:val="center"/>
          </w:tcPr>
          <w:p w14:paraId="2C9F7C7D" w14:textId="22D253EC" w:rsidR="00CC19FC" w:rsidRPr="00CC19FC" w:rsidRDefault="00CC19FC" w:rsidP="00783E17">
            <w:pPr>
              <w:pStyle w:val="Heading2"/>
              <w:spacing w:beforeLines="20" w:before="48" w:afterLines="20" w:after="48"/>
              <w:ind w:left="0"/>
              <w:rPr>
                <w:rFonts w:ascii="Tahoma" w:hAnsi="Tahoma" w:cs="Tahoma"/>
                <w:b w:val="0"/>
                <w:sz w:val="14"/>
                <w:lang w:val="en-US"/>
              </w:rPr>
            </w:pPr>
            <w:bookmarkStart w:id="53" w:name="_Toc349586354"/>
            <w:r>
              <w:rPr>
                <w:rFonts w:ascii="Tahoma" w:hAnsi="Tahoma" w:cs="Tahoma"/>
                <w:b w:val="0"/>
                <w:sz w:val="14"/>
              </w:rPr>
              <w:t xml:space="preserve">Office 365 </w:t>
            </w:r>
            <w:r w:rsidR="00783E17">
              <w:rPr>
                <w:rFonts w:ascii="Tahoma" w:hAnsi="Tahoma" w:cs="Tahoma"/>
                <w:b w:val="0"/>
                <w:sz w:val="14"/>
                <w:lang w:val="en-US"/>
              </w:rPr>
              <w:t xml:space="preserve">Enterprise </w:t>
            </w:r>
            <w:r>
              <w:rPr>
                <w:rFonts w:ascii="Tahoma" w:hAnsi="Tahoma" w:cs="Tahoma"/>
                <w:b w:val="0"/>
                <w:sz w:val="14"/>
              </w:rPr>
              <w:t>E</w:t>
            </w:r>
            <w:r>
              <w:rPr>
                <w:rFonts w:ascii="Tahoma" w:hAnsi="Tahoma" w:cs="Tahoma"/>
                <w:b w:val="0"/>
                <w:sz w:val="14"/>
                <w:lang w:val="en-US"/>
              </w:rPr>
              <w:t>1</w:t>
            </w:r>
            <w:r w:rsidRPr="00E42EF3">
              <w:rPr>
                <w:rFonts w:ascii="Tahoma" w:hAnsi="Tahoma" w:cs="Tahoma"/>
                <w:b w:val="0"/>
                <w:sz w:val="14"/>
              </w:rPr>
              <w:t xml:space="preserve"> (User SL)</w:t>
            </w:r>
            <w:bookmarkEnd w:id="53"/>
          </w:p>
        </w:tc>
        <w:tc>
          <w:tcPr>
            <w:tcW w:w="429" w:type="dxa"/>
            <w:tcBorders>
              <w:bottom w:val="single" w:sz="4" w:space="0" w:color="auto"/>
            </w:tcBorders>
            <w:shd w:val="clear" w:color="auto" w:fill="auto"/>
            <w:vAlign w:val="center"/>
          </w:tcPr>
          <w:p w14:paraId="7D77A4C4" w14:textId="77777777" w:rsidR="00CC19FC" w:rsidRDefault="00CC19FC" w:rsidP="009832D3">
            <w:pPr>
              <w:pStyle w:val="TableText"/>
              <w:widowControl w:val="0"/>
            </w:pPr>
          </w:p>
        </w:tc>
        <w:tc>
          <w:tcPr>
            <w:tcW w:w="429" w:type="dxa"/>
            <w:tcBorders>
              <w:bottom w:val="single" w:sz="4" w:space="0" w:color="auto"/>
            </w:tcBorders>
            <w:shd w:val="clear" w:color="auto" w:fill="auto"/>
            <w:vAlign w:val="center"/>
          </w:tcPr>
          <w:p w14:paraId="71F8FFD7"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auto"/>
            <w:vAlign w:val="center"/>
          </w:tcPr>
          <w:p w14:paraId="787BD90F" w14:textId="77777777" w:rsidR="00CC19FC"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4242FB53"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1EB0882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5631FD2"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6C8A037"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09B7519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58C2188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2934950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6145925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450C164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BBF999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07493C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1356AD7D" w14:textId="77777777" w:rsidR="00CC19FC" w:rsidRDefault="00CC19FC" w:rsidP="00CC19FC">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auto"/>
            <w:vAlign w:val="center"/>
          </w:tcPr>
          <w:p w14:paraId="7F4A469C"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5F83CED6"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5EA2C939" w14:textId="77777777" w:rsidR="00CC19FC" w:rsidRPr="00480790" w:rsidRDefault="00CC19FC" w:rsidP="004B3534">
            <w:pPr>
              <w:pStyle w:val="TableText"/>
              <w:widowControl w:val="0"/>
              <w:rPr>
                <w:rFonts w:ascii="Tahoma" w:hAnsi="Tahoma" w:cs="Tahoma"/>
                <w:sz w:val="13"/>
                <w:lang w:val="en-US" w:eastAsia="en-US"/>
              </w:rPr>
            </w:pPr>
          </w:p>
        </w:tc>
      </w:tr>
      <w:tr w:rsidR="00EF228F" w14:paraId="4A92770C" w14:textId="77777777" w:rsidTr="00C60100">
        <w:trPr>
          <w:cantSplit/>
          <w:trHeight w:val="287"/>
        </w:trPr>
        <w:tc>
          <w:tcPr>
            <w:tcW w:w="2638" w:type="dxa"/>
            <w:tcBorders>
              <w:bottom w:val="single" w:sz="4" w:space="0" w:color="auto"/>
            </w:tcBorders>
            <w:shd w:val="clear" w:color="auto" w:fill="FABF8F"/>
            <w:vAlign w:val="center"/>
          </w:tcPr>
          <w:p w14:paraId="13C2BCB6" w14:textId="79EA4B3D" w:rsidR="00CC19FC" w:rsidRPr="004D0CEB" w:rsidRDefault="00CC19FC" w:rsidP="00783E17">
            <w:pPr>
              <w:pStyle w:val="Heading2"/>
              <w:spacing w:beforeLines="20" w:before="48" w:afterLines="20" w:after="48"/>
              <w:ind w:left="0"/>
              <w:rPr>
                <w:rFonts w:ascii="Tahoma" w:hAnsi="Tahoma" w:cs="Tahoma"/>
                <w:b w:val="0"/>
                <w:sz w:val="14"/>
              </w:rPr>
            </w:pPr>
            <w:bookmarkStart w:id="54" w:name="_Toc291024473"/>
            <w:bookmarkStart w:id="55" w:name="_Toc336337862"/>
            <w:bookmarkStart w:id="56" w:name="_Toc349586355"/>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E2 (User SL)</w:t>
            </w:r>
            <w:bookmarkEnd w:id="54"/>
            <w:bookmarkEnd w:id="55"/>
            <w:bookmarkEnd w:id="56"/>
          </w:p>
        </w:tc>
        <w:tc>
          <w:tcPr>
            <w:tcW w:w="429" w:type="dxa"/>
            <w:tcBorders>
              <w:bottom w:val="single" w:sz="4" w:space="0" w:color="auto"/>
            </w:tcBorders>
            <w:shd w:val="clear" w:color="auto" w:fill="FABF8F"/>
            <w:vAlign w:val="center"/>
          </w:tcPr>
          <w:p w14:paraId="30CE6032" w14:textId="1BE3A15B" w:rsidR="00CC19FC" w:rsidRPr="001866F1" w:rsidRDefault="007802B6" w:rsidP="009832D3">
            <w:pPr>
              <w:pStyle w:val="TableText"/>
              <w:widowControl w:val="0"/>
              <w:rPr>
                <w:b/>
                <w:color w:val="0000FF"/>
                <w:sz w:val="13"/>
                <w:szCs w:val="13"/>
                <w:u w:val="single"/>
                <w:lang w:val="en-US" w:eastAsia="en-US"/>
              </w:rPr>
            </w:pPr>
            <w:hyperlink w:anchor="_65_Office_365" w:history="1">
              <w:r w:rsidR="001866F1" w:rsidRPr="001866F1">
                <w:rPr>
                  <w:rStyle w:val="Hyperlink"/>
                  <w:lang w:val="en-US"/>
                </w:rPr>
                <w:t>5</w:t>
              </w:r>
            </w:hyperlink>
          </w:p>
        </w:tc>
        <w:tc>
          <w:tcPr>
            <w:tcW w:w="429" w:type="dxa"/>
            <w:tcBorders>
              <w:bottom w:val="single" w:sz="4" w:space="0" w:color="auto"/>
            </w:tcBorders>
            <w:shd w:val="clear" w:color="auto" w:fill="FABF8F"/>
            <w:vAlign w:val="center"/>
          </w:tcPr>
          <w:p w14:paraId="784D1BFA"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41374067"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7FAE8F8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66C5EFC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28CCAA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E478AA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99F6A5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3C013B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AC1AB4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02D47B1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2C81FE77"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20BD30F"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AAC96ED"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A26EFF0"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2CFD554"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3A37DD32"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0C2D8D4D" w14:textId="77777777" w:rsidR="00CC19FC" w:rsidRPr="00480790" w:rsidRDefault="00CC19FC" w:rsidP="004B3534">
            <w:pPr>
              <w:pStyle w:val="TableText"/>
              <w:widowControl w:val="0"/>
              <w:rPr>
                <w:rFonts w:ascii="Tahoma" w:hAnsi="Tahoma" w:cs="Tahoma"/>
                <w:sz w:val="13"/>
                <w:lang w:val="en-US" w:eastAsia="en-US"/>
              </w:rPr>
            </w:pPr>
          </w:p>
        </w:tc>
      </w:tr>
      <w:tr w:rsidR="00B33D0E" w14:paraId="5E561D5D" w14:textId="77777777" w:rsidTr="007E466C">
        <w:trPr>
          <w:cantSplit/>
          <w:trHeight w:val="287"/>
        </w:trPr>
        <w:tc>
          <w:tcPr>
            <w:tcW w:w="2638" w:type="dxa"/>
            <w:tcBorders>
              <w:bottom w:val="single" w:sz="4" w:space="0" w:color="auto"/>
            </w:tcBorders>
            <w:shd w:val="clear" w:color="auto" w:fill="auto"/>
            <w:vAlign w:val="center"/>
          </w:tcPr>
          <w:p w14:paraId="6FEDEA69" w14:textId="5C0D0661" w:rsidR="00CC19FC" w:rsidRPr="004D0CEB" w:rsidRDefault="00CC19FC" w:rsidP="00783E17">
            <w:pPr>
              <w:pStyle w:val="Heading2"/>
              <w:spacing w:beforeLines="20" w:before="48" w:afterLines="20" w:after="48"/>
              <w:ind w:left="0"/>
              <w:rPr>
                <w:rFonts w:ascii="Tahoma" w:hAnsi="Tahoma" w:cs="Tahoma"/>
                <w:b w:val="0"/>
                <w:sz w:val="14"/>
              </w:rPr>
            </w:pPr>
            <w:bookmarkStart w:id="57" w:name="_Toc291024474"/>
            <w:bookmarkStart w:id="58" w:name="_Toc336337863"/>
            <w:bookmarkStart w:id="59" w:name="_Toc349586356"/>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E3 (User SL)</w:t>
            </w:r>
            <w:bookmarkEnd w:id="57"/>
            <w:bookmarkEnd w:id="58"/>
            <w:bookmarkEnd w:id="59"/>
          </w:p>
        </w:tc>
        <w:tc>
          <w:tcPr>
            <w:tcW w:w="429" w:type="dxa"/>
            <w:tcBorders>
              <w:bottom w:val="single" w:sz="4" w:space="0" w:color="auto"/>
            </w:tcBorders>
            <w:shd w:val="clear" w:color="auto" w:fill="auto"/>
            <w:vAlign w:val="center"/>
          </w:tcPr>
          <w:p w14:paraId="1546C34C" w14:textId="3805A62A" w:rsidR="00CC19FC" w:rsidRPr="00A0765A" w:rsidRDefault="007802B6" w:rsidP="009832D3">
            <w:pPr>
              <w:pStyle w:val="TableText"/>
              <w:widowControl w:val="0"/>
              <w:rPr>
                <w:b/>
                <w:color w:val="0000FF"/>
                <w:sz w:val="13"/>
                <w:szCs w:val="13"/>
                <w:u w:val="single"/>
                <w:lang w:val="en-US" w:eastAsia="en-US"/>
              </w:rPr>
            </w:pPr>
            <w:hyperlink w:anchor="_65_Office_365" w:history="1">
              <w:r w:rsidR="001866F1" w:rsidRPr="001866F1">
                <w:rPr>
                  <w:rStyle w:val="Hyperlink"/>
                  <w:lang w:val="en-US"/>
                </w:rPr>
                <w:t>5</w:t>
              </w:r>
            </w:hyperlink>
          </w:p>
        </w:tc>
        <w:tc>
          <w:tcPr>
            <w:tcW w:w="429" w:type="dxa"/>
            <w:tcBorders>
              <w:bottom w:val="single" w:sz="4" w:space="0" w:color="auto"/>
            </w:tcBorders>
            <w:shd w:val="clear" w:color="auto" w:fill="auto"/>
            <w:vAlign w:val="center"/>
          </w:tcPr>
          <w:p w14:paraId="56BEE58B"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auto"/>
            <w:vAlign w:val="center"/>
          </w:tcPr>
          <w:p w14:paraId="7478E268"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auto"/>
            <w:vAlign w:val="center"/>
          </w:tcPr>
          <w:p w14:paraId="5C92929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E0F5AF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2E228077"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7CA72613"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36CA6B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6A45294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A4D5E5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529D9E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auto"/>
            <w:vAlign w:val="center"/>
          </w:tcPr>
          <w:p w14:paraId="3199046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5649BD13"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65E778D0"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C12A78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auto"/>
            <w:vAlign w:val="center"/>
          </w:tcPr>
          <w:p w14:paraId="72B158A1"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8A20510"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1AA8F1EF" w14:textId="77777777" w:rsidR="00CC19FC" w:rsidRPr="00480790" w:rsidRDefault="00CC19FC" w:rsidP="004B3534">
            <w:pPr>
              <w:pStyle w:val="TableText"/>
              <w:widowControl w:val="0"/>
              <w:rPr>
                <w:rFonts w:ascii="Tahoma" w:hAnsi="Tahoma" w:cs="Tahoma"/>
                <w:sz w:val="13"/>
                <w:lang w:val="en-US" w:eastAsia="en-US"/>
              </w:rPr>
            </w:pPr>
          </w:p>
        </w:tc>
      </w:tr>
      <w:tr w:rsidR="00EF228F" w14:paraId="3FFFB56E" w14:textId="77777777" w:rsidTr="00C60100">
        <w:trPr>
          <w:cantSplit/>
          <w:trHeight w:val="287"/>
        </w:trPr>
        <w:tc>
          <w:tcPr>
            <w:tcW w:w="2638" w:type="dxa"/>
            <w:tcBorders>
              <w:bottom w:val="single" w:sz="4" w:space="0" w:color="auto"/>
            </w:tcBorders>
            <w:shd w:val="clear" w:color="auto" w:fill="FABF8F"/>
            <w:vAlign w:val="center"/>
          </w:tcPr>
          <w:p w14:paraId="28B153D3" w14:textId="7ABA8EE7" w:rsidR="00CC19FC" w:rsidRPr="004D0CEB" w:rsidRDefault="00CC19FC" w:rsidP="00783E17">
            <w:pPr>
              <w:pStyle w:val="Heading2"/>
              <w:spacing w:beforeLines="20" w:before="48" w:afterLines="20" w:after="48"/>
              <w:ind w:left="0"/>
              <w:rPr>
                <w:rFonts w:ascii="Tahoma" w:hAnsi="Tahoma" w:cs="Tahoma"/>
                <w:b w:val="0"/>
                <w:sz w:val="14"/>
              </w:rPr>
            </w:pPr>
            <w:bookmarkStart w:id="60" w:name="_Toc291024475"/>
            <w:bookmarkStart w:id="61" w:name="_Toc336337864"/>
            <w:bookmarkStart w:id="62" w:name="_Toc349586357"/>
            <w:r w:rsidRPr="00E42EF3">
              <w:rPr>
                <w:rFonts w:ascii="Tahoma" w:hAnsi="Tahoma" w:cs="Tahoma"/>
                <w:b w:val="0"/>
                <w:sz w:val="14"/>
              </w:rPr>
              <w:t xml:space="preserve">Office 365 </w:t>
            </w:r>
            <w:r w:rsidR="00783E17">
              <w:rPr>
                <w:rFonts w:ascii="Tahoma" w:hAnsi="Tahoma" w:cs="Tahoma"/>
                <w:b w:val="0"/>
                <w:sz w:val="14"/>
                <w:lang w:val="en-US"/>
              </w:rPr>
              <w:t>Enterprise</w:t>
            </w:r>
            <w:r w:rsidR="00783E17" w:rsidRPr="00E42EF3">
              <w:rPr>
                <w:rFonts w:ascii="Tahoma" w:hAnsi="Tahoma" w:cs="Tahoma"/>
                <w:b w:val="0"/>
                <w:sz w:val="14"/>
              </w:rPr>
              <w:t xml:space="preserve"> </w:t>
            </w:r>
            <w:r w:rsidRPr="00E42EF3">
              <w:rPr>
                <w:rFonts w:ascii="Tahoma" w:hAnsi="Tahoma" w:cs="Tahoma"/>
                <w:b w:val="0"/>
                <w:sz w:val="14"/>
              </w:rPr>
              <w:t>E4 (User SL)</w:t>
            </w:r>
            <w:bookmarkEnd w:id="60"/>
            <w:bookmarkEnd w:id="61"/>
            <w:bookmarkEnd w:id="62"/>
          </w:p>
        </w:tc>
        <w:tc>
          <w:tcPr>
            <w:tcW w:w="429" w:type="dxa"/>
            <w:tcBorders>
              <w:bottom w:val="single" w:sz="4" w:space="0" w:color="auto"/>
            </w:tcBorders>
            <w:shd w:val="clear" w:color="auto" w:fill="FABF8F"/>
            <w:vAlign w:val="center"/>
          </w:tcPr>
          <w:p w14:paraId="35E993BB" w14:textId="4752DC5A" w:rsidR="00CC19FC" w:rsidRPr="00A0765A" w:rsidRDefault="007802B6" w:rsidP="009832D3">
            <w:pPr>
              <w:pStyle w:val="TableText"/>
              <w:widowControl w:val="0"/>
              <w:rPr>
                <w:b/>
                <w:color w:val="0000FF"/>
                <w:sz w:val="13"/>
                <w:szCs w:val="13"/>
                <w:u w:val="single"/>
                <w:lang w:val="en-US" w:eastAsia="en-US"/>
              </w:rPr>
            </w:pPr>
            <w:hyperlink w:anchor="_65_Office_365" w:history="1">
              <w:r w:rsidR="001866F1" w:rsidRPr="001866F1">
                <w:rPr>
                  <w:rStyle w:val="Hyperlink"/>
                  <w:lang w:val="en-US"/>
                </w:rPr>
                <w:t>5</w:t>
              </w:r>
            </w:hyperlink>
          </w:p>
        </w:tc>
        <w:tc>
          <w:tcPr>
            <w:tcW w:w="429" w:type="dxa"/>
            <w:tcBorders>
              <w:bottom w:val="single" w:sz="4" w:space="0" w:color="auto"/>
            </w:tcBorders>
            <w:shd w:val="clear" w:color="auto" w:fill="FABF8F"/>
            <w:vAlign w:val="center"/>
          </w:tcPr>
          <w:p w14:paraId="5CD52ABF"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429" w:type="dxa"/>
            <w:tcBorders>
              <w:bottom w:val="single" w:sz="4" w:space="0" w:color="auto"/>
              <w:right w:val="single" w:sz="18" w:space="0" w:color="auto"/>
            </w:tcBorders>
            <w:shd w:val="clear" w:color="auto" w:fill="FABF8F"/>
            <w:vAlign w:val="center"/>
          </w:tcPr>
          <w:p w14:paraId="78D5DBF7"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OSB</w:t>
            </w:r>
          </w:p>
        </w:tc>
        <w:tc>
          <w:tcPr>
            <w:tcW w:w="429" w:type="dxa"/>
            <w:tcBorders>
              <w:left w:val="single" w:sz="18" w:space="0" w:color="auto"/>
              <w:bottom w:val="single" w:sz="4" w:space="0" w:color="auto"/>
            </w:tcBorders>
            <w:shd w:val="clear" w:color="auto" w:fill="FABF8F"/>
            <w:vAlign w:val="center"/>
          </w:tcPr>
          <w:p w14:paraId="3F64993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115721B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56B4FC36"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83C8D30"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4601680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3F004BC7"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967E178"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14179B4"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tcBorders>
            <w:shd w:val="clear" w:color="auto" w:fill="FABF8F"/>
            <w:vAlign w:val="center"/>
          </w:tcPr>
          <w:p w14:paraId="77E6E8A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078F91B"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6BF96CEE"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AD4C47F"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F83147A"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52B56C14"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15001A5A" w14:textId="77777777" w:rsidR="00CC19FC" w:rsidRPr="00480790" w:rsidRDefault="00CC19FC" w:rsidP="004B3534">
            <w:pPr>
              <w:pStyle w:val="TableText"/>
              <w:widowControl w:val="0"/>
              <w:rPr>
                <w:rFonts w:ascii="Tahoma" w:hAnsi="Tahoma" w:cs="Tahoma"/>
                <w:sz w:val="13"/>
                <w:lang w:val="en-US" w:eastAsia="en-US"/>
              </w:rPr>
            </w:pPr>
          </w:p>
        </w:tc>
      </w:tr>
      <w:tr w:rsidR="00B33D0E" w14:paraId="7525A506" w14:textId="77777777" w:rsidTr="007E466C">
        <w:trPr>
          <w:cantSplit/>
          <w:trHeight w:val="287"/>
        </w:trPr>
        <w:tc>
          <w:tcPr>
            <w:tcW w:w="2638" w:type="dxa"/>
            <w:tcBorders>
              <w:bottom w:val="single" w:sz="4" w:space="0" w:color="auto"/>
            </w:tcBorders>
            <w:shd w:val="clear" w:color="auto" w:fill="auto"/>
            <w:vAlign w:val="center"/>
          </w:tcPr>
          <w:p w14:paraId="4FE0026B" w14:textId="3D01F90F" w:rsidR="00CC19FC" w:rsidRPr="007B1734" w:rsidRDefault="00CC19FC" w:rsidP="00F70479">
            <w:pPr>
              <w:pStyle w:val="Heading2"/>
              <w:spacing w:beforeLines="20" w:before="48" w:afterLines="20" w:after="48"/>
              <w:ind w:left="0"/>
              <w:rPr>
                <w:rFonts w:ascii="Tahoma" w:hAnsi="Tahoma" w:cs="Tahoma"/>
                <w:b w:val="0"/>
                <w:sz w:val="14"/>
                <w:lang w:val="en-US"/>
              </w:rPr>
            </w:pPr>
            <w:bookmarkStart w:id="63" w:name="_Toc349586358"/>
            <w:r>
              <w:rPr>
                <w:rFonts w:ascii="Tahoma" w:hAnsi="Tahoma" w:cs="Tahoma"/>
                <w:b w:val="0"/>
                <w:sz w:val="14"/>
                <w:lang w:val="en-US"/>
              </w:rPr>
              <w:t>Office Home and Student RT 2013</w:t>
            </w:r>
            <w:r w:rsidR="00AC2A24">
              <w:rPr>
                <w:rFonts w:ascii="Tahoma" w:hAnsi="Tahoma" w:cs="Tahoma"/>
                <w:b w:val="0"/>
                <w:sz w:val="14"/>
                <w:lang w:val="en-US"/>
              </w:rPr>
              <w:t xml:space="preserve"> Commercial Use Rights</w:t>
            </w:r>
            <w:bookmarkEnd w:id="63"/>
          </w:p>
        </w:tc>
        <w:tc>
          <w:tcPr>
            <w:tcW w:w="429" w:type="dxa"/>
            <w:tcBorders>
              <w:bottom w:val="single" w:sz="4" w:space="0" w:color="auto"/>
            </w:tcBorders>
            <w:shd w:val="clear" w:color="auto" w:fill="auto"/>
            <w:vAlign w:val="center"/>
          </w:tcPr>
          <w:p w14:paraId="5FC9AB52" w14:textId="77777777" w:rsidR="00CC19FC"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auto"/>
            <w:vAlign w:val="center"/>
          </w:tcPr>
          <w:p w14:paraId="56BE4A92" w14:textId="77777777" w:rsidR="00CC19FC"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w:t>
            </w:r>
            <w:r w:rsidR="0065196E">
              <w:rPr>
                <w:rFonts w:ascii="Tahoma" w:hAnsi="Tahoma" w:cs="Tahoma"/>
                <w:sz w:val="13"/>
                <w:lang w:val="en-US" w:eastAsia="en-US"/>
              </w:rPr>
              <w:t>2</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5D3F9E73"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6CAE92B1"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03E863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auto"/>
            <w:vAlign w:val="center"/>
          </w:tcPr>
          <w:p w14:paraId="79B0A866"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93953E2"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753CC81"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4D97509"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056BC3FF"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24ACC6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A9153AD"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14440B2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16BF7C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60DAB17" w14:textId="77777777" w:rsidR="00CC19FC"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05697FBB"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3B55CB7A" w14:textId="77777777" w:rsidR="00CC19FC"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656BD70B" w14:textId="77777777" w:rsidR="00CC19FC" w:rsidRPr="00480790" w:rsidRDefault="00CC19FC" w:rsidP="004B3534">
            <w:pPr>
              <w:pStyle w:val="TableText"/>
              <w:widowControl w:val="0"/>
              <w:rPr>
                <w:rFonts w:ascii="Tahoma" w:hAnsi="Tahoma" w:cs="Tahoma"/>
                <w:sz w:val="13"/>
                <w:lang w:val="en-US" w:eastAsia="en-US"/>
              </w:rPr>
            </w:pPr>
          </w:p>
        </w:tc>
      </w:tr>
      <w:tr w:rsidR="00EF228F" w14:paraId="05277A0A" w14:textId="77777777" w:rsidTr="00C60100">
        <w:trPr>
          <w:cantSplit/>
          <w:trHeight w:val="287"/>
        </w:trPr>
        <w:tc>
          <w:tcPr>
            <w:tcW w:w="2638" w:type="dxa"/>
            <w:tcBorders>
              <w:bottom w:val="single" w:sz="4" w:space="0" w:color="auto"/>
            </w:tcBorders>
            <w:shd w:val="clear" w:color="auto" w:fill="FABF8F"/>
            <w:vAlign w:val="center"/>
          </w:tcPr>
          <w:p w14:paraId="4038C3D3" w14:textId="5D43ADC6" w:rsidR="00CC19FC" w:rsidRPr="00E31C0B" w:rsidRDefault="00CC19FC" w:rsidP="00F70479">
            <w:pPr>
              <w:pStyle w:val="Heading2"/>
              <w:spacing w:beforeLines="20" w:before="48" w:afterLines="20" w:after="48"/>
              <w:ind w:left="0"/>
              <w:rPr>
                <w:rFonts w:ascii="Tahoma" w:hAnsi="Tahoma" w:cs="Tahoma"/>
                <w:b w:val="0"/>
                <w:sz w:val="14"/>
                <w:lang w:val="en-US"/>
              </w:rPr>
            </w:pPr>
            <w:bookmarkStart w:id="64" w:name="_Toc336337865"/>
            <w:bookmarkStart w:id="65" w:name="_Toc349586359"/>
            <w:r w:rsidRPr="004D0CEB">
              <w:rPr>
                <w:rFonts w:ascii="Tahoma" w:hAnsi="Tahoma" w:cs="Tahoma"/>
                <w:b w:val="0"/>
                <w:sz w:val="14"/>
              </w:rPr>
              <w:t xml:space="preserve">Office for Mac </w:t>
            </w:r>
            <w:r>
              <w:rPr>
                <w:rFonts w:ascii="Tahoma" w:hAnsi="Tahoma" w:cs="Tahoma"/>
                <w:b w:val="0"/>
                <w:sz w:val="14"/>
                <w:lang w:val="en-US"/>
              </w:rPr>
              <w:t xml:space="preserve">Standard </w:t>
            </w:r>
            <w:r w:rsidRPr="004D0CEB">
              <w:rPr>
                <w:rFonts w:ascii="Tahoma" w:hAnsi="Tahoma" w:cs="Tahoma"/>
                <w:b w:val="0"/>
                <w:sz w:val="14"/>
              </w:rPr>
              <w:t>20</w:t>
            </w:r>
            <w:r>
              <w:rPr>
                <w:rFonts w:ascii="Tahoma" w:hAnsi="Tahoma" w:cs="Tahoma"/>
                <w:b w:val="0"/>
                <w:sz w:val="14"/>
                <w:lang w:val="en-US"/>
              </w:rPr>
              <w:t>11</w:t>
            </w:r>
            <w:bookmarkEnd w:id="64"/>
            <w:bookmarkEnd w:id="65"/>
            <w:r>
              <w:rPr>
                <w:rFonts w:ascii="Tahoma" w:hAnsi="Tahoma" w:cs="Tahoma"/>
                <w:b w:val="0"/>
                <w:sz w:val="14"/>
                <w:lang w:val="en-US"/>
              </w:rPr>
              <w:t xml:space="preserve"> </w:t>
            </w:r>
          </w:p>
        </w:tc>
        <w:tc>
          <w:tcPr>
            <w:tcW w:w="429" w:type="dxa"/>
            <w:tcBorders>
              <w:bottom w:val="single" w:sz="4" w:space="0" w:color="auto"/>
            </w:tcBorders>
            <w:shd w:val="clear" w:color="auto" w:fill="FABF8F"/>
            <w:vAlign w:val="center"/>
          </w:tcPr>
          <w:p w14:paraId="5CBD5E2D" w14:textId="151DE2B2" w:rsidR="00CC19FC" w:rsidRPr="001866F1" w:rsidRDefault="007802B6" w:rsidP="009832D3">
            <w:pPr>
              <w:pStyle w:val="TableText"/>
              <w:widowControl w:val="0"/>
              <w:rPr>
                <w:rStyle w:val="EndnoteReference"/>
                <w:color w:val="0000FF"/>
                <w:sz w:val="13"/>
                <w:szCs w:val="13"/>
                <w:u w:val="single"/>
                <w:lang w:val="en-US" w:eastAsia="en-US"/>
              </w:rPr>
            </w:pPr>
            <w:hyperlink w:anchor="_76_Office_for" w:history="1">
              <w:r w:rsidR="001866F1" w:rsidRPr="001866F1">
                <w:rPr>
                  <w:rStyle w:val="Hyperlink"/>
                  <w:lang w:val="en-US"/>
                </w:rPr>
                <w:t>6</w:t>
              </w:r>
            </w:hyperlink>
          </w:p>
        </w:tc>
        <w:tc>
          <w:tcPr>
            <w:tcW w:w="429" w:type="dxa"/>
            <w:tcBorders>
              <w:bottom w:val="single" w:sz="4" w:space="0" w:color="auto"/>
            </w:tcBorders>
            <w:shd w:val="clear" w:color="auto" w:fill="FABF8F"/>
            <w:vAlign w:val="center"/>
          </w:tcPr>
          <w:p w14:paraId="67D2CD18"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1D130F6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7F41A0C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3C2CAE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32EE4E6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7B4229B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3446639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0B66535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F97399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78A518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0661D2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587A3A96"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6426744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247447F"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31B9646"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0460E8FB"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w:t>
            </w:r>
          </w:p>
        </w:tc>
        <w:tc>
          <w:tcPr>
            <w:tcW w:w="514" w:type="dxa"/>
            <w:tcBorders>
              <w:bottom w:val="single" w:sz="4" w:space="0" w:color="auto"/>
            </w:tcBorders>
            <w:shd w:val="clear" w:color="auto" w:fill="FABF8F"/>
            <w:vAlign w:val="center"/>
          </w:tcPr>
          <w:p w14:paraId="14D687E1" w14:textId="77777777" w:rsidR="00CC19FC" w:rsidRPr="00480790" w:rsidRDefault="00CC19FC" w:rsidP="004B3534">
            <w:pPr>
              <w:pStyle w:val="TableText"/>
              <w:widowControl w:val="0"/>
              <w:rPr>
                <w:rFonts w:ascii="Tahoma" w:hAnsi="Tahoma" w:cs="Tahoma"/>
                <w:sz w:val="13"/>
                <w:lang w:val="en-US" w:eastAsia="en-US"/>
              </w:rPr>
            </w:pPr>
          </w:p>
        </w:tc>
      </w:tr>
      <w:tr w:rsidR="00B33D0E" w14:paraId="587E653B" w14:textId="77777777" w:rsidTr="007E466C">
        <w:trPr>
          <w:cantSplit/>
          <w:trHeight w:val="287"/>
        </w:trPr>
        <w:tc>
          <w:tcPr>
            <w:tcW w:w="2638" w:type="dxa"/>
            <w:tcBorders>
              <w:bottom w:val="single" w:sz="4" w:space="0" w:color="auto"/>
            </w:tcBorders>
            <w:shd w:val="clear" w:color="auto" w:fill="auto"/>
            <w:vAlign w:val="center"/>
          </w:tcPr>
          <w:p w14:paraId="5681870E" w14:textId="33B91F7A" w:rsidR="00CC19FC" w:rsidRPr="007B1734" w:rsidRDefault="00CC19FC" w:rsidP="00F70479">
            <w:pPr>
              <w:pStyle w:val="Heading2"/>
              <w:spacing w:beforeLines="20" w:before="48" w:afterLines="20" w:after="48"/>
              <w:ind w:left="0"/>
              <w:rPr>
                <w:rFonts w:ascii="Tahoma" w:hAnsi="Tahoma" w:cs="Tahoma"/>
                <w:b w:val="0"/>
                <w:sz w:val="14"/>
                <w:lang w:val="en-US"/>
              </w:rPr>
            </w:pPr>
            <w:bookmarkStart w:id="66" w:name="_Office_Multi-Language_Pack"/>
            <w:bookmarkStart w:id="67" w:name="_Toc336337866"/>
            <w:bookmarkStart w:id="68" w:name="_Toc349586360"/>
            <w:bookmarkEnd w:id="66"/>
            <w:r w:rsidRPr="004D0CEB">
              <w:rPr>
                <w:rFonts w:ascii="Tahoma" w:hAnsi="Tahoma" w:cs="Tahoma"/>
                <w:b w:val="0"/>
                <w:sz w:val="14"/>
              </w:rPr>
              <w:t xml:space="preserve">Office Multi-Language Pack </w:t>
            </w:r>
            <w:bookmarkEnd w:id="67"/>
            <w:r>
              <w:rPr>
                <w:rFonts w:ascii="Tahoma" w:hAnsi="Tahoma" w:cs="Tahoma"/>
                <w:b w:val="0"/>
                <w:sz w:val="14"/>
                <w:lang w:val="en-US"/>
              </w:rPr>
              <w:t>2013</w:t>
            </w:r>
            <w:bookmarkEnd w:id="68"/>
          </w:p>
        </w:tc>
        <w:tc>
          <w:tcPr>
            <w:tcW w:w="429" w:type="dxa"/>
            <w:tcBorders>
              <w:bottom w:val="single" w:sz="4" w:space="0" w:color="auto"/>
            </w:tcBorders>
            <w:shd w:val="clear" w:color="auto" w:fill="auto"/>
            <w:vAlign w:val="center"/>
          </w:tcPr>
          <w:p w14:paraId="4227117B" w14:textId="1FEDB3BE" w:rsidR="00CC19FC" w:rsidRPr="001866F1" w:rsidRDefault="007802B6" w:rsidP="009832D3">
            <w:pPr>
              <w:pStyle w:val="TableText"/>
              <w:widowControl w:val="0"/>
              <w:rPr>
                <w:rStyle w:val="EndnoteReference"/>
                <w:color w:val="0000FF"/>
                <w:sz w:val="13"/>
                <w:szCs w:val="13"/>
                <w:u w:val="single"/>
                <w:lang w:val="en-US" w:eastAsia="en-US"/>
              </w:rPr>
            </w:pPr>
            <w:hyperlink w:anchor="_87_Office_Multi-Language" w:history="1">
              <w:r w:rsidR="001866F1" w:rsidRPr="001866F1">
                <w:rPr>
                  <w:rStyle w:val="Hyperlink"/>
                  <w:lang w:val="en-US"/>
                </w:rPr>
                <w:t>7</w:t>
              </w:r>
            </w:hyperlink>
          </w:p>
        </w:tc>
        <w:tc>
          <w:tcPr>
            <w:tcW w:w="429" w:type="dxa"/>
            <w:tcBorders>
              <w:bottom w:val="single" w:sz="4" w:space="0" w:color="auto"/>
            </w:tcBorders>
            <w:shd w:val="clear" w:color="auto" w:fill="auto"/>
            <w:vAlign w:val="center"/>
          </w:tcPr>
          <w:p w14:paraId="6FD67D03"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1286DA6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A761E4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0754B3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2ED41FC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1AD3ED1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F3C2C0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27179A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6557FF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91B27A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21CE2F3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DF5B46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617D84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BD1AAA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658CE112" w14:textId="77777777" w:rsidR="00CC19FC" w:rsidRPr="00480790" w:rsidRDefault="00CC19FC" w:rsidP="004B3534">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68A35B0F"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5DE94163" w14:textId="77777777" w:rsidR="00CC19FC" w:rsidRPr="00480790" w:rsidRDefault="00CC19FC" w:rsidP="004B3534">
            <w:pPr>
              <w:pStyle w:val="TableText"/>
              <w:widowControl w:val="0"/>
              <w:rPr>
                <w:rFonts w:ascii="Tahoma" w:hAnsi="Tahoma" w:cs="Tahoma"/>
                <w:sz w:val="13"/>
                <w:lang w:val="en-US" w:eastAsia="en-US"/>
              </w:rPr>
            </w:pPr>
          </w:p>
        </w:tc>
      </w:tr>
      <w:tr w:rsidR="00EF228F" w14:paraId="1D3DF7FF" w14:textId="77777777" w:rsidTr="00C60100">
        <w:trPr>
          <w:cantSplit/>
          <w:trHeight w:val="422"/>
        </w:trPr>
        <w:tc>
          <w:tcPr>
            <w:tcW w:w="2638" w:type="dxa"/>
            <w:tcBorders>
              <w:bottom w:val="single" w:sz="4" w:space="0" w:color="auto"/>
            </w:tcBorders>
            <w:shd w:val="clear" w:color="auto" w:fill="FABF8F"/>
            <w:vAlign w:val="center"/>
          </w:tcPr>
          <w:p w14:paraId="03FE625A" w14:textId="78597FDE" w:rsidR="00CC19FC" w:rsidRDefault="00CC19FC" w:rsidP="00F70479">
            <w:pPr>
              <w:pStyle w:val="ProductNames"/>
              <w:spacing w:beforeLines="20" w:before="48" w:afterLines="20" w:after="48"/>
              <w:rPr>
                <w:rFonts w:ascii="Tahoma" w:hAnsi="Tahoma" w:cs="Tahoma"/>
                <w:sz w:val="14"/>
              </w:rPr>
            </w:pPr>
            <w:bookmarkStart w:id="69" w:name="_Toc336337867"/>
            <w:bookmarkStart w:id="70" w:name="_Toc349586361"/>
            <w:r>
              <w:rPr>
                <w:rFonts w:ascii="Tahoma" w:hAnsi="Tahoma" w:cs="Tahoma"/>
                <w:sz w:val="14"/>
              </w:rPr>
              <w:t xml:space="preserve">Office Professional Plus </w:t>
            </w:r>
            <w:bookmarkEnd w:id="69"/>
            <w:r>
              <w:rPr>
                <w:rFonts w:ascii="Tahoma" w:hAnsi="Tahoma" w:cs="Tahoma"/>
                <w:sz w:val="14"/>
              </w:rPr>
              <w:t>2013</w:t>
            </w:r>
            <w:bookmarkEnd w:id="70"/>
          </w:p>
        </w:tc>
        <w:tc>
          <w:tcPr>
            <w:tcW w:w="429" w:type="dxa"/>
            <w:tcBorders>
              <w:bottom w:val="single" w:sz="4" w:space="0" w:color="auto"/>
            </w:tcBorders>
            <w:shd w:val="clear" w:color="auto" w:fill="FABF8F"/>
            <w:vAlign w:val="center"/>
          </w:tcPr>
          <w:p w14:paraId="510FC8F9" w14:textId="2E98D387" w:rsidR="00CC19FC" w:rsidRPr="001866F1" w:rsidRDefault="007802B6" w:rsidP="009832D3">
            <w:pPr>
              <w:pStyle w:val="TableText"/>
              <w:widowControl w:val="0"/>
              <w:rPr>
                <w:rStyle w:val="EndnoteReference"/>
                <w:color w:val="0000FF"/>
                <w:sz w:val="13"/>
                <w:szCs w:val="13"/>
                <w:u w:val="single"/>
                <w:lang w:val="en-US" w:eastAsia="en-US"/>
              </w:rPr>
            </w:pPr>
            <w:hyperlink w:anchor="_98_Office_Professional" w:history="1">
              <w:r w:rsidR="001866F1" w:rsidRPr="001866F1">
                <w:rPr>
                  <w:rStyle w:val="Hyperlink"/>
                  <w:lang w:val="en-US"/>
                </w:rPr>
                <w:t>8</w:t>
              </w:r>
            </w:hyperlink>
          </w:p>
        </w:tc>
        <w:tc>
          <w:tcPr>
            <w:tcW w:w="429" w:type="dxa"/>
            <w:tcBorders>
              <w:bottom w:val="single" w:sz="4" w:space="0" w:color="auto"/>
            </w:tcBorders>
            <w:shd w:val="clear" w:color="auto" w:fill="FABF8F"/>
            <w:vAlign w:val="center"/>
          </w:tcPr>
          <w:p w14:paraId="659DCDB9" w14:textId="77777777" w:rsidR="00CC19FC" w:rsidRPr="00480790"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71EA272B" w14:textId="77777777" w:rsidR="00CC19FC" w:rsidRPr="007E466C" w:rsidRDefault="00CC19FC" w:rsidP="004B3534">
            <w:pPr>
              <w:pStyle w:val="TableText"/>
              <w:widowControl w:val="0"/>
              <w:rPr>
                <w:rFonts w:ascii="Tahoma" w:hAnsi="Tahoma" w:cs="Tahoma"/>
                <w:sz w:val="13"/>
                <w:lang w:val="en-US" w:eastAsia="en-US"/>
              </w:rPr>
            </w:pPr>
            <w:r w:rsidRPr="007E466C">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EED8B3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A029AB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10F6413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5231841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50A4883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530BAD5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0205648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3EF6AC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2E07AA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68CD92F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318CAA3C" w14:textId="77777777" w:rsidR="00CC19FC" w:rsidRPr="00480790" w:rsidRDefault="00CC19FC" w:rsidP="00097B90">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7C6B8DB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FABF8F"/>
            <w:vAlign w:val="center"/>
          </w:tcPr>
          <w:p w14:paraId="4528C87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E,</w:t>
            </w:r>
            <w:r>
              <w:rPr>
                <w:rFonts w:ascii="Tahoma" w:hAnsi="Tahoma" w:cs="Tahoma"/>
                <w:sz w:val="13"/>
                <w:lang w:val="en-US" w:eastAsia="en-US"/>
              </w:rPr>
              <w:t xml:space="preserve"> </w:t>
            </w: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89EC050" w14:textId="77777777" w:rsidR="00CC19FC" w:rsidRPr="00480790" w:rsidRDefault="00CC19FC" w:rsidP="00080B33">
            <w:pPr>
              <w:pStyle w:val="TableText"/>
              <w:widowControl w:val="0"/>
              <w:rPr>
                <w:rFonts w:ascii="Tahoma" w:hAnsi="Tahoma" w:cs="Tahoma"/>
                <w:sz w:val="13"/>
                <w:lang w:val="en-US" w:eastAsia="en-US"/>
              </w:rPr>
            </w:pPr>
            <w:r>
              <w:rPr>
                <w:rFonts w:ascii="Tahoma" w:hAnsi="Tahoma" w:cs="Tahoma"/>
                <w:sz w:val="13"/>
                <w:lang w:val="en-US" w:eastAsia="en-US"/>
              </w:rPr>
              <w:t>E,ST</w:t>
            </w:r>
          </w:p>
        </w:tc>
        <w:tc>
          <w:tcPr>
            <w:tcW w:w="514" w:type="dxa"/>
            <w:tcBorders>
              <w:bottom w:val="single" w:sz="4" w:space="0" w:color="auto"/>
            </w:tcBorders>
            <w:shd w:val="clear" w:color="auto" w:fill="FABF8F"/>
            <w:vAlign w:val="center"/>
          </w:tcPr>
          <w:p w14:paraId="0D44A36B" w14:textId="77777777" w:rsidR="00CC19FC" w:rsidRPr="00480790" w:rsidRDefault="00CC19FC" w:rsidP="004B3534">
            <w:pPr>
              <w:pStyle w:val="TableText"/>
              <w:widowControl w:val="0"/>
              <w:rPr>
                <w:rFonts w:ascii="Tahoma" w:hAnsi="Tahoma" w:cs="Tahoma"/>
                <w:sz w:val="13"/>
                <w:lang w:val="en-US" w:eastAsia="en-US"/>
              </w:rPr>
            </w:pPr>
          </w:p>
        </w:tc>
      </w:tr>
      <w:tr w:rsidR="00B33D0E" w14:paraId="2BEA3D03" w14:textId="77777777" w:rsidTr="007E466C">
        <w:trPr>
          <w:cantSplit/>
          <w:trHeight w:val="278"/>
        </w:trPr>
        <w:tc>
          <w:tcPr>
            <w:tcW w:w="2638" w:type="dxa"/>
            <w:tcBorders>
              <w:bottom w:val="single" w:sz="4" w:space="0" w:color="auto"/>
            </w:tcBorders>
            <w:shd w:val="clear" w:color="auto" w:fill="auto"/>
            <w:vAlign w:val="center"/>
          </w:tcPr>
          <w:p w14:paraId="6D5FA6FC" w14:textId="695A2D25" w:rsidR="00CC19FC" w:rsidRPr="003C6BA5" w:rsidRDefault="00CC19FC" w:rsidP="00F70479">
            <w:pPr>
              <w:pStyle w:val="Heading3"/>
              <w:spacing w:beforeLines="20" w:before="48" w:afterLines="20" w:after="48"/>
              <w:rPr>
                <w:rFonts w:ascii="Tahoma" w:hAnsi="Tahoma" w:cs="Tahoma"/>
                <w:b w:val="0"/>
                <w:sz w:val="14"/>
              </w:rPr>
            </w:pPr>
            <w:bookmarkStart w:id="71" w:name="_Toc336337868"/>
            <w:bookmarkStart w:id="72" w:name="_Toc349586362"/>
            <w:r w:rsidRPr="003C6BA5">
              <w:rPr>
                <w:rFonts w:ascii="Tahoma" w:hAnsi="Tahoma" w:cs="Tahoma"/>
                <w:b w:val="0"/>
                <w:sz w:val="14"/>
              </w:rPr>
              <w:t xml:space="preserve">Office Standard </w:t>
            </w:r>
            <w:bookmarkEnd w:id="71"/>
            <w:r>
              <w:rPr>
                <w:rFonts w:ascii="Tahoma" w:hAnsi="Tahoma" w:cs="Tahoma"/>
                <w:b w:val="0"/>
                <w:sz w:val="14"/>
                <w:lang w:val="en-US"/>
              </w:rPr>
              <w:t>2013</w:t>
            </w:r>
            <w:bookmarkEnd w:id="72"/>
            <w:r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0995F7FA" w14:textId="7F95DBCA" w:rsidR="00CC19FC" w:rsidRPr="001866F1" w:rsidRDefault="007802B6" w:rsidP="009832D3">
            <w:pPr>
              <w:pStyle w:val="TableText"/>
              <w:widowControl w:val="0"/>
              <w:rPr>
                <w:rStyle w:val="EndnoteReference"/>
                <w:color w:val="0000FF"/>
                <w:sz w:val="13"/>
                <w:szCs w:val="13"/>
                <w:u w:val="single"/>
                <w:lang w:val="en-US" w:eastAsia="en-US"/>
              </w:rPr>
            </w:pPr>
            <w:hyperlink w:anchor="_109_Office_Standard" w:history="1">
              <w:r w:rsidR="001866F1" w:rsidRPr="001866F1">
                <w:rPr>
                  <w:rStyle w:val="Hyperlink"/>
                  <w:sz w:val="13"/>
                  <w:lang w:val="en-US"/>
                </w:rPr>
                <w:t>9</w:t>
              </w:r>
            </w:hyperlink>
          </w:p>
        </w:tc>
        <w:tc>
          <w:tcPr>
            <w:tcW w:w="429" w:type="dxa"/>
            <w:tcBorders>
              <w:bottom w:val="single" w:sz="4" w:space="0" w:color="auto"/>
            </w:tcBorders>
            <w:shd w:val="clear" w:color="auto" w:fill="auto"/>
            <w:vAlign w:val="center"/>
          </w:tcPr>
          <w:p w14:paraId="5956F0FC" w14:textId="77777777" w:rsidR="00CC19FC" w:rsidRPr="00F62BED" w:rsidRDefault="00CC19FC" w:rsidP="004000C7">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7767D21A" w14:textId="77777777" w:rsidR="00CC19FC" w:rsidRPr="00480790" w:rsidRDefault="00CC19FC" w:rsidP="004B3534">
            <w:pPr>
              <w:pStyle w:val="TableText"/>
              <w:widowControl w:val="0"/>
              <w:rPr>
                <w:rFonts w:ascii="Tahoma" w:hAnsi="Tahoma" w:cs="Tahoma"/>
                <w:b/>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4F4387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827F5C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auto"/>
            <w:vAlign w:val="center"/>
          </w:tcPr>
          <w:p w14:paraId="000D332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auto"/>
            <w:vAlign w:val="center"/>
          </w:tcPr>
          <w:p w14:paraId="15713BAA"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40A94F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1501B5AC"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7DA344FF"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7B9AEFB5"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1EAE360"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auto"/>
            <w:vAlign w:val="center"/>
          </w:tcPr>
          <w:p w14:paraId="2B218DA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auto"/>
            <w:vAlign w:val="center"/>
          </w:tcPr>
          <w:p w14:paraId="414406D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9C7B91A"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2E15077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7CC4515"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72832332" w14:textId="77777777" w:rsidR="00CC19FC" w:rsidRPr="00480790" w:rsidRDefault="00CC19FC" w:rsidP="004B3534">
            <w:pPr>
              <w:pStyle w:val="TableText"/>
              <w:widowControl w:val="0"/>
              <w:rPr>
                <w:rFonts w:ascii="Tahoma" w:hAnsi="Tahoma" w:cs="Tahoma"/>
                <w:sz w:val="13"/>
                <w:lang w:val="en-US" w:eastAsia="en-US"/>
              </w:rPr>
            </w:pPr>
          </w:p>
        </w:tc>
      </w:tr>
      <w:tr w:rsidR="00EF228F" w14:paraId="438CF27C" w14:textId="77777777" w:rsidTr="00C60100">
        <w:trPr>
          <w:cantSplit/>
          <w:trHeight w:val="305"/>
        </w:trPr>
        <w:tc>
          <w:tcPr>
            <w:tcW w:w="2638" w:type="dxa"/>
            <w:tcBorders>
              <w:bottom w:val="single" w:sz="4" w:space="0" w:color="auto"/>
            </w:tcBorders>
            <w:shd w:val="clear" w:color="auto" w:fill="FABF8F"/>
          </w:tcPr>
          <w:p w14:paraId="54335BB4" w14:textId="0F617311" w:rsidR="00CC19FC" w:rsidRPr="008D2C42" w:rsidRDefault="00CC19FC" w:rsidP="007C2D60">
            <w:pPr>
              <w:pStyle w:val="Heading2"/>
              <w:spacing w:beforeLines="20" w:before="48" w:afterLines="20" w:after="48"/>
              <w:ind w:left="0"/>
              <w:rPr>
                <w:rFonts w:ascii="Tahoma" w:hAnsi="Tahoma" w:cs="Tahoma"/>
                <w:b w:val="0"/>
                <w:sz w:val="14"/>
              </w:rPr>
            </w:pPr>
            <w:bookmarkStart w:id="73" w:name="_Toc336337869"/>
            <w:bookmarkStart w:id="74" w:name="_Toc349586363"/>
            <w:r w:rsidRPr="008D2C42">
              <w:rPr>
                <w:rFonts w:ascii="Tahoma" w:hAnsi="Tahoma" w:cs="Tahoma"/>
                <w:b w:val="0"/>
                <w:sz w:val="14"/>
              </w:rPr>
              <w:t xml:space="preserve">Office </w:t>
            </w:r>
            <w:r w:rsidR="007C2D60">
              <w:rPr>
                <w:rFonts w:ascii="Tahoma" w:hAnsi="Tahoma" w:cs="Tahoma"/>
                <w:b w:val="0"/>
                <w:sz w:val="14"/>
                <w:lang w:val="en-US"/>
              </w:rPr>
              <w:t>365 ProPlus</w:t>
            </w:r>
            <w:r w:rsidRPr="008D2C42">
              <w:rPr>
                <w:rFonts w:ascii="Tahoma" w:hAnsi="Tahoma" w:cs="Tahoma"/>
                <w:b w:val="0"/>
                <w:sz w:val="14"/>
              </w:rPr>
              <w:t xml:space="preserve"> (User SL)</w:t>
            </w:r>
            <w:bookmarkEnd w:id="73"/>
            <w:bookmarkEnd w:id="74"/>
          </w:p>
        </w:tc>
        <w:tc>
          <w:tcPr>
            <w:tcW w:w="429" w:type="dxa"/>
            <w:tcBorders>
              <w:bottom w:val="single" w:sz="4" w:space="0" w:color="auto"/>
            </w:tcBorders>
            <w:shd w:val="clear" w:color="auto" w:fill="FABF8F"/>
          </w:tcPr>
          <w:p w14:paraId="5151EA65" w14:textId="38FAB7E1" w:rsidR="00CC19FC" w:rsidRPr="00A0765A" w:rsidRDefault="007802B6" w:rsidP="001866F1">
            <w:pPr>
              <w:pStyle w:val="TableText"/>
              <w:widowControl w:val="0"/>
              <w:spacing w:before="120"/>
              <w:rPr>
                <w:b/>
                <w:color w:val="0000FF"/>
                <w:sz w:val="13"/>
                <w:szCs w:val="13"/>
                <w:u w:val="single"/>
                <w:lang w:val="en-US" w:eastAsia="en-US"/>
              </w:rPr>
            </w:pPr>
            <w:hyperlink w:anchor="_110_Office_365" w:history="1">
              <w:r w:rsidR="001866F1" w:rsidRPr="001866F1">
                <w:rPr>
                  <w:rStyle w:val="Hyperlink"/>
                  <w:lang w:val="en-US"/>
                </w:rPr>
                <w:t>10</w:t>
              </w:r>
            </w:hyperlink>
            <w:hyperlink w:anchor="Aps_9OfficeProPlusSubUserSL" w:history="1"/>
          </w:p>
        </w:tc>
        <w:tc>
          <w:tcPr>
            <w:tcW w:w="429" w:type="dxa"/>
            <w:tcBorders>
              <w:bottom w:val="single" w:sz="4" w:space="0" w:color="auto"/>
            </w:tcBorders>
            <w:shd w:val="clear" w:color="auto" w:fill="FABF8F"/>
            <w:vAlign w:val="center"/>
          </w:tcPr>
          <w:p w14:paraId="4E9A1502" w14:textId="77777777" w:rsidR="00CC19FC" w:rsidRPr="00F62BED" w:rsidRDefault="00CC19FC" w:rsidP="004000C7">
            <w:pPr>
              <w:pStyle w:val="TableText"/>
              <w:rPr>
                <w:rFonts w:ascii="Tahoma" w:hAnsi="Tahoma" w:cs="Tahoma"/>
                <w:sz w:val="13"/>
                <w:lang w:val="en-US" w:eastAsia="en-US"/>
              </w:rPr>
            </w:pPr>
            <w:r w:rsidRPr="0016067A">
              <w:rPr>
                <w:rFonts w:ascii="Tahoma" w:hAnsi="Tahoma" w:cs="Tahoma"/>
                <w:sz w:val="13"/>
                <w:lang w:val="en-US"/>
              </w:rPr>
              <w:t>06/11</w:t>
            </w:r>
          </w:p>
        </w:tc>
        <w:tc>
          <w:tcPr>
            <w:tcW w:w="429" w:type="dxa"/>
            <w:tcBorders>
              <w:bottom w:val="single" w:sz="4" w:space="0" w:color="auto"/>
              <w:right w:val="single" w:sz="18" w:space="0" w:color="auto"/>
            </w:tcBorders>
            <w:shd w:val="clear" w:color="auto" w:fill="FABF8F"/>
          </w:tcPr>
          <w:p w14:paraId="0824D249"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07A3E4D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358F711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5AF2366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191EE0D9"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50A491D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547CAB7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tcPr>
          <w:p w14:paraId="4DCBE34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21DBFBB5"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tcPr>
          <w:p w14:paraId="0F54167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tcPr>
          <w:p w14:paraId="27EE8030"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tcPr>
          <w:p w14:paraId="03B88AA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9ACF580" w14:textId="77777777" w:rsidR="00CC19FC" w:rsidRPr="00C4684B" w:rsidRDefault="00CC19FC" w:rsidP="00140B67">
            <w:pPr>
              <w:pStyle w:val="TableText"/>
              <w:rPr>
                <w:rFonts w:ascii="Tahoma" w:hAnsi="Tahoma" w:cs="Tahoma"/>
                <w:sz w:val="13"/>
                <w:lang w:val="en-US" w:eastAsia="en-US"/>
              </w:rPr>
            </w:pPr>
            <w:r w:rsidRPr="0016067A">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14:paraId="5B53037E"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1AB9EA5E"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tcPr>
          <w:p w14:paraId="6960D9B5" w14:textId="77777777" w:rsidR="00CC19FC" w:rsidRPr="00480790" w:rsidRDefault="00CC19FC" w:rsidP="004B3534">
            <w:pPr>
              <w:pStyle w:val="TableText"/>
              <w:rPr>
                <w:rFonts w:ascii="Tahoma" w:hAnsi="Tahoma" w:cs="Tahoma"/>
                <w:sz w:val="13"/>
                <w:lang w:val="en-US" w:eastAsia="en-US"/>
              </w:rPr>
            </w:pPr>
          </w:p>
        </w:tc>
      </w:tr>
      <w:tr w:rsidR="002253A3" w14:paraId="6FEE8C46" w14:textId="77777777" w:rsidTr="002253A3">
        <w:trPr>
          <w:cantSplit/>
          <w:trHeight w:val="305"/>
        </w:trPr>
        <w:tc>
          <w:tcPr>
            <w:tcW w:w="2638" w:type="dxa"/>
            <w:tcBorders>
              <w:bottom w:val="single" w:sz="4" w:space="0" w:color="auto"/>
            </w:tcBorders>
            <w:shd w:val="clear" w:color="auto" w:fill="auto"/>
            <w:vAlign w:val="center"/>
          </w:tcPr>
          <w:p w14:paraId="42A98139" w14:textId="60204D69" w:rsidR="003418C5" w:rsidRDefault="003418C5" w:rsidP="00F70479">
            <w:pPr>
              <w:pStyle w:val="Heading2"/>
              <w:spacing w:beforeLines="20" w:before="48" w:afterLines="20" w:after="48"/>
              <w:ind w:left="0"/>
              <w:rPr>
                <w:rFonts w:ascii="Tahoma" w:hAnsi="Tahoma" w:cs="Tahoma"/>
                <w:b w:val="0"/>
                <w:sz w:val="14"/>
                <w:lang w:val="en-US"/>
              </w:rPr>
            </w:pPr>
            <w:bookmarkStart w:id="75" w:name="_Toc349586364"/>
            <w:r w:rsidRPr="008D2C42">
              <w:rPr>
                <w:rFonts w:ascii="Tahoma" w:hAnsi="Tahoma" w:cs="Tahoma"/>
                <w:b w:val="0"/>
                <w:sz w:val="14"/>
              </w:rPr>
              <w:t xml:space="preserve">Office </w:t>
            </w:r>
            <w:r>
              <w:rPr>
                <w:rFonts w:ascii="Tahoma" w:hAnsi="Tahoma" w:cs="Tahoma"/>
                <w:b w:val="0"/>
                <w:sz w:val="14"/>
                <w:lang w:val="en-US"/>
              </w:rPr>
              <w:t xml:space="preserve">365 ProPlus SA Transition </w:t>
            </w:r>
            <w:r w:rsidRPr="008D2C42">
              <w:rPr>
                <w:rFonts w:ascii="Tahoma" w:hAnsi="Tahoma" w:cs="Tahoma"/>
                <w:b w:val="0"/>
                <w:sz w:val="14"/>
              </w:rPr>
              <w:t>(User SL)</w:t>
            </w:r>
            <w:bookmarkEnd w:id="75"/>
          </w:p>
        </w:tc>
        <w:tc>
          <w:tcPr>
            <w:tcW w:w="429" w:type="dxa"/>
            <w:tcBorders>
              <w:bottom w:val="single" w:sz="4" w:space="0" w:color="auto"/>
            </w:tcBorders>
            <w:shd w:val="clear" w:color="auto" w:fill="auto"/>
            <w:vAlign w:val="center"/>
          </w:tcPr>
          <w:p w14:paraId="7BCF3C86" w14:textId="7BA34301" w:rsidR="003418C5" w:rsidRPr="00A0765A" w:rsidRDefault="007802B6" w:rsidP="00761E3B">
            <w:pPr>
              <w:pStyle w:val="TableText"/>
              <w:widowControl w:val="0"/>
              <w:rPr>
                <w:b/>
                <w:color w:val="0000FF"/>
                <w:sz w:val="13"/>
                <w:szCs w:val="13"/>
                <w:u w:val="single"/>
                <w:lang w:val="en-US" w:eastAsia="en-US"/>
              </w:rPr>
            </w:pPr>
            <w:hyperlink w:anchor="_110_Office_365" w:history="1">
              <w:r w:rsidR="001866F1" w:rsidRPr="001866F1">
                <w:rPr>
                  <w:rStyle w:val="Hyperlink"/>
                  <w:lang w:val="en-US"/>
                </w:rPr>
                <w:t>10</w:t>
              </w:r>
            </w:hyperlink>
          </w:p>
        </w:tc>
        <w:tc>
          <w:tcPr>
            <w:tcW w:w="429" w:type="dxa"/>
            <w:tcBorders>
              <w:bottom w:val="single" w:sz="4" w:space="0" w:color="auto"/>
            </w:tcBorders>
            <w:shd w:val="clear" w:color="auto" w:fill="auto"/>
            <w:vAlign w:val="center"/>
          </w:tcPr>
          <w:p w14:paraId="5851D232" w14:textId="129CC5B9" w:rsidR="003418C5" w:rsidRDefault="003418C5" w:rsidP="004000C7">
            <w:pPr>
              <w:pStyle w:val="TableText"/>
              <w:rPr>
                <w:rFonts w:ascii="Tahoma" w:hAnsi="Tahoma" w:cs="Tahoma"/>
                <w:sz w:val="13"/>
                <w:lang w:val="en-US" w:eastAsia="en-US"/>
              </w:rPr>
            </w:pPr>
            <w:r>
              <w:rPr>
                <w:rFonts w:ascii="Tahoma" w:hAnsi="Tahoma" w:cs="Tahoma"/>
                <w:sz w:val="13"/>
                <w:lang w:val="en-US" w:eastAsia="en-US"/>
              </w:rPr>
              <w:t>04/13</w:t>
            </w:r>
          </w:p>
        </w:tc>
        <w:tc>
          <w:tcPr>
            <w:tcW w:w="429" w:type="dxa"/>
            <w:tcBorders>
              <w:bottom w:val="single" w:sz="4" w:space="0" w:color="auto"/>
              <w:right w:val="single" w:sz="18" w:space="0" w:color="auto"/>
            </w:tcBorders>
            <w:shd w:val="clear" w:color="auto" w:fill="auto"/>
            <w:vAlign w:val="center"/>
          </w:tcPr>
          <w:p w14:paraId="55F9A932" w14:textId="77777777" w:rsidR="003418C5"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65DCC59E"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61963229"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A0F4115"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640BBF1"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C76C2F3"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321B92D"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FC99F1B"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34E9ABA6"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36ACBCF" w14:textId="77777777" w:rsidR="003418C5" w:rsidRPr="00480790"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3198922" w14:textId="77777777" w:rsidR="003418C5" w:rsidRPr="00480790" w:rsidRDefault="003418C5"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5AEBB62" w14:textId="77777777" w:rsidR="003418C5" w:rsidRDefault="003418C5"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B579D3B" w14:textId="235A058D" w:rsidR="003418C5" w:rsidRDefault="003418C5" w:rsidP="004B3534">
            <w:pPr>
              <w:pStyle w:val="TableText"/>
              <w:rPr>
                <w:rFonts w:ascii="Tahoma" w:hAnsi="Tahoma" w:cs="Tahoma"/>
                <w:sz w:val="13"/>
                <w:lang w:val="en-US" w:eastAsia="en-US"/>
              </w:rPr>
            </w:pPr>
            <w:r>
              <w:rPr>
                <w:rFonts w:ascii="Tahoma" w:hAnsi="Tahoma" w:cs="Tahoma"/>
                <w:sz w:val="13"/>
                <w:lang w:val="en-US" w:eastAsia="en-US"/>
              </w:rPr>
              <w:t>E, S</w:t>
            </w:r>
          </w:p>
        </w:tc>
        <w:tc>
          <w:tcPr>
            <w:tcW w:w="429" w:type="dxa"/>
            <w:tcBorders>
              <w:left w:val="single" w:sz="18" w:space="0" w:color="auto"/>
              <w:bottom w:val="single" w:sz="4" w:space="0" w:color="auto"/>
              <w:right w:val="single" w:sz="18" w:space="0" w:color="auto"/>
            </w:tcBorders>
            <w:shd w:val="clear" w:color="auto" w:fill="auto"/>
            <w:vAlign w:val="center"/>
          </w:tcPr>
          <w:p w14:paraId="7B37B95F" w14:textId="77777777" w:rsidR="003418C5" w:rsidRPr="00480790" w:rsidRDefault="003418C5"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23CF62A8" w14:textId="77777777" w:rsidR="003418C5" w:rsidRDefault="003418C5"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608854B" w14:textId="77777777" w:rsidR="003418C5" w:rsidRPr="00480790" w:rsidRDefault="003418C5" w:rsidP="004B3534">
            <w:pPr>
              <w:pStyle w:val="TableText"/>
              <w:rPr>
                <w:rFonts w:ascii="Tahoma" w:hAnsi="Tahoma" w:cs="Tahoma"/>
                <w:sz w:val="13"/>
                <w:lang w:val="en-US" w:eastAsia="en-US"/>
              </w:rPr>
            </w:pPr>
          </w:p>
        </w:tc>
      </w:tr>
      <w:tr w:rsidR="00EF228F" w14:paraId="3FA17790" w14:textId="77777777" w:rsidTr="00C60100">
        <w:trPr>
          <w:cantSplit/>
          <w:trHeight w:val="305"/>
        </w:trPr>
        <w:tc>
          <w:tcPr>
            <w:tcW w:w="2638" w:type="dxa"/>
            <w:tcBorders>
              <w:bottom w:val="single" w:sz="4" w:space="0" w:color="auto"/>
            </w:tcBorders>
            <w:shd w:val="clear" w:color="auto" w:fill="FABF8F"/>
            <w:vAlign w:val="center"/>
          </w:tcPr>
          <w:p w14:paraId="113F50F2" w14:textId="77777777" w:rsidR="00CC19FC" w:rsidRPr="0057503E" w:rsidRDefault="00CC19FC" w:rsidP="00F70479">
            <w:pPr>
              <w:pStyle w:val="Heading2"/>
              <w:spacing w:beforeLines="20" w:before="48" w:afterLines="20" w:after="48"/>
              <w:ind w:left="0"/>
              <w:rPr>
                <w:rFonts w:ascii="Tahoma" w:hAnsi="Tahoma" w:cs="Tahoma"/>
                <w:b w:val="0"/>
                <w:sz w:val="14"/>
                <w:lang w:val="en-US"/>
              </w:rPr>
            </w:pPr>
            <w:bookmarkStart w:id="76" w:name="_Toc336337870"/>
            <w:bookmarkStart w:id="77" w:name="_Toc349586365"/>
            <w:r>
              <w:rPr>
                <w:rFonts w:ascii="Tahoma" w:hAnsi="Tahoma" w:cs="Tahoma"/>
                <w:b w:val="0"/>
                <w:sz w:val="14"/>
                <w:lang w:val="en-US"/>
              </w:rPr>
              <w:t>Office Professional Plus Subscription A (User SL)</w:t>
            </w:r>
            <w:bookmarkEnd w:id="76"/>
            <w:bookmarkEnd w:id="77"/>
          </w:p>
        </w:tc>
        <w:tc>
          <w:tcPr>
            <w:tcW w:w="429" w:type="dxa"/>
            <w:tcBorders>
              <w:bottom w:val="single" w:sz="4" w:space="0" w:color="auto"/>
            </w:tcBorders>
            <w:shd w:val="clear" w:color="auto" w:fill="FABF8F"/>
            <w:vAlign w:val="center"/>
          </w:tcPr>
          <w:p w14:paraId="45111BD8" w14:textId="77777777" w:rsidR="00CC19FC" w:rsidRPr="00A0765A" w:rsidRDefault="00CC19FC" w:rsidP="00761E3B">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FABF8F"/>
            <w:vAlign w:val="center"/>
          </w:tcPr>
          <w:p w14:paraId="3C6615B2" w14:textId="77777777" w:rsidR="00CC19FC" w:rsidRDefault="00CC19FC" w:rsidP="004000C7">
            <w:pPr>
              <w:pStyle w:val="TableText"/>
              <w:rPr>
                <w:rFonts w:ascii="Tahoma" w:hAnsi="Tahoma" w:cs="Tahoma"/>
                <w:sz w:val="13"/>
                <w:lang w:val="en-US" w:eastAsia="en-US"/>
              </w:rPr>
            </w:pPr>
            <w:r>
              <w:rPr>
                <w:rFonts w:ascii="Tahoma" w:hAnsi="Tahoma" w:cs="Tahoma"/>
                <w:sz w:val="13"/>
                <w:lang w:val="en-US" w:eastAsia="en-US"/>
              </w:rPr>
              <w:t>06/12</w:t>
            </w:r>
          </w:p>
        </w:tc>
        <w:tc>
          <w:tcPr>
            <w:tcW w:w="429" w:type="dxa"/>
            <w:tcBorders>
              <w:bottom w:val="single" w:sz="4" w:space="0" w:color="auto"/>
              <w:right w:val="single" w:sz="18" w:space="0" w:color="auto"/>
            </w:tcBorders>
            <w:shd w:val="clear" w:color="auto" w:fill="FABF8F"/>
            <w:vAlign w:val="center"/>
          </w:tcPr>
          <w:p w14:paraId="335B1A8B"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91607E9"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6D3A3F1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6E92960A"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892EB4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757EC91"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31B22E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316186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11B2511B"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0DE22B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4E5CEB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F39452F"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3201289"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E</w:t>
            </w:r>
          </w:p>
        </w:tc>
        <w:tc>
          <w:tcPr>
            <w:tcW w:w="429" w:type="dxa"/>
            <w:tcBorders>
              <w:left w:val="single" w:sz="18" w:space="0" w:color="auto"/>
              <w:bottom w:val="single" w:sz="4" w:space="0" w:color="auto"/>
              <w:right w:val="single" w:sz="18" w:space="0" w:color="auto"/>
            </w:tcBorders>
            <w:shd w:val="clear" w:color="auto" w:fill="FABF8F"/>
            <w:vAlign w:val="center"/>
          </w:tcPr>
          <w:p w14:paraId="7073F246"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B2265D6"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E (EES Only)</w:t>
            </w:r>
          </w:p>
        </w:tc>
        <w:tc>
          <w:tcPr>
            <w:tcW w:w="514" w:type="dxa"/>
            <w:tcBorders>
              <w:bottom w:val="single" w:sz="4" w:space="0" w:color="auto"/>
            </w:tcBorders>
            <w:shd w:val="clear" w:color="auto" w:fill="FABF8F"/>
            <w:vAlign w:val="center"/>
          </w:tcPr>
          <w:p w14:paraId="61A986B3" w14:textId="77777777" w:rsidR="00CC19FC" w:rsidRPr="00480790" w:rsidRDefault="00CC19FC" w:rsidP="004B3534">
            <w:pPr>
              <w:pStyle w:val="TableText"/>
              <w:rPr>
                <w:rFonts w:ascii="Tahoma" w:hAnsi="Tahoma" w:cs="Tahoma"/>
                <w:sz w:val="13"/>
                <w:lang w:val="en-US" w:eastAsia="en-US"/>
              </w:rPr>
            </w:pPr>
          </w:p>
        </w:tc>
      </w:tr>
      <w:tr w:rsidR="00792825" w14:paraId="75AEA8F4" w14:textId="77777777" w:rsidTr="007E466C">
        <w:trPr>
          <w:cantSplit/>
          <w:trHeight w:val="305"/>
        </w:trPr>
        <w:tc>
          <w:tcPr>
            <w:tcW w:w="2638" w:type="dxa"/>
            <w:tcBorders>
              <w:bottom w:val="single" w:sz="4" w:space="0" w:color="auto"/>
            </w:tcBorders>
            <w:shd w:val="clear" w:color="auto" w:fill="auto"/>
            <w:vAlign w:val="center"/>
          </w:tcPr>
          <w:p w14:paraId="3074B6CA"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78" w:name="_Toc336337873"/>
            <w:bookmarkStart w:id="79" w:name="_Toc349586366"/>
            <w:r w:rsidRPr="004D0CEB">
              <w:rPr>
                <w:rFonts w:ascii="Tahoma" w:hAnsi="Tahoma" w:cs="Tahoma"/>
                <w:b w:val="0"/>
                <w:sz w:val="14"/>
              </w:rPr>
              <w:t xml:space="preserve">OneNote® </w:t>
            </w:r>
            <w:bookmarkEnd w:id="78"/>
            <w:r>
              <w:rPr>
                <w:rFonts w:ascii="Tahoma" w:hAnsi="Tahoma" w:cs="Tahoma"/>
                <w:b w:val="0"/>
                <w:sz w:val="14"/>
                <w:lang w:val="en-US"/>
              </w:rPr>
              <w:t>2013</w:t>
            </w:r>
            <w:bookmarkEnd w:id="79"/>
          </w:p>
        </w:tc>
        <w:tc>
          <w:tcPr>
            <w:tcW w:w="429" w:type="dxa"/>
            <w:tcBorders>
              <w:bottom w:val="single" w:sz="4" w:space="0" w:color="auto"/>
            </w:tcBorders>
            <w:shd w:val="clear" w:color="auto" w:fill="auto"/>
            <w:vAlign w:val="center"/>
          </w:tcPr>
          <w:p w14:paraId="0895374E" w14:textId="77777777" w:rsidR="00CC19FC" w:rsidRPr="00A0765A" w:rsidRDefault="00CC19FC" w:rsidP="00761E3B">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5F776F98" w14:textId="77777777" w:rsidR="00CC19FC" w:rsidRPr="00480790" w:rsidRDefault="00CC19FC" w:rsidP="004000C7">
            <w:pPr>
              <w:pStyle w:val="TableText"/>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0401064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365A35B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DCAC31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26AAD92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35A069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FBC6D2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AB4733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27B5F7F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AF60AB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C067F8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0571E7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939369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52F10E62"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04C1AE4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tcPr>
          <w:p w14:paraId="1547AA1E"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9560FF2" w14:textId="77777777" w:rsidR="00CC19FC" w:rsidRPr="00480790" w:rsidRDefault="00CC19FC" w:rsidP="004B3534">
            <w:pPr>
              <w:pStyle w:val="TableText"/>
              <w:rPr>
                <w:rFonts w:ascii="Tahoma" w:hAnsi="Tahoma" w:cs="Tahoma"/>
                <w:sz w:val="13"/>
                <w:lang w:val="en-US" w:eastAsia="en-US"/>
              </w:rPr>
            </w:pPr>
          </w:p>
        </w:tc>
      </w:tr>
      <w:tr w:rsidR="00EF228F" w14:paraId="49CB2D0B" w14:textId="77777777" w:rsidTr="00C60100">
        <w:trPr>
          <w:cantSplit/>
          <w:trHeight w:val="350"/>
        </w:trPr>
        <w:tc>
          <w:tcPr>
            <w:tcW w:w="2638" w:type="dxa"/>
            <w:tcBorders>
              <w:bottom w:val="single" w:sz="4" w:space="0" w:color="auto"/>
            </w:tcBorders>
            <w:shd w:val="clear" w:color="auto" w:fill="FABF8F"/>
            <w:vAlign w:val="center"/>
          </w:tcPr>
          <w:p w14:paraId="4894842A"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80" w:name="_Toc336337874"/>
            <w:bookmarkStart w:id="81" w:name="_Toc349586367"/>
            <w:r w:rsidRPr="004D0CEB">
              <w:rPr>
                <w:rFonts w:ascii="Tahoma" w:hAnsi="Tahoma" w:cs="Tahoma"/>
                <w:b w:val="0"/>
                <w:sz w:val="14"/>
              </w:rPr>
              <w:lastRenderedPageBreak/>
              <w:t xml:space="preserve">Outlook® </w:t>
            </w:r>
            <w:bookmarkEnd w:id="80"/>
            <w:r>
              <w:rPr>
                <w:rFonts w:ascii="Tahoma" w:hAnsi="Tahoma" w:cs="Tahoma"/>
                <w:b w:val="0"/>
                <w:sz w:val="14"/>
                <w:lang w:val="en-US"/>
              </w:rPr>
              <w:t>2013</w:t>
            </w:r>
            <w:bookmarkEnd w:id="81"/>
          </w:p>
        </w:tc>
        <w:tc>
          <w:tcPr>
            <w:tcW w:w="429" w:type="dxa"/>
            <w:tcBorders>
              <w:bottom w:val="single" w:sz="4" w:space="0" w:color="auto"/>
            </w:tcBorders>
            <w:shd w:val="clear" w:color="auto" w:fill="FABF8F"/>
            <w:vAlign w:val="center"/>
          </w:tcPr>
          <w:p w14:paraId="049F0BEA" w14:textId="77777777" w:rsidR="00CC19FC" w:rsidRPr="00A0765A" w:rsidRDefault="00CC19FC" w:rsidP="00761E3B">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6498BC83"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5284E9B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0081D6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625CCA2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1CC48D9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B79B08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67510F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419A8B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76ADA3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942200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18D2D72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B93BDC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DE3EB8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BD0A165"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1DCC6E5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6B2DB59"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5695BEF2" w14:textId="77777777" w:rsidR="00CC19FC" w:rsidRPr="00480790" w:rsidRDefault="00CC19FC" w:rsidP="004B3534">
            <w:pPr>
              <w:pStyle w:val="TableText"/>
              <w:rPr>
                <w:rFonts w:ascii="Tahoma" w:hAnsi="Tahoma" w:cs="Tahoma"/>
                <w:sz w:val="13"/>
                <w:lang w:val="en-US" w:eastAsia="en-US"/>
              </w:rPr>
            </w:pPr>
          </w:p>
        </w:tc>
      </w:tr>
      <w:tr w:rsidR="00CC19FC" w14:paraId="4B763B53" w14:textId="77777777" w:rsidTr="007E466C">
        <w:trPr>
          <w:cantSplit/>
          <w:trHeight w:val="305"/>
        </w:trPr>
        <w:tc>
          <w:tcPr>
            <w:tcW w:w="2638" w:type="dxa"/>
            <w:tcBorders>
              <w:bottom w:val="single" w:sz="4" w:space="0" w:color="auto"/>
            </w:tcBorders>
            <w:shd w:val="clear" w:color="auto" w:fill="auto"/>
            <w:vAlign w:val="center"/>
          </w:tcPr>
          <w:p w14:paraId="128BE4C0" w14:textId="77777777" w:rsidR="00CC19FC" w:rsidRPr="000A090F" w:rsidRDefault="00CC19FC" w:rsidP="0065196E">
            <w:pPr>
              <w:pStyle w:val="Heading2"/>
              <w:spacing w:beforeLines="20" w:before="48" w:afterLines="20" w:after="48"/>
              <w:ind w:left="0"/>
              <w:rPr>
                <w:rFonts w:ascii="Tahoma" w:hAnsi="Tahoma" w:cs="Tahoma"/>
                <w:b w:val="0"/>
                <w:sz w:val="16"/>
                <w:szCs w:val="16"/>
              </w:rPr>
            </w:pPr>
            <w:bookmarkStart w:id="82" w:name="_Toc336337875"/>
            <w:bookmarkStart w:id="83" w:name="_Toc349586368"/>
            <w:r w:rsidRPr="000A090F">
              <w:rPr>
                <w:rFonts w:ascii="Tahoma" w:hAnsi="Tahoma" w:cs="Tahoma"/>
                <w:b w:val="0"/>
                <w:sz w:val="14"/>
                <w:szCs w:val="16"/>
              </w:rPr>
              <w:t xml:space="preserve">Outlook </w:t>
            </w:r>
            <w:bookmarkEnd w:id="82"/>
            <w:r w:rsidRPr="000A090F">
              <w:rPr>
                <w:rFonts w:ascii="Tahoma" w:hAnsi="Tahoma" w:cs="Tahoma"/>
                <w:b w:val="0"/>
                <w:sz w:val="14"/>
                <w:szCs w:val="16"/>
              </w:rPr>
              <w:t>for</w:t>
            </w:r>
            <w:r w:rsidR="00A32FE7">
              <w:rPr>
                <w:rFonts w:ascii="Tahoma" w:hAnsi="Tahoma" w:cs="Tahoma"/>
                <w:b w:val="0"/>
                <w:sz w:val="14"/>
                <w:szCs w:val="16"/>
                <w:lang w:val="en-US"/>
              </w:rPr>
              <w:t xml:space="preserve"> </w:t>
            </w:r>
            <w:r w:rsidRPr="000A090F">
              <w:rPr>
                <w:rFonts w:ascii="Tahoma" w:hAnsi="Tahoma" w:cs="Tahoma"/>
                <w:b w:val="0"/>
                <w:sz w:val="14"/>
                <w:szCs w:val="16"/>
              </w:rPr>
              <w:t>Mac 2011</w:t>
            </w:r>
            <w:bookmarkEnd w:id="83"/>
          </w:p>
        </w:tc>
        <w:tc>
          <w:tcPr>
            <w:tcW w:w="429" w:type="dxa"/>
            <w:tcBorders>
              <w:bottom w:val="single" w:sz="4" w:space="0" w:color="auto"/>
            </w:tcBorders>
            <w:shd w:val="clear" w:color="auto" w:fill="auto"/>
            <w:vAlign w:val="center"/>
          </w:tcPr>
          <w:p w14:paraId="1BD366DB" w14:textId="13500063" w:rsidR="00CC19FC" w:rsidRPr="00A0765A" w:rsidRDefault="007802B6" w:rsidP="001866F1">
            <w:pPr>
              <w:pStyle w:val="TableText"/>
              <w:widowControl w:val="0"/>
              <w:rPr>
                <w:rStyle w:val="EndnoteReference"/>
                <w:color w:val="0000FF"/>
                <w:sz w:val="13"/>
                <w:szCs w:val="13"/>
                <w:u w:val="single"/>
                <w:lang w:val="en-US" w:eastAsia="en-US"/>
              </w:rPr>
            </w:pPr>
            <w:hyperlink w:anchor="_121_Outlook_for" w:history="1">
              <w:r w:rsidR="001866F1" w:rsidRPr="001866F1">
                <w:rPr>
                  <w:rStyle w:val="Hyperlink"/>
                  <w:lang w:val="en-US"/>
                </w:rPr>
                <w:t>11</w:t>
              </w:r>
            </w:hyperlink>
            <w:hyperlink w:anchor="Srv_9OutlookMac2011" w:history="1"/>
          </w:p>
        </w:tc>
        <w:tc>
          <w:tcPr>
            <w:tcW w:w="429" w:type="dxa"/>
            <w:tcBorders>
              <w:bottom w:val="single" w:sz="4" w:space="0" w:color="auto"/>
            </w:tcBorders>
            <w:shd w:val="clear" w:color="auto" w:fill="auto"/>
            <w:vAlign w:val="center"/>
          </w:tcPr>
          <w:p w14:paraId="181D8F84" w14:textId="77777777" w:rsidR="00CC19FC"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auto"/>
            <w:vAlign w:val="center"/>
          </w:tcPr>
          <w:p w14:paraId="4117780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3C643314"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tcBorders>
            <w:shd w:val="clear" w:color="auto" w:fill="auto"/>
            <w:vAlign w:val="center"/>
          </w:tcPr>
          <w:p w14:paraId="6B08693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auto"/>
            <w:vAlign w:val="center"/>
          </w:tcPr>
          <w:p w14:paraId="3CBA6DB4"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70F67BC"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50B6CDE"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25C44C3"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8C6A496"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7A4EDB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5D40CD3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1A0E80BE"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396DBBDC"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41CCC1A9"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672E48F5" w14:textId="77777777" w:rsidR="00CC19FC" w:rsidRPr="00480790" w:rsidRDefault="00CC19FC" w:rsidP="004B3534">
            <w:pPr>
              <w:pStyle w:val="TableText"/>
              <w:widowControl w:val="0"/>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5B1D3AA"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auto"/>
            <w:vAlign w:val="center"/>
          </w:tcPr>
          <w:p w14:paraId="421219D8" w14:textId="77777777" w:rsidR="00CC19FC" w:rsidRPr="00480790" w:rsidRDefault="00CC19FC" w:rsidP="004B3534">
            <w:pPr>
              <w:pStyle w:val="TableText"/>
              <w:widowControl w:val="0"/>
              <w:rPr>
                <w:rFonts w:ascii="Tahoma" w:hAnsi="Tahoma" w:cs="Tahoma"/>
                <w:sz w:val="13"/>
                <w:lang w:val="en-US" w:eastAsia="en-US"/>
              </w:rPr>
            </w:pPr>
          </w:p>
        </w:tc>
      </w:tr>
      <w:tr w:rsidR="00EF228F" w14:paraId="0DC7F80B" w14:textId="77777777" w:rsidTr="00C60100">
        <w:trPr>
          <w:cantSplit/>
          <w:trHeight w:val="305"/>
        </w:trPr>
        <w:tc>
          <w:tcPr>
            <w:tcW w:w="2638" w:type="dxa"/>
            <w:tcBorders>
              <w:bottom w:val="single" w:sz="4" w:space="0" w:color="auto"/>
            </w:tcBorders>
            <w:shd w:val="clear" w:color="auto" w:fill="FABF8F"/>
            <w:vAlign w:val="center"/>
          </w:tcPr>
          <w:p w14:paraId="11CEC06A"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84" w:name="_Toc349586369"/>
            <w:r w:rsidRPr="003C6BA5">
              <w:rPr>
                <w:rFonts w:ascii="Tahoma" w:hAnsi="Tahoma" w:cs="Tahoma"/>
                <w:b w:val="0"/>
                <w:sz w:val="14"/>
              </w:rPr>
              <w:t xml:space="preserve">PowerPoint </w:t>
            </w:r>
            <w:r>
              <w:rPr>
                <w:rFonts w:ascii="Tahoma" w:hAnsi="Tahoma" w:cs="Tahoma"/>
                <w:b w:val="0"/>
                <w:sz w:val="14"/>
                <w:lang w:val="en-US"/>
              </w:rPr>
              <w:t>2013</w:t>
            </w:r>
            <w:bookmarkEnd w:id="84"/>
          </w:p>
        </w:tc>
        <w:tc>
          <w:tcPr>
            <w:tcW w:w="429" w:type="dxa"/>
            <w:tcBorders>
              <w:bottom w:val="single" w:sz="4" w:space="0" w:color="auto"/>
            </w:tcBorders>
            <w:shd w:val="clear" w:color="auto" w:fill="FABF8F"/>
            <w:vAlign w:val="center"/>
          </w:tcPr>
          <w:p w14:paraId="43B84D24" w14:textId="77777777" w:rsidR="00CC19FC" w:rsidRPr="00A0765A"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1074457B" w14:textId="77777777" w:rsidR="00CC19FC" w:rsidRPr="00480790" w:rsidRDefault="00CC19FC" w:rsidP="004941B2">
            <w:pPr>
              <w:pStyle w:val="TableText"/>
              <w:widowControl w:val="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579A4CA2"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57AD198"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63C79FE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C4DC857"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F0B9BA1"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0B5E4A3B"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B526BA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63F81A8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01E0CAD"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5BD910B4"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3162AAA6"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139734E"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04093861" w14:textId="77777777" w:rsidR="00CC19FC" w:rsidRPr="00480790" w:rsidRDefault="00CC19FC" w:rsidP="004B3534">
            <w:pPr>
              <w:pStyle w:val="TableText"/>
              <w:widowControl w:val="0"/>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0C487D3" w14:textId="77777777" w:rsidR="00CC19FC" w:rsidRPr="00480790" w:rsidRDefault="00CC19FC" w:rsidP="004B3534">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3E9B9866" w14:textId="77777777" w:rsidR="00CC19FC" w:rsidRPr="00480790" w:rsidRDefault="00CC19FC" w:rsidP="00080B33">
            <w:pPr>
              <w:pStyle w:val="TableText"/>
              <w:widowControl w:val="0"/>
              <w:rPr>
                <w:rFonts w:ascii="Tahoma" w:hAnsi="Tahoma" w:cs="Tahoma"/>
                <w:sz w:val="13"/>
                <w:lang w:val="en-US" w:eastAsia="en-US"/>
              </w:rPr>
            </w:pPr>
          </w:p>
        </w:tc>
        <w:tc>
          <w:tcPr>
            <w:tcW w:w="514" w:type="dxa"/>
            <w:tcBorders>
              <w:bottom w:val="single" w:sz="4" w:space="0" w:color="auto"/>
            </w:tcBorders>
            <w:shd w:val="clear" w:color="auto" w:fill="FABF8F"/>
            <w:vAlign w:val="center"/>
          </w:tcPr>
          <w:p w14:paraId="72324683" w14:textId="77777777" w:rsidR="00CC19FC" w:rsidRPr="00480790" w:rsidRDefault="00CC19FC" w:rsidP="004B3534">
            <w:pPr>
              <w:pStyle w:val="TableText"/>
              <w:widowControl w:val="0"/>
              <w:rPr>
                <w:rFonts w:ascii="Tahoma" w:hAnsi="Tahoma" w:cs="Tahoma"/>
                <w:sz w:val="13"/>
                <w:lang w:val="en-US" w:eastAsia="en-US"/>
              </w:rPr>
            </w:pPr>
          </w:p>
        </w:tc>
      </w:tr>
      <w:tr w:rsidR="00EF228F" w14:paraId="040B3B9B" w14:textId="77777777" w:rsidTr="00C60100">
        <w:trPr>
          <w:cantSplit/>
          <w:trHeight w:val="145"/>
        </w:trPr>
        <w:tc>
          <w:tcPr>
            <w:tcW w:w="2638" w:type="dxa"/>
            <w:tcBorders>
              <w:bottom w:val="single" w:sz="4" w:space="0" w:color="auto"/>
            </w:tcBorders>
            <w:shd w:val="clear" w:color="auto" w:fill="FFFFFF"/>
          </w:tcPr>
          <w:p w14:paraId="4B837990" w14:textId="77777777" w:rsidR="00CC19FC" w:rsidRPr="00E31C0B" w:rsidRDefault="00CC19FC" w:rsidP="00F70479">
            <w:pPr>
              <w:pStyle w:val="Heading3"/>
              <w:spacing w:beforeLines="20" w:before="48" w:afterLines="20" w:after="48"/>
              <w:rPr>
                <w:rFonts w:ascii="Tahoma" w:hAnsi="Tahoma" w:cs="Tahoma"/>
                <w:b w:val="0"/>
                <w:sz w:val="14"/>
                <w:lang w:val="en-US"/>
              </w:rPr>
            </w:pPr>
            <w:bookmarkStart w:id="85" w:name="_Toc336337878"/>
            <w:bookmarkStart w:id="86" w:name="_Toc349586370"/>
            <w:r w:rsidRPr="003C6BA5">
              <w:rPr>
                <w:rFonts w:ascii="Tahoma" w:hAnsi="Tahoma" w:cs="Tahoma"/>
                <w:b w:val="0"/>
                <w:sz w:val="14"/>
              </w:rPr>
              <w:t>PowerPoint for Mac 20</w:t>
            </w:r>
            <w:r>
              <w:rPr>
                <w:rFonts w:ascii="Tahoma" w:hAnsi="Tahoma" w:cs="Tahoma"/>
                <w:b w:val="0"/>
                <w:sz w:val="14"/>
                <w:lang w:val="en-US"/>
              </w:rPr>
              <w:t>11</w:t>
            </w:r>
            <w:bookmarkEnd w:id="85"/>
            <w:bookmarkEnd w:id="86"/>
          </w:p>
        </w:tc>
        <w:tc>
          <w:tcPr>
            <w:tcW w:w="429" w:type="dxa"/>
            <w:tcBorders>
              <w:bottom w:val="single" w:sz="4" w:space="0" w:color="auto"/>
            </w:tcBorders>
            <w:shd w:val="clear" w:color="auto" w:fill="FFFFFF"/>
            <w:vAlign w:val="center"/>
          </w:tcPr>
          <w:p w14:paraId="0DDB72AA" w14:textId="77777777" w:rsidR="00CC19FC" w:rsidRPr="00A0765A"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FFFFF"/>
            <w:vAlign w:val="center"/>
          </w:tcPr>
          <w:p w14:paraId="36CAA612"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FFFFF"/>
            <w:vAlign w:val="center"/>
          </w:tcPr>
          <w:p w14:paraId="1751D0D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38C67D5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31C317E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FFFFF"/>
            <w:vAlign w:val="center"/>
          </w:tcPr>
          <w:p w14:paraId="24797DB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63D9C70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34B52BB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FFFFF"/>
            <w:vAlign w:val="center"/>
          </w:tcPr>
          <w:p w14:paraId="2559D81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FFFFF"/>
            <w:vAlign w:val="center"/>
          </w:tcPr>
          <w:p w14:paraId="02C43D2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3D69F31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FFFFF"/>
            <w:vAlign w:val="center"/>
          </w:tcPr>
          <w:p w14:paraId="24A01D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FFFFF"/>
            <w:vAlign w:val="center"/>
          </w:tcPr>
          <w:p w14:paraId="2D9EDED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FFFFF"/>
            <w:vAlign w:val="center"/>
          </w:tcPr>
          <w:p w14:paraId="42D7E76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FFFFF"/>
            <w:vAlign w:val="center"/>
          </w:tcPr>
          <w:p w14:paraId="6FD41EB8"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FFFFF"/>
            <w:vAlign w:val="center"/>
          </w:tcPr>
          <w:p w14:paraId="37AB78A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FFFFF"/>
            <w:vAlign w:val="center"/>
          </w:tcPr>
          <w:p w14:paraId="484133D4"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FFFFF"/>
            <w:vAlign w:val="center"/>
          </w:tcPr>
          <w:p w14:paraId="086E2196" w14:textId="77777777" w:rsidR="00CC19FC" w:rsidRPr="00480790" w:rsidRDefault="00CC19FC" w:rsidP="004B3534">
            <w:pPr>
              <w:pStyle w:val="TableText"/>
              <w:rPr>
                <w:rFonts w:ascii="Tahoma" w:hAnsi="Tahoma" w:cs="Tahoma"/>
                <w:sz w:val="13"/>
                <w:lang w:val="en-US" w:eastAsia="en-US"/>
              </w:rPr>
            </w:pPr>
          </w:p>
        </w:tc>
      </w:tr>
      <w:tr w:rsidR="00EF228F" w14:paraId="7161B26E" w14:textId="77777777" w:rsidTr="00C60100">
        <w:trPr>
          <w:cantSplit/>
          <w:trHeight w:val="145"/>
        </w:trPr>
        <w:tc>
          <w:tcPr>
            <w:tcW w:w="2638" w:type="dxa"/>
            <w:tcBorders>
              <w:bottom w:val="single" w:sz="4" w:space="0" w:color="auto"/>
            </w:tcBorders>
            <w:shd w:val="clear" w:color="auto" w:fill="FABF8F"/>
          </w:tcPr>
          <w:p w14:paraId="3DFA610E" w14:textId="77777777" w:rsidR="00CC19FC" w:rsidRPr="003C6BA5" w:rsidRDefault="00CC19FC" w:rsidP="00F70479">
            <w:pPr>
              <w:pStyle w:val="Heading3"/>
              <w:spacing w:beforeLines="20" w:before="48" w:afterLines="20" w:after="48"/>
              <w:rPr>
                <w:rFonts w:ascii="Tahoma" w:hAnsi="Tahoma" w:cs="Tahoma"/>
                <w:b w:val="0"/>
                <w:sz w:val="14"/>
              </w:rPr>
            </w:pPr>
            <w:bookmarkStart w:id="87" w:name="_Toc336337879"/>
            <w:bookmarkStart w:id="88" w:name="_Toc349586371"/>
            <w:r w:rsidRPr="003C6BA5">
              <w:rPr>
                <w:rFonts w:ascii="Tahoma" w:hAnsi="Tahoma" w:cs="Tahoma"/>
                <w:b w:val="0"/>
                <w:sz w:val="14"/>
              </w:rPr>
              <w:t xml:space="preserve">Project </w:t>
            </w:r>
            <w:r>
              <w:rPr>
                <w:rFonts w:ascii="Tahoma" w:hAnsi="Tahoma" w:cs="Tahoma"/>
                <w:b w:val="0"/>
                <w:sz w:val="14"/>
                <w:lang w:val="en-US"/>
              </w:rPr>
              <w:t>2013</w:t>
            </w:r>
            <w:r w:rsidRPr="003C6BA5">
              <w:rPr>
                <w:rFonts w:ascii="Tahoma" w:hAnsi="Tahoma" w:cs="Tahoma"/>
                <w:b w:val="0"/>
                <w:sz w:val="14"/>
              </w:rPr>
              <w:t xml:space="preserve"> Standard</w:t>
            </w:r>
            <w:bookmarkEnd w:id="87"/>
            <w:bookmarkEnd w:id="88"/>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96A3552" w14:textId="77777777" w:rsidR="00CC19FC" w:rsidRPr="00A0765A"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FABF8F"/>
            <w:vAlign w:val="center"/>
          </w:tcPr>
          <w:p w14:paraId="0A8C5F76"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4636EF1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447EE1D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2AA5CC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6CB530A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7E19518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2C58E16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68CB61D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5D763F6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1C6AAC9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36B8E0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1034310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3D48CF6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D4871D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F430D8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A6AF37F"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540C27DA" w14:textId="77777777" w:rsidR="00CC19FC" w:rsidRPr="00480790" w:rsidRDefault="00CC19FC" w:rsidP="004B3534">
            <w:pPr>
              <w:pStyle w:val="TableText"/>
              <w:rPr>
                <w:rFonts w:ascii="Tahoma" w:hAnsi="Tahoma" w:cs="Tahoma"/>
                <w:sz w:val="13"/>
                <w:lang w:val="en-US" w:eastAsia="en-US"/>
              </w:rPr>
            </w:pPr>
          </w:p>
        </w:tc>
      </w:tr>
      <w:tr w:rsidR="00EF228F" w14:paraId="14A4D768" w14:textId="77777777" w:rsidTr="00C60100">
        <w:trPr>
          <w:cantSplit/>
          <w:trHeight w:val="145"/>
        </w:trPr>
        <w:tc>
          <w:tcPr>
            <w:tcW w:w="2638" w:type="dxa"/>
            <w:tcBorders>
              <w:bottom w:val="single" w:sz="4" w:space="0" w:color="auto"/>
            </w:tcBorders>
            <w:shd w:val="clear" w:color="auto" w:fill="FFFFFF"/>
          </w:tcPr>
          <w:p w14:paraId="4C0716CD" w14:textId="77777777" w:rsidR="00CC19FC" w:rsidRPr="003C6BA5" w:rsidRDefault="00CC19FC" w:rsidP="00F70479">
            <w:pPr>
              <w:pStyle w:val="Heading3"/>
              <w:spacing w:beforeLines="20" w:before="48" w:afterLines="20" w:after="48"/>
              <w:rPr>
                <w:rFonts w:ascii="Tahoma" w:hAnsi="Tahoma" w:cs="Tahoma"/>
                <w:b w:val="0"/>
                <w:sz w:val="14"/>
              </w:rPr>
            </w:pPr>
            <w:bookmarkStart w:id="89" w:name="_Toc336337880"/>
            <w:bookmarkStart w:id="90" w:name="_Toc349586372"/>
            <w:r w:rsidRPr="003C6BA5">
              <w:rPr>
                <w:rFonts w:ascii="Tahoma" w:hAnsi="Tahoma" w:cs="Tahoma"/>
                <w:b w:val="0"/>
                <w:sz w:val="14"/>
              </w:rPr>
              <w:t xml:space="preserve">Project </w:t>
            </w:r>
            <w:r>
              <w:rPr>
                <w:rFonts w:ascii="Tahoma" w:hAnsi="Tahoma" w:cs="Tahoma"/>
                <w:b w:val="0"/>
                <w:sz w:val="14"/>
                <w:lang w:val="en-US"/>
              </w:rPr>
              <w:t>2013</w:t>
            </w:r>
            <w:r w:rsidRPr="003C6BA5">
              <w:rPr>
                <w:rFonts w:ascii="Tahoma" w:hAnsi="Tahoma" w:cs="Tahoma"/>
                <w:b w:val="0"/>
                <w:sz w:val="14"/>
              </w:rPr>
              <w:t xml:space="preserve"> Professional</w:t>
            </w:r>
            <w:bookmarkEnd w:id="89"/>
            <w:bookmarkEnd w:id="90"/>
            <w:r w:rsidRPr="003C6BA5">
              <w:rPr>
                <w:rFonts w:ascii="Tahoma" w:hAnsi="Tahoma" w:cs="Tahoma"/>
                <w:b w:val="0"/>
                <w:sz w:val="14"/>
              </w:rPr>
              <w:t xml:space="preserve"> </w:t>
            </w:r>
          </w:p>
        </w:tc>
        <w:tc>
          <w:tcPr>
            <w:tcW w:w="429" w:type="dxa"/>
            <w:tcBorders>
              <w:bottom w:val="single" w:sz="4" w:space="0" w:color="auto"/>
            </w:tcBorders>
            <w:shd w:val="clear" w:color="auto" w:fill="FFFFFF"/>
            <w:vAlign w:val="center"/>
          </w:tcPr>
          <w:p w14:paraId="4702A597" w14:textId="3110728E" w:rsidR="00CC19FC" w:rsidRPr="00A0765A" w:rsidRDefault="007802B6" w:rsidP="001866F1">
            <w:pPr>
              <w:pStyle w:val="TableText"/>
              <w:widowControl w:val="0"/>
              <w:rPr>
                <w:rStyle w:val="EndnoteReference"/>
                <w:color w:val="0000FF"/>
                <w:sz w:val="13"/>
                <w:szCs w:val="13"/>
                <w:u w:val="single"/>
                <w:lang w:val="en-US" w:eastAsia="en-US"/>
              </w:rPr>
            </w:pPr>
            <w:hyperlink w:anchor="_132_Project_2013" w:history="1">
              <w:r w:rsidR="00CC19FC" w:rsidRPr="001866F1">
                <w:rPr>
                  <w:rStyle w:val="Hyperlink"/>
                  <w:b/>
                  <w:sz w:val="13"/>
                  <w:szCs w:val="13"/>
                  <w:lang w:val="en-US" w:eastAsia="en-US"/>
                </w:rPr>
                <w:t>1</w:t>
              </w:r>
              <w:r w:rsidR="001866F1">
                <w:rPr>
                  <w:rStyle w:val="Hyperlink"/>
                  <w:b/>
                  <w:sz w:val="13"/>
                  <w:szCs w:val="13"/>
                  <w:lang w:val="en-US" w:eastAsia="en-US"/>
                </w:rPr>
                <w:t>2</w:t>
              </w:r>
            </w:hyperlink>
          </w:p>
        </w:tc>
        <w:tc>
          <w:tcPr>
            <w:tcW w:w="429" w:type="dxa"/>
            <w:tcBorders>
              <w:bottom w:val="single" w:sz="4" w:space="0" w:color="auto"/>
            </w:tcBorders>
            <w:shd w:val="clear" w:color="auto" w:fill="FFFFFF"/>
            <w:vAlign w:val="center"/>
          </w:tcPr>
          <w:p w14:paraId="4B977A01"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FFFFF"/>
            <w:vAlign w:val="center"/>
          </w:tcPr>
          <w:p w14:paraId="0D3064A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FFFFF"/>
            <w:vAlign w:val="center"/>
          </w:tcPr>
          <w:p w14:paraId="149186C0"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FFFFF"/>
            <w:vAlign w:val="center"/>
          </w:tcPr>
          <w:p w14:paraId="2DEB3CCE"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10</w:t>
            </w:r>
          </w:p>
        </w:tc>
        <w:tc>
          <w:tcPr>
            <w:tcW w:w="429" w:type="dxa"/>
            <w:tcBorders>
              <w:bottom w:val="single" w:sz="4" w:space="0" w:color="auto"/>
            </w:tcBorders>
            <w:shd w:val="clear" w:color="auto" w:fill="FFFFFF"/>
            <w:vAlign w:val="center"/>
          </w:tcPr>
          <w:p w14:paraId="3488887F"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tcBorders>
            <w:shd w:val="clear" w:color="auto" w:fill="FFFFFF"/>
            <w:vAlign w:val="center"/>
          </w:tcPr>
          <w:p w14:paraId="74E94BEC"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FFFFF"/>
            <w:vAlign w:val="center"/>
          </w:tcPr>
          <w:p w14:paraId="35128A21"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6</w:t>
            </w:r>
          </w:p>
        </w:tc>
        <w:tc>
          <w:tcPr>
            <w:tcW w:w="429" w:type="dxa"/>
            <w:tcBorders>
              <w:bottom w:val="single" w:sz="4" w:space="0" w:color="auto"/>
            </w:tcBorders>
            <w:shd w:val="clear" w:color="auto" w:fill="FFFFFF"/>
            <w:vAlign w:val="center"/>
          </w:tcPr>
          <w:p w14:paraId="2349F552"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right w:val="single" w:sz="18" w:space="0" w:color="auto"/>
            </w:tcBorders>
            <w:shd w:val="clear" w:color="auto" w:fill="FFFFFF"/>
            <w:vAlign w:val="center"/>
          </w:tcPr>
          <w:p w14:paraId="675522C1" w14:textId="77777777" w:rsidR="00CC19FC" w:rsidRPr="00480790" w:rsidRDefault="00CC19FC" w:rsidP="0070485B">
            <w:pPr>
              <w:pStyle w:val="TableText"/>
              <w:rPr>
                <w:rFonts w:ascii="Tahoma" w:hAnsi="Tahoma" w:cs="Tahoma"/>
                <w:sz w:val="13"/>
                <w:szCs w:val="13"/>
                <w:lang w:val="en-US" w:eastAsia="en-US"/>
              </w:rPr>
            </w:pPr>
            <w:r w:rsidRPr="00480790">
              <w:rPr>
                <w:rFonts w:ascii="Tahoma" w:hAnsi="Tahoma" w:cs="Tahoma"/>
                <w:sz w:val="13"/>
                <w:szCs w:val="13"/>
                <w:lang w:val="en-US" w:eastAsia="en-US"/>
              </w:rPr>
              <w:t>2</w:t>
            </w:r>
          </w:p>
        </w:tc>
        <w:tc>
          <w:tcPr>
            <w:tcW w:w="429" w:type="dxa"/>
            <w:tcBorders>
              <w:left w:val="single" w:sz="18" w:space="0" w:color="auto"/>
              <w:bottom w:val="single" w:sz="4" w:space="0" w:color="auto"/>
            </w:tcBorders>
            <w:shd w:val="clear" w:color="auto" w:fill="FFFFFF"/>
            <w:vAlign w:val="center"/>
          </w:tcPr>
          <w:p w14:paraId="48232965"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bottom w:val="single" w:sz="4" w:space="0" w:color="auto"/>
            </w:tcBorders>
            <w:shd w:val="clear" w:color="auto" w:fill="FFFFFF"/>
            <w:vAlign w:val="center"/>
          </w:tcPr>
          <w:p w14:paraId="07F7D505"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8</w:t>
            </w:r>
          </w:p>
        </w:tc>
        <w:tc>
          <w:tcPr>
            <w:tcW w:w="429" w:type="dxa"/>
            <w:tcBorders>
              <w:bottom w:val="single" w:sz="4" w:space="0" w:color="auto"/>
              <w:right w:val="single" w:sz="18" w:space="0" w:color="auto"/>
            </w:tcBorders>
            <w:shd w:val="clear" w:color="auto" w:fill="FFFFFF"/>
            <w:vAlign w:val="center"/>
          </w:tcPr>
          <w:p w14:paraId="49B3E5AD"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4</w:t>
            </w:r>
          </w:p>
        </w:tc>
        <w:tc>
          <w:tcPr>
            <w:tcW w:w="429" w:type="dxa"/>
            <w:tcBorders>
              <w:left w:val="single" w:sz="18" w:space="0" w:color="auto"/>
              <w:bottom w:val="single" w:sz="4" w:space="0" w:color="auto"/>
            </w:tcBorders>
            <w:shd w:val="clear" w:color="auto" w:fill="FFFFFF"/>
            <w:vAlign w:val="center"/>
          </w:tcPr>
          <w:p w14:paraId="157EF4EB" w14:textId="77777777" w:rsidR="00CC19FC" w:rsidRPr="00480790" w:rsidRDefault="00CC19FC" w:rsidP="0070485B">
            <w:pPr>
              <w:pStyle w:val="TableText"/>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FFFFF"/>
            <w:vAlign w:val="center"/>
          </w:tcPr>
          <w:p w14:paraId="42869165"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FFFFF"/>
            <w:vAlign w:val="center"/>
          </w:tcPr>
          <w:p w14:paraId="3F84A81B"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FFFFF"/>
            <w:vAlign w:val="center"/>
          </w:tcPr>
          <w:p w14:paraId="5F31FA8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AO, ST</w:t>
            </w:r>
          </w:p>
        </w:tc>
        <w:tc>
          <w:tcPr>
            <w:tcW w:w="514" w:type="dxa"/>
            <w:tcBorders>
              <w:bottom w:val="single" w:sz="4" w:space="0" w:color="auto"/>
            </w:tcBorders>
            <w:shd w:val="clear" w:color="auto" w:fill="FFFFFF"/>
            <w:vAlign w:val="center"/>
          </w:tcPr>
          <w:p w14:paraId="1B6534BC" w14:textId="77777777" w:rsidR="00CC19FC" w:rsidRPr="00480790" w:rsidRDefault="00CC19FC" w:rsidP="0070485B">
            <w:pPr>
              <w:pStyle w:val="TableText"/>
              <w:rPr>
                <w:rFonts w:ascii="Tahoma" w:hAnsi="Tahoma" w:cs="Tahoma"/>
                <w:sz w:val="13"/>
                <w:lang w:val="en-US" w:eastAsia="en-US"/>
              </w:rPr>
            </w:pPr>
          </w:p>
        </w:tc>
      </w:tr>
      <w:tr w:rsidR="00EF228F" w14:paraId="0402F98E" w14:textId="77777777" w:rsidTr="00C60100">
        <w:trPr>
          <w:cantSplit/>
          <w:trHeight w:val="145"/>
        </w:trPr>
        <w:tc>
          <w:tcPr>
            <w:tcW w:w="2638" w:type="dxa"/>
            <w:tcBorders>
              <w:bottom w:val="single" w:sz="4" w:space="0" w:color="auto"/>
            </w:tcBorders>
            <w:shd w:val="clear" w:color="auto" w:fill="FABF8F"/>
          </w:tcPr>
          <w:p w14:paraId="12E872B9" w14:textId="77777777" w:rsidR="00CC19FC" w:rsidRPr="00B66AC8" w:rsidRDefault="00C24CBE" w:rsidP="00F70479">
            <w:pPr>
              <w:pStyle w:val="Heading3"/>
              <w:spacing w:beforeLines="20" w:before="48" w:afterLines="20" w:after="48"/>
              <w:rPr>
                <w:rFonts w:ascii="Tahoma" w:hAnsi="Tahoma" w:cs="Tahoma"/>
                <w:b w:val="0"/>
                <w:sz w:val="14"/>
                <w:lang w:val="en-US"/>
              </w:rPr>
            </w:pPr>
            <w:bookmarkStart w:id="91" w:name="_Toc349586373"/>
            <w:r>
              <w:rPr>
                <w:rFonts w:ascii="Tahoma" w:hAnsi="Tahoma" w:cs="Tahoma"/>
                <w:b w:val="0"/>
                <w:sz w:val="14"/>
                <w:lang w:val="en-US"/>
              </w:rPr>
              <w:t>Project Pro for Office 365</w:t>
            </w:r>
            <w:bookmarkEnd w:id="91"/>
            <w:r>
              <w:rPr>
                <w:rFonts w:ascii="Tahoma" w:hAnsi="Tahoma" w:cs="Tahoma"/>
                <w:b w:val="0"/>
                <w:sz w:val="14"/>
                <w:lang w:val="en-US"/>
              </w:rPr>
              <w:t xml:space="preserve"> </w:t>
            </w:r>
            <w:r w:rsidR="00CC19FC" w:rsidRPr="00764636">
              <w:rPr>
                <w:rFonts w:ascii="Tahoma" w:hAnsi="Tahoma" w:cs="Tahoma"/>
                <w:b w:val="0"/>
                <w:sz w:val="14"/>
                <w:lang w:val="en-US"/>
              </w:rPr>
              <w:t xml:space="preserve">  </w:t>
            </w:r>
          </w:p>
        </w:tc>
        <w:tc>
          <w:tcPr>
            <w:tcW w:w="429" w:type="dxa"/>
            <w:tcBorders>
              <w:bottom w:val="single" w:sz="4" w:space="0" w:color="auto"/>
            </w:tcBorders>
            <w:shd w:val="clear" w:color="auto" w:fill="FABF8F"/>
            <w:vAlign w:val="center"/>
          </w:tcPr>
          <w:p w14:paraId="7A85D0AF" w14:textId="6BF22169" w:rsidR="00CC19FC" w:rsidRPr="00A0765A" w:rsidRDefault="007802B6" w:rsidP="0018541C">
            <w:pPr>
              <w:pStyle w:val="TableText"/>
              <w:widowControl w:val="0"/>
              <w:rPr>
                <w:b/>
                <w:color w:val="0000FF"/>
                <w:sz w:val="13"/>
                <w:szCs w:val="13"/>
                <w:u w:val="single"/>
                <w:lang w:val="en-US" w:eastAsia="en-US"/>
              </w:rPr>
            </w:pPr>
            <w:hyperlink w:anchor="_143_Project_Pro" w:history="1">
              <w:r w:rsidR="001866F1" w:rsidRPr="001866F1">
                <w:rPr>
                  <w:rStyle w:val="Hyperlink"/>
                  <w:b/>
                  <w:sz w:val="13"/>
                  <w:szCs w:val="13"/>
                  <w:lang w:val="en-US" w:eastAsia="en-US"/>
                </w:rPr>
                <w:t>13</w:t>
              </w:r>
            </w:hyperlink>
          </w:p>
        </w:tc>
        <w:tc>
          <w:tcPr>
            <w:tcW w:w="429" w:type="dxa"/>
            <w:tcBorders>
              <w:bottom w:val="single" w:sz="4" w:space="0" w:color="auto"/>
            </w:tcBorders>
            <w:shd w:val="clear" w:color="auto" w:fill="FABF8F"/>
            <w:vAlign w:val="center"/>
          </w:tcPr>
          <w:p w14:paraId="7AA3D397"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79F9382B"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68ECD49C"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60A562C6"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43CB3AAB"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66968BCF"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387E6E4C"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655A3B3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519F8700"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700ADDCB"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FABF8F"/>
            <w:vAlign w:val="center"/>
          </w:tcPr>
          <w:p w14:paraId="6BEBA9EE"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4AE312F6"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FABF8F"/>
            <w:vAlign w:val="center"/>
          </w:tcPr>
          <w:p w14:paraId="045B38D1"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3A9F6E69"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115B8CBC"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0032D2EE"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8D2A4A4" w14:textId="77777777" w:rsidR="00CC19FC" w:rsidRPr="00480790" w:rsidRDefault="00CC19FC" w:rsidP="004B3534">
            <w:pPr>
              <w:pStyle w:val="TableText"/>
              <w:rPr>
                <w:rFonts w:ascii="Tahoma" w:hAnsi="Tahoma" w:cs="Tahoma"/>
                <w:sz w:val="13"/>
                <w:lang w:val="en-US" w:eastAsia="en-US"/>
              </w:rPr>
            </w:pPr>
          </w:p>
        </w:tc>
      </w:tr>
      <w:tr w:rsidR="00CC19FC" w14:paraId="5B4284F9" w14:textId="77777777" w:rsidTr="007E466C">
        <w:trPr>
          <w:cantSplit/>
          <w:trHeight w:val="145"/>
        </w:trPr>
        <w:tc>
          <w:tcPr>
            <w:tcW w:w="2638" w:type="dxa"/>
            <w:tcBorders>
              <w:bottom w:val="single" w:sz="4" w:space="0" w:color="auto"/>
            </w:tcBorders>
            <w:shd w:val="clear" w:color="auto" w:fill="auto"/>
          </w:tcPr>
          <w:p w14:paraId="012C7383" w14:textId="77777777" w:rsidR="00CC19FC" w:rsidRDefault="00CC19FC" w:rsidP="00F70479">
            <w:pPr>
              <w:pStyle w:val="Heading3"/>
              <w:spacing w:beforeLines="20" w:before="48" w:afterLines="20" w:after="48"/>
              <w:rPr>
                <w:rFonts w:ascii="Tahoma" w:hAnsi="Tahoma" w:cs="Tahoma"/>
                <w:b w:val="0"/>
                <w:sz w:val="14"/>
                <w:lang w:val="en-US"/>
              </w:rPr>
            </w:pPr>
            <w:bookmarkStart w:id="92" w:name="_Toc349586374"/>
            <w:r w:rsidRPr="00B66AC8">
              <w:rPr>
                <w:rFonts w:ascii="Tahoma" w:hAnsi="Tahoma" w:cs="Tahoma"/>
                <w:b w:val="0"/>
                <w:sz w:val="14"/>
                <w:lang w:val="en-US"/>
              </w:rPr>
              <w:t>Project Pro for Office 365</w:t>
            </w:r>
            <w:r w:rsidR="00C24CBE">
              <w:rPr>
                <w:rFonts w:ascii="Tahoma" w:hAnsi="Tahoma" w:cs="Tahoma"/>
                <w:b w:val="0"/>
                <w:sz w:val="14"/>
                <w:lang w:val="en-US"/>
              </w:rPr>
              <w:t xml:space="preserve"> A</w:t>
            </w:r>
            <w:bookmarkEnd w:id="92"/>
          </w:p>
        </w:tc>
        <w:tc>
          <w:tcPr>
            <w:tcW w:w="429" w:type="dxa"/>
            <w:tcBorders>
              <w:bottom w:val="single" w:sz="4" w:space="0" w:color="auto"/>
            </w:tcBorders>
            <w:shd w:val="clear" w:color="auto" w:fill="auto"/>
            <w:vAlign w:val="center"/>
          </w:tcPr>
          <w:p w14:paraId="2158218A" w14:textId="77777777" w:rsidR="00CC19FC" w:rsidRPr="00A0765A" w:rsidRDefault="00CC19FC" w:rsidP="00152361">
            <w:pPr>
              <w:pStyle w:val="TableText"/>
              <w:widowControl w:val="0"/>
              <w:rPr>
                <w:b/>
                <w:color w:val="0000FF"/>
                <w:sz w:val="13"/>
                <w:szCs w:val="13"/>
                <w:u w:val="single"/>
                <w:lang w:val="en-US" w:eastAsia="en-US"/>
              </w:rPr>
            </w:pPr>
          </w:p>
        </w:tc>
        <w:tc>
          <w:tcPr>
            <w:tcW w:w="429" w:type="dxa"/>
            <w:tcBorders>
              <w:bottom w:val="single" w:sz="4" w:space="0" w:color="auto"/>
            </w:tcBorders>
            <w:shd w:val="clear" w:color="auto" w:fill="auto"/>
            <w:vAlign w:val="center"/>
          </w:tcPr>
          <w:p w14:paraId="4D0B6068" w14:textId="77777777" w:rsidR="00CC19FC"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487E60BE"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33522AD9"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724287CB"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7D606317"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75C65C5E"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55D27B75"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06D71458"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04342979"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6027AE98"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tcBorders>
            <w:shd w:val="clear" w:color="auto" w:fill="auto"/>
            <w:vAlign w:val="center"/>
          </w:tcPr>
          <w:p w14:paraId="6D61DA6D"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auto"/>
            <w:vAlign w:val="center"/>
          </w:tcPr>
          <w:p w14:paraId="5E05864D" w14:textId="77777777" w:rsidR="00CC19FC" w:rsidRDefault="00CC19FC" w:rsidP="004B3534">
            <w:pPr>
              <w:pStyle w:val="TableText"/>
              <w:spacing w:after="120"/>
              <w:rPr>
                <w:rFonts w:ascii="Tahoma" w:hAnsi="Tahoma" w:cs="Tahoma"/>
                <w:sz w:val="13"/>
                <w:szCs w:val="13"/>
                <w:lang w:val="en-US" w:eastAsia="en-US"/>
              </w:rPr>
            </w:pPr>
          </w:p>
        </w:tc>
        <w:tc>
          <w:tcPr>
            <w:tcW w:w="429" w:type="dxa"/>
            <w:tcBorders>
              <w:left w:val="single" w:sz="18" w:space="0" w:color="auto"/>
              <w:bottom w:val="single" w:sz="4" w:space="0" w:color="auto"/>
            </w:tcBorders>
            <w:shd w:val="clear" w:color="auto" w:fill="auto"/>
            <w:vAlign w:val="center"/>
          </w:tcPr>
          <w:p w14:paraId="14FE17CF" w14:textId="77777777" w:rsidR="00CC19FC" w:rsidRDefault="00C24CBE"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auto"/>
            <w:vAlign w:val="center"/>
          </w:tcPr>
          <w:p w14:paraId="72E41FE3"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4A83071" w14:textId="77777777" w:rsidR="00CC19FC"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335724F6" w14:textId="77777777" w:rsidR="00CC19FC"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auto"/>
            <w:vAlign w:val="center"/>
          </w:tcPr>
          <w:p w14:paraId="3131B6E7" w14:textId="77777777" w:rsidR="00CC19FC" w:rsidRPr="00480790" w:rsidRDefault="00CC19FC" w:rsidP="004B3534">
            <w:pPr>
              <w:pStyle w:val="TableText"/>
              <w:rPr>
                <w:rFonts w:ascii="Tahoma" w:hAnsi="Tahoma" w:cs="Tahoma"/>
                <w:sz w:val="13"/>
                <w:lang w:val="en-US" w:eastAsia="en-US"/>
              </w:rPr>
            </w:pPr>
          </w:p>
        </w:tc>
      </w:tr>
      <w:tr w:rsidR="00EF228F" w14:paraId="0D92DBE4" w14:textId="77777777" w:rsidTr="00C60100">
        <w:trPr>
          <w:cantSplit/>
          <w:trHeight w:val="145"/>
        </w:trPr>
        <w:tc>
          <w:tcPr>
            <w:tcW w:w="2638" w:type="dxa"/>
            <w:tcBorders>
              <w:bottom w:val="single" w:sz="4" w:space="0" w:color="auto"/>
            </w:tcBorders>
            <w:shd w:val="clear" w:color="auto" w:fill="FABF8F"/>
          </w:tcPr>
          <w:p w14:paraId="21F4221F" w14:textId="77777777" w:rsidR="00CC19FC" w:rsidRPr="007B1734" w:rsidRDefault="00CC19FC" w:rsidP="00F70479">
            <w:pPr>
              <w:pStyle w:val="Heading3"/>
              <w:spacing w:beforeLines="20" w:before="48" w:afterLines="20" w:after="48"/>
              <w:rPr>
                <w:rFonts w:ascii="Tahoma" w:hAnsi="Tahoma" w:cs="Tahoma"/>
                <w:b w:val="0"/>
                <w:sz w:val="14"/>
                <w:lang w:val="en-US"/>
              </w:rPr>
            </w:pPr>
            <w:bookmarkStart w:id="93" w:name="_Toc349586375"/>
            <w:r>
              <w:rPr>
                <w:rFonts w:ascii="Tahoma" w:hAnsi="Tahoma" w:cs="Tahoma"/>
                <w:b w:val="0"/>
                <w:sz w:val="14"/>
                <w:lang w:val="en-US"/>
              </w:rPr>
              <w:t>Publisher 2013</w:t>
            </w:r>
            <w:bookmarkEnd w:id="93"/>
          </w:p>
        </w:tc>
        <w:tc>
          <w:tcPr>
            <w:tcW w:w="429" w:type="dxa"/>
            <w:tcBorders>
              <w:bottom w:val="single" w:sz="4" w:space="0" w:color="auto"/>
            </w:tcBorders>
            <w:shd w:val="clear" w:color="auto" w:fill="FABF8F"/>
            <w:vAlign w:val="center"/>
          </w:tcPr>
          <w:p w14:paraId="2DCDB4B0" w14:textId="77777777" w:rsidR="00CC19FC" w:rsidRPr="00A0765A" w:rsidRDefault="00CC19FC" w:rsidP="00152361">
            <w:pPr>
              <w:pStyle w:val="TableText"/>
              <w:widowControl w:val="0"/>
              <w:rPr>
                <w:b/>
                <w:color w:val="0000FF"/>
                <w:sz w:val="13"/>
                <w:szCs w:val="13"/>
                <w:u w:val="single"/>
                <w:lang w:val="en-US" w:eastAsia="en-US"/>
              </w:rPr>
            </w:pPr>
            <w:bookmarkStart w:id="94" w:name="_Hlt335908485"/>
          </w:p>
        </w:tc>
        <w:bookmarkEnd w:id="94"/>
        <w:tc>
          <w:tcPr>
            <w:tcW w:w="429" w:type="dxa"/>
            <w:tcBorders>
              <w:bottom w:val="single" w:sz="4" w:space="0" w:color="auto"/>
            </w:tcBorders>
            <w:shd w:val="clear" w:color="auto" w:fill="FABF8F"/>
            <w:vAlign w:val="center"/>
          </w:tcPr>
          <w:p w14:paraId="47998AF8" w14:textId="77777777" w:rsidR="00CC19FC" w:rsidDel="00527D48"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68752D6C"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25C8690"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FABF8F"/>
            <w:vAlign w:val="center"/>
          </w:tcPr>
          <w:p w14:paraId="62A3259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3</w:t>
            </w:r>
          </w:p>
        </w:tc>
        <w:tc>
          <w:tcPr>
            <w:tcW w:w="429" w:type="dxa"/>
            <w:tcBorders>
              <w:bottom w:val="single" w:sz="4" w:space="0" w:color="auto"/>
            </w:tcBorders>
            <w:shd w:val="clear" w:color="auto" w:fill="FABF8F"/>
            <w:vAlign w:val="center"/>
          </w:tcPr>
          <w:p w14:paraId="27E6059F"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3E727097"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475623CD"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tcBorders>
            <w:shd w:val="clear" w:color="auto" w:fill="FABF8F"/>
            <w:vAlign w:val="center"/>
          </w:tcPr>
          <w:p w14:paraId="4EA84C3C"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right w:val="single" w:sz="18" w:space="0" w:color="auto"/>
            </w:tcBorders>
            <w:shd w:val="clear" w:color="auto" w:fill="FABF8F"/>
            <w:vAlign w:val="center"/>
          </w:tcPr>
          <w:p w14:paraId="29816EB1" w14:textId="77777777" w:rsidR="00CC19FC" w:rsidRPr="00480790"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FABF8F"/>
            <w:vAlign w:val="center"/>
          </w:tcPr>
          <w:p w14:paraId="65804E6C"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bottom w:val="single" w:sz="4" w:space="0" w:color="auto"/>
            </w:tcBorders>
            <w:shd w:val="clear" w:color="auto" w:fill="FABF8F"/>
            <w:vAlign w:val="center"/>
          </w:tcPr>
          <w:p w14:paraId="064D6213"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2</w:t>
            </w:r>
          </w:p>
        </w:tc>
        <w:tc>
          <w:tcPr>
            <w:tcW w:w="429" w:type="dxa"/>
            <w:tcBorders>
              <w:bottom w:val="single" w:sz="4" w:space="0" w:color="auto"/>
              <w:right w:val="single" w:sz="18" w:space="0" w:color="auto"/>
            </w:tcBorders>
            <w:shd w:val="clear" w:color="auto" w:fill="FABF8F"/>
            <w:vAlign w:val="center"/>
          </w:tcPr>
          <w:p w14:paraId="61B82866" w14:textId="77777777" w:rsidR="00CC19FC" w:rsidRDefault="00CC19FC" w:rsidP="004B3534">
            <w:pPr>
              <w:pStyle w:val="TableText"/>
              <w:spacing w:after="120"/>
              <w:rPr>
                <w:rFonts w:ascii="Tahoma" w:hAnsi="Tahoma" w:cs="Tahoma"/>
                <w:sz w:val="13"/>
                <w:szCs w:val="13"/>
                <w:lang w:val="en-US" w:eastAsia="en-US"/>
              </w:rPr>
            </w:pPr>
            <w:r>
              <w:rPr>
                <w:rFonts w:ascii="Tahoma" w:hAnsi="Tahoma" w:cs="Tahoma"/>
                <w:sz w:val="13"/>
                <w:szCs w:val="13"/>
                <w:lang w:val="en-US" w:eastAsia="en-US"/>
              </w:rPr>
              <w:t>1</w:t>
            </w:r>
          </w:p>
        </w:tc>
        <w:tc>
          <w:tcPr>
            <w:tcW w:w="429" w:type="dxa"/>
            <w:tcBorders>
              <w:left w:val="single" w:sz="18" w:space="0" w:color="auto"/>
              <w:bottom w:val="single" w:sz="4" w:space="0" w:color="auto"/>
            </w:tcBorders>
            <w:shd w:val="clear" w:color="auto" w:fill="FABF8F"/>
            <w:vAlign w:val="center"/>
          </w:tcPr>
          <w:p w14:paraId="70F2C56A" w14:textId="77777777" w:rsidR="00CC19FC" w:rsidRDefault="00CC19FC" w:rsidP="004B3534">
            <w:pPr>
              <w:pStyle w:val="TableText"/>
              <w:spacing w:after="120"/>
              <w:rPr>
                <w:rFonts w:ascii="Tahoma" w:hAnsi="Tahoma" w:cs="Tahoma"/>
                <w:sz w:val="13"/>
                <w:szCs w:val="13"/>
                <w:lang w:val="en-US" w:eastAsia="en-US"/>
              </w:rPr>
            </w:pPr>
          </w:p>
        </w:tc>
        <w:tc>
          <w:tcPr>
            <w:tcW w:w="429" w:type="dxa"/>
            <w:tcBorders>
              <w:bottom w:val="single" w:sz="4" w:space="0" w:color="auto"/>
              <w:right w:val="single" w:sz="18" w:space="0" w:color="auto"/>
            </w:tcBorders>
            <w:shd w:val="clear" w:color="auto" w:fill="FABF8F"/>
            <w:vAlign w:val="center"/>
          </w:tcPr>
          <w:p w14:paraId="2C8C7715"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23C138F9"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6B361DA" w14:textId="77777777" w:rsidR="00CC19FC"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6ABDC747" w14:textId="77777777" w:rsidR="00CC19FC" w:rsidRPr="00480790" w:rsidRDefault="00CC19FC" w:rsidP="004B3534">
            <w:pPr>
              <w:pStyle w:val="TableText"/>
              <w:rPr>
                <w:rFonts w:ascii="Tahoma" w:hAnsi="Tahoma" w:cs="Tahoma"/>
                <w:sz w:val="13"/>
                <w:lang w:val="en-US" w:eastAsia="en-US"/>
              </w:rPr>
            </w:pPr>
          </w:p>
        </w:tc>
      </w:tr>
      <w:tr w:rsidR="00CC19FC" w14:paraId="15016E02" w14:textId="77777777" w:rsidTr="007E466C">
        <w:trPr>
          <w:cantSplit/>
          <w:trHeight w:val="145"/>
        </w:trPr>
        <w:tc>
          <w:tcPr>
            <w:tcW w:w="2638" w:type="dxa"/>
            <w:tcBorders>
              <w:bottom w:val="single" w:sz="4" w:space="0" w:color="auto"/>
            </w:tcBorders>
            <w:shd w:val="clear" w:color="auto" w:fill="auto"/>
          </w:tcPr>
          <w:p w14:paraId="560A7F49" w14:textId="77777777" w:rsidR="00CC19FC" w:rsidRPr="003C6BA5" w:rsidRDefault="00CC19FC" w:rsidP="00F70479">
            <w:pPr>
              <w:pStyle w:val="Heading3"/>
              <w:spacing w:beforeLines="20" w:before="48" w:afterLines="20" w:after="48"/>
              <w:rPr>
                <w:rFonts w:ascii="Tahoma" w:hAnsi="Tahoma" w:cs="Tahoma"/>
                <w:b w:val="0"/>
                <w:sz w:val="14"/>
              </w:rPr>
            </w:pPr>
            <w:bookmarkStart w:id="95" w:name="_Toc336337882"/>
            <w:bookmarkStart w:id="96" w:name="_Toc349586376"/>
            <w:r w:rsidRPr="003C6BA5">
              <w:rPr>
                <w:rFonts w:ascii="Tahoma" w:hAnsi="Tahoma" w:cs="Tahoma"/>
                <w:b w:val="0"/>
                <w:sz w:val="14"/>
              </w:rPr>
              <w:t xml:space="preserve">Rental Rights for Office </w:t>
            </w:r>
            <w:bookmarkEnd w:id="95"/>
            <w:r w:rsidRPr="003C6BA5">
              <w:rPr>
                <w:rFonts w:ascii="Tahoma" w:hAnsi="Tahoma" w:cs="Tahoma"/>
                <w:b w:val="0"/>
                <w:sz w:val="14"/>
              </w:rPr>
              <w:t>Standard</w:t>
            </w:r>
            <w:bookmarkEnd w:id="96"/>
          </w:p>
        </w:tc>
        <w:tc>
          <w:tcPr>
            <w:tcW w:w="429" w:type="dxa"/>
            <w:tcBorders>
              <w:bottom w:val="single" w:sz="4" w:space="0" w:color="auto"/>
            </w:tcBorders>
            <w:shd w:val="clear" w:color="auto" w:fill="auto"/>
            <w:vAlign w:val="center"/>
          </w:tcPr>
          <w:p w14:paraId="6BC1FBF8" w14:textId="13453A49" w:rsidR="00CC19FC" w:rsidRPr="001866F1" w:rsidRDefault="007802B6" w:rsidP="0018541C">
            <w:pPr>
              <w:pStyle w:val="TableText"/>
              <w:widowControl w:val="0"/>
              <w:rPr>
                <w:rStyle w:val="EndnoteReference"/>
                <w:color w:val="0000FF"/>
                <w:sz w:val="13"/>
                <w:szCs w:val="13"/>
                <w:u w:val="single"/>
                <w:lang w:val="en-US" w:eastAsia="en-US"/>
              </w:rPr>
            </w:pPr>
            <w:hyperlink w:anchor="_145_Rental_Rights" w:history="1">
              <w:r w:rsidR="001866F1" w:rsidRPr="001866F1">
                <w:rPr>
                  <w:rStyle w:val="Hyperlink"/>
                  <w:lang w:val="en-US"/>
                </w:rPr>
                <w:t>14</w:t>
              </w:r>
            </w:hyperlink>
          </w:p>
        </w:tc>
        <w:tc>
          <w:tcPr>
            <w:tcW w:w="429" w:type="dxa"/>
            <w:tcBorders>
              <w:bottom w:val="single" w:sz="4" w:space="0" w:color="auto"/>
            </w:tcBorders>
            <w:shd w:val="clear" w:color="auto" w:fill="auto"/>
            <w:vAlign w:val="center"/>
          </w:tcPr>
          <w:p w14:paraId="0BEC3AE1"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auto"/>
            <w:vAlign w:val="center"/>
          </w:tcPr>
          <w:p w14:paraId="009B7ED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85EB5C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47191A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63ED9599"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C90F7E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0844E2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EB66509"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64EFFAF"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0FB3A85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A4D6A7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6FB44A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7085B59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549597BC"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09EAF49F"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15B72BC4"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2F16B3EE" w14:textId="77777777" w:rsidR="00CC19FC" w:rsidRPr="00480790" w:rsidRDefault="00CC19FC" w:rsidP="004B3534">
            <w:pPr>
              <w:pStyle w:val="TableText"/>
              <w:rPr>
                <w:rFonts w:ascii="Tahoma" w:hAnsi="Tahoma" w:cs="Tahoma"/>
                <w:sz w:val="13"/>
                <w:lang w:val="en-US" w:eastAsia="en-US"/>
              </w:rPr>
            </w:pPr>
          </w:p>
        </w:tc>
      </w:tr>
      <w:tr w:rsidR="00EF228F" w14:paraId="0BC3CFF9" w14:textId="77777777" w:rsidTr="00C60100">
        <w:trPr>
          <w:cantSplit/>
          <w:trHeight w:val="145"/>
        </w:trPr>
        <w:tc>
          <w:tcPr>
            <w:tcW w:w="2638" w:type="dxa"/>
            <w:tcBorders>
              <w:bottom w:val="single" w:sz="4" w:space="0" w:color="auto"/>
            </w:tcBorders>
            <w:shd w:val="clear" w:color="auto" w:fill="FABF8F"/>
          </w:tcPr>
          <w:p w14:paraId="72E5ED35" w14:textId="77777777" w:rsidR="00CC19FC" w:rsidRPr="003C6BA5" w:rsidRDefault="00CC19FC" w:rsidP="00F70479">
            <w:pPr>
              <w:pStyle w:val="Heading3"/>
              <w:spacing w:beforeLines="20" w:before="48" w:afterLines="20" w:after="48"/>
              <w:rPr>
                <w:rFonts w:ascii="Tahoma" w:hAnsi="Tahoma" w:cs="Tahoma"/>
                <w:b w:val="0"/>
                <w:sz w:val="14"/>
              </w:rPr>
            </w:pPr>
            <w:bookmarkStart w:id="97" w:name="_Toc349586377"/>
            <w:r w:rsidRPr="003C6BA5">
              <w:rPr>
                <w:rFonts w:ascii="Tahoma" w:hAnsi="Tahoma" w:cs="Tahoma"/>
                <w:b w:val="0"/>
                <w:sz w:val="14"/>
              </w:rPr>
              <w:t>Rental Rights for Office Professional Plus</w:t>
            </w:r>
            <w:bookmarkEnd w:id="97"/>
          </w:p>
        </w:tc>
        <w:tc>
          <w:tcPr>
            <w:tcW w:w="429" w:type="dxa"/>
            <w:tcBorders>
              <w:bottom w:val="single" w:sz="4" w:space="0" w:color="auto"/>
            </w:tcBorders>
            <w:shd w:val="clear" w:color="auto" w:fill="FABF8F"/>
            <w:vAlign w:val="center"/>
          </w:tcPr>
          <w:p w14:paraId="79CA0A14" w14:textId="7C42B49E" w:rsidR="00CC19FC" w:rsidRPr="00A0765A" w:rsidRDefault="007802B6" w:rsidP="0018541C">
            <w:pPr>
              <w:pStyle w:val="TableText"/>
              <w:widowControl w:val="0"/>
              <w:rPr>
                <w:rStyle w:val="EndnoteReference"/>
                <w:color w:val="0000FF"/>
                <w:sz w:val="13"/>
                <w:szCs w:val="13"/>
                <w:u w:val="single"/>
                <w:lang w:val="en-US" w:eastAsia="en-US"/>
              </w:rPr>
            </w:pPr>
            <w:hyperlink w:anchor="_145_Rental_Rights" w:history="1">
              <w:r w:rsidR="001866F1" w:rsidRPr="001866F1">
                <w:rPr>
                  <w:rStyle w:val="Hyperlink"/>
                  <w:lang w:val="en-US"/>
                </w:rPr>
                <w:t>14</w:t>
              </w:r>
            </w:hyperlink>
          </w:p>
        </w:tc>
        <w:tc>
          <w:tcPr>
            <w:tcW w:w="429" w:type="dxa"/>
            <w:tcBorders>
              <w:bottom w:val="single" w:sz="4" w:space="0" w:color="auto"/>
            </w:tcBorders>
            <w:shd w:val="clear" w:color="auto" w:fill="FABF8F"/>
            <w:vAlign w:val="center"/>
          </w:tcPr>
          <w:p w14:paraId="56F19CF9" w14:textId="77777777" w:rsidR="00CC19FC" w:rsidRPr="00480790" w:rsidRDefault="00CC19FC" w:rsidP="004B3534">
            <w:pPr>
              <w:pStyle w:val="TableText"/>
              <w:spacing w:before="60" w:after="60"/>
              <w:rPr>
                <w:rFonts w:ascii="Tahoma" w:hAnsi="Tahoma" w:cs="Tahoma"/>
                <w:sz w:val="13"/>
                <w:lang w:val="en-US" w:eastAsia="en-US"/>
              </w:rPr>
            </w:pPr>
            <w:r w:rsidRPr="00480790">
              <w:rPr>
                <w:rFonts w:ascii="Tahoma" w:hAnsi="Tahoma" w:cs="Tahoma"/>
                <w:sz w:val="13"/>
                <w:lang w:val="en-US" w:eastAsia="en-US"/>
              </w:rPr>
              <w:t>4/09</w:t>
            </w:r>
          </w:p>
        </w:tc>
        <w:tc>
          <w:tcPr>
            <w:tcW w:w="429" w:type="dxa"/>
            <w:tcBorders>
              <w:bottom w:val="single" w:sz="4" w:space="0" w:color="auto"/>
              <w:right w:val="single" w:sz="18" w:space="0" w:color="auto"/>
            </w:tcBorders>
            <w:shd w:val="clear" w:color="auto" w:fill="FABF8F"/>
            <w:vAlign w:val="center"/>
          </w:tcPr>
          <w:p w14:paraId="0E1FD21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75CBFA8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D56C0A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42A3FC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3DE99F4"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DC4F07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674AFD3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2E13951"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560A87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782B1D5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9108897"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A54CC83"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2236BE9E"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293B8526"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6B6FBCCC"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38AACE94" w14:textId="77777777" w:rsidR="00CC19FC" w:rsidRPr="00480790" w:rsidRDefault="00CC19FC" w:rsidP="004B3534">
            <w:pPr>
              <w:pStyle w:val="TableText"/>
              <w:rPr>
                <w:rFonts w:ascii="Tahoma" w:hAnsi="Tahoma" w:cs="Tahoma"/>
                <w:sz w:val="13"/>
                <w:lang w:val="en-US" w:eastAsia="en-US"/>
              </w:rPr>
            </w:pPr>
          </w:p>
        </w:tc>
      </w:tr>
      <w:tr w:rsidR="00CC19FC" w14:paraId="6C13185A" w14:textId="77777777" w:rsidTr="007E466C">
        <w:trPr>
          <w:cantSplit/>
          <w:trHeight w:val="145"/>
        </w:trPr>
        <w:tc>
          <w:tcPr>
            <w:tcW w:w="2638" w:type="dxa"/>
            <w:tcBorders>
              <w:bottom w:val="single" w:sz="4" w:space="0" w:color="auto"/>
            </w:tcBorders>
            <w:shd w:val="clear" w:color="auto" w:fill="auto"/>
          </w:tcPr>
          <w:p w14:paraId="720E2C84" w14:textId="77777777" w:rsidR="00CC19FC" w:rsidRPr="003C6BA5" w:rsidRDefault="00CC19FC" w:rsidP="00F70479">
            <w:pPr>
              <w:pStyle w:val="Heading3"/>
              <w:spacing w:beforeLines="20" w:before="48" w:afterLines="20" w:after="48"/>
              <w:rPr>
                <w:rFonts w:ascii="Tahoma" w:hAnsi="Tahoma" w:cs="Tahoma"/>
                <w:b w:val="0"/>
                <w:sz w:val="14"/>
              </w:rPr>
            </w:pPr>
            <w:bookmarkStart w:id="98" w:name="_Toc336337884"/>
            <w:bookmarkStart w:id="99" w:name="_Toc349586378"/>
            <w:r w:rsidRPr="003C6BA5">
              <w:rPr>
                <w:rFonts w:ascii="Tahoma" w:hAnsi="Tahoma" w:cs="Tahoma"/>
                <w:b w:val="0"/>
                <w:sz w:val="14"/>
              </w:rPr>
              <w:t>Streets and Trips 201</w:t>
            </w:r>
            <w:r>
              <w:rPr>
                <w:rFonts w:ascii="Tahoma" w:hAnsi="Tahoma" w:cs="Tahoma"/>
                <w:b w:val="0"/>
                <w:sz w:val="14"/>
                <w:lang w:val="en-US"/>
              </w:rPr>
              <w:t>3</w:t>
            </w:r>
            <w:bookmarkEnd w:id="98"/>
            <w:bookmarkEnd w:id="99"/>
          </w:p>
        </w:tc>
        <w:tc>
          <w:tcPr>
            <w:tcW w:w="429" w:type="dxa"/>
            <w:tcBorders>
              <w:bottom w:val="single" w:sz="4" w:space="0" w:color="auto"/>
            </w:tcBorders>
            <w:shd w:val="clear" w:color="auto" w:fill="auto"/>
            <w:vAlign w:val="center"/>
          </w:tcPr>
          <w:p w14:paraId="24CEB279" w14:textId="77777777" w:rsidR="00CC19FC" w:rsidRPr="00A0765A"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28A1A2CD" w14:textId="77777777" w:rsidR="00CC19FC" w:rsidRPr="00480790" w:rsidRDefault="00CC19FC" w:rsidP="00097B90">
            <w:pPr>
              <w:pStyle w:val="TableText"/>
              <w:spacing w:before="60" w:after="60"/>
              <w:rPr>
                <w:rFonts w:ascii="Tahoma" w:hAnsi="Tahoma" w:cs="Tahoma"/>
                <w:sz w:val="13"/>
                <w:lang w:val="en-US" w:eastAsia="en-US"/>
              </w:rPr>
            </w:pPr>
            <w:r>
              <w:rPr>
                <w:rFonts w:ascii="Tahoma" w:hAnsi="Tahoma" w:cs="Tahoma"/>
                <w:sz w:val="13"/>
                <w:lang w:val="en-US" w:eastAsia="en-US"/>
              </w:rPr>
              <w:t>03/11</w:t>
            </w:r>
          </w:p>
        </w:tc>
        <w:tc>
          <w:tcPr>
            <w:tcW w:w="429" w:type="dxa"/>
            <w:tcBorders>
              <w:bottom w:val="single" w:sz="4" w:space="0" w:color="auto"/>
              <w:right w:val="single" w:sz="18" w:space="0" w:color="auto"/>
            </w:tcBorders>
            <w:shd w:val="clear" w:color="auto" w:fill="auto"/>
            <w:vAlign w:val="center"/>
          </w:tcPr>
          <w:p w14:paraId="5BEF59F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085ACA6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E14507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0C60177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5D71CE9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20FF2F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68E9B63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90041C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49E9764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1C6B074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5102792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66EE582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0B9D17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53A5027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C5C7953" w14:textId="77777777" w:rsidR="00CC19FC" w:rsidRPr="00480790" w:rsidRDefault="00CC19FC" w:rsidP="00080B33">
            <w:pPr>
              <w:pStyle w:val="TableText"/>
              <w:rPr>
                <w:rFonts w:ascii="Tahoma" w:hAnsi="Tahoma" w:cs="Tahoma"/>
                <w:sz w:val="13"/>
                <w:lang w:val="en-US" w:eastAsia="en-US"/>
              </w:rPr>
            </w:pPr>
            <w:r w:rsidRPr="00C148C4">
              <w:rPr>
                <w:rFonts w:ascii="Tahoma" w:hAnsi="Tahoma" w:cs="Tahoma"/>
                <w:sz w:val="13"/>
                <w:lang w:val="en-US" w:eastAsia="en-US"/>
              </w:rPr>
              <w:t>A</w:t>
            </w:r>
            <w:r>
              <w:rPr>
                <w:rFonts w:ascii="Tahoma" w:hAnsi="Tahoma" w:cs="Tahoma"/>
                <w:sz w:val="13"/>
                <w:lang w:val="en-US" w:eastAsia="en-US"/>
              </w:rPr>
              <w:t>,ST</w:t>
            </w:r>
          </w:p>
        </w:tc>
        <w:tc>
          <w:tcPr>
            <w:tcW w:w="514" w:type="dxa"/>
            <w:tcBorders>
              <w:bottom w:val="single" w:sz="4" w:space="0" w:color="auto"/>
            </w:tcBorders>
            <w:shd w:val="clear" w:color="auto" w:fill="auto"/>
            <w:vAlign w:val="center"/>
          </w:tcPr>
          <w:p w14:paraId="02A76D27" w14:textId="77777777" w:rsidR="00CC19FC" w:rsidRPr="00480790" w:rsidRDefault="00CC19FC" w:rsidP="004B3534">
            <w:pPr>
              <w:pStyle w:val="TableText"/>
              <w:rPr>
                <w:rFonts w:ascii="Tahoma" w:hAnsi="Tahoma" w:cs="Tahoma"/>
                <w:sz w:val="13"/>
                <w:lang w:val="en-US" w:eastAsia="en-US"/>
              </w:rPr>
            </w:pPr>
          </w:p>
        </w:tc>
      </w:tr>
      <w:tr w:rsidR="00EF228F" w14:paraId="7889E569" w14:textId="77777777" w:rsidTr="00C60100">
        <w:trPr>
          <w:cantSplit/>
          <w:trHeight w:val="145"/>
        </w:trPr>
        <w:tc>
          <w:tcPr>
            <w:tcW w:w="2638" w:type="dxa"/>
            <w:tcBorders>
              <w:bottom w:val="single" w:sz="4" w:space="0" w:color="auto"/>
            </w:tcBorders>
            <w:shd w:val="clear" w:color="auto" w:fill="FABF8F"/>
          </w:tcPr>
          <w:p w14:paraId="4318468D" w14:textId="24430390" w:rsidR="005F584F" w:rsidRPr="00C60100" w:rsidRDefault="005F584F" w:rsidP="005F584F">
            <w:pPr>
              <w:pStyle w:val="Heading3"/>
              <w:spacing w:beforeLines="20" w:before="48" w:afterLines="20" w:after="48"/>
              <w:rPr>
                <w:rFonts w:ascii="Tahoma" w:hAnsi="Tahoma" w:cs="Tahoma"/>
                <w:b w:val="0"/>
                <w:sz w:val="14"/>
              </w:rPr>
            </w:pPr>
            <w:bookmarkStart w:id="100" w:name="_Toc349586379"/>
            <w:r w:rsidRPr="007E466C">
              <w:rPr>
                <w:rFonts w:ascii="Tahoma" w:hAnsi="Tahoma" w:cs="Tahoma"/>
                <w:b w:val="0"/>
                <w:sz w:val="14"/>
              </w:rPr>
              <w:t>TechNet Plus Direct</w:t>
            </w:r>
            <w:bookmarkEnd w:id="100"/>
            <w:r w:rsidRPr="007E466C">
              <w:rPr>
                <w:rFonts w:ascii="Tahoma" w:hAnsi="Tahoma" w:cs="Tahoma"/>
                <w:b w:val="0"/>
                <w:sz w:val="14"/>
              </w:rPr>
              <w:t xml:space="preserve"> </w:t>
            </w:r>
          </w:p>
        </w:tc>
        <w:tc>
          <w:tcPr>
            <w:tcW w:w="429" w:type="dxa"/>
            <w:tcBorders>
              <w:bottom w:val="single" w:sz="4" w:space="0" w:color="auto"/>
            </w:tcBorders>
            <w:shd w:val="clear" w:color="auto" w:fill="FABF8F"/>
            <w:vAlign w:val="center"/>
          </w:tcPr>
          <w:p w14:paraId="1557785A" w14:textId="77777777" w:rsidR="005F584F" w:rsidRDefault="005F584F" w:rsidP="005F584F">
            <w:pPr>
              <w:pStyle w:val="TableText"/>
              <w:widowControl w:val="0"/>
            </w:pPr>
          </w:p>
        </w:tc>
        <w:tc>
          <w:tcPr>
            <w:tcW w:w="429" w:type="dxa"/>
            <w:tcBorders>
              <w:bottom w:val="single" w:sz="4" w:space="0" w:color="auto"/>
            </w:tcBorders>
            <w:shd w:val="clear" w:color="auto" w:fill="FABF8F"/>
            <w:vAlign w:val="center"/>
          </w:tcPr>
          <w:p w14:paraId="57B0C21A" w14:textId="39EC7C89" w:rsidR="005F584F" w:rsidRDefault="005F584F" w:rsidP="005F584F">
            <w:pPr>
              <w:pStyle w:val="TableText"/>
              <w:spacing w:before="60" w:after="60"/>
              <w:rPr>
                <w:rFonts w:ascii="Tahoma" w:hAnsi="Tahoma" w:cs="Tahoma"/>
                <w:sz w:val="13"/>
                <w:lang w:val="en-US" w:eastAsia="en-US"/>
              </w:rPr>
            </w:pPr>
            <w:r w:rsidRPr="00480790">
              <w:rPr>
                <w:rFonts w:ascii="Tahoma" w:hAnsi="Tahoma" w:cs="Tahoma"/>
                <w:sz w:val="13"/>
                <w:lang w:val="en-US" w:eastAsia="en-US"/>
              </w:rPr>
              <w:t>08/06</w:t>
            </w:r>
          </w:p>
        </w:tc>
        <w:tc>
          <w:tcPr>
            <w:tcW w:w="429" w:type="dxa"/>
            <w:tcBorders>
              <w:bottom w:val="single" w:sz="4" w:space="0" w:color="auto"/>
              <w:right w:val="single" w:sz="18" w:space="0" w:color="auto"/>
            </w:tcBorders>
            <w:shd w:val="clear" w:color="auto" w:fill="FABF8F"/>
            <w:vAlign w:val="center"/>
          </w:tcPr>
          <w:p w14:paraId="33133C22" w14:textId="407269B6"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3F6B248"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2A222409" w14:textId="004E5213"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7ACD49BA" w14:textId="57AF460B"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30926A52" w14:textId="7A1EF51A"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C05881A" w14:textId="10ADDE42"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B43561C" w14:textId="79344E88"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614B7C5C" w14:textId="66B5BF53"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27EECFEE" w14:textId="77777777" w:rsidR="005F584F" w:rsidRPr="00480790" w:rsidRDefault="005F584F" w:rsidP="005F584F">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FABB6A1" w14:textId="6579C02C"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4989F7CF" w14:textId="0ACE3CD7" w:rsidR="005F584F" w:rsidRPr="00480790" w:rsidRDefault="005F584F" w:rsidP="005F584F">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CF49850" w14:textId="77777777" w:rsidR="005F584F" w:rsidRDefault="005F584F" w:rsidP="005F584F">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5E842647" w14:textId="2500CA51"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0EBD5D3E" w14:textId="2A5E4079"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1AED923" w14:textId="7CDC1A86" w:rsidR="005F584F" w:rsidRPr="00480790" w:rsidRDefault="005F584F" w:rsidP="005F584F">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7BCCBD5F" w14:textId="22F28C34" w:rsidR="005F584F" w:rsidRPr="00480790" w:rsidRDefault="005F584F" w:rsidP="005F584F">
            <w:pPr>
              <w:pStyle w:val="TableText"/>
              <w:rPr>
                <w:rFonts w:ascii="Tahoma" w:hAnsi="Tahoma" w:cs="Tahoma"/>
                <w:sz w:val="13"/>
                <w:lang w:val="en-US" w:eastAsia="en-US"/>
              </w:rPr>
            </w:pPr>
            <w:r w:rsidRPr="00480790">
              <w:rPr>
                <w:rFonts w:ascii="Tahoma" w:hAnsi="Tahoma" w:cs="Tahoma"/>
                <w:sz w:val="13"/>
                <w:lang w:val="en-US" w:eastAsia="en-US"/>
              </w:rPr>
              <w:t>OL</w:t>
            </w:r>
          </w:p>
        </w:tc>
      </w:tr>
      <w:tr w:rsidR="005F584F" w14:paraId="03789723" w14:textId="77777777" w:rsidTr="002253A3">
        <w:trPr>
          <w:cantSplit/>
          <w:trHeight w:val="145"/>
        </w:trPr>
        <w:tc>
          <w:tcPr>
            <w:tcW w:w="2638" w:type="dxa"/>
            <w:tcBorders>
              <w:bottom w:val="single" w:sz="4" w:space="0" w:color="auto"/>
            </w:tcBorders>
            <w:shd w:val="clear" w:color="auto" w:fill="auto"/>
          </w:tcPr>
          <w:p w14:paraId="5D32EFBE" w14:textId="7AD1A2B2" w:rsidR="005F584F" w:rsidRPr="007E466C" w:rsidRDefault="005F584F" w:rsidP="00F70479">
            <w:pPr>
              <w:pStyle w:val="Heading3"/>
              <w:spacing w:beforeLines="20" w:before="48" w:afterLines="20" w:after="48"/>
              <w:rPr>
                <w:rFonts w:ascii="Tahoma" w:hAnsi="Tahoma" w:cs="Tahoma"/>
                <w:b w:val="0"/>
                <w:sz w:val="14"/>
                <w:lang w:val="en-US"/>
              </w:rPr>
            </w:pPr>
            <w:bookmarkStart w:id="101" w:name="_Toc349586380"/>
            <w:proofErr w:type="spellStart"/>
            <w:r>
              <w:rPr>
                <w:rFonts w:ascii="Tahoma" w:hAnsi="Tahoma" w:cs="Tahoma"/>
                <w:b w:val="0"/>
                <w:sz w:val="14"/>
                <w:lang w:val="en-US"/>
              </w:rPr>
              <w:t>Vexcel</w:t>
            </w:r>
            <w:proofErr w:type="spellEnd"/>
            <w:r>
              <w:rPr>
                <w:rFonts w:ascii="Tahoma" w:hAnsi="Tahoma" w:cs="Tahoma"/>
                <w:b w:val="0"/>
                <w:sz w:val="14"/>
                <w:lang w:val="en-US"/>
              </w:rPr>
              <w:t xml:space="preserve"> Desktop with Enhanced Content Pack</w:t>
            </w:r>
            <w:bookmarkEnd w:id="101"/>
          </w:p>
        </w:tc>
        <w:tc>
          <w:tcPr>
            <w:tcW w:w="429" w:type="dxa"/>
            <w:tcBorders>
              <w:bottom w:val="single" w:sz="4" w:space="0" w:color="auto"/>
            </w:tcBorders>
            <w:shd w:val="clear" w:color="auto" w:fill="auto"/>
            <w:vAlign w:val="center"/>
          </w:tcPr>
          <w:p w14:paraId="06243CF2" w14:textId="07442EF7" w:rsidR="005F584F" w:rsidRPr="007E466C" w:rsidRDefault="007802B6" w:rsidP="00E564C0">
            <w:pPr>
              <w:pStyle w:val="TableText"/>
              <w:widowControl w:val="0"/>
              <w:rPr>
                <w:lang w:val="en-US"/>
              </w:rPr>
            </w:pPr>
            <w:hyperlink w:anchor="_15_Visio_Professional" w:history="1">
              <w:r w:rsidR="00E564C0" w:rsidRPr="004C5BA4">
                <w:rPr>
                  <w:rStyle w:val="Hyperlink"/>
                  <w:b/>
                  <w:sz w:val="13"/>
                  <w:szCs w:val="13"/>
                </w:rPr>
                <w:t>1</w:t>
              </w:r>
              <w:r w:rsidR="00E564C0">
                <w:rPr>
                  <w:rStyle w:val="Hyperlink"/>
                  <w:b/>
                  <w:sz w:val="13"/>
                  <w:szCs w:val="13"/>
                  <w:lang w:val="en-US"/>
                </w:rPr>
                <w:t>5</w:t>
              </w:r>
            </w:hyperlink>
          </w:p>
        </w:tc>
        <w:tc>
          <w:tcPr>
            <w:tcW w:w="429" w:type="dxa"/>
            <w:tcBorders>
              <w:bottom w:val="single" w:sz="4" w:space="0" w:color="auto"/>
            </w:tcBorders>
            <w:shd w:val="clear" w:color="auto" w:fill="auto"/>
            <w:vAlign w:val="center"/>
          </w:tcPr>
          <w:p w14:paraId="3742B920" w14:textId="575B72DC" w:rsidR="005F584F" w:rsidRDefault="005F584F" w:rsidP="004941B2">
            <w:pPr>
              <w:pStyle w:val="TableText"/>
              <w:spacing w:before="60" w:after="60"/>
              <w:rPr>
                <w:rFonts w:ascii="Tahoma" w:hAnsi="Tahoma" w:cs="Tahoma"/>
                <w:sz w:val="13"/>
                <w:lang w:val="en-US" w:eastAsia="en-US"/>
              </w:rPr>
            </w:pPr>
            <w:r>
              <w:rPr>
                <w:rFonts w:ascii="Tahoma" w:hAnsi="Tahoma" w:cs="Tahoma"/>
                <w:sz w:val="13"/>
                <w:lang w:val="en-US" w:eastAsia="en-US"/>
              </w:rPr>
              <w:t>08/09</w:t>
            </w:r>
          </w:p>
        </w:tc>
        <w:tc>
          <w:tcPr>
            <w:tcW w:w="429" w:type="dxa"/>
            <w:tcBorders>
              <w:bottom w:val="single" w:sz="4" w:space="0" w:color="auto"/>
              <w:right w:val="single" w:sz="18" w:space="0" w:color="auto"/>
            </w:tcBorders>
            <w:shd w:val="clear" w:color="auto" w:fill="auto"/>
            <w:vAlign w:val="center"/>
          </w:tcPr>
          <w:p w14:paraId="15C4D6B8" w14:textId="6A5246D9" w:rsidR="005F584F" w:rsidRPr="00480790" w:rsidRDefault="005F584F" w:rsidP="004B3534">
            <w:pPr>
              <w:pStyle w:val="TableText"/>
              <w:rPr>
                <w:rFonts w:ascii="Tahoma" w:hAnsi="Tahoma" w:cs="Tahoma"/>
                <w:sz w:val="13"/>
                <w:lang w:val="en-US" w:eastAsia="en-US"/>
              </w:rPr>
            </w:pPr>
            <w:r>
              <w:rPr>
                <w:rFonts w:ascii="Tahoma" w:hAnsi="Tahoma" w:cs="Tahoma"/>
                <w:sz w:val="13"/>
                <w:lang w:val="en-US" w:eastAsia="en-US"/>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03F11785" w14:textId="1960F5A5" w:rsidR="005F584F" w:rsidRPr="00480790" w:rsidRDefault="005F584F" w:rsidP="004B3534">
            <w:pPr>
              <w:pStyle w:val="TableText"/>
              <w:rPr>
                <w:rFonts w:ascii="Tahoma" w:hAnsi="Tahoma" w:cs="Tahoma"/>
                <w:sz w:val="13"/>
                <w:lang w:val="en-US" w:eastAsia="en-US"/>
              </w:rPr>
            </w:pPr>
            <w:r>
              <w:rPr>
                <w:rFonts w:ascii="Tahoma" w:hAnsi="Tahoma" w:cs="Tahoma"/>
                <w:sz w:val="13"/>
                <w:lang w:val="en-US" w:eastAsia="en-US"/>
              </w:rPr>
              <w:t>1 point</w:t>
            </w:r>
          </w:p>
        </w:tc>
        <w:tc>
          <w:tcPr>
            <w:tcW w:w="429" w:type="dxa"/>
            <w:tcBorders>
              <w:left w:val="single" w:sz="18" w:space="0" w:color="auto"/>
              <w:bottom w:val="single" w:sz="4" w:space="0" w:color="auto"/>
            </w:tcBorders>
            <w:shd w:val="clear" w:color="auto" w:fill="auto"/>
            <w:vAlign w:val="center"/>
          </w:tcPr>
          <w:p w14:paraId="531FEB85" w14:textId="77777777" w:rsidR="005F584F" w:rsidRPr="00480790" w:rsidRDefault="005F584F"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0A9B373B" w14:textId="77777777" w:rsidR="005F584F" w:rsidRPr="00480790" w:rsidRDefault="005F584F"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7FA28F6C" w14:textId="77777777" w:rsidR="005F584F" w:rsidRPr="00480790" w:rsidRDefault="005F584F"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A651CE5" w14:textId="37BC6B59" w:rsidR="005F584F" w:rsidRDefault="005F584F"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34123E01" w14:textId="526EF5D8" w:rsidR="005F584F" w:rsidRPr="00480790" w:rsidRDefault="005F584F"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AE18AC6" w14:textId="05DA485F" w:rsidR="005F584F" w:rsidRPr="00480790" w:rsidRDefault="005F584F"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995A2AC" w14:textId="22172361" w:rsidR="005F584F" w:rsidRPr="00480790" w:rsidRDefault="005F584F"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7C8E8B07" w14:textId="77777777" w:rsidR="005F584F" w:rsidRPr="00480790" w:rsidRDefault="005F584F" w:rsidP="004B3534">
            <w:pPr>
              <w:pStyle w:val="TableText"/>
              <w:rPr>
                <w:rFonts w:ascii="Tahoma" w:hAnsi="Tahoma" w:cs="Tahoma"/>
                <w:sz w:val="13"/>
                <w:lang w:val="en-US" w:eastAsia="en-US"/>
              </w:rPr>
            </w:pPr>
          </w:p>
        </w:tc>
      </w:tr>
      <w:tr w:rsidR="00EF228F" w14:paraId="201CDE2D" w14:textId="77777777" w:rsidTr="00C60100">
        <w:trPr>
          <w:cantSplit/>
          <w:trHeight w:val="145"/>
        </w:trPr>
        <w:tc>
          <w:tcPr>
            <w:tcW w:w="2638" w:type="dxa"/>
            <w:tcBorders>
              <w:bottom w:val="single" w:sz="4" w:space="0" w:color="auto"/>
            </w:tcBorders>
            <w:shd w:val="clear" w:color="auto" w:fill="FABF8F"/>
          </w:tcPr>
          <w:p w14:paraId="339A34D3" w14:textId="77777777" w:rsidR="00CC19FC" w:rsidRPr="003C6BA5" w:rsidRDefault="00CC19FC" w:rsidP="00F70479">
            <w:pPr>
              <w:pStyle w:val="Heading3"/>
              <w:spacing w:beforeLines="20" w:before="48" w:afterLines="20" w:after="48"/>
              <w:rPr>
                <w:rFonts w:ascii="Tahoma" w:hAnsi="Tahoma" w:cs="Tahoma"/>
                <w:b w:val="0"/>
                <w:sz w:val="14"/>
              </w:rPr>
            </w:pPr>
            <w:bookmarkStart w:id="102" w:name="_Toc336337886"/>
            <w:bookmarkStart w:id="103" w:name="_Toc349586381"/>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Professional</w:t>
            </w:r>
            <w:bookmarkEnd w:id="102"/>
            <w:bookmarkEnd w:id="103"/>
            <w:r w:rsidRPr="003C6BA5">
              <w:rPr>
                <w:rFonts w:ascii="Tahoma" w:hAnsi="Tahoma" w:cs="Tahoma"/>
                <w:b w:val="0"/>
                <w:sz w:val="14"/>
              </w:rPr>
              <w:t xml:space="preserve">  </w:t>
            </w:r>
          </w:p>
        </w:tc>
        <w:tc>
          <w:tcPr>
            <w:tcW w:w="429" w:type="dxa"/>
            <w:tcBorders>
              <w:bottom w:val="single" w:sz="4" w:space="0" w:color="auto"/>
            </w:tcBorders>
            <w:shd w:val="clear" w:color="auto" w:fill="FABF8F"/>
            <w:vAlign w:val="center"/>
          </w:tcPr>
          <w:p w14:paraId="3DE9646F" w14:textId="5DCA694F" w:rsidR="00CC19FC" w:rsidRPr="004C5BA4" w:rsidRDefault="007802B6" w:rsidP="0018541C">
            <w:pPr>
              <w:pStyle w:val="TableText"/>
              <w:widowControl w:val="0"/>
              <w:rPr>
                <w:rStyle w:val="EndnoteReference"/>
                <w:b w:val="0"/>
                <w:color w:val="0000FF"/>
                <w:sz w:val="13"/>
                <w:szCs w:val="13"/>
                <w:u w:val="single"/>
                <w:lang w:val="en-US" w:eastAsia="en-US"/>
              </w:rPr>
            </w:pPr>
            <w:hyperlink w:anchor="_15_Visio_Professional" w:history="1">
              <w:r w:rsidR="00CC19FC" w:rsidRPr="004C5BA4">
                <w:rPr>
                  <w:rStyle w:val="Hyperlink"/>
                  <w:b/>
                  <w:sz w:val="13"/>
                  <w:szCs w:val="13"/>
                </w:rPr>
                <w:t>1</w:t>
              </w:r>
              <w:r w:rsidR="00A32FE7">
                <w:rPr>
                  <w:rStyle w:val="Hyperlink"/>
                  <w:b/>
                  <w:sz w:val="13"/>
                  <w:szCs w:val="13"/>
                  <w:lang w:val="en-US"/>
                </w:rPr>
                <w:t>6</w:t>
              </w:r>
            </w:hyperlink>
          </w:p>
        </w:tc>
        <w:tc>
          <w:tcPr>
            <w:tcW w:w="429" w:type="dxa"/>
            <w:tcBorders>
              <w:bottom w:val="single" w:sz="4" w:space="0" w:color="auto"/>
            </w:tcBorders>
            <w:shd w:val="clear" w:color="auto" w:fill="FABF8F"/>
            <w:vAlign w:val="center"/>
          </w:tcPr>
          <w:p w14:paraId="3DBED1BD"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FABF8F"/>
            <w:vAlign w:val="center"/>
          </w:tcPr>
          <w:p w14:paraId="5C810A3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5D71AF8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6D68B0A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5</w:t>
            </w:r>
          </w:p>
        </w:tc>
        <w:tc>
          <w:tcPr>
            <w:tcW w:w="429" w:type="dxa"/>
            <w:tcBorders>
              <w:bottom w:val="single" w:sz="4" w:space="0" w:color="auto"/>
            </w:tcBorders>
            <w:shd w:val="clear" w:color="auto" w:fill="FABF8F"/>
            <w:vAlign w:val="center"/>
          </w:tcPr>
          <w:p w14:paraId="644ED1B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tcBorders>
            <w:shd w:val="clear" w:color="auto" w:fill="FABF8F"/>
            <w:vAlign w:val="center"/>
          </w:tcPr>
          <w:p w14:paraId="3ED100E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31D3F9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441D663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36E7F8A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7C3B8F0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13EB4116"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4</w:t>
            </w:r>
          </w:p>
        </w:tc>
        <w:tc>
          <w:tcPr>
            <w:tcW w:w="429" w:type="dxa"/>
            <w:tcBorders>
              <w:bottom w:val="single" w:sz="4" w:space="0" w:color="auto"/>
              <w:right w:val="single" w:sz="18" w:space="0" w:color="auto"/>
            </w:tcBorders>
            <w:shd w:val="clear" w:color="auto" w:fill="FABF8F"/>
            <w:vAlign w:val="center"/>
          </w:tcPr>
          <w:p w14:paraId="432CA35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left w:val="single" w:sz="18" w:space="0" w:color="auto"/>
              <w:bottom w:val="single" w:sz="4" w:space="0" w:color="auto"/>
            </w:tcBorders>
            <w:shd w:val="clear" w:color="auto" w:fill="FABF8F"/>
            <w:vAlign w:val="center"/>
          </w:tcPr>
          <w:p w14:paraId="2283ED5F"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3A360D0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469EDC9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5781BA9D"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6E0FB7E" w14:textId="77777777" w:rsidR="00CC19FC" w:rsidRPr="00480790" w:rsidRDefault="00CC19FC" w:rsidP="004B3534">
            <w:pPr>
              <w:pStyle w:val="TableText"/>
              <w:rPr>
                <w:rFonts w:ascii="Tahoma" w:hAnsi="Tahoma" w:cs="Tahoma"/>
                <w:sz w:val="13"/>
                <w:lang w:val="en-US" w:eastAsia="en-US"/>
              </w:rPr>
            </w:pPr>
          </w:p>
        </w:tc>
      </w:tr>
      <w:tr w:rsidR="00CC19FC" w14:paraId="55A3E606" w14:textId="77777777" w:rsidTr="007E466C">
        <w:trPr>
          <w:cantSplit/>
          <w:trHeight w:val="145"/>
        </w:trPr>
        <w:tc>
          <w:tcPr>
            <w:tcW w:w="2638" w:type="dxa"/>
            <w:tcBorders>
              <w:bottom w:val="single" w:sz="4" w:space="0" w:color="auto"/>
            </w:tcBorders>
            <w:shd w:val="clear" w:color="auto" w:fill="auto"/>
          </w:tcPr>
          <w:p w14:paraId="0E84302E" w14:textId="77777777" w:rsidR="00CC19FC" w:rsidRPr="003C6BA5" w:rsidRDefault="00CC19FC" w:rsidP="00F70479">
            <w:pPr>
              <w:pStyle w:val="Heading3"/>
              <w:spacing w:beforeLines="20" w:before="48" w:afterLines="20" w:after="48"/>
              <w:rPr>
                <w:rFonts w:ascii="Tahoma" w:hAnsi="Tahoma" w:cs="Tahoma"/>
                <w:b w:val="0"/>
                <w:sz w:val="14"/>
              </w:rPr>
            </w:pPr>
            <w:bookmarkStart w:id="104" w:name="_Toc336337887"/>
            <w:bookmarkStart w:id="105" w:name="_Toc349586382"/>
            <w:r w:rsidRPr="003C6BA5">
              <w:rPr>
                <w:rFonts w:ascii="Tahoma" w:hAnsi="Tahoma" w:cs="Tahoma"/>
                <w:b w:val="0"/>
                <w:sz w:val="14"/>
              </w:rPr>
              <w:t xml:space="preserve">Visio® </w:t>
            </w:r>
            <w:r>
              <w:rPr>
                <w:rFonts w:ascii="Tahoma" w:hAnsi="Tahoma" w:cs="Tahoma"/>
                <w:b w:val="0"/>
                <w:sz w:val="14"/>
                <w:lang w:val="en-US"/>
              </w:rPr>
              <w:t>2013</w:t>
            </w:r>
            <w:r w:rsidRPr="003C6BA5">
              <w:rPr>
                <w:rFonts w:ascii="Tahoma" w:hAnsi="Tahoma" w:cs="Tahoma"/>
                <w:b w:val="0"/>
                <w:sz w:val="14"/>
              </w:rPr>
              <w:t xml:space="preserve"> Standard</w:t>
            </w:r>
            <w:bookmarkEnd w:id="104"/>
            <w:bookmarkEnd w:id="105"/>
            <w:r w:rsidRPr="003C6BA5">
              <w:rPr>
                <w:rFonts w:ascii="Tahoma" w:hAnsi="Tahoma" w:cs="Tahoma"/>
                <w:b w:val="0"/>
                <w:sz w:val="14"/>
              </w:rPr>
              <w:t xml:space="preserve"> </w:t>
            </w:r>
          </w:p>
        </w:tc>
        <w:tc>
          <w:tcPr>
            <w:tcW w:w="429" w:type="dxa"/>
            <w:tcBorders>
              <w:bottom w:val="single" w:sz="4" w:space="0" w:color="auto"/>
            </w:tcBorders>
            <w:shd w:val="clear" w:color="auto" w:fill="auto"/>
            <w:vAlign w:val="center"/>
          </w:tcPr>
          <w:p w14:paraId="0039014C" w14:textId="77777777" w:rsidR="00CC19FC" w:rsidRPr="00A0765A" w:rsidRDefault="00CC19FC" w:rsidP="00D353E6">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25F37702"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08295CA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35D3204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F89CF1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4DB290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6C2EDC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F29CB0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15DD70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80F167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5DC99F0"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7B0A381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5216DB7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1EF447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6322854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3E61201C"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2F19A80B"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0650679F" w14:textId="77777777" w:rsidR="00CC19FC" w:rsidRPr="00480790" w:rsidRDefault="00CC19FC" w:rsidP="004B3534">
            <w:pPr>
              <w:pStyle w:val="TableText"/>
              <w:rPr>
                <w:rFonts w:ascii="Tahoma" w:hAnsi="Tahoma" w:cs="Tahoma"/>
                <w:sz w:val="13"/>
                <w:lang w:val="en-US" w:eastAsia="en-US"/>
              </w:rPr>
            </w:pPr>
          </w:p>
        </w:tc>
      </w:tr>
      <w:tr w:rsidR="00EF228F" w14:paraId="39F689F2" w14:textId="77777777" w:rsidTr="00C60100">
        <w:trPr>
          <w:cantSplit/>
          <w:trHeight w:val="145"/>
        </w:trPr>
        <w:tc>
          <w:tcPr>
            <w:tcW w:w="2638" w:type="dxa"/>
            <w:tcBorders>
              <w:bottom w:val="single" w:sz="4" w:space="0" w:color="auto"/>
            </w:tcBorders>
            <w:shd w:val="clear" w:color="auto" w:fill="FABF8F"/>
          </w:tcPr>
          <w:p w14:paraId="0BBC54EA" w14:textId="6272EECF" w:rsidR="00CC19FC" w:rsidRPr="00B66AC8" w:rsidRDefault="00C24CBE" w:rsidP="00F70479">
            <w:pPr>
              <w:pStyle w:val="ProductNames"/>
              <w:spacing w:beforeLines="20" w:before="48" w:afterLines="20" w:after="48"/>
              <w:rPr>
                <w:rFonts w:ascii="Tahoma" w:hAnsi="Tahoma" w:cs="Tahoma"/>
                <w:sz w:val="14"/>
              </w:rPr>
            </w:pPr>
            <w:bookmarkStart w:id="106" w:name="_Toc349586383"/>
            <w:r>
              <w:rPr>
                <w:rFonts w:ascii="Tahoma" w:hAnsi="Tahoma" w:cs="Tahoma"/>
                <w:sz w:val="14"/>
              </w:rPr>
              <w:t>Visio Pro for Office 365</w:t>
            </w:r>
            <w:bookmarkEnd w:id="106"/>
          </w:p>
        </w:tc>
        <w:tc>
          <w:tcPr>
            <w:tcW w:w="429" w:type="dxa"/>
            <w:tcBorders>
              <w:bottom w:val="single" w:sz="4" w:space="0" w:color="auto"/>
            </w:tcBorders>
            <w:shd w:val="clear" w:color="auto" w:fill="FABF8F"/>
            <w:vAlign w:val="center"/>
          </w:tcPr>
          <w:p w14:paraId="53125B97" w14:textId="3936E2A7" w:rsidR="00CC19FC" w:rsidRPr="006E7166" w:rsidRDefault="007C2D60" w:rsidP="0018541C">
            <w:pPr>
              <w:pStyle w:val="TableText"/>
              <w:widowControl w:val="0"/>
              <w:rPr>
                <w:rStyle w:val="EndnoteReference"/>
                <w:rFonts w:cs="Tahoma"/>
                <w:b w:val="0"/>
                <w:color w:val="0000FF"/>
                <w:sz w:val="13"/>
                <w:szCs w:val="13"/>
                <w:u w:val="single"/>
                <w:lang w:val="en-US" w:eastAsia="en-US"/>
              </w:rPr>
            </w:pPr>
            <w:r w:rsidRPr="006E7166">
              <w:rPr>
                <w:rFonts w:cs="Tahoma"/>
                <w:b/>
                <w:color w:val="0000FF"/>
                <w:sz w:val="13"/>
                <w:szCs w:val="13"/>
                <w:u w:val="single"/>
                <w:lang w:val="en-US" w:eastAsia="en-US"/>
              </w:rPr>
              <w:t>17</w:t>
            </w:r>
          </w:p>
        </w:tc>
        <w:tc>
          <w:tcPr>
            <w:tcW w:w="429" w:type="dxa"/>
            <w:tcBorders>
              <w:bottom w:val="single" w:sz="4" w:space="0" w:color="auto"/>
            </w:tcBorders>
            <w:shd w:val="clear" w:color="auto" w:fill="FABF8F"/>
            <w:vAlign w:val="center"/>
          </w:tcPr>
          <w:p w14:paraId="02508DBF" w14:textId="77777777" w:rsidR="00CC19FC"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FABF8F"/>
            <w:vAlign w:val="center"/>
          </w:tcPr>
          <w:p w14:paraId="675A7C5A"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156169B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5521FE0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41B3D3E"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7409402C"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21EFD138"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083A274A"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3A02027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A25A575"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114980FA"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4BE5B9E1"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4718DC62"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FCB67CE" w14:textId="77777777" w:rsidR="00CC19FC"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FABF8F"/>
            <w:vAlign w:val="center"/>
          </w:tcPr>
          <w:p w14:paraId="595A1942"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7087E77E" w14:textId="77777777" w:rsidR="00CC19FC" w:rsidRPr="00794A7A"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28C8C9E8" w14:textId="77777777" w:rsidR="00CC19FC" w:rsidRPr="00480790" w:rsidRDefault="00CC19FC" w:rsidP="004B3534">
            <w:pPr>
              <w:pStyle w:val="TableText"/>
              <w:rPr>
                <w:rFonts w:ascii="Tahoma" w:hAnsi="Tahoma" w:cs="Tahoma"/>
                <w:sz w:val="13"/>
                <w:lang w:val="en-US" w:eastAsia="en-US"/>
              </w:rPr>
            </w:pPr>
          </w:p>
        </w:tc>
      </w:tr>
      <w:tr w:rsidR="00CC19FC" w14:paraId="77B14C6B" w14:textId="77777777" w:rsidTr="007E466C">
        <w:trPr>
          <w:cantSplit/>
          <w:trHeight w:val="145"/>
        </w:trPr>
        <w:tc>
          <w:tcPr>
            <w:tcW w:w="2638" w:type="dxa"/>
            <w:tcBorders>
              <w:bottom w:val="single" w:sz="4" w:space="0" w:color="auto"/>
            </w:tcBorders>
            <w:shd w:val="clear" w:color="auto" w:fill="auto"/>
            <w:vAlign w:val="center"/>
          </w:tcPr>
          <w:p w14:paraId="4216D963" w14:textId="77777777" w:rsidR="00CC19FC" w:rsidRDefault="00CC19FC" w:rsidP="00D66F68">
            <w:pPr>
              <w:pStyle w:val="ProductNames"/>
              <w:spacing w:beforeLines="20" w:before="48" w:afterLines="20" w:after="48"/>
              <w:rPr>
                <w:rFonts w:ascii="Tahoma" w:hAnsi="Tahoma" w:cs="Tahoma"/>
                <w:sz w:val="14"/>
              </w:rPr>
            </w:pPr>
            <w:bookmarkStart w:id="107" w:name="_Toc349586384"/>
            <w:r w:rsidRPr="00B66AC8">
              <w:rPr>
                <w:rFonts w:ascii="Tahoma" w:hAnsi="Tahoma" w:cs="Tahoma"/>
                <w:sz w:val="14"/>
              </w:rPr>
              <w:t>Visio Pro for Office 365</w:t>
            </w:r>
            <w:r w:rsidR="00C24CBE">
              <w:rPr>
                <w:rFonts w:ascii="Tahoma" w:hAnsi="Tahoma" w:cs="Tahoma"/>
                <w:sz w:val="14"/>
              </w:rPr>
              <w:t xml:space="preserve"> A</w:t>
            </w:r>
            <w:bookmarkEnd w:id="107"/>
          </w:p>
        </w:tc>
        <w:tc>
          <w:tcPr>
            <w:tcW w:w="429" w:type="dxa"/>
            <w:tcBorders>
              <w:bottom w:val="single" w:sz="4" w:space="0" w:color="auto"/>
            </w:tcBorders>
            <w:shd w:val="clear" w:color="auto" w:fill="auto"/>
            <w:vAlign w:val="center"/>
          </w:tcPr>
          <w:p w14:paraId="019E87F4" w14:textId="77777777" w:rsidR="00CC19FC" w:rsidRPr="0051768A" w:rsidRDefault="00CC19FC" w:rsidP="008A7B14">
            <w:pPr>
              <w:pStyle w:val="TableText"/>
              <w:widowControl w:val="0"/>
              <w:rPr>
                <w:rStyle w:val="EndnoteReference"/>
                <w:rFonts w:cs="Tahoma"/>
                <w:color w:val="0000FF"/>
                <w:sz w:val="13"/>
                <w:szCs w:val="13"/>
                <w:u w:val="single"/>
                <w:lang w:val="en-US" w:eastAsia="en-US"/>
              </w:rPr>
            </w:pPr>
          </w:p>
        </w:tc>
        <w:tc>
          <w:tcPr>
            <w:tcW w:w="429" w:type="dxa"/>
            <w:tcBorders>
              <w:bottom w:val="single" w:sz="4" w:space="0" w:color="auto"/>
            </w:tcBorders>
            <w:shd w:val="clear" w:color="auto" w:fill="auto"/>
            <w:vAlign w:val="center"/>
          </w:tcPr>
          <w:p w14:paraId="39D25F14"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03/13</w:t>
            </w:r>
          </w:p>
        </w:tc>
        <w:tc>
          <w:tcPr>
            <w:tcW w:w="429" w:type="dxa"/>
            <w:tcBorders>
              <w:bottom w:val="single" w:sz="4" w:space="0" w:color="auto"/>
              <w:right w:val="single" w:sz="18" w:space="0" w:color="auto"/>
            </w:tcBorders>
            <w:shd w:val="clear" w:color="auto" w:fill="auto"/>
            <w:vAlign w:val="center"/>
          </w:tcPr>
          <w:p w14:paraId="56964806"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E55F79A"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308BE97"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184730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713ED5DF"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29FBA89"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14C3CA40"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3632C0BC"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5418AAB6"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5159EDB8" w14:textId="77777777" w:rsidR="00CC19FC"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2019160" w14:textId="77777777" w:rsidR="00CC19FC"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auto"/>
            <w:vAlign w:val="center"/>
          </w:tcPr>
          <w:p w14:paraId="1132C813" w14:textId="77777777" w:rsidR="00CC19FC" w:rsidRPr="00480790" w:rsidRDefault="00C24CBE"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4323D38"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w:t>
            </w:r>
          </w:p>
        </w:tc>
        <w:tc>
          <w:tcPr>
            <w:tcW w:w="429" w:type="dxa"/>
            <w:tcBorders>
              <w:left w:val="single" w:sz="18" w:space="0" w:color="auto"/>
              <w:bottom w:val="single" w:sz="4" w:space="0" w:color="auto"/>
              <w:right w:val="single" w:sz="18" w:space="0" w:color="auto"/>
            </w:tcBorders>
            <w:shd w:val="clear" w:color="auto" w:fill="auto"/>
            <w:vAlign w:val="center"/>
          </w:tcPr>
          <w:p w14:paraId="766386A6"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6331916D" w14:textId="77777777" w:rsidR="00CC19FC" w:rsidRPr="00794A7A" w:rsidRDefault="00573BA8" w:rsidP="00080B33">
            <w:pPr>
              <w:pStyle w:val="TableText"/>
              <w:rPr>
                <w:rFonts w:ascii="Tahoma" w:hAnsi="Tahoma" w:cs="Tahoma"/>
                <w:sz w:val="13"/>
                <w:lang w:val="en-US" w:eastAsia="en-US"/>
              </w:rPr>
            </w:pPr>
            <w:r>
              <w:rPr>
                <w:rFonts w:ascii="Tahoma" w:hAnsi="Tahoma" w:cs="Tahoma"/>
                <w:sz w:val="13"/>
                <w:lang w:val="en-US" w:eastAsia="en-US"/>
              </w:rPr>
              <w:t>A, ST (EES Only)</w:t>
            </w:r>
          </w:p>
        </w:tc>
        <w:tc>
          <w:tcPr>
            <w:tcW w:w="514" w:type="dxa"/>
            <w:tcBorders>
              <w:bottom w:val="single" w:sz="4" w:space="0" w:color="auto"/>
            </w:tcBorders>
            <w:shd w:val="clear" w:color="auto" w:fill="auto"/>
            <w:vAlign w:val="center"/>
          </w:tcPr>
          <w:p w14:paraId="7FA4FE00" w14:textId="77777777" w:rsidR="00CC19FC" w:rsidRPr="00480790" w:rsidRDefault="00CC19FC" w:rsidP="004B3534">
            <w:pPr>
              <w:pStyle w:val="TableText"/>
              <w:rPr>
                <w:rFonts w:ascii="Tahoma" w:hAnsi="Tahoma" w:cs="Tahoma"/>
                <w:sz w:val="13"/>
                <w:lang w:val="en-US" w:eastAsia="en-US"/>
              </w:rPr>
            </w:pPr>
          </w:p>
        </w:tc>
      </w:tr>
      <w:tr w:rsidR="00EF228F" w14:paraId="5491F193" w14:textId="77777777" w:rsidTr="00C60100">
        <w:trPr>
          <w:cantSplit/>
          <w:trHeight w:val="145"/>
        </w:trPr>
        <w:tc>
          <w:tcPr>
            <w:tcW w:w="2638" w:type="dxa"/>
            <w:tcBorders>
              <w:bottom w:val="single" w:sz="4" w:space="0" w:color="auto"/>
            </w:tcBorders>
            <w:shd w:val="clear" w:color="auto" w:fill="FABF8F"/>
          </w:tcPr>
          <w:p w14:paraId="1C145262" w14:textId="75CE4DB4" w:rsidR="00CC19FC" w:rsidRDefault="00CC19FC" w:rsidP="00F70479">
            <w:pPr>
              <w:pStyle w:val="ProductNames"/>
              <w:spacing w:beforeLines="20" w:before="48" w:afterLines="20" w:after="48"/>
              <w:rPr>
                <w:rFonts w:ascii="Tahoma" w:hAnsi="Tahoma" w:cs="Tahoma"/>
                <w:sz w:val="14"/>
              </w:rPr>
            </w:pPr>
            <w:bookmarkStart w:id="108" w:name="_Toc336337889"/>
            <w:bookmarkStart w:id="109" w:name="_Toc349586385"/>
            <w:r>
              <w:rPr>
                <w:rFonts w:ascii="Tahoma" w:hAnsi="Tahoma" w:cs="Tahoma"/>
                <w:sz w:val="14"/>
              </w:rPr>
              <w:t>Visual Studio® Professional 2012</w:t>
            </w:r>
            <w:bookmarkEnd w:id="108"/>
            <w:bookmarkEnd w:id="109"/>
          </w:p>
        </w:tc>
        <w:bookmarkStart w:id="110" w:name="_Hlt335908514"/>
        <w:tc>
          <w:tcPr>
            <w:tcW w:w="429" w:type="dxa"/>
            <w:tcBorders>
              <w:bottom w:val="single" w:sz="4" w:space="0" w:color="auto"/>
            </w:tcBorders>
            <w:shd w:val="clear" w:color="auto" w:fill="FABF8F"/>
            <w:vAlign w:val="center"/>
          </w:tcPr>
          <w:p w14:paraId="52A930BF" w14:textId="09A1EA2D" w:rsidR="00CC19FC" w:rsidRPr="00A0765A" w:rsidRDefault="00CC19FC" w:rsidP="0018541C">
            <w:pPr>
              <w:pStyle w:val="TableText"/>
              <w:widowControl w:val="0"/>
              <w:rPr>
                <w:b/>
                <w:color w:val="0000FF"/>
                <w:sz w:val="13"/>
                <w:szCs w:val="13"/>
                <w:u w:val="single"/>
                <w:lang w:val="en-US" w:eastAsia="en-US"/>
              </w:rPr>
            </w:pPr>
            <w:r w:rsidRPr="00A0765A">
              <w:rPr>
                <w:b/>
                <w:color w:val="0000FF"/>
                <w:sz w:val="13"/>
                <w:szCs w:val="13"/>
                <w:u w:val="single"/>
                <w:lang w:val="en-US" w:eastAsia="en-US"/>
              </w:rPr>
              <w:fldChar w:fldCharType="begin"/>
            </w:r>
            <w:bookmarkEnd w:id="110"/>
            <w:r w:rsidRPr="00A0765A">
              <w:rPr>
                <w:b/>
                <w:color w:val="0000FF"/>
                <w:sz w:val="13"/>
                <w:szCs w:val="13"/>
                <w:u w:val="single"/>
                <w:lang w:val="en-US" w:eastAsia="en-US"/>
              </w:rPr>
              <w:instrText>HYPERLINK  \l "Aps_12VS2010Professional"</w:instrText>
            </w:r>
            <w:r w:rsidRPr="00A0765A">
              <w:rPr>
                <w:b/>
                <w:color w:val="0000FF"/>
                <w:sz w:val="13"/>
                <w:szCs w:val="13"/>
                <w:u w:val="single"/>
                <w:lang w:val="en-US" w:eastAsia="en-US"/>
              </w:rPr>
              <w:fldChar w:fldCharType="separate"/>
            </w:r>
            <w:r>
              <w:rPr>
                <w:rStyle w:val="Hyperlink"/>
                <w:b/>
                <w:sz w:val="13"/>
                <w:szCs w:val="13"/>
                <w:lang w:val="en-US" w:eastAsia="en-US"/>
              </w:rPr>
              <w:t>1</w:t>
            </w:r>
            <w:r w:rsidR="00A32FE7">
              <w:rPr>
                <w:rStyle w:val="Hyperlink"/>
                <w:b/>
                <w:sz w:val="13"/>
                <w:szCs w:val="13"/>
                <w:lang w:val="en-US" w:eastAsia="en-US"/>
              </w:rPr>
              <w:t>8</w:t>
            </w:r>
            <w:r w:rsidRPr="00A0765A">
              <w:rPr>
                <w:b/>
                <w:color w:val="0000FF"/>
                <w:sz w:val="13"/>
                <w:szCs w:val="13"/>
                <w:u w:val="single"/>
                <w:lang w:val="en-US" w:eastAsia="en-US"/>
              </w:rPr>
              <w:fldChar w:fldCharType="end"/>
            </w:r>
          </w:p>
        </w:tc>
        <w:tc>
          <w:tcPr>
            <w:tcW w:w="429" w:type="dxa"/>
            <w:tcBorders>
              <w:bottom w:val="single" w:sz="4" w:space="0" w:color="auto"/>
            </w:tcBorders>
            <w:shd w:val="clear" w:color="auto" w:fill="FABF8F"/>
            <w:vAlign w:val="center"/>
          </w:tcPr>
          <w:p w14:paraId="3FC0039A" w14:textId="77777777" w:rsidR="00CC19FC" w:rsidRPr="00480790" w:rsidRDefault="00CC19FC" w:rsidP="0090699E">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8</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4456FA38"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57CA16ED"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7EDE611A"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34402EF0"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1D5576D8"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72BD0525"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587B63FC"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10B7AB04"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1288494"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3A731096"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6B5016D8"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left w:val="single" w:sz="18" w:space="0" w:color="auto"/>
              <w:bottom w:val="single" w:sz="4" w:space="0" w:color="auto"/>
            </w:tcBorders>
            <w:shd w:val="clear" w:color="auto" w:fill="FABF8F"/>
            <w:vAlign w:val="center"/>
          </w:tcPr>
          <w:p w14:paraId="7A8939D3" w14:textId="77777777" w:rsidR="00CC19FC" w:rsidRPr="00480790" w:rsidRDefault="00CC19FC" w:rsidP="004B3534">
            <w:pPr>
              <w:pStyle w:val="TableText"/>
              <w:spacing w:before="120" w:after="120"/>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D7C6070"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278CB495" w14:textId="77777777" w:rsidR="00CC19FC" w:rsidRPr="00480790" w:rsidRDefault="00CC19FC" w:rsidP="004B3534">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5BF87066" w14:textId="4EF44F38"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64FCE2B4" w14:textId="77777777" w:rsidR="00CC19FC" w:rsidRPr="00480790" w:rsidRDefault="00CC19FC" w:rsidP="004B3534">
            <w:pPr>
              <w:pStyle w:val="TableText"/>
              <w:rPr>
                <w:rFonts w:ascii="Tahoma" w:hAnsi="Tahoma" w:cs="Tahoma"/>
                <w:sz w:val="13"/>
                <w:lang w:val="en-US" w:eastAsia="en-US"/>
              </w:rPr>
            </w:pPr>
          </w:p>
        </w:tc>
      </w:tr>
      <w:tr w:rsidR="00B33D0E" w14:paraId="65021A71" w14:textId="77777777" w:rsidTr="007E466C">
        <w:trPr>
          <w:cantSplit/>
          <w:trHeight w:val="145"/>
        </w:trPr>
        <w:tc>
          <w:tcPr>
            <w:tcW w:w="2638" w:type="dxa"/>
            <w:tcBorders>
              <w:bottom w:val="single" w:sz="4" w:space="0" w:color="auto"/>
            </w:tcBorders>
            <w:shd w:val="clear" w:color="auto" w:fill="auto"/>
          </w:tcPr>
          <w:p w14:paraId="7DED7A9A" w14:textId="77777777" w:rsidR="00CC19FC" w:rsidRDefault="00CC19FC" w:rsidP="006D356F">
            <w:pPr>
              <w:pStyle w:val="ProductNames"/>
              <w:spacing w:beforeLines="20" w:before="48" w:afterLines="20" w:after="48"/>
              <w:rPr>
                <w:rFonts w:ascii="Tahoma" w:hAnsi="Tahoma" w:cs="Tahoma"/>
                <w:sz w:val="14"/>
              </w:rPr>
            </w:pPr>
            <w:bookmarkStart w:id="111" w:name="_Toc336337890"/>
            <w:bookmarkStart w:id="112" w:name="_Toc349586386"/>
            <w:r>
              <w:rPr>
                <w:rFonts w:ascii="Tahoma" w:hAnsi="Tahoma" w:cs="Tahoma"/>
                <w:sz w:val="14"/>
              </w:rPr>
              <w:t>Visual Studio® Professional 2012</w:t>
            </w:r>
            <w:r w:rsidR="00A32FE7">
              <w:rPr>
                <w:rFonts w:ascii="Tahoma" w:hAnsi="Tahoma" w:cs="Tahoma"/>
                <w:sz w:val="14"/>
              </w:rPr>
              <w:t xml:space="preserve"> </w:t>
            </w:r>
            <w:r>
              <w:rPr>
                <w:rFonts w:ascii="Tahoma" w:hAnsi="Tahoma" w:cs="Tahoma"/>
                <w:sz w:val="14"/>
              </w:rPr>
              <w:t>with MSDN</w:t>
            </w:r>
            <w:bookmarkEnd w:id="111"/>
            <w:bookmarkEnd w:id="112"/>
            <w:r>
              <w:rPr>
                <w:rFonts w:ascii="Tahoma" w:hAnsi="Tahoma" w:cs="Tahoma"/>
                <w:sz w:val="14"/>
              </w:rPr>
              <w:t xml:space="preserve"> </w:t>
            </w:r>
          </w:p>
        </w:tc>
        <w:tc>
          <w:tcPr>
            <w:tcW w:w="429" w:type="dxa"/>
            <w:tcBorders>
              <w:bottom w:val="single" w:sz="4" w:space="0" w:color="auto"/>
            </w:tcBorders>
            <w:shd w:val="clear" w:color="auto" w:fill="auto"/>
            <w:vAlign w:val="center"/>
          </w:tcPr>
          <w:p w14:paraId="1A855CDC" w14:textId="23A17B18" w:rsidR="00CC19FC" w:rsidRPr="0051768A" w:rsidRDefault="007802B6" w:rsidP="0018541C">
            <w:pPr>
              <w:pStyle w:val="TableText"/>
              <w:widowControl w:val="0"/>
              <w:rPr>
                <w:rStyle w:val="EndnoteReference"/>
                <w:b w:val="0"/>
                <w:color w:val="0000FF"/>
                <w:sz w:val="13"/>
                <w:szCs w:val="13"/>
                <w:u w:val="single"/>
                <w:lang w:val="en-US" w:eastAsia="en-US"/>
              </w:rPr>
            </w:pPr>
            <w:hyperlink w:anchor="Aps_13VS2010ProfessionalMSDN" w:history="1">
              <w:r w:rsidR="00CC19FC">
                <w:rPr>
                  <w:rStyle w:val="Hyperlink"/>
                  <w:b/>
                  <w:sz w:val="13"/>
                  <w:szCs w:val="13"/>
                  <w:lang w:val="en-US" w:eastAsia="en-US"/>
                </w:rPr>
                <w:t>1</w:t>
              </w:r>
              <w:r w:rsidR="00A32FE7">
                <w:rPr>
                  <w:rStyle w:val="Hyperlink"/>
                  <w:b/>
                  <w:sz w:val="13"/>
                  <w:szCs w:val="13"/>
                  <w:lang w:val="en-US" w:eastAsia="en-US"/>
                </w:rPr>
                <w:t>9</w:t>
              </w:r>
            </w:hyperlink>
          </w:p>
        </w:tc>
        <w:tc>
          <w:tcPr>
            <w:tcW w:w="429" w:type="dxa"/>
            <w:tcBorders>
              <w:bottom w:val="single" w:sz="4" w:space="0" w:color="auto"/>
            </w:tcBorders>
            <w:shd w:val="clear" w:color="auto" w:fill="auto"/>
            <w:vAlign w:val="center"/>
          </w:tcPr>
          <w:p w14:paraId="09482197" w14:textId="77777777" w:rsidR="00CC19FC" w:rsidRPr="00480790" w:rsidRDefault="00CC19FC" w:rsidP="00A1729A">
            <w:pPr>
              <w:pStyle w:val="TableText"/>
              <w:spacing w:before="60" w:after="60"/>
              <w:rPr>
                <w:rFonts w:ascii="Tahoma" w:hAnsi="Tahoma" w:cs="Tahoma"/>
                <w:sz w:val="13"/>
                <w:lang w:val="en-US" w:eastAsia="en-US"/>
              </w:rPr>
            </w:pPr>
            <w:r w:rsidRPr="00480790">
              <w:rPr>
                <w:rFonts w:ascii="Tahoma" w:hAnsi="Tahoma" w:cs="Tahoma"/>
                <w:sz w:val="13"/>
                <w:lang w:val="en-US" w:eastAsia="en-US"/>
              </w:rPr>
              <w:t>0</w:t>
            </w:r>
            <w:r>
              <w:rPr>
                <w:rFonts w:ascii="Tahoma" w:hAnsi="Tahoma" w:cs="Tahoma"/>
                <w:sz w:val="13"/>
                <w:lang w:val="en-US" w:eastAsia="en-US"/>
              </w:rPr>
              <w:t>9</w:t>
            </w:r>
            <w:r w:rsidRPr="00480790">
              <w:rPr>
                <w:rFonts w:ascii="Tahoma" w:hAnsi="Tahoma" w:cs="Tahoma"/>
                <w:sz w:val="13"/>
                <w:lang w:val="en-US" w:eastAsia="en-US"/>
              </w:rPr>
              <w:t>/</w:t>
            </w: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auto"/>
            <w:vAlign w:val="center"/>
          </w:tcPr>
          <w:p w14:paraId="2F3D642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61377B17"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2879FC2C"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ACBDD27"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29F011B6"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79E4465C"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tcBorders>
            <w:shd w:val="clear" w:color="auto" w:fill="auto"/>
            <w:vAlign w:val="center"/>
          </w:tcPr>
          <w:p w14:paraId="456C300E"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627C7402"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B7B5248"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auto"/>
            <w:vAlign w:val="center"/>
          </w:tcPr>
          <w:p w14:paraId="25108107"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0532C077" w14:textId="77777777" w:rsidR="00CC19FC" w:rsidRPr="00480790" w:rsidRDefault="00CC19FC" w:rsidP="004B3534">
            <w:pPr>
              <w:pStyle w:val="TableText"/>
              <w:spacing w:after="120"/>
              <w:rPr>
                <w:rFonts w:ascii="Tahoma" w:hAnsi="Tahoma" w:cs="Tahoma"/>
                <w:sz w:val="13"/>
                <w:lang w:val="en-US" w:eastAsia="en-US"/>
              </w:rPr>
            </w:pPr>
            <w:r>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070E3D52"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48532D15"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 xml:space="preserve">A, </w:t>
            </w:r>
            <w:r w:rsidRPr="00480790">
              <w:rPr>
                <w:rFonts w:ascii="Tahoma" w:hAnsi="Tahoma" w:cs="Tahoma"/>
                <w:sz w:val="13"/>
                <w:lang w:val="en-US" w:eastAsia="en-US"/>
              </w:rPr>
              <w:t>S</w:t>
            </w:r>
          </w:p>
        </w:tc>
        <w:tc>
          <w:tcPr>
            <w:tcW w:w="429" w:type="dxa"/>
            <w:tcBorders>
              <w:left w:val="single" w:sz="18" w:space="0" w:color="auto"/>
              <w:bottom w:val="single" w:sz="4" w:space="0" w:color="auto"/>
              <w:right w:val="single" w:sz="18" w:space="0" w:color="auto"/>
            </w:tcBorders>
            <w:shd w:val="clear" w:color="auto" w:fill="auto"/>
            <w:vAlign w:val="center"/>
          </w:tcPr>
          <w:p w14:paraId="39F5649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16217051" w14:textId="77777777" w:rsidR="00CC19FC" w:rsidRPr="00480790" w:rsidRDefault="00CC19FC" w:rsidP="00080B33">
            <w:pPr>
              <w:pStyle w:val="TableText"/>
              <w:rPr>
                <w:rFonts w:ascii="Tahoma" w:hAnsi="Tahoma" w:cs="Tahoma"/>
                <w:sz w:val="13"/>
                <w:lang w:val="en-US" w:eastAsia="en-US"/>
              </w:rPr>
            </w:pPr>
            <w:r w:rsidRPr="00794A7A">
              <w:rPr>
                <w:rFonts w:ascii="Tahoma" w:hAnsi="Tahoma" w:cs="Tahoma"/>
                <w:sz w:val="13"/>
                <w:lang w:val="en-US" w:eastAsia="en-US"/>
              </w:rPr>
              <w:t>A</w:t>
            </w:r>
          </w:p>
        </w:tc>
        <w:tc>
          <w:tcPr>
            <w:tcW w:w="514" w:type="dxa"/>
            <w:tcBorders>
              <w:bottom w:val="single" w:sz="4" w:space="0" w:color="auto"/>
            </w:tcBorders>
            <w:shd w:val="clear" w:color="auto" w:fill="auto"/>
            <w:vAlign w:val="center"/>
          </w:tcPr>
          <w:p w14:paraId="1BDE9D62"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OL/SA/</w:t>
            </w:r>
          </w:p>
          <w:p w14:paraId="464876C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OV</w:t>
            </w:r>
          </w:p>
        </w:tc>
      </w:tr>
      <w:tr w:rsidR="00EF228F" w14:paraId="0D9E2F01" w14:textId="77777777" w:rsidTr="00C60100">
        <w:trPr>
          <w:cantSplit/>
          <w:trHeight w:val="145"/>
        </w:trPr>
        <w:tc>
          <w:tcPr>
            <w:tcW w:w="2638" w:type="dxa"/>
            <w:tcBorders>
              <w:bottom w:val="single" w:sz="4" w:space="0" w:color="auto"/>
            </w:tcBorders>
            <w:shd w:val="clear" w:color="auto" w:fill="FABF8F"/>
          </w:tcPr>
          <w:p w14:paraId="1CBD52F2"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3" w:name="_Toc336337891"/>
            <w:bookmarkStart w:id="114" w:name="_Toc349586387"/>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Premium </w:t>
            </w:r>
            <w:r>
              <w:rPr>
                <w:rFonts w:ascii="Tahoma" w:hAnsi="Tahoma" w:cs="Tahoma"/>
                <w:b w:val="0"/>
                <w:sz w:val="14"/>
                <w:lang w:val="en-US"/>
              </w:rPr>
              <w:t xml:space="preserve">2012 </w:t>
            </w:r>
            <w:r w:rsidRPr="00E031A2">
              <w:rPr>
                <w:rFonts w:ascii="Tahoma" w:hAnsi="Tahoma" w:cs="Tahoma"/>
                <w:b w:val="0"/>
                <w:sz w:val="14"/>
              </w:rPr>
              <w:t>with MSDN</w:t>
            </w:r>
            <w:bookmarkEnd w:id="113"/>
            <w:bookmarkEnd w:id="114"/>
          </w:p>
        </w:tc>
        <w:tc>
          <w:tcPr>
            <w:tcW w:w="429" w:type="dxa"/>
            <w:tcBorders>
              <w:bottom w:val="single" w:sz="4" w:space="0" w:color="auto"/>
            </w:tcBorders>
            <w:shd w:val="clear" w:color="auto" w:fill="FABF8F"/>
            <w:vAlign w:val="center"/>
          </w:tcPr>
          <w:p w14:paraId="2623C4FD" w14:textId="04FC0AC9" w:rsidR="00CC19FC" w:rsidRPr="00A0765A" w:rsidRDefault="007802B6" w:rsidP="0018541C">
            <w:pPr>
              <w:pStyle w:val="TableText"/>
              <w:widowControl w:val="0"/>
              <w:rPr>
                <w:b/>
                <w:sz w:val="13"/>
                <w:szCs w:val="13"/>
                <w:u w:val="single"/>
                <w:lang w:val="en-US" w:eastAsia="en-US"/>
              </w:rPr>
            </w:pPr>
            <w:hyperlink w:anchor="Aps_16VS2010PremiumMSDN" w:history="1">
              <w:r w:rsidR="00A32FE7">
                <w:rPr>
                  <w:rStyle w:val="Hyperlink"/>
                  <w:b/>
                  <w:sz w:val="13"/>
                  <w:szCs w:val="13"/>
                  <w:lang w:val="en-US" w:eastAsia="en-US"/>
                </w:rPr>
                <w:t>20</w:t>
              </w:r>
            </w:hyperlink>
          </w:p>
        </w:tc>
        <w:tc>
          <w:tcPr>
            <w:tcW w:w="429" w:type="dxa"/>
            <w:tcBorders>
              <w:bottom w:val="single" w:sz="4" w:space="0" w:color="auto"/>
            </w:tcBorders>
            <w:shd w:val="clear" w:color="auto" w:fill="FABF8F"/>
            <w:vAlign w:val="center"/>
          </w:tcPr>
          <w:p w14:paraId="4548E4CB" w14:textId="77777777" w:rsidR="00CC19FC" w:rsidRPr="00480790" w:rsidRDefault="00CC19FC" w:rsidP="000C622E">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187E1325"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7B12C49"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22FCCF0D"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38</w:t>
            </w:r>
          </w:p>
        </w:tc>
        <w:tc>
          <w:tcPr>
            <w:tcW w:w="429" w:type="dxa"/>
            <w:tcBorders>
              <w:bottom w:val="single" w:sz="4" w:space="0" w:color="auto"/>
            </w:tcBorders>
            <w:shd w:val="clear" w:color="auto" w:fill="FABF8F"/>
            <w:vAlign w:val="center"/>
          </w:tcPr>
          <w:p w14:paraId="579FFA17"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30</w:t>
            </w:r>
          </w:p>
        </w:tc>
        <w:tc>
          <w:tcPr>
            <w:tcW w:w="429" w:type="dxa"/>
            <w:tcBorders>
              <w:bottom w:val="single" w:sz="4" w:space="0" w:color="auto"/>
            </w:tcBorders>
            <w:shd w:val="clear" w:color="auto" w:fill="FABF8F"/>
            <w:vAlign w:val="center"/>
          </w:tcPr>
          <w:p w14:paraId="2F4A326D"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23</w:t>
            </w:r>
          </w:p>
        </w:tc>
        <w:tc>
          <w:tcPr>
            <w:tcW w:w="429" w:type="dxa"/>
            <w:tcBorders>
              <w:bottom w:val="single" w:sz="4" w:space="0" w:color="auto"/>
            </w:tcBorders>
            <w:shd w:val="clear" w:color="auto" w:fill="FABF8F"/>
            <w:vAlign w:val="center"/>
          </w:tcPr>
          <w:p w14:paraId="4C7D52EB"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23</w:t>
            </w:r>
          </w:p>
        </w:tc>
        <w:tc>
          <w:tcPr>
            <w:tcW w:w="429" w:type="dxa"/>
            <w:tcBorders>
              <w:bottom w:val="single" w:sz="4" w:space="0" w:color="auto"/>
            </w:tcBorders>
            <w:shd w:val="clear" w:color="auto" w:fill="FABF8F"/>
            <w:vAlign w:val="center"/>
          </w:tcPr>
          <w:p w14:paraId="7EE2DA9B"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right w:val="single" w:sz="18" w:space="0" w:color="auto"/>
            </w:tcBorders>
            <w:shd w:val="clear" w:color="auto" w:fill="FABF8F"/>
            <w:vAlign w:val="center"/>
          </w:tcPr>
          <w:p w14:paraId="5FE97952"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8</w:t>
            </w:r>
          </w:p>
        </w:tc>
        <w:tc>
          <w:tcPr>
            <w:tcW w:w="429" w:type="dxa"/>
            <w:tcBorders>
              <w:left w:val="single" w:sz="18" w:space="0" w:color="auto"/>
              <w:bottom w:val="single" w:sz="4" w:space="0" w:color="auto"/>
            </w:tcBorders>
            <w:shd w:val="clear" w:color="auto" w:fill="FABF8F"/>
            <w:vAlign w:val="center"/>
          </w:tcPr>
          <w:p w14:paraId="1AE0394D" w14:textId="77777777" w:rsidR="00CC19FC" w:rsidRPr="00480790" w:rsidRDefault="00CC19FC" w:rsidP="004B3534">
            <w:pPr>
              <w:pStyle w:val="TableText"/>
              <w:spacing w:after="120"/>
              <w:rPr>
                <w:rFonts w:ascii="Tahoma" w:hAnsi="Tahoma" w:cs="Tahoma"/>
                <w:sz w:val="13"/>
                <w:lang w:val="en-US" w:eastAsia="en-US"/>
              </w:rPr>
            </w:pPr>
          </w:p>
        </w:tc>
        <w:tc>
          <w:tcPr>
            <w:tcW w:w="429" w:type="dxa"/>
            <w:tcBorders>
              <w:bottom w:val="single" w:sz="4" w:space="0" w:color="auto"/>
            </w:tcBorders>
            <w:shd w:val="clear" w:color="auto" w:fill="FABF8F"/>
            <w:vAlign w:val="center"/>
          </w:tcPr>
          <w:p w14:paraId="2702F1C7"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30</w:t>
            </w:r>
          </w:p>
        </w:tc>
        <w:tc>
          <w:tcPr>
            <w:tcW w:w="429" w:type="dxa"/>
            <w:tcBorders>
              <w:bottom w:val="single" w:sz="4" w:space="0" w:color="auto"/>
              <w:right w:val="single" w:sz="18" w:space="0" w:color="auto"/>
            </w:tcBorders>
            <w:shd w:val="clear" w:color="auto" w:fill="FABF8F"/>
            <w:vAlign w:val="center"/>
          </w:tcPr>
          <w:p w14:paraId="3702189D" w14:textId="77777777" w:rsidR="00CC19FC" w:rsidRPr="00480790" w:rsidRDefault="00CC19FC" w:rsidP="000C622E">
            <w:pPr>
              <w:pStyle w:val="TableText"/>
              <w:spacing w:after="120"/>
              <w:rPr>
                <w:rFonts w:ascii="Tahoma" w:hAnsi="Tahoma" w:cs="Tahoma"/>
                <w:sz w:val="13"/>
                <w:lang w:val="en-US" w:eastAsia="en-US"/>
              </w:rPr>
            </w:pPr>
            <w:r>
              <w:rPr>
                <w:rFonts w:ascii="Tahoma" w:hAnsi="Tahoma" w:cs="Tahoma"/>
                <w:sz w:val="13"/>
                <w:lang w:val="en-US" w:eastAsia="en-US"/>
              </w:rPr>
              <w:t>15</w:t>
            </w:r>
          </w:p>
        </w:tc>
        <w:tc>
          <w:tcPr>
            <w:tcW w:w="429" w:type="dxa"/>
            <w:tcBorders>
              <w:left w:val="single" w:sz="18" w:space="0" w:color="auto"/>
              <w:bottom w:val="single" w:sz="4" w:space="0" w:color="auto"/>
            </w:tcBorders>
            <w:shd w:val="clear" w:color="auto" w:fill="FABF8F"/>
            <w:vAlign w:val="center"/>
          </w:tcPr>
          <w:p w14:paraId="66771726"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01BFFE07"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D80F144"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6B48351" w14:textId="77777777" w:rsidR="00CC19FC" w:rsidRPr="00480790" w:rsidRDefault="00CC19FC" w:rsidP="00080B33">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261E7B17"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OL/SA/</w:t>
            </w:r>
          </w:p>
          <w:p w14:paraId="7A64F1D3" w14:textId="77777777" w:rsidR="00CC19FC" w:rsidRPr="00480790" w:rsidRDefault="00CC19FC" w:rsidP="00036150">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741837DB" w14:textId="77777777" w:rsidTr="007E466C">
        <w:trPr>
          <w:cantSplit/>
          <w:trHeight w:val="145"/>
        </w:trPr>
        <w:tc>
          <w:tcPr>
            <w:tcW w:w="2638" w:type="dxa"/>
            <w:tcBorders>
              <w:bottom w:val="single" w:sz="4" w:space="0" w:color="auto"/>
            </w:tcBorders>
            <w:shd w:val="clear" w:color="auto" w:fill="auto"/>
          </w:tcPr>
          <w:p w14:paraId="087DFCE1"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5" w:name="_Toc336337892"/>
            <w:bookmarkStart w:id="116" w:name="_Toc349586388"/>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Ultimate </w:t>
            </w:r>
            <w:r>
              <w:rPr>
                <w:rFonts w:ascii="Tahoma" w:hAnsi="Tahoma" w:cs="Tahoma"/>
                <w:b w:val="0"/>
                <w:sz w:val="14"/>
                <w:lang w:val="en-US"/>
              </w:rPr>
              <w:t xml:space="preserve">2012 </w:t>
            </w:r>
            <w:r w:rsidRPr="00E031A2">
              <w:rPr>
                <w:rFonts w:ascii="Tahoma" w:hAnsi="Tahoma" w:cs="Tahoma"/>
                <w:b w:val="0"/>
                <w:sz w:val="14"/>
              </w:rPr>
              <w:t>with MSDN</w:t>
            </w:r>
            <w:bookmarkEnd w:id="115"/>
            <w:bookmarkEnd w:id="116"/>
          </w:p>
        </w:tc>
        <w:tc>
          <w:tcPr>
            <w:tcW w:w="429" w:type="dxa"/>
            <w:tcBorders>
              <w:bottom w:val="single" w:sz="4" w:space="0" w:color="auto"/>
            </w:tcBorders>
            <w:shd w:val="clear" w:color="auto" w:fill="auto"/>
            <w:vAlign w:val="center"/>
          </w:tcPr>
          <w:p w14:paraId="645AEA1A" w14:textId="543663EF" w:rsidR="00CC19FC" w:rsidRPr="00A0765A" w:rsidRDefault="007802B6" w:rsidP="0018541C">
            <w:pPr>
              <w:pStyle w:val="TableText"/>
              <w:widowControl w:val="0"/>
              <w:rPr>
                <w:b/>
                <w:sz w:val="13"/>
                <w:szCs w:val="13"/>
                <w:u w:val="single"/>
                <w:lang w:val="en-US" w:eastAsia="en-US"/>
              </w:rPr>
            </w:pPr>
            <w:hyperlink w:anchor="Aps_18VS2010UltimateMSDN" w:history="1">
              <w:r w:rsidR="00A32FE7">
                <w:rPr>
                  <w:rStyle w:val="Hyperlink"/>
                  <w:b/>
                  <w:sz w:val="13"/>
                  <w:szCs w:val="13"/>
                  <w:lang w:val="en-US" w:eastAsia="en-US"/>
                </w:rPr>
                <w:t>21</w:t>
              </w:r>
            </w:hyperlink>
          </w:p>
        </w:tc>
        <w:tc>
          <w:tcPr>
            <w:tcW w:w="429" w:type="dxa"/>
            <w:tcBorders>
              <w:bottom w:val="single" w:sz="4" w:space="0" w:color="auto"/>
            </w:tcBorders>
            <w:shd w:val="clear" w:color="auto" w:fill="auto"/>
            <w:vAlign w:val="center"/>
          </w:tcPr>
          <w:p w14:paraId="0ED3C14A"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auto"/>
            <w:vAlign w:val="center"/>
          </w:tcPr>
          <w:p w14:paraId="6CAADF30"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72413430"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4A7C0A1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83</w:t>
            </w:r>
          </w:p>
        </w:tc>
        <w:tc>
          <w:tcPr>
            <w:tcW w:w="429" w:type="dxa"/>
            <w:tcBorders>
              <w:bottom w:val="single" w:sz="4" w:space="0" w:color="auto"/>
            </w:tcBorders>
            <w:shd w:val="clear" w:color="auto" w:fill="auto"/>
            <w:vAlign w:val="center"/>
          </w:tcPr>
          <w:p w14:paraId="139C5A3E"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66</w:t>
            </w:r>
          </w:p>
        </w:tc>
        <w:tc>
          <w:tcPr>
            <w:tcW w:w="429" w:type="dxa"/>
            <w:tcBorders>
              <w:bottom w:val="single" w:sz="4" w:space="0" w:color="auto"/>
            </w:tcBorders>
            <w:shd w:val="clear" w:color="auto" w:fill="auto"/>
            <w:vAlign w:val="center"/>
          </w:tcPr>
          <w:p w14:paraId="703ECB5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50</w:t>
            </w:r>
          </w:p>
        </w:tc>
        <w:tc>
          <w:tcPr>
            <w:tcW w:w="429" w:type="dxa"/>
            <w:tcBorders>
              <w:bottom w:val="single" w:sz="4" w:space="0" w:color="auto"/>
            </w:tcBorders>
            <w:shd w:val="clear" w:color="auto" w:fill="auto"/>
            <w:vAlign w:val="center"/>
          </w:tcPr>
          <w:p w14:paraId="340BF27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50</w:t>
            </w:r>
          </w:p>
        </w:tc>
        <w:tc>
          <w:tcPr>
            <w:tcW w:w="429" w:type="dxa"/>
            <w:tcBorders>
              <w:bottom w:val="single" w:sz="4" w:space="0" w:color="auto"/>
            </w:tcBorders>
            <w:shd w:val="clear" w:color="auto" w:fill="auto"/>
            <w:vAlign w:val="center"/>
          </w:tcPr>
          <w:p w14:paraId="4961B70A"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33</w:t>
            </w:r>
          </w:p>
        </w:tc>
        <w:tc>
          <w:tcPr>
            <w:tcW w:w="429" w:type="dxa"/>
            <w:tcBorders>
              <w:bottom w:val="single" w:sz="4" w:space="0" w:color="auto"/>
              <w:right w:val="single" w:sz="18" w:space="0" w:color="auto"/>
            </w:tcBorders>
            <w:shd w:val="clear" w:color="auto" w:fill="auto"/>
            <w:vAlign w:val="center"/>
          </w:tcPr>
          <w:p w14:paraId="44B7E57B"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17</w:t>
            </w:r>
          </w:p>
        </w:tc>
        <w:tc>
          <w:tcPr>
            <w:tcW w:w="429" w:type="dxa"/>
            <w:tcBorders>
              <w:left w:val="single" w:sz="18" w:space="0" w:color="auto"/>
              <w:bottom w:val="single" w:sz="4" w:space="0" w:color="auto"/>
            </w:tcBorders>
            <w:shd w:val="clear" w:color="auto" w:fill="auto"/>
            <w:vAlign w:val="center"/>
          </w:tcPr>
          <w:p w14:paraId="5DEB7A45"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auto"/>
            <w:vAlign w:val="center"/>
          </w:tcPr>
          <w:p w14:paraId="2DBE9A0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66</w:t>
            </w:r>
          </w:p>
        </w:tc>
        <w:tc>
          <w:tcPr>
            <w:tcW w:w="429" w:type="dxa"/>
            <w:tcBorders>
              <w:bottom w:val="single" w:sz="4" w:space="0" w:color="auto"/>
              <w:right w:val="single" w:sz="18" w:space="0" w:color="auto"/>
            </w:tcBorders>
            <w:shd w:val="clear" w:color="auto" w:fill="auto"/>
            <w:vAlign w:val="center"/>
          </w:tcPr>
          <w:p w14:paraId="042907F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33</w:t>
            </w:r>
          </w:p>
        </w:tc>
        <w:tc>
          <w:tcPr>
            <w:tcW w:w="429" w:type="dxa"/>
            <w:tcBorders>
              <w:left w:val="single" w:sz="18" w:space="0" w:color="auto"/>
              <w:bottom w:val="single" w:sz="4" w:space="0" w:color="auto"/>
            </w:tcBorders>
            <w:shd w:val="clear" w:color="auto" w:fill="auto"/>
            <w:vAlign w:val="center"/>
          </w:tcPr>
          <w:p w14:paraId="35246D3F"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517FD8C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auto"/>
            <w:vAlign w:val="center"/>
          </w:tcPr>
          <w:p w14:paraId="30AC7B2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auto"/>
            <w:vAlign w:val="center"/>
          </w:tcPr>
          <w:p w14:paraId="63FC47E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auto"/>
            <w:vAlign w:val="center"/>
          </w:tcPr>
          <w:p w14:paraId="605E40A1"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1AE23BAE"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EF228F" w14:paraId="251E2311" w14:textId="77777777" w:rsidTr="00C60100">
        <w:trPr>
          <w:cantSplit/>
          <w:trHeight w:val="145"/>
        </w:trPr>
        <w:tc>
          <w:tcPr>
            <w:tcW w:w="2638" w:type="dxa"/>
            <w:tcBorders>
              <w:bottom w:val="single" w:sz="4" w:space="0" w:color="auto"/>
            </w:tcBorders>
            <w:shd w:val="clear" w:color="auto" w:fill="FABF8F"/>
          </w:tcPr>
          <w:p w14:paraId="6023CEDB"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17" w:name="_Toc336337893"/>
            <w:bookmarkStart w:id="118" w:name="_Toc349586389"/>
            <w:r w:rsidRPr="00E031A2">
              <w:rPr>
                <w:rFonts w:ascii="Tahoma" w:hAnsi="Tahoma" w:cs="Tahoma"/>
                <w:b w:val="0"/>
                <w:sz w:val="14"/>
              </w:rPr>
              <w:t>Visual Studio</w:t>
            </w:r>
            <w:r>
              <w:rPr>
                <w:rFonts w:ascii="Tahoma" w:hAnsi="Tahoma" w:cs="Tahoma"/>
                <w:sz w:val="14"/>
              </w:rPr>
              <w:t>®</w:t>
            </w:r>
            <w:r w:rsidRPr="00E031A2">
              <w:rPr>
                <w:rFonts w:ascii="Tahoma" w:hAnsi="Tahoma" w:cs="Tahoma"/>
                <w:b w:val="0"/>
                <w:sz w:val="14"/>
              </w:rPr>
              <w:t xml:space="preserve"> Test Professional</w:t>
            </w:r>
            <w:r>
              <w:rPr>
                <w:rFonts w:ascii="Tahoma" w:hAnsi="Tahoma" w:cs="Tahoma"/>
                <w:b w:val="0"/>
                <w:sz w:val="14"/>
                <w:lang w:val="en-US"/>
              </w:rPr>
              <w:t xml:space="preserve"> 2012</w:t>
            </w:r>
            <w:r w:rsidRPr="00E031A2">
              <w:rPr>
                <w:rFonts w:ascii="Tahoma" w:hAnsi="Tahoma" w:cs="Tahoma"/>
                <w:b w:val="0"/>
                <w:sz w:val="14"/>
              </w:rPr>
              <w:t xml:space="preserve"> with MSDN</w:t>
            </w:r>
            <w:bookmarkEnd w:id="117"/>
            <w:bookmarkEnd w:id="118"/>
          </w:p>
        </w:tc>
        <w:bookmarkStart w:id="119" w:name="_Hlt335908536"/>
        <w:tc>
          <w:tcPr>
            <w:tcW w:w="429" w:type="dxa"/>
            <w:tcBorders>
              <w:bottom w:val="single" w:sz="4" w:space="0" w:color="auto"/>
            </w:tcBorders>
            <w:shd w:val="clear" w:color="auto" w:fill="FABF8F"/>
            <w:vAlign w:val="center"/>
          </w:tcPr>
          <w:p w14:paraId="58C3A2F7" w14:textId="45A4BA64" w:rsidR="00CC19FC" w:rsidRPr="00A0765A" w:rsidRDefault="00CC19FC" w:rsidP="0018541C">
            <w:pPr>
              <w:pStyle w:val="TableText"/>
              <w:widowControl w:val="0"/>
              <w:rPr>
                <w:b/>
                <w:sz w:val="13"/>
                <w:szCs w:val="13"/>
                <w:u w:val="single"/>
                <w:lang w:val="en-US" w:eastAsia="en-US"/>
              </w:rPr>
            </w:pPr>
            <w:r w:rsidRPr="00A0765A">
              <w:rPr>
                <w:b/>
                <w:color w:val="0000FF"/>
                <w:sz w:val="13"/>
                <w:szCs w:val="13"/>
                <w:u w:val="single"/>
                <w:lang w:val="en-US" w:eastAsia="en-US"/>
              </w:rPr>
              <w:fldChar w:fldCharType="begin"/>
            </w:r>
            <w:bookmarkEnd w:id="119"/>
            <w:r>
              <w:rPr>
                <w:b/>
                <w:color w:val="0000FF"/>
                <w:sz w:val="13"/>
                <w:szCs w:val="13"/>
                <w:u w:val="single"/>
                <w:lang w:val="en-US" w:eastAsia="en-US"/>
              </w:rPr>
              <w:instrText>HYPERLINK  \l "Aps_19VS2010TestMSDN"</w:instrText>
            </w:r>
            <w:r w:rsidRPr="00A0765A">
              <w:rPr>
                <w:b/>
                <w:color w:val="0000FF"/>
                <w:sz w:val="13"/>
                <w:szCs w:val="13"/>
                <w:u w:val="single"/>
                <w:lang w:val="en-US" w:eastAsia="en-US"/>
              </w:rPr>
              <w:fldChar w:fldCharType="separate"/>
            </w:r>
            <w:r>
              <w:rPr>
                <w:rStyle w:val="Hyperlink"/>
                <w:b/>
                <w:sz w:val="13"/>
                <w:szCs w:val="13"/>
                <w:lang w:val="en-US" w:eastAsia="en-US"/>
              </w:rPr>
              <w:t>2</w:t>
            </w:r>
            <w:r w:rsidR="00A32FE7">
              <w:rPr>
                <w:rStyle w:val="Hyperlink"/>
                <w:b/>
                <w:sz w:val="13"/>
                <w:szCs w:val="13"/>
                <w:lang w:val="en-US" w:eastAsia="en-US"/>
              </w:rPr>
              <w:t>2</w:t>
            </w:r>
            <w:r w:rsidRPr="00A0765A">
              <w:rPr>
                <w:b/>
                <w:color w:val="0000FF"/>
                <w:sz w:val="13"/>
                <w:szCs w:val="13"/>
                <w:u w:val="single"/>
                <w:lang w:val="en-US" w:eastAsia="en-US"/>
              </w:rPr>
              <w:fldChar w:fldCharType="end"/>
            </w:r>
          </w:p>
        </w:tc>
        <w:tc>
          <w:tcPr>
            <w:tcW w:w="429" w:type="dxa"/>
            <w:tcBorders>
              <w:bottom w:val="single" w:sz="4" w:space="0" w:color="auto"/>
            </w:tcBorders>
            <w:shd w:val="clear" w:color="auto" w:fill="FABF8F"/>
            <w:vAlign w:val="center"/>
          </w:tcPr>
          <w:p w14:paraId="644FBDC9" w14:textId="77777777" w:rsidR="00CC19FC" w:rsidRPr="00480790" w:rsidRDefault="00CC19FC" w:rsidP="00E46F60">
            <w:pPr>
              <w:pStyle w:val="TableText"/>
              <w:spacing w:before="60" w:after="60"/>
              <w:rPr>
                <w:rFonts w:ascii="Tahoma" w:hAnsi="Tahoma" w:cs="Tahoma"/>
                <w:sz w:val="13"/>
                <w:lang w:val="en-US" w:eastAsia="en-US"/>
              </w:rPr>
            </w:pPr>
            <w:r>
              <w:rPr>
                <w:rFonts w:ascii="Tahoma" w:hAnsi="Tahoma" w:cs="Tahoma"/>
                <w:sz w:val="13"/>
                <w:lang w:val="en-US" w:eastAsia="en-US"/>
              </w:rPr>
              <w:t>09/12</w:t>
            </w:r>
          </w:p>
        </w:tc>
        <w:tc>
          <w:tcPr>
            <w:tcW w:w="429" w:type="dxa"/>
            <w:tcBorders>
              <w:bottom w:val="single" w:sz="4" w:space="0" w:color="auto"/>
              <w:right w:val="single" w:sz="18" w:space="0" w:color="auto"/>
            </w:tcBorders>
            <w:shd w:val="clear" w:color="auto" w:fill="FABF8F"/>
            <w:vAlign w:val="center"/>
          </w:tcPr>
          <w:p w14:paraId="6230C2FA" w14:textId="77777777" w:rsidR="00CC19FC" w:rsidRPr="00480790" w:rsidRDefault="00CC19FC" w:rsidP="004B3534">
            <w:pPr>
              <w:pStyle w:val="TableText"/>
              <w:rPr>
                <w:rFonts w:ascii="Tahoma" w:hAnsi="Tahoma" w:cs="Tahoma"/>
                <w:sz w:val="13"/>
                <w:lang w:val="en-US" w:eastAsia="en-US"/>
              </w:rPr>
            </w:pPr>
            <w:r>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03B4CD70"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4A39E24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15</w:t>
            </w:r>
          </w:p>
        </w:tc>
        <w:tc>
          <w:tcPr>
            <w:tcW w:w="429" w:type="dxa"/>
            <w:tcBorders>
              <w:bottom w:val="single" w:sz="4" w:space="0" w:color="auto"/>
            </w:tcBorders>
            <w:shd w:val="clear" w:color="auto" w:fill="FABF8F"/>
            <w:vAlign w:val="center"/>
          </w:tcPr>
          <w:p w14:paraId="29AABE85"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tcBorders>
            <w:shd w:val="clear" w:color="auto" w:fill="FABF8F"/>
            <w:vAlign w:val="center"/>
          </w:tcPr>
          <w:p w14:paraId="165BD06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5B56E252"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9</w:t>
            </w:r>
          </w:p>
        </w:tc>
        <w:tc>
          <w:tcPr>
            <w:tcW w:w="429" w:type="dxa"/>
            <w:tcBorders>
              <w:bottom w:val="single" w:sz="4" w:space="0" w:color="auto"/>
            </w:tcBorders>
            <w:shd w:val="clear" w:color="auto" w:fill="FABF8F"/>
            <w:vAlign w:val="center"/>
          </w:tcPr>
          <w:p w14:paraId="2F355B00"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bottom w:val="single" w:sz="4" w:space="0" w:color="auto"/>
              <w:right w:val="single" w:sz="18" w:space="0" w:color="auto"/>
            </w:tcBorders>
            <w:shd w:val="clear" w:color="auto" w:fill="FABF8F"/>
            <w:vAlign w:val="center"/>
          </w:tcPr>
          <w:p w14:paraId="2CF0E877"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3</w:t>
            </w:r>
          </w:p>
        </w:tc>
        <w:tc>
          <w:tcPr>
            <w:tcW w:w="429" w:type="dxa"/>
            <w:tcBorders>
              <w:left w:val="single" w:sz="18" w:space="0" w:color="auto"/>
              <w:bottom w:val="single" w:sz="4" w:space="0" w:color="auto"/>
            </w:tcBorders>
            <w:shd w:val="clear" w:color="auto" w:fill="FABF8F"/>
            <w:vAlign w:val="center"/>
          </w:tcPr>
          <w:p w14:paraId="3112F26D" w14:textId="77777777" w:rsidR="00CC19FC" w:rsidRPr="00480790" w:rsidRDefault="00CC19FC" w:rsidP="0070485B">
            <w:pPr>
              <w:pStyle w:val="TableText"/>
              <w:rPr>
                <w:rFonts w:ascii="Tahoma" w:hAnsi="Tahoma" w:cs="Tahoma"/>
                <w:sz w:val="13"/>
                <w:lang w:val="en-US" w:eastAsia="en-US"/>
              </w:rPr>
            </w:pPr>
          </w:p>
        </w:tc>
        <w:tc>
          <w:tcPr>
            <w:tcW w:w="429" w:type="dxa"/>
            <w:tcBorders>
              <w:bottom w:val="single" w:sz="4" w:space="0" w:color="auto"/>
            </w:tcBorders>
            <w:shd w:val="clear" w:color="auto" w:fill="FABF8F"/>
            <w:vAlign w:val="center"/>
          </w:tcPr>
          <w:p w14:paraId="3EEB073B"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12</w:t>
            </w:r>
          </w:p>
        </w:tc>
        <w:tc>
          <w:tcPr>
            <w:tcW w:w="429" w:type="dxa"/>
            <w:tcBorders>
              <w:bottom w:val="single" w:sz="4" w:space="0" w:color="auto"/>
              <w:right w:val="single" w:sz="18" w:space="0" w:color="auto"/>
            </w:tcBorders>
            <w:shd w:val="clear" w:color="auto" w:fill="FABF8F"/>
            <w:vAlign w:val="center"/>
          </w:tcPr>
          <w:p w14:paraId="59812EC9"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6</w:t>
            </w:r>
          </w:p>
        </w:tc>
        <w:tc>
          <w:tcPr>
            <w:tcW w:w="429" w:type="dxa"/>
            <w:tcBorders>
              <w:left w:val="single" w:sz="18" w:space="0" w:color="auto"/>
              <w:bottom w:val="single" w:sz="4" w:space="0" w:color="auto"/>
            </w:tcBorders>
            <w:shd w:val="clear" w:color="auto" w:fill="FABF8F"/>
            <w:vAlign w:val="center"/>
          </w:tcPr>
          <w:p w14:paraId="4BECB261"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52841984"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0D3B478"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44BF3F6D" w14:textId="77777777" w:rsidR="00CC19FC" w:rsidRPr="00480790" w:rsidRDefault="00CC19FC" w:rsidP="0070485B">
            <w:pPr>
              <w:pStyle w:val="TableText"/>
              <w:rPr>
                <w:rFonts w:ascii="Tahoma" w:hAnsi="Tahoma" w:cs="Tahoma"/>
                <w:sz w:val="13"/>
                <w:lang w:val="en-US" w:eastAsia="en-US"/>
              </w:rPr>
            </w:pPr>
            <w:r>
              <w:rPr>
                <w:rFonts w:ascii="Tahoma" w:hAnsi="Tahoma" w:cs="Tahoma"/>
                <w:sz w:val="13"/>
                <w:lang w:val="en-US" w:eastAsia="en-US"/>
              </w:rPr>
              <w:t>A</w:t>
            </w:r>
          </w:p>
        </w:tc>
        <w:tc>
          <w:tcPr>
            <w:tcW w:w="514" w:type="dxa"/>
            <w:tcBorders>
              <w:bottom w:val="single" w:sz="4" w:space="0" w:color="auto"/>
            </w:tcBorders>
            <w:shd w:val="clear" w:color="auto" w:fill="FABF8F"/>
            <w:vAlign w:val="center"/>
          </w:tcPr>
          <w:p w14:paraId="77F11EA6"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OL/SA/</w:t>
            </w:r>
          </w:p>
          <w:p w14:paraId="7831AF47" w14:textId="77777777" w:rsidR="00CC19FC" w:rsidRPr="00480790" w:rsidRDefault="00CC19FC" w:rsidP="0070485B">
            <w:pPr>
              <w:pStyle w:val="TableText"/>
              <w:rPr>
                <w:rFonts w:ascii="Tahoma" w:hAnsi="Tahoma" w:cs="Tahoma"/>
                <w:sz w:val="13"/>
                <w:lang w:val="en-US" w:eastAsia="en-US"/>
              </w:rPr>
            </w:pPr>
            <w:r w:rsidRPr="00480790">
              <w:rPr>
                <w:rFonts w:ascii="Tahoma" w:hAnsi="Tahoma" w:cs="Tahoma"/>
                <w:sz w:val="13"/>
                <w:lang w:val="en-US" w:eastAsia="en-US"/>
              </w:rPr>
              <w:t>OV</w:t>
            </w:r>
          </w:p>
        </w:tc>
      </w:tr>
      <w:tr w:rsidR="00B33D0E" w14:paraId="58526313" w14:textId="77777777" w:rsidTr="007E466C">
        <w:trPr>
          <w:cantSplit/>
          <w:trHeight w:val="70"/>
        </w:trPr>
        <w:tc>
          <w:tcPr>
            <w:tcW w:w="2638" w:type="dxa"/>
            <w:tcBorders>
              <w:bottom w:val="single" w:sz="4" w:space="0" w:color="auto"/>
            </w:tcBorders>
            <w:shd w:val="clear" w:color="auto" w:fill="auto"/>
          </w:tcPr>
          <w:p w14:paraId="103408CA" w14:textId="77777777" w:rsidR="00CC19FC" w:rsidRPr="007B1734" w:rsidRDefault="00CC19FC" w:rsidP="00F70479">
            <w:pPr>
              <w:pStyle w:val="Heading2"/>
              <w:spacing w:beforeLines="20" w:before="48" w:afterLines="20" w:after="48"/>
              <w:ind w:left="0"/>
              <w:rPr>
                <w:rFonts w:ascii="Tahoma" w:hAnsi="Tahoma" w:cs="Tahoma"/>
                <w:b w:val="0"/>
                <w:sz w:val="14"/>
                <w:lang w:val="en-US"/>
              </w:rPr>
            </w:pPr>
            <w:bookmarkStart w:id="120" w:name="_Toc336337894"/>
            <w:bookmarkStart w:id="121" w:name="_Toc349586390"/>
            <w:r w:rsidRPr="00E031A2">
              <w:rPr>
                <w:rFonts w:ascii="Tahoma" w:hAnsi="Tahoma" w:cs="Tahoma"/>
                <w:b w:val="0"/>
                <w:sz w:val="14"/>
              </w:rPr>
              <w:t xml:space="preserve">Word </w:t>
            </w:r>
            <w:bookmarkEnd w:id="120"/>
            <w:r>
              <w:rPr>
                <w:rFonts w:ascii="Tahoma" w:hAnsi="Tahoma" w:cs="Tahoma"/>
                <w:b w:val="0"/>
                <w:sz w:val="14"/>
                <w:lang w:val="en-US"/>
              </w:rPr>
              <w:t>2013</w:t>
            </w:r>
            <w:bookmarkEnd w:id="121"/>
          </w:p>
        </w:tc>
        <w:tc>
          <w:tcPr>
            <w:tcW w:w="429" w:type="dxa"/>
            <w:tcBorders>
              <w:bottom w:val="single" w:sz="4" w:space="0" w:color="auto"/>
            </w:tcBorders>
            <w:shd w:val="clear" w:color="auto" w:fill="auto"/>
            <w:vAlign w:val="center"/>
          </w:tcPr>
          <w:p w14:paraId="3741D70B" w14:textId="77777777" w:rsidR="00CC19FC" w:rsidRPr="00A0765A" w:rsidRDefault="00CC19FC" w:rsidP="00F62B9E">
            <w:pPr>
              <w:pStyle w:val="TableText"/>
              <w:widowControl w:val="0"/>
              <w:rPr>
                <w:rStyle w:val="EndnoteReference"/>
                <w:color w:val="0000FF"/>
                <w:sz w:val="13"/>
                <w:szCs w:val="13"/>
                <w:u w:val="single"/>
                <w:lang w:val="en-US" w:eastAsia="en-US"/>
              </w:rPr>
            </w:pPr>
          </w:p>
        </w:tc>
        <w:tc>
          <w:tcPr>
            <w:tcW w:w="429" w:type="dxa"/>
            <w:tcBorders>
              <w:bottom w:val="single" w:sz="4" w:space="0" w:color="auto"/>
            </w:tcBorders>
            <w:shd w:val="clear" w:color="auto" w:fill="auto"/>
            <w:vAlign w:val="center"/>
          </w:tcPr>
          <w:p w14:paraId="73E39A88" w14:textId="77777777" w:rsidR="00CC19FC" w:rsidRPr="00480790" w:rsidRDefault="00CC19FC" w:rsidP="004941B2">
            <w:pPr>
              <w:pStyle w:val="TableText"/>
              <w:spacing w:before="60" w:after="60"/>
              <w:rPr>
                <w:rFonts w:ascii="Tahoma" w:hAnsi="Tahoma" w:cs="Tahoma"/>
                <w:sz w:val="13"/>
                <w:lang w:val="en-US" w:eastAsia="en-US"/>
              </w:rPr>
            </w:pPr>
            <w:r>
              <w:rPr>
                <w:rFonts w:ascii="Tahoma" w:hAnsi="Tahoma" w:cs="Tahoma"/>
                <w:sz w:val="13"/>
                <w:lang w:val="en-US" w:eastAsia="en-US"/>
              </w:rPr>
              <w:t>10/12</w:t>
            </w:r>
          </w:p>
        </w:tc>
        <w:tc>
          <w:tcPr>
            <w:tcW w:w="429" w:type="dxa"/>
            <w:tcBorders>
              <w:bottom w:val="single" w:sz="4" w:space="0" w:color="auto"/>
              <w:right w:val="single" w:sz="18" w:space="0" w:color="auto"/>
            </w:tcBorders>
            <w:shd w:val="clear" w:color="auto" w:fill="auto"/>
            <w:vAlign w:val="center"/>
          </w:tcPr>
          <w:p w14:paraId="7DAC55E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auto"/>
            <w:vAlign w:val="center"/>
          </w:tcPr>
          <w:p w14:paraId="5769757C"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03CCF0C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auto"/>
            <w:vAlign w:val="center"/>
          </w:tcPr>
          <w:p w14:paraId="683E2795"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38173CB"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0844057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auto"/>
            <w:vAlign w:val="center"/>
          </w:tcPr>
          <w:p w14:paraId="34929473"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auto"/>
            <w:vAlign w:val="center"/>
          </w:tcPr>
          <w:p w14:paraId="7655E108"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57A6E74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auto"/>
            <w:vAlign w:val="center"/>
          </w:tcPr>
          <w:p w14:paraId="3903032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auto"/>
            <w:vAlign w:val="center"/>
          </w:tcPr>
          <w:p w14:paraId="439DCFA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auto"/>
            <w:vAlign w:val="center"/>
          </w:tcPr>
          <w:p w14:paraId="18333E1D"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auto"/>
            <w:vAlign w:val="center"/>
          </w:tcPr>
          <w:p w14:paraId="00E2A43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auto"/>
            <w:vAlign w:val="center"/>
          </w:tcPr>
          <w:p w14:paraId="11C2CF5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auto"/>
            <w:vAlign w:val="center"/>
          </w:tcPr>
          <w:p w14:paraId="7998EBA9"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auto"/>
            <w:vAlign w:val="center"/>
          </w:tcPr>
          <w:p w14:paraId="7A959A6E" w14:textId="77777777" w:rsidR="00CC19FC" w:rsidRPr="00480790" w:rsidRDefault="00CC19FC" w:rsidP="004B3534">
            <w:pPr>
              <w:pStyle w:val="TableText"/>
              <w:rPr>
                <w:rFonts w:ascii="Tahoma" w:hAnsi="Tahoma" w:cs="Tahoma"/>
                <w:sz w:val="13"/>
                <w:lang w:val="en-US" w:eastAsia="en-US"/>
              </w:rPr>
            </w:pPr>
          </w:p>
        </w:tc>
      </w:tr>
      <w:tr w:rsidR="00EF228F" w14:paraId="563634BF" w14:textId="77777777" w:rsidTr="00C60100">
        <w:trPr>
          <w:cantSplit/>
          <w:trHeight w:val="323"/>
        </w:trPr>
        <w:tc>
          <w:tcPr>
            <w:tcW w:w="2638" w:type="dxa"/>
            <w:tcBorders>
              <w:bottom w:val="single" w:sz="4" w:space="0" w:color="auto"/>
            </w:tcBorders>
            <w:shd w:val="clear" w:color="auto" w:fill="FABF8F"/>
          </w:tcPr>
          <w:p w14:paraId="6BAFA624" w14:textId="77777777" w:rsidR="00CC19FC" w:rsidRPr="00E031A2" w:rsidRDefault="00CC19FC" w:rsidP="00F70479">
            <w:pPr>
              <w:pStyle w:val="Heading2"/>
              <w:spacing w:beforeLines="20" w:before="48" w:afterLines="20" w:after="48"/>
              <w:ind w:left="0"/>
              <w:rPr>
                <w:rFonts w:ascii="Tahoma" w:hAnsi="Tahoma" w:cs="Tahoma"/>
                <w:b w:val="0"/>
                <w:sz w:val="14"/>
              </w:rPr>
            </w:pPr>
            <w:bookmarkStart w:id="122" w:name="_Toc336337895"/>
            <w:bookmarkStart w:id="123" w:name="_Toc349586391"/>
            <w:r w:rsidRPr="00E031A2">
              <w:rPr>
                <w:rFonts w:ascii="Tahoma" w:hAnsi="Tahoma" w:cs="Tahoma"/>
                <w:b w:val="0"/>
                <w:sz w:val="14"/>
              </w:rPr>
              <w:t>Word for Mac 20</w:t>
            </w:r>
            <w:r>
              <w:rPr>
                <w:rFonts w:ascii="Tahoma" w:hAnsi="Tahoma" w:cs="Tahoma"/>
                <w:b w:val="0"/>
                <w:sz w:val="14"/>
                <w:lang w:val="en-US"/>
              </w:rPr>
              <w:t>11</w:t>
            </w:r>
            <w:bookmarkEnd w:id="122"/>
            <w:bookmarkEnd w:id="123"/>
          </w:p>
        </w:tc>
        <w:tc>
          <w:tcPr>
            <w:tcW w:w="429" w:type="dxa"/>
            <w:tcBorders>
              <w:bottom w:val="single" w:sz="4" w:space="0" w:color="auto"/>
            </w:tcBorders>
            <w:shd w:val="clear" w:color="auto" w:fill="FABF8F"/>
            <w:vAlign w:val="center"/>
          </w:tcPr>
          <w:p w14:paraId="4C85B5E7" w14:textId="77777777" w:rsidR="00CC19FC" w:rsidRPr="00480790" w:rsidRDefault="00CC19FC" w:rsidP="00F62B9E">
            <w:pPr>
              <w:pStyle w:val="TableText"/>
              <w:widowControl w:val="0"/>
              <w:rPr>
                <w:rStyle w:val="EndnoteReference"/>
                <w:rFonts w:ascii="Tahoma" w:hAnsi="Tahoma"/>
                <w:color w:val="0000FF"/>
                <w:sz w:val="14"/>
                <w:lang w:val="en-US" w:eastAsia="en-US"/>
              </w:rPr>
            </w:pPr>
          </w:p>
        </w:tc>
        <w:tc>
          <w:tcPr>
            <w:tcW w:w="429" w:type="dxa"/>
            <w:tcBorders>
              <w:bottom w:val="single" w:sz="4" w:space="0" w:color="auto"/>
            </w:tcBorders>
            <w:shd w:val="clear" w:color="auto" w:fill="FABF8F"/>
            <w:vAlign w:val="center"/>
          </w:tcPr>
          <w:p w14:paraId="40A03E74" w14:textId="77777777" w:rsidR="00CC19FC" w:rsidRPr="00480790" w:rsidRDefault="00CC19FC" w:rsidP="004B3534">
            <w:pPr>
              <w:pStyle w:val="TableText"/>
              <w:spacing w:before="60" w:after="60"/>
              <w:rPr>
                <w:rFonts w:ascii="Tahoma" w:hAnsi="Tahoma" w:cs="Tahoma"/>
                <w:sz w:val="13"/>
                <w:lang w:val="en-US" w:eastAsia="en-US"/>
              </w:rPr>
            </w:pPr>
            <w:r>
              <w:rPr>
                <w:rFonts w:ascii="Tahoma" w:hAnsi="Tahoma" w:cs="Tahoma"/>
                <w:sz w:val="13"/>
                <w:lang w:val="en-US" w:eastAsia="en-US"/>
              </w:rPr>
              <w:t>09/10</w:t>
            </w:r>
          </w:p>
        </w:tc>
        <w:tc>
          <w:tcPr>
            <w:tcW w:w="429" w:type="dxa"/>
            <w:tcBorders>
              <w:bottom w:val="single" w:sz="4" w:space="0" w:color="auto"/>
              <w:right w:val="single" w:sz="18" w:space="0" w:color="auto"/>
            </w:tcBorders>
            <w:shd w:val="clear" w:color="auto" w:fill="FABF8F"/>
            <w:vAlign w:val="center"/>
          </w:tcPr>
          <w:p w14:paraId="5E88B25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DT</w:t>
            </w:r>
          </w:p>
        </w:tc>
        <w:tc>
          <w:tcPr>
            <w:tcW w:w="429" w:type="dxa"/>
            <w:tcBorders>
              <w:left w:val="single" w:sz="18" w:space="0" w:color="auto"/>
              <w:bottom w:val="single" w:sz="4" w:space="0" w:color="auto"/>
            </w:tcBorders>
            <w:shd w:val="clear" w:color="auto" w:fill="FABF8F"/>
            <w:vAlign w:val="center"/>
          </w:tcPr>
          <w:p w14:paraId="3D2DC6E3" w14:textId="77777777" w:rsidR="00CC19FC" w:rsidRPr="00480790" w:rsidRDefault="00CC19FC" w:rsidP="004B3534">
            <w:pPr>
              <w:pStyle w:val="TableText"/>
              <w:spacing w:after="120"/>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2033B6CD"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3</w:t>
            </w:r>
          </w:p>
        </w:tc>
        <w:tc>
          <w:tcPr>
            <w:tcW w:w="429" w:type="dxa"/>
            <w:tcBorders>
              <w:bottom w:val="single" w:sz="4" w:space="0" w:color="auto"/>
            </w:tcBorders>
            <w:shd w:val="clear" w:color="auto" w:fill="FABF8F"/>
            <w:vAlign w:val="center"/>
          </w:tcPr>
          <w:p w14:paraId="7AF8A31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2F96D57F"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48893F14"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tcBorders>
            <w:shd w:val="clear" w:color="auto" w:fill="FABF8F"/>
            <w:vAlign w:val="center"/>
          </w:tcPr>
          <w:p w14:paraId="5445C937"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right w:val="single" w:sz="18" w:space="0" w:color="auto"/>
            </w:tcBorders>
            <w:shd w:val="clear" w:color="auto" w:fill="FABF8F"/>
            <w:vAlign w:val="center"/>
          </w:tcPr>
          <w:p w14:paraId="144532DA"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3DBC8FF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bottom w:val="single" w:sz="4" w:space="0" w:color="auto"/>
            </w:tcBorders>
            <w:shd w:val="clear" w:color="auto" w:fill="FABF8F"/>
            <w:vAlign w:val="center"/>
          </w:tcPr>
          <w:p w14:paraId="05EAD39E"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2</w:t>
            </w:r>
          </w:p>
        </w:tc>
        <w:tc>
          <w:tcPr>
            <w:tcW w:w="429" w:type="dxa"/>
            <w:tcBorders>
              <w:bottom w:val="single" w:sz="4" w:space="0" w:color="auto"/>
              <w:right w:val="single" w:sz="18" w:space="0" w:color="auto"/>
            </w:tcBorders>
            <w:shd w:val="clear" w:color="auto" w:fill="FABF8F"/>
            <w:vAlign w:val="center"/>
          </w:tcPr>
          <w:p w14:paraId="1CC4F751"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1</w:t>
            </w:r>
          </w:p>
        </w:tc>
        <w:tc>
          <w:tcPr>
            <w:tcW w:w="429" w:type="dxa"/>
            <w:tcBorders>
              <w:left w:val="single" w:sz="18" w:space="0" w:color="auto"/>
              <w:bottom w:val="single" w:sz="4" w:space="0" w:color="auto"/>
            </w:tcBorders>
            <w:shd w:val="clear" w:color="auto" w:fill="FABF8F"/>
            <w:vAlign w:val="center"/>
          </w:tcPr>
          <w:p w14:paraId="4B50AAA1" w14:textId="77777777" w:rsidR="00CC19FC" w:rsidRPr="00480790" w:rsidRDefault="00CC19FC" w:rsidP="004B3534">
            <w:pPr>
              <w:pStyle w:val="TableText"/>
              <w:rPr>
                <w:rFonts w:ascii="Tahoma" w:hAnsi="Tahoma" w:cs="Tahoma"/>
                <w:sz w:val="13"/>
                <w:lang w:val="en-US" w:eastAsia="en-US"/>
              </w:rPr>
            </w:pPr>
          </w:p>
        </w:tc>
        <w:tc>
          <w:tcPr>
            <w:tcW w:w="429" w:type="dxa"/>
            <w:tcBorders>
              <w:bottom w:val="single" w:sz="4" w:space="0" w:color="auto"/>
              <w:right w:val="single" w:sz="18" w:space="0" w:color="auto"/>
            </w:tcBorders>
            <w:shd w:val="clear" w:color="auto" w:fill="FABF8F"/>
            <w:vAlign w:val="center"/>
          </w:tcPr>
          <w:p w14:paraId="70AEB1E9" w14:textId="77777777" w:rsidR="00CC19FC" w:rsidRPr="00480790" w:rsidRDefault="00CC19FC" w:rsidP="004B3534">
            <w:pPr>
              <w:pStyle w:val="TableText"/>
              <w:rPr>
                <w:rFonts w:ascii="Tahoma" w:hAnsi="Tahoma" w:cs="Tahoma"/>
                <w:sz w:val="13"/>
                <w:lang w:val="en-US" w:eastAsia="en-US"/>
              </w:rPr>
            </w:pPr>
          </w:p>
        </w:tc>
        <w:tc>
          <w:tcPr>
            <w:tcW w:w="429" w:type="dxa"/>
            <w:tcBorders>
              <w:left w:val="single" w:sz="18" w:space="0" w:color="auto"/>
              <w:bottom w:val="single" w:sz="4" w:space="0" w:color="auto"/>
              <w:right w:val="single" w:sz="18" w:space="0" w:color="auto"/>
            </w:tcBorders>
            <w:shd w:val="clear" w:color="auto" w:fill="FABF8F"/>
            <w:vAlign w:val="center"/>
          </w:tcPr>
          <w:p w14:paraId="78EC2629" w14:textId="77777777" w:rsidR="00CC19FC" w:rsidRPr="00480790" w:rsidRDefault="00CC19FC" w:rsidP="004B3534">
            <w:pPr>
              <w:pStyle w:val="TableText"/>
              <w:rPr>
                <w:rFonts w:ascii="Tahoma" w:hAnsi="Tahoma" w:cs="Tahoma"/>
                <w:sz w:val="13"/>
                <w:lang w:val="en-US" w:eastAsia="en-US"/>
              </w:rPr>
            </w:pPr>
            <w:r w:rsidRPr="00480790">
              <w:rPr>
                <w:rFonts w:ascii="Tahoma" w:hAnsi="Tahoma" w:cs="Tahoma"/>
                <w:sz w:val="13"/>
                <w:lang w:val="en-US" w:eastAsia="en-US"/>
              </w:rPr>
              <w:t>P</w:t>
            </w:r>
          </w:p>
        </w:tc>
        <w:tc>
          <w:tcPr>
            <w:tcW w:w="514" w:type="dxa"/>
            <w:tcBorders>
              <w:bottom w:val="single" w:sz="4" w:space="0" w:color="auto"/>
            </w:tcBorders>
            <w:shd w:val="clear" w:color="auto" w:fill="FABF8F"/>
            <w:vAlign w:val="center"/>
          </w:tcPr>
          <w:p w14:paraId="1680F01A" w14:textId="77777777" w:rsidR="00CC19FC" w:rsidRPr="00480790" w:rsidRDefault="00CC19FC" w:rsidP="00080B33">
            <w:pPr>
              <w:pStyle w:val="TableText"/>
              <w:rPr>
                <w:rFonts w:ascii="Tahoma" w:hAnsi="Tahoma" w:cs="Tahoma"/>
                <w:sz w:val="13"/>
                <w:lang w:val="en-US" w:eastAsia="en-US"/>
              </w:rPr>
            </w:pPr>
          </w:p>
        </w:tc>
        <w:tc>
          <w:tcPr>
            <w:tcW w:w="514" w:type="dxa"/>
            <w:tcBorders>
              <w:bottom w:val="single" w:sz="4" w:space="0" w:color="auto"/>
            </w:tcBorders>
            <w:shd w:val="clear" w:color="auto" w:fill="FABF8F"/>
            <w:vAlign w:val="center"/>
          </w:tcPr>
          <w:p w14:paraId="6B87DD00" w14:textId="77777777" w:rsidR="00CC19FC" w:rsidRPr="00480790" w:rsidRDefault="00CC19FC" w:rsidP="004B3534">
            <w:pPr>
              <w:pStyle w:val="TableText"/>
              <w:rPr>
                <w:rFonts w:ascii="Tahoma" w:hAnsi="Tahoma" w:cs="Tahoma"/>
                <w:sz w:val="13"/>
                <w:lang w:val="en-US" w:eastAsia="en-US"/>
              </w:rPr>
            </w:pPr>
          </w:p>
        </w:tc>
      </w:tr>
    </w:tbl>
    <w:p w14:paraId="78926504" w14:textId="77777777" w:rsidR="00023FE7" w:rsidRDefault="00CD0D74">
      <w:pPr>
        <w:pStyle w:val="Bodywithspace"/>
        <w:ind w:left="0"/>
        <w:rPr>
          <w:rFonts w:ascii="Tahoma" w:hAnsi="Tahoma" w:cs="Tahoma"/>
          <w:sz w:val="18"/>
        </w:rPr>
      </w:pPr>
      <w:r>
        <w:rPr>
          <w:noProof/>
          <w:sz w:val="14"/>
        </w:rPr>
        <mc:AlternateContent>
          <mc:Choice Requires="wps">
            <w:drawing>
              <wp:anchor distT="0" distB="0" distL="114300" distR="114300" simplePos="0" relativeHeight="251653632" behindDoc="0" locked="0" layoutInCell="1" allowOverlap="1" wp14:anchorId="561E06C3" wp14:editId="58F64925">
                <wp:simplePos x="0" y="0"/>
                <wp:positionH relativeFrom="column">
                  <wp:posOffset>-317500</wp:posOffset>
                </wp:positionH>
                <wp:positionV relativeFrom="paragraph">
                  <wp:posOffset>19685</wp:posOffset>
                </wp:positionV>
                <wp:extent cx="6547485" cy="427355"/>
                <wp:effectExtent l="0" t="0" r="0" b="254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DD6AA" w14:textId="77777777" w:rsidR="007C6AAE" w:rsidRDefault="007C6AAE">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5DA0EF0E" w14:textId="77777777" w:rsidR="007C6AAE" w:rsidRDefault="007C6AAE">
                            <w:pPr>
                              <w:rPr>
                                <w:rFonts w:cs="Tahoma"/>
                                <w:i/>
                                <w:color w:val="000000"/>
                                <w:sz w:val="14"/>
                                <w:szCs w:val="14"/>
                              </w:rPr>
                            </w:pPr>
                            <w:r>
                              <w:rPr>
                                <w:rFonts w:cs="Tahoma"/>
                                <w:i/>
                                <w:color w:val="000000"/>
                                <w:sz w:val="14"/>
                                <w:szCs w:val="14"/>
                              </w:rPr>
                              <w:t>*For Select Plus only the ‘L’ and three year values for ‘L&amp;SA’ / ’SA’ will be used.</w:t>
                            </w:r>
                          </w:p>
                          <w:p w14:paraId="01FFC7E1" w14:textId="77777777" w:rsidR="007C6AAE" w:rsidRDefault="007C6AA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61E06C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37DD6AA" w14:textId="77777777" w:rsidR="007C6AAE" w:rsidRDefault="007C6AAE">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5DA0EF0E" w14:textId="77777777" w:rsidR="007C6AAE" w:rsidRDefault="007C6AAE">
                      <w:pPr>
                        <w:rPr>
                          <w:rFonts w:cs="Tahoma"/>
                          <w:i/>
                          <w:color w:val="000000"/>
                          <w:sz w:val="14"/>
                          <w:szCs w:val="14"/>
                        </w:rPr>
                      </w:pPr>
                      <w:r>
                        <w:rPr>
                          <w:rFonts w:cs="Tahoma"/>
                          <w:i/>
                          <w:color w:val="000000"/>
                          <w:sz w:val="14"/>
                          <w:szCs w:val="14"/>
                        </w:rPr>
                        <w:t>*For Select Plus only the ‘L’ and three year values for ‘L&amp;SA’ / ’SA’ will be used.</w:t>
                      </w:r>
                    </w:p>
                    <w:p w14:paraId="01FFC7E1" w14:textId="77777777" w:rsidR="007C6AAE" w:rsidRDefault="007C6AAE"/>
                  </w:txbxContent>
                </v:textbox>
              </v:shape>
            </w:pict>
          </mc:Fallback>
        </mc:AlternateContent>
      </w:r>
    </w:p>
    <w:p w14:paraId="233A3E4B" w14:textId="77777777" w:rsidR="00023FE7" w:rsidRDefault="00023FE7">
      <w:pPr>
        <w:pStyle w:val="ProductPool"/>
        <w:rPr>
          <w:rFonts w:ascii="Tahoma" w:hAnsi="Tahoma" w:cs="Tahoma"/>
          <w:sz w:val="18"/>
        </w:rPr>
      </w:pPr>
    </w:p>
    <w:p w14:paraId="0C749632" w14:textId="77777777" w:rsidR="00023FE7" w:rsidRPr="004E292A" w:rsidRDefault="00023FE7" w:rsidP="004E292A">
      <w:pPr>
        <w:pStyle w:val="Heading3"/>
        <w:rPr>
          <w:rFonts w:ascii="Tahoma" w:hAnsi="Tahoma" w:cs="Tahoma"/>
          <w:sz w:val="18"/>
        </w:rPr>
      </w:pPr>
      <w:r>
        <w:rPr>
          <w:sz w:val="18"/>
        </w:rPr>
        <w:t xml:space="preserve"> </w:t>
      </w:r>
      <w:bookmarkStart w:id="124" w:name="_Toc336337896"/>
      <w:bookmarkStart w:id="125" w:name="_Toc349586392"/>
      <w:r w:rsidRPr="004E292A">
        <w:rPr>
          <w:rFonts w:ascii="Tahoma" w:hAnsi="Tahoma" w:cs="Tahoma"/>
          <w:sz w:val="22"/>
        </w:rPr>
        <w:t>SYSTEMS POOL</w:t>
      </w:r>
      <w:bookmarkEnd w:id="124"/>
      <w:bookmarkEnd w:id="125"/>
    </w:p>
    <w:p w14:paraId="6FB2B28F" w14:textId="77777777" w:rsidR="00023FE7"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14:paraId="2B4F28DF" w14:textId="77777777" w:rsidTr="00AF4B30">
        <w:trPr>
          <w:cantSplit/>
          <w:trHeight w:val="389"/>
          <w:tblHeader/>
        </w:trPr>
        <w:tc>
          <w:tcPr>
            <w:tcW w:w="2610" w:type="dxa"/>
            <w:vMerge w:val="restart"/>
            <w:tcBorders>
              <w:top w:val="single" w:sz="4" w:space="0" w:color="FFFFFF"/>
              <w:left w:val="single" w:sz="4" w:space="0" w:color="FFFFFF"/>
            </w:tcBorders>
          </w:tcPr>
          <w:p w14:paraId="35791335" w14:textId="77777777" w:rsidR="00B27742" w:rsidRDefault="00CD0D74">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7B60F644" wp14:editId="51D48923">
                      <wp:simplePos x="0" y="0"/>
                      <wp:positionH relativeFrom="column">
                        <wp:posOffset>1781175</wp:posOffset>
                      </wp:positionH>
                      <wp:positionV relativeFrom="paragraph">
                        <wp:posOffset>421005</wp:posOffset>
                      </wp:positionV>
                      <wp:extent cx="367030" cy="213995"/>
                      <wp:effectExtent l="0" t="127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0AE1E" w14:textId="77777777" w:rsidR="007C6AAE" w:rsidRDefault="007C6AAE">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7B60F644" id="Text Box 61" o:spid="_x0000_s1027" type="#_x0000_t202" style="position:absolute;margin-left:140.25pt;margin-top:3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" filled="f" stroked="f">
                      <v:textbox style="mso-fit-shape-to-text:t">
                        <w:txbxContent>
                          <w:p w14:paraId="3CC0AE1E" w14:textId="77777777" w:rsidR="007C6AAE" w:rsidRDefault="007C6AAE">
                            <w:pPr>
                              <w:rPr>
                                <w:color w:val="0000FF"/>
                                <w:sz w:val="20"/>
                              </w:rPr>
                            </w:pPr>
                            <w:r>
                              <w:rPr>
                                <w:rFonts w:cs="Tahoma"/>
                                <w:b/>
                                <w:color w:val="0000FF"/>
                                <w:sz w:val="8"/>
                              </w:rPr>
                              <w:t>(Ctrl + Click)</w:t>
                            </w:r>
                          </w:p>
                        </w:txbxContent>
                      </v:textbox>
                    </v:shape>
                  </w:pict>
                </mc:Fallback>
              </mc:AlternateContent>
            </w:r>
          </w:p>
        </w:tc>
        <w:tc>
          <w:tcPr>
            <w:tcW w:w="360" w:type="dxa"/>
            <w:vMerge w:val="restart"/>
            <w:tcBorders>
              <w:top w:val="single" w:sz="12" w:space="0" w:color="auto"/>
            </w:tcBorders>
            <w:textDirection w:val="btLr"/>
            <w:vAlign w:val="center"/>
          </w:tcPr>
          <w:p w14:paraId="00E2AA74" w14:textId="77777777" w:rsidR="00B27742" w:rsidRDefault="00B27742">
            <w:pPr>
              <w:pStyle w:val="TableVerticalText"/>
              <w:rPr>
                <w:rFonts w:ascii="Tahoma" w:hAnsi="Tahoma" w:cs="Tahoma"/>
                <w:sz w:val="9"/>
              </w:rPr>
            </w:pPr>
            <w:r>
              <w:rPr>
                <w:rFonts w:ascii="Tahoma" w:hAnsi="Tahoma" w:cs="Tahoma"/>
                <w:sz w:val="9"/>
              </w:rPr>
              <w:t>Product</w:t>
            </w:r>
          </w:p>
          <w:p w14:paraId="12B1E196" w14:textId="77777777" w:rsidR="00B27742" w:rsidRDefault="00B27742">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4D27E8DF" w14:textId="77777777" w:rsidR="00B27742" w:rsidRDefault="00B27742" w:rsidP="0019788A">
            <w:pPr>
              <w:pStyle w:val="TableVerticalText"/>
              <w:spacing w:before="120"/>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0F1D8CE4" w14:textId="77777777" w:rsidR="00B27742" w:rsidRDefault="00B27742">
            <w:pPr>
              <w:pStyle w:val="TableVerticalText"/>
              <w:rPr>
                <w:rFonts w:ascii="Tahoma" w:hAnsi="Tahoma" w:cs="Tahoma"/>
                <w:sz w:val="9"/>
              </w:rPr>
            </w:pPr>
            <w:r>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7BB2C8C3" w14:textId="77777777" w:rsidR="00B27742" w:rsidRDefault="00B27742">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14CCDB0D" w14:textId="77777777" w:rsidR="00B27742" w:rsidRDefault="00B27742">
            <w:pPr>
              <w:pStyle w:val="TableHeadingsBlack"/>
              <w:rPr>
                <w:rFonts w:ascii="Tahoma" w:hAnsi="Tahoma" w:cs="Tahoma"/>
                <w:sz w:val="9"/>
              </w:rPr>
            </w:pPr>
            <w:r>
              <w:rPr>
                <w:rFonts w:ascii="Tahoma" w:hAnsi="Tahoma" w:cs="Tahoma"/>
                <w:sz w:val="9"/>
              </w:rPr>
              <w:t>Open</w:t>
            </w:r>
            <w:r w:rsidR="00456002">
              <w:rPr>
                <w:rFonts w:ascii="Tahoma" w:hAnsi="Tahoma" w:cs="Tahoma"/>
                <w:sz w:val="9"/>
              </w:rPr>
              <w:t xml:space="preserve"> License</w:t>
            </w:r>
          </w:p>
        </w:tc>
        <w:tc>
          <w:tcPr>
            <w:tcW w:w="450" w:type="dxa"/>
            <w:vMerge w:val="restart"/>
            <w:tcBorders>
              <w:top w:val="single" w:sz="12" w:space="0" w:color="auto"/>
              <w:left w:val="single" w:sz="18" w:space="0" w:color="auto"/>
            </w:tcBorders>
            <w:textDirection w:val="btLr"/>
            <w:vAlign w:val="center"/>
          </w:tcPr>
          <w:p w14:paraId="11FC3F18" w14:textId="77777777" w:rsidR="00B27742" w:rsidRPr="00B0036E" w:rsidRDefault="00B27742">
            <w:pPr>
              <w:pStyle w:val="TableVerticalText"/>
              <w:rPr>
                <w:rFonts w:ascii="Tahoma" w:hAnsi="Tahoma" w:cs="Tahoma"/>
                <w:sz w:val="9"/>
              </w:rPr>
            </w:pPr>
            <w:r w:rsidRPr="00B0036E">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150D2622" w14:textId="77777777" w:rsidR="00B27742" w:rsidRDefault="00B27742">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347C927C" w14:textId="77777777" w:rsidR="00B27742" w:rsidRDefault="00B27742">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2A0C785D" w14:textId="77777777" w:rsidR="00B27742" w:rsidRDefault="00B0036E" w:rsidP="00E67091">
            <w:pPr>
              <w:pStyle w:val="TableVerticalText"/>
              <w:spacing w:before="120"/>
              <w:jc w:val="left"/>
              <w:rPr>
                <w:rFonts w:ascii="Tahoma" w:hAnsi="Tahoma" w:cs="Tahoma"/>
                <w:sz w:val="9"/>
              </w:rPr>
            </w:pPr>
            <w:r>
              <w:rPr>
                <w:rFonts w:ascii="Tahoma" w:hAnsi="Tahoma" w:cs="Tahoma"/>
                <w:sz w:val="9"/>
              </w:rPr>
              <w:t xml:space="preserve">  EES</w:t>
            </w:r>
            <w:r w:rsidR="00E67091">
              <w:rPr>
                <w:rFonts w:ascii="Tahoma" w:hAnsi="Tahoma" w:cs="Tahoma"/>
                <w:sz w:val="9"/>
              </w:rPr>
              <w:t xml:space="preserve"> </w:t>
            </w:r>
            <w:r>
              <w:rPr>
                <w:rFonts w:ascii="Tahoma" w:hAnsi="Tahoma" w:cs="Tahoma"/>
                <w:sz w:val="9"/>
              </w:rPr>
              <w:t>/</w:t>
            </w:r>
            <w:r w:rsidR="00E67091">
              <w:rPr>
                <w:rFonts w:ascii="Tahoma" w:hAnsi="Tahoma" w:cs="Tahoma"/>
                <w:sz w:val="9"/>
              </w:rPr>
              <w:t xml:space="preserve"> </w:t>
            </w:r>
            <w:r w:rsidR="00B27742">
              <w:rPr>
                <w:rFonts w:ascii="Tahoma" w:hAnsi="Tahoma" w:cs="Tahoma"/>
                <w:sz w:val="9"/>
              </w:rPr>
              <w:t>OVS</w:t>
            </w:r>
            <w:r>
              <w:rPr>
                <w:rFonts w:ascii="Tahoma" w:hAnsi="Tahoma" w:cs="Tahoma"/>
                <w:sz w:val="9"/>
              </w:rPr>
              <w:t xml:space="preserve">  </w:t>
            </w:r>
            <w:r w:rsidR="00B27742">
              <w:rPr>
                <w:rFonts w:ascii="Tahoma" w:hAnsi="Tahoma" w:cs="Tahoma"/>
                <w:sz w:val="9"/>
              </w:rPr>
              <w:t>ES</w:t>
            </w:r>
          </w:p>
        </w:tc>
        <w:tc>
          <w:tcPr>
            <w:tcW w:w="540" w:type="dxa"/>
            <w:vMerge w:val="restart"/>
            <w:tcBorders>
              <w:top w:val="single" w:sz="12" w:space="0" w:color="auto"/>
            </w:tcBorders>
            <w:textDirection w:val="btLr"/>
            <w:vAlign w:val="center"/>
          </w:tcPr>
          <w:p w14:paraId="3B724F0B" w14:textId="77777777" w:rsidR="00B27742" w:rsidRDefault="00B27742" w:rsidP="00456002">
            <w:pPr>
              <w:pStyle w:val="TableVerticalText"/>
              <w:rPr>
                <w:rFonts w:ascii="Tahoma" w:hAnsi="Tahoma" w:cs="Tahoma"/>
                <w:sz w:val="9"/>
              </w:rPr>
            </w:pPr>
            <w:r>
              <w:rPr>
                <w:rFonts w:ascii="Tahoma" w:hAnsi="Tahoma" w:cs="Tahoma"/>
                <w:sz w:val="9"/>
              </w:rPr>
              <w:t>Open Minimum</w:t>
            </w:r>
          </w:p>
        </w:tc>
      </w:tr>
      <w:tr w:rsidR="00CE5AB1" w14:paraId="5A174B27" w14:textId="77777777" w:rsidTr="00AF4B30">
        <w:trPr>
          <w:cantSplit/>
          <w:trHeight w:val="262"/>
          <w:tblHeader/>
        </w:trPr>
        <w:tc>
          <w:tcPr>
            <w:tcW w:w="2610" w:type="dxa"/>
            <w:vMerge/>
            <w:tcBorders>
              <w:left w:val="single" w:sz="4" w:space="0" w:color="FFFFFF"/>
            </w:tcBorders>
          </w:tcPr>
          <w:p w14:paraId="16DFBE9E" w14:textId="77777777" w:rsidR="00B27742" w:rsidRDefault="00B27742">
            <w:pPr>
              <w:rPr>
                <w:rFonts w:cs="Tahoma"/>
                <w:sz w:val="20"/>
              </w:rPr>
            </w:pPr>
          </w:p>
        </w:tc>
        <w:tc>
          <w:tcPr>
            <w:tcW w:w="360" w:type="dxa"/>
            <w:vMerge/>
          </w:tcPr>
          <w:p w14:paraId="20A07171" w14:textId="77777777" w:rsidR="00B27742" w:rsidRDefault="00B27742">
            <w:pPr>
              <w:rPr>
                <w:rFonts w:cs="Tahoma"/>
                <w:b/>
                <w:sz w:val="20"/>
              </w:rPr>
            </w:pPr>
          </w:p>
        </w:tc>
        <w:tc>
          <w:tcPr>
            <w:tcW w:w="450" w:type="dxa"/>
            <w:vMerge/>
          </w:tcPr>
          <w:p w14:paraId="462CBED0" w14:textId="77777777" w:rsidR="00B27742" w:rsidRDefault="00B27742">
            <w:pPr>
              <w:rPr>
                <w:rFonts w:cs="Tahoma"/>
                <w:sz w:val="20"/>
              </w:rPr>
            </w:pPr>
          </w:p>
        </w:tc>
        <w:tc>
          <w:tcPr>
            <w:tcW w:w="360" w:type="dxa"/>
            <w:vMerge/>
            <w:tcBorders>
              <w:right w:val="single" w:sz="18" w:space="0" w:color="auto"/>
            </w:tcBorders>
          </w:tcPr>
          <w:p w14:paraId="3DA10555" w14:textId="77777777" w:rsidR="00B27742" w:rsidRDefault="00B27742">
            <w:pPr>
              <w:rPr>
                <w:rFonts w:cs="Tahoma"/>
                <w:sz w:val="20"/>
              </w:rPr>
            </w:pPr>
          </w:p>
        </w:tc>
        <w:tc>
          <w:tcPr>
            <w:tcW w:w="450" w:type="dxa"/>
            <w:vMerge w:val="restart"/>
            <w:tcBorders>
              <w:left w:val="single" w:sz="18" w:space="0" w:color="auto"/>
            </w:tcBorders>
            <w:vAlign w:val="center"/>
          </w:tcPr>
          <w:p w14:paraId="65566A90" w14:textId="77777777" w:rsidR="00B27742" w:rsidRDefault="00B27742">
            <w:pPr>
              <w:pStyle w:val="TableHeadingsRed"/>
              <w:rPr>
                <w:rFonts w:ascii="Tahoma" w:hAnsi="Tahoma" w:cs="Tahoma"/>
                <w:sz w:val="9"/>
              </w:rPr>
            </w:pPr>
            <w:r>
              <w:rPr>
                <w:rFonts w:ascii="Tahoma" w:hAnsi="Tahoma" w:cs="Tahoma"/>
                <w:sz w:val="9"/>
              </w:rPr>
              <w:t>L</w:t>
            </w:r>
          </w:p>
        </w:tc>
        <w:tc>
          <w:tcPr>
            <w:tcW w:w="1350" w:type="dxa"/>
            <w:gridSpan w:val="3"/>
            <w:vAlign w:val="center"/>
          </w:tcPr>
          <w:p w14:paraId="3F430A9A" w14:textId="77777777" w:rsidR="00B27742" w:rsidRDefault="00B27742">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09FA8C31"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6BE0E9E6" w14:textId="77777777" w:rsidR="00B27742" w:rsidRDefault="00B27742">
            <w:pPr>
              <w:pStyle w:val="TableHeadingsRed"/>
              <w:rPr>
                <w:rFonts w:ascii="Tahoma" w:hAnsi="Tahoma" w:cs="Tahoma"/>
                <w:sz w:val="9"/>
              </w:rPr>
            </w:pPr>
            <w:r>
              <w:rPr>
                <w:rFonts w:ascii="Tahoma" w:hAnsi="Tahoma" w:cs="Tahoma"/>
                <w:sz w:val="9"/>
              </w:rPr>
              <w:t>L</w:t>
            </w:r>
          </w:p>
        </w:tc>
        <w:tc>
          <w:tcPr>
            <w:tcW w:w="450" w:type="dxa"/>
            <w:vAlign w:val="center"/>
          </w:tcPr>
          <w:p w14:paraId="2E79FBF1" w14:textId="77777777" w:rsidR="00B27742" w:rsidRDefault="00B27742">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18C308DF" w14:textId="77777777" w:rsidR="00B27742" w:rsidRDefault="00B27742">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0D380EF5" w14:textId="77777777" w:rsidR="00B27742" w:rsidRDefault="00B27742">
            <w:pPr>
              <w:rPr>
                <w:rFonts w:cs="Tahoma"/>
                <w:sz w:val="20"/>
              </w:rPr>
            </w:pPr>
          </w:p>
        </w:tc>
        <w:tc>
          <w:tcPr>
            <w:tcW w:w="450" w:type="dxa"/>
            <w:vMerge/>
            <w:tcBorders>
              <w:right w:val="single" w:sz="18" w:space="0" w:color="auto"/>
            </w:tcBorders>
          </w:tcPr>
          <w:p w14:paraId="3AA28C78" w14:textId="77777777" w:rsidR="00B27742" w:rsidRDefault="00B27742">
            <w:pPr>
              <w:rPr>
                <w:rFonts w:cs="Tahoma"/>
                <w:sz w:val="20"/>
              </w:rPr>
            </w:pPr>
          </w:p>
        </w:tc>
        <w:tc>
          <w:tcPr>
            <w:tcW w:w="450" w:type="dxa"/>
            <w:vMerge/>
            <w:tcBorders>
              <w:left w:val="single" w:sz="18" w:space="0" w:color="auto"/>
              <w:right w:val="single" w:sz="18" w:space="0" w:color="auto"/>
            </w:tcBorders>
          </w:tcPr>
          <w:p w14:paraId="08F3ABAB" w14:textId="77777777" w:rsidR="00B27742" w:rsidRDefault="00B27742">
            <w:pPr>
              <w:rPr>
                <w:rFonts w:cs="Tahoma"/>
                <w:sz w:val="20"/>
              </w:rPr>
            </w:pPr>
          </w:p>
        </w:tc>
        <w:tc>
          <w:tcPr>
            <w:tcW w:w="450" w:type="dxa"/>
            <w:vMerge/>
          </w:tcPr>
          <w:p w14:paraId="070D6AF5" w14:textId="77777777" w:rsidR="00B27742" w:rsidRDefault="00B27742">
            <w:pPr>
              <w:rPr>
                <w:rFonts w:cs="Tahoma"/>
                <w:sz w:val="20"/>
              </w:rPr>
            </w:pPr>
          </w:p>
        </w:tc>
        <w:tc>
          <w:tcPr>
            <w:tcW w:w="540" w:type="dxa"/>
            <w:vMerge/>
          </w:tcPr>
          <w:p w14:paraId="28CCF672" w14:textId="77777777" w:rsidR="00B27742" w:rsidRDefault="00B27742">
            <w:pPr>
              <w:rPr>
                <w:rFonts w:cs="Tahoma"/>
                <w:sz w:val="20"/>
              </w:rPr>
            </w:pPr>
          </w:p>
        </w:tc>
      </w:tr>
      <w:tr w:rsidR="00AF4B30" w14:paraId="1695A663" w14:textId="77777777" w:rsidTr="00AF4B30">
        <w:trPr>
          <w:cantSplit/>
          <w:trHeight w:val="287"/>
          <w:tblHeader/>
        </w:trPr>
        <w:tc>
          <w:tcPr>
            <w:tcW w:w="2610" w:type="dxa"/>
            <w:vMerge/>
            <w:tcBorders>
              <w:left w:val="single" w:sz="4" w:space="0" w:color="FFFFFF"/>
              <w:bottom w:val="single" w:sz="4" w:space="0" w:color="auto"/>
            </w:tcBorders>
          </w:tcPr>
          <w:p w14:paraId="4AAB0BE8" w14:textId="77777777" w:rsidR="00B27742" w:rsidRDefault="00B27742">
            <w:pPr>
              <w:rPr>
                <w:rFonts w:cs="Tahoma"/>
                <w:sz w:val="20"/>
              </w:rPr>
            </w:pPr>
          </w:p>
        </w:tc>
        <w:tc>
          <w:tcPr>
            <w:tcW w:w="360" w:type="dxa"/>
            <w:vMerge/>
            <w:tcBorders>
              <w:bottom w:val="single" w:sz="4" w:space="0" w:color="auto"/>
            </w:tcBorders>
          </w:tcPr>
          <w:p w14:paraId="1EF49CF9" w14:textId="77777777" w:rsidR="00B27742" w:rsidRDefault="00B27742">
            <w:pPr>
              <w:rPr>
                <w:rFonts w:cs="Tahoma"/>
                <w:b/>
                <w:sz w:val="20"/>
              </w:rPr>
            </w:pPr>
          </w:p>
        </w:tc>
        <w:tc>
          <w:tcPr>
            <w:tcW w:w="450" w:type="dxa"/>
            <w:vMerge/>
            <w:tcBorders>
              <w:bottom w:val="single" w:sz="4" w:space="0" w:color="auto"/>
            </w:tcBorders>
          </w:tcPr>
          <w:p w14:paraId="2936C032" w14:textId="77777777" w:rsidR="00B27742" w:rsidRDefault="00B27742">
            <w:pPr>
              <w:rPr>
                <w:rFonts w:cs="Tahoma"/>
                <w:sz w:val="20"/>
              </w:rPr>
            </w:pPr>
          </w:p>
        </w:tc>
        <w:tc>
          <w:tcPr>
            <w:tcW w:w="360" w:type="dxa"/>
            <w:vMerge/>
            <w:tcBorders>
              <w:bottom w:val="single" w:sz="4" w:space="0" w:color="auto"/>
              <w:right w:val="single" w:sz="18" w:space="0" w:color="auto"/>
            </w:tcBorders>
          </w:tcPr>
          <w:p w14:paraId="3477F96F" w14:textId="77777777" w:rsidR="00B27742" w:rsidRDefault="00B27742">
            <w:pPr>
              <w:rPr>
                <w:rFonts w:cs="Tahoma"/>
                <w:sz w:val="20"/>
              </w:rPr>
            </w:pPr>
          </w:p>
        </w:tc>
        <w:tc>
          <w:tcPr>
            <w:tcW w:w="450" w:type="dxa"/>
            <w:vMerge/>
            <w:tcBorders>
              <w:left w:val="single" w:sz="18" w:space="0" w:color="auto"/>
              <w:bottom w:val="single" w:sz="4" w:space="0" w:color="auto"/>
            </w:tcBorders>
            <w:vAlign w:val="center"/>
          </w:tcPr>
          <w:p w14:paraId="79A8E4CC" w14:textId="77777777" w:rsidR="00B27742" w:rsidRDefault="00B27742">
            <w:pPr>
              <w:jc w:val="center"/>
              <w:rPr>
                <w:rFonts w:cs="Tahoma"/>
                <w:sz w:val="20"/>
              </w:rPr>
            </w:pPr>
          </w:p>
        </w:tc>
        <w:tc>
          <w:tcPr>
            <w:tcW w:w="450" w:type="dxa"/>
            <w:tcBorders>
              <w:bottom w:val="single" w:sz="4" w:space="0" w:color="auto"/>
            </w:tcBorders>
            <w:vAlign w:val="center"/>
          </w:tcPr>
          <w:p w14:paraId="5F5E5F44" w14:textId="77777777" w:rsidR="00B27742" w:rsidRDefault="00B27742">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279A8F7" w14:textId="77777777" w:rsidR="00B27742" w:rsidRDefault="00B27742">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5053EFD6" w14:textId="77777777" w:rsidR="00B27742" w:rsidRDefault="00B27742">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3F24B1FE" w14:textId="77777777" w:rsidR="00B27742" w:rsidRDefault="00B27742">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7DCD4186" w14:textId="77777777" w:rsidR="00B27742" w:rsidRDefault="00B27742">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4657B33B" w14:textId="77777777" w:rsidR="00B27742" w:rsidRDefault="00B27742">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2D83BA86" w14:textId="77777777" w:rsidR="00B27742" w:rsidRDefault="00B27742">
            <w:pPr>
              <w:jc w:val="center"/>
              <w:rPr>
                <w:rFonts w:cs="Tahoma"/>
                <w:sz w:val="20"/>
              </w:rPr>
            </w:pPr>
          </w:p>
        </w:tc>
        <w:tc>
          <w:tcPr>
            <w:tcW w:w="450" w:type="dxa"/>
            <w:tcBorders>
              <w:bottom w:val="single" w:sz="4" w:space="0" w:color="auto"/>
            </w:tcBorders>
            <w:vAlign w:val="center"/>
          </w:tcPr>
          <w:p w14:paraId="31976339" w14:textId="77777777" w:rsidR="00B27742" w:rsidRDefault="00B27742">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17C6528F" w14:textId="77777777" w:rsidR="00B27742" w:rsidRDefault="00B27742">
            <w:pPr>
              <w:jc w:val="center"/>
              <w:rPr>
                <w:rFonts w:cs="Tahoma"/>
                <w:sz w:val="20"/>
              </w:rPr>
            </w:pPr>
          </w:p>
        </w:tc>
        <w:tc>
          <w:tcPr>
            <w:tcW w:w="450" w:type="dxa"/>
            <w:vMerge/>
            <w:tcBorders>
              <w:left w:val="single" w:sz="18" w:space="0" w:color="auto"/>
              <w:bottom w:val="single" w:sz="4" w:space="0" w:color="auto"/>
            </w:tcBorders>
          </w:tcPr>
          <w:p w14:paraId="2E59EB0D" w14:textId="77777777" w:rsidR="00B27742" w:rsidRDefault="00B27742">
            <w:pPr>
              <w:rPr>
                <w:rFonts w:cs="Tahoma"/>
                <w:sz w:val="20"/>
              </w:rPr>
            </w:pPr>
          </w:p>
        </w:tc>
        <w:tc>
          <w:tcPr>
            <w:tcW w:w="450" w:type="dxa"/>
            <w:vMerge/>
            <w:tcBorders>
              <w:bottom w:val="single" w:sz="4" w:space="0" w:color="auto"/>
              <w:right w:val="single" w:sz="18" w:space="0" w:color="auto"/>
            </w:tcBorders>
          </w:tcPr>
          <w:p w14:paraId="4A9B26EA" w14:textId="77777777" w:rsidR="00B27742"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3D30CD01" w14:textId="77777777" w:rsidR="00B27742" w:rsidRDefault="00B27742">
            <w:pPr>
              <w:rPr>
                <w:rFonts w:cs="Tahoma"/>
                <w:sz w:val="20"/>
              </w:rPr>
            </w:pPr>
          </w:p>
        </w:tc>
        <w:tc>
          <w:tcPr>
            <w:tcW w:w="450" w:type="dxa"/>
            <w:vMerge/>
            <w:tcBorders>
              <w:bottom w:val="single" w:sz="4" w:space="0" w:color="auto"/>
            </w:tcBorders>
          </w:tcPr>
          <w:p w14:paraId="14356BB8" w14:textId="77777777" w:rsidR="00B27742" w:rsidRDefault="00B27742">
            <w:pPr>
              <w:rPr>
                <w:rFonts w:cs="Tahoma"/>
                <w:sz w:val="20"/>
              </w:rPr>
            </w:pPr>
          </w:p>
        </w:tc>
        <w:tc>
          <w:tcPr>
            <w:tcW w:w="540" w:type="dxa"/>
            <w:vMerge/>
            <w:tcBorders>
              <w:bottom w:val="single" w:sz="4" w:space="0" w:color="auto"/>
            </w:tcBorders>
          </w:tcPr>
          <w:p w14:paraId="607228D7" w14:textId="77777777" w:rsidR="00B27742" w:rsidRDefault="00B27742">
            <w:pPr>
              <w:rPr>
                <w:rFonts w:cs="Tahoma"/>
                <w:sz w:val="20"/>
              </w:rPr>
            </w:pPr>
          </w:p>
        </w:tc>
      </w:tr>
      <w:tr w:rsidR="001A63C6" w14:paraId="04292678" w14:textId="77777777" w:rsidTr="007E466C">
        <w:trPr>
          <w:trHeight w:val="145"/>
        </w:trPr>
        <w:tc>
          <w:tcPr>
            <w:tcW w:w="2610" w:type="dxa"/>
            <w:tcBorders>
              <w:bottom w:val="single" w:sz="4" w:space="0" w:color="auto"/>
            </w:tcBorders>
            <w:shd w:val="clear" w:color="auto" w:fill="FABF8F"/>
          </w:tcPr>
          <w:p w14:paraId="061CD51F" w14:textId="4B443A12" w:rsidR="001A63C6" w:rsidRDefault="001A63C6" w:rsidP="001521D3">
            <w:pPr>
              <w:pStyle w:val="ProductNames"/>
              <w:rPr>
                <w:rFonts w:ascii="Tahoma" w:hAnsi="Tahoma" w:cs="Tahoma"/>
                <w:sz w:val="14"/>
              </w:rPr>
            </w:pPr>
            <w:bookmarkStart w:id="126" w:name="_Toc349586393"/>
            <w:r w:rsidRPr="001A63C6">
              <w:rPr>
                <w:rFonts w:ascii="Tahoma" w:hAnsi="Tahoma" w:cs="Tahoma"/>
                <w:sz w:val="14"/>
              </w:rPr>
              <w:t>Microsoft Desktop Optimization Pack for Software Assurance</w:t>
            </w:r>
            <w:bookmarkEnd w:id="126"/>
          </w:p>
        </w:tc>
        <w:tc>
          <w:tcPr>
            <w:tcW w:w="360" w:type="dxa"/>
            <w:tcBorders>
              <w:bottom w:val="single" w:sz="4" w:space="0" w:color="auto"/>
            </w:tcBorders>
            <w:shd w:val="clear" w:color="auto" w:fill="FABF8F"/>
            <w:vAlign w:val="center"/>
          </w:tcPr>
          <w:p w14:paraId="1B28BFBC" w14:textId="4CACB8EE" w:rsidR="001A63C6" w:rsidRPr="003A6F89" w:rsidRDefault="007802B6" w:rsidP="00483B3D">
            <w:pPr>
              <w:pStyle w:val="TableText"/>
              <w:widowControl w:val="0"/>
              <w:rPr>
                <w:b/>
                <w:color w:val="0000FF"/>
                <w:sz w:val="13"/>
                <w:szCs w:val="13"/>
                <w:u w:val="single"/>
                <w:lang w:val="en-US" w:eastAsia="en-US"/>
              </w:rPr>
            </w:pPr>
            <w:hyperlink w:anchor="Sys_24WindowsVistaDVDPack" w:history="1">
              <w:r w:rsidR="00483B3D" w:rsidRPr="003A6F89">
                <w:rPr>
                  <w:rStyle w:val="Hyperlink"/>
                  <w:b/>
                  <w:sz w:val="13"/>
                  <w:szCs w:val="13"/>
                  <w:lang w:val="en-US" w:eastAsia="en-US"/>
                </w:rPr>
                <w:t>2</w:t>
              </w:r>
              <w:r w:rsidR="00483B3D">
                <w:rPr>
                  <w:rStyle w:val="Hyperlink"/>
                  <w:b/>
                  <w:sz w:val="13"/>
                  <w:szCs w:val="13"/>
                  <w:lang w:val="en-US" w:eastAsia="en-US"/>
                </w:rPr>
                <w:t>3</w:t>
              </w:r>
            </w:hyperlink>
          </w:p>
        </w:tc>
        <w:tc>
          <w:tcPr>
            <w:tcW w:w="450" w:type="dxa"/>
            <w:tcBorders>
              <w:bottom w:val="single" w:sz="4" w:space="0" w:color="auto"/>
            </w:tcBorders>
            <w:shd w:val="clear" w:color="auto" w:fill="FABF8F"/>
            <w:vAlign w:val="center"/>
          </w:tcPr>
          <w:p w14:paraId="05504EFD" w14:textId="77777777" w:rsidR="001A63C6" w:rsidRDefault="004D199A" w:rsidP="004D199A">
            <w:pPr>
              <w:pStyle w:val="TableText"/>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74F30285" w14:textId="77777777" w:rsidR="001A63C6" w:rsidRPr="00480790" w:rsidRDefault="001A63C6">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29B49484" w14:textId="77777777" w:rsidR="001A63C6" w:rsidRDefault="004D199A">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0FB24A86" w14:textId="77777777" w:rsidR="001A63C6" w:rsidRDefault="001A63C6">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5E19D7E" w14:textId="77777777" w:rsidR="001A63C6" w:rsidRPr="00480790" w:rsidRDefault="001A63C6">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B63C80E" w14:textId="77777777" w:rsidR="001A63C6" w:rsidRPr="00480790" w:rsidRDefault="001A63C6">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DFEC6C2" w14:textId="77777777" w:rsidR="001A63C6" w:rsidRDefault="004D199A" w:rsidP="004479EA">
            <w:pPr>
              <w:pStyle w:val="TableText"/>
              <w:rPr>
                <w:rFonts w:ascii="Tahoma" w:hAnsi="Tahoma" w:cs="Tahoma"/>
                <w:sz w:val="13"/>
                <w:lang w:val="en-US" w:eastAsia="en-US"/>
              </w:rPr>
            </w:pPr>
            <w:r>
              <w:rPr>
                <w:rFonts w:ascii="Tahoma" w:hAnsi="Tahoma" w:cs="Tahoma"/>
                <w:sz w:val="13"/>
                <w:lang w:val="en-US" w:eastAsia="en-US"/>
              </w:rPr>
              <w:t>1,E</w:t>
            </w:r>
          </w:p>
        </w:tc>
        <w:tc>
          <w:tcPr>
            <w:tcW w:w="450" w:type="dxa"/>
            <w:tcBorders>
              <w:bottom w:val="single" w:sz="4" w:space="0" w:color="auto"/>
              <w:right w:val="single" w:sz="18" w:space="0" w:color="auto"/>
            </w:tcBorders>
            <w:shd w:val="clear" w:color="auto" w:fill="FABF8F"/>
            <w:vAlign w:val="center"/>
          </w:tcPr>
          <w:p w14:paraId="721BDC1C" w14:textId="77777777" w:rsidR="001A63C6" w:rsidRDefault="004D199A" w:rsidP="008925CF">
            <w:pPr>
              <w:pStyle w:val="TableText"/>
              <w:rPr>
                <w:rFonts w:ascii="Tahoma" w:hAnsi="Tahoma" w:cs="Tahoma"/>
                <w:sz w:val="13"/>
                <w:lang w:val="en-US" w:eastAsia="en-US"/>
              </w:rPr>
            </w:pPr>
            <w:r>
              <w:rPr>
                <w:rFonts w:ascii="Tahoma" w:hAnsi="Tahoma" w:cs="Tahoma"/>
                <w:sz w:val="13"/>
                <w:lang w:val="en-US" w:eastAsia="en-US"/>
              </w:rPr>
              <w:t>E,A</w:t>
            </w:r>
          </w:p>
        </w:tc>
        <w:tc>
          <w:tcPr>
            <w:tcW w:w="450" w:type="dxa"/>
            <w:tcBorders>
              <w:left w:val="single" w:sz="18" w:space="0" w:color="auto"/>
              <w:bottom w:val="single" w:sz="4" w:space="0" w:color="auto"/>
              <w:right w:val="single" w:sz="18" w:space="0" w:color="auto"/>
            </w:tcBorders>
            <w:shd w:val="clear" w:color="auto" w:fill="FABF8F"/>
            <w:vAlign w:val="center"/>
          </w:tcPr>
          <w:p w14:paraId="31D823FF" w14:textId="77777777" w:rsidR="001A63C6" w:rsidRPr="00480790" w:rsidRDefault="004D199A">
            <w:pPr>
              <w:pStyle w:val="TableText"/>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BE9B0FF" w14:textId="77777777" w:rsidR="001A63C6" w:rsidRDefault="004D199A" w:rsidP="004D199A">
            <w:pPr>
              <w:pStyle w:val="TableText"/>
              <w:rPr>
                <w:rFonts w:ascii="Tahoma" w:hAnsi="Tahoma" w:cs="Tahoma"/>
                <w:sz w:val="13"/>
                <w:lang w:val="en-US" w:eastAsia="en-US"/>
              </w:rPr>
            </w:pPr>
            <w:r>
              <w:rPr>
                <w:rFonts w:ascii="Tahoma" w:hAnsi="Tahoma" w:cs="Tahoma"/>
                <w:sz w:val="13"/>
                <w:lang w:val="en-US" w:eastAsia="en-US"/>
              </w:rPr>
              <w:t>ST,A</w:t>
            </w:r>
          </w:p>
        </w:tc>
        <w:tc>
          <w:tcPr>
            <w:tcW w:w="540" w:type="dxa"/>
            <w:tcBorders>
              <w:bottom w:val="single" w:sz="4" w:space="0" w:color="auto"/>
            </w:tcBorders>
            <w:shd w:val="clear" w:color="auto" w:fill="FABF8F"/>
            <w:vAlign w:val="center"/>
          </w:tcPr>
          <w:p w14:paraId="5F380BCA" w14:textId="77777777" w:rsidR="001A63C6" w:rsidRPr="00480790" w:rsidRDefault="001A63C6">
            <w:pPr>
              <w:pStyle w:val="TableText"/>
              <w:rPr>
                <w:rFonts w:ascii="Tahoma" w:hAnsi="Tahoma" w:cs="Tahoma"/>
                <w:sz w:val="13"/>
                <w:lang w:val="en-US" w:eastAsia="en-US"/>
              </w:rPr>
            </w:pPr>
          </w:p>
        </w:tc>
      </w:tr>
      <w:tr w:rsidR="002854D4" w14:paraId="518E7778" w14:textId="77777777" w:rsidTr="00483B3D">
        <w:trPr>
          <w:trHeight w:val="145"/>
        </w:trPr>
        <w:tc>
          <w:tcPr>
            <w:tcW w:w="2610" w:type="dxa"/>
            <w:tcBorders>
              <w:bottom w:val="single" w:sz="4" w:space="0" w:color="auto"/>
            </w:tcBorders>
            <w:shd w:val="clear" w:color="auto" w:fill="auto"/>
          </w:tcPr>
          <w:p w14:paraId="39B57427" w14:textId="77777777" w:rsidR="002854D4" w:rsidRDefault="002854D4" w:rsidP="00F70479">
            <w:pPr>
              <w:pStyle w:val="ProductNames"/>
              <w:rPr>
                <w:rFonts w:ascii="Tahoma" w:hAnsi="Tahoma" w:cs="Tahoma"/>
                <w:sz w:val="14"/>
              </w:rPr>
            </w:pPr>
            <w:bookmarkStart w:id="127" w:name="_Toc336337897"/>
            <w:bookmarkStart w:id="128" w:name="_Toc349586394"/>
            <w:r>
              <w:rPr>
                <w:rFonts w:ascii="Tahoma" w:hAnsi="Tahoma" w:cs="Tahoma"/>
                <w:sz w:val="14"/>
              </w:rPr>
              <w:t>Windows C</w:t>
            </w:r>
            <w:r w:rsidR="00A44CC0">
              <w:rPr>
                <w:rFonts w:ascii="Tahoma" w:hAnsi="Tahoma" w:cs="Tahoma"/>
                <w:sz w:val="14"/>
              </w:rPr>
              <w:t xml:space="preserve">ompanion </w:t>
            </w:r>
            <w:proofErr w:type="spellStart"/>
            <w:r w:rsidR="00A44CC0">
              <w:rPr>
                <w:rFonts w:ascii="Tahoma" w:hAnsi="Tahoma" w:cs="Tahoma"/>
                <w:sz w:val="14"/>
              </w:rPr>
              <w:t>Subcription</w:t>
            </w:r>
            <w:proofErr w:type="spellEnd"/>
            <w:r w:rsidR="00A44CC0">
              <w:rPr>
                <w:rFonts w:ascii="Tahoma" w:hAnsi="Tahoma" w:cs="Tahoma"/>
                <w:sz w:val="14"/>
              </w:rPr>
              <w:t xml:space="preserve"> License</w:t>
            </w:r>
            <w:bookmarkEnd w:id="127"/>
            <w:bookmarkEnd w:id="128"/>
          </w:p>
        </w:tc>
        <w:bookmarkStart w:id="129" w:name="_Hlt336250917"/>
        <w:bookmarkStart w:id="130" w:name="_Hlt335908548"/>
        <w:bookmarkStart w:id="131" w:name="_Hlt335908440"/>
        <w:tc>
          <w:tcPr>
            <w:tcW w:w="360" w:type="dxa"/>
            <w:tcBorders>
              <w:bottom w:val="single" w:sz="4" w:space="0" w:color="auto"/>
            </w:tcBorders>
            <w:shd w:val="clear" w:color="auto" w:fill="auto"/>
            <w:vAlign w:val="center"/>
          </w:tcPr>
          <w:p w14:paraId="0135DC9B" w14:textId="48496D4A" w:rsidR="002854D4" w:rsidRPr="003A6F89" w:rsidRDefault="009210DE" w:rsidP="00C60100">
            <w:pPr>
              <w:pStyle w:val="TableText"/>
              <w:widowControl w:val="0"/>
              <w:rPr>
                <w:b/>
                <w:color w:val="0000FF"/>
                <w:sz w:val="13"/>
                <w:szCs w:val="13"/>
                <w:u w:val="single"/>
                <w:lang w:val="en-US" w:eastAsia="en-US"/>
              </w:rPr>
            </w:pPr>
            <w:r w:rsidRPr="003A6F89">
              <w:rPr>
                <w:b/>
                <w:color w:val="0000FF"/>
                <w:sz w:val="13"/>
                <w:szCs w:val="13"/>
                <w:u w:val="single"/>
                <w:lang w:val="en-US" w:eastAsia="en-US"/>
              </w:rPr>
              <w:fldChar w:fldCharType="begin"/>
            </w:r>
            <w:bookmarkEnd w:id="129"/>
            <w:bookmarkEnd w:id="130"/>
            <w:bookmarkEnd w:id="131"/>
            <w:r w:rsidR="00837AE2" w:rsidRPr="003A6F89">
              <w:rPr>
                <w:b/>
                <w:color w:val="0000FF"/>
                <w:sz w:val="13"/>
                <w:szCs w:val="13"/>
                <w:u w:val="single"/>
                <w:lang w:val="en-US" w:eastAsia="en-US"/>
              </w:rPr>
              <w:instrText>HYPERLINK  \l "_24_Windows®_Companion"</w:instrText>
            </w:r>
            <w:r w:rsidRPr="003A6F89">
              <w:rPr>
                <w:b/>
                <w:color w:val="0000FF"/>
                <w:sz w:val="13"/>
                <w:szCs w:val="13"/>
                <w:u w:val="single"/>
                <w:lang w:val="en-US" w:eastAsia="en-US"/>
              </w:rPr>
              <w:fldChar w:fldCharType="separate"/>
            </w:r>
            <w:r w:rsidR="006905EB" w:rsidRPr="003A6F89">
              <w:rPr>
                <w:rStyle w:val="Hyperlink"/>
                <w:b/>
                <w:sz w:val="13"/>
                <w:szCs w:val="13"/>
                <w:lang w:val="en-US" w:eastAsia="en-US"/>
              </w:rPr>
              <w:t>2</w:t>
            </w:r>
            <w:r w:rsidR="00C60100">
              <w:rPr>
                <w:rStyle w:val="Hyperlink"/>
                <w:b/>
                <w:sz w:val="13"/>
                <w:szCs w:val="13"/>
                <w:lang w:val="en-US" w:eastAsia="en-US"/>
              </w:rPr>
              <w:t>4</w:t>
            </w:r>
            <w:r w:rsidRPr="003A6F89">
              <w:rPr>
                <w:b/>
                <w:color w:val="0000FF"/>
                <w:sz w:val="13"/>
                <w:szCs w:val="13"/>
                <w:u w:val="single"/>
                <w:lang w:val="en-US" w:eastAsia="en-US"/>
              </w:rPr>
              <w:fldChar w:fldCharType="end"/>
            </w:r>
          </w:p>
        </w:tc>
        <w:tc>
          <w:tcPr>
            <w:tcW w:w="450" w:type="dxa"/>
            <w:tcBorders>
              <w:bottom w:val="single" w:sz="4" w:space="0" w:color="auto"/>
            </w:tcBorders>
            <w:shd w:val="clear" w:color="auto" w:fill="auto"/>
            <w:vAlign w:val="center"/>
          </w:tcPr>
          <w:p w14:paraId="0A5CD105" w14:textId="77777777" w:rsidR="002854D4" w:rsidRDefault="002854D4" w:rsidP="004D199A">
            <w:pPr>
              <w:pStyle w:val="TableText"/>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25CB74D3" w14:textId="77777777" w:rsidR="002854D4" w:rsidRPr="00480790" w:rsidRDefault="002854D4">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094D96FD"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auto"/>
            <w:vAlign w:val="center"/>
          </w:tcPr>
          <w:p w14:paraId="00A618F4" w14:textId="77777777" w:rsidR="002854D4"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F180AD6"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864B328" w14:textId="77777777" w:rsidR="002854D4" w:rsidRPr="00480790" w:rsidRDefault="002854D4">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A39F972" w14:textId="77777777" w:rsidR="002854D4" w:rsidRPr="008357AC" w:rsidRDefault="002854D4" w:rsidP="004479EA">
            <w:pPr>
              <w:pStyle w:val="TableText"/>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D23642E" w14:textId="77777777" w:rsidR="002854D4" w:rsidRPr="008357AC" w:rsidRDefault="002854D4" w:rsidP="008925CF">
            <w:pPr>
              <w:pStyle w:val="TableText"/>
              <w:rPr>
                <w:rFonts w:ascii="Tahoma" w:hAnsi="Tahoma" w:cs="Tahoma"/>
                <w:sz w:val="13"/>
                <w:lang w:val="en-US" w:eastAsia="en-US"/>
              </w:rPr>
            </w:pPr>
            <w:r>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21C7036B" w14:textId="77777777" w:rsidR="002854D4" w:rsidRPr="00480790" w:rsidRDefault="002854D4">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6ADAD704" w14:textId="77777777" w:rsidR="002854D4" w:rsidRDefault="002854D4">
            <w:pPr>
              <w:pStyle w:val="TableText"/>
              <w:rPr>
                <w:rFonts w:ascii="Tahoma" w:hAnsi="Tahoma" w:cs="Tahoma"/>
                <w:sz w:val="13"/>
                <w:lang w:val="en-US" w:eastAsia="en-US"/>
              </w:rPr>
            </w:pPr>
            <w:r>
              <w:rPr>
                <w:rFonts w:ascii="Tahoma" w:hAnsi="Tahoma" w:cs="Tahoma"/>
                <w:sz w:val="13"/>
                <w:lang w:val="en-US" w:eastAsia="en-US"/>
              </w:rPr>
              <w:t>A</w:t>
            </w:r>
            <w:r w:rsidR="006562FC">
              <w:rPr>
                <w:rFonts w:ascii="Tahoma" w:hAnsi="Tahoma" w:cs="Tahoma"/>
                <w:sz w:val="13"/>
                <w:lang w:val="en-US" w:eastAsia="en-US"/>
              </w:rPr>
              <w:t xml:space="preserve"> (EES Only)</w:t>
            </w:r>
          </w:p>
        </w:tc>
        <w:tc>
          <w:tcPr>
            <w:tcW w:w="540" w:type="dxa"/>
            <w:tcBorders>
              <w:bottom w:val="single" w:sz="4" w:space="0" w:color="auto"/>
            </w:tcBorders>
            <w:shd w:val="clear" w:color="auto" w:fill="auto"/>
            <w:vAlign w:val="center"/>
          </w:tcPr>
          <w:p w14:paraId="6877A8AA" w14:textId="77777777" w:rsidR="002854D4" w:rsidRPr="00480790" w:rsidRDefault="002854D4">
            <w:pPr>
              <w:pStyle w:val="TableText"/>
              <w:rPr>
                <w:rFonts w:ascii="Tahoma" w:hAnsi="Tahoma" w:cs="Tahoma"/>
                <w:sz w:val="13"/>
                <w:lang w:val="en-US" w:eastAsia="en-US"/>
              </w:rPr>
            </w:pPr>
          </w:p>
        </w:tc>
      </w:tr>
      <w:tr w:rsidR="00B33D0E" w14:paraId="2D409C1F" w14:textId="77777777" w:rsidTr="002B327C">
        <w:trPr>
          <w:trHeight w:val="145"/>
        </w:trPr>
        <w:tc>
          <w:tcPr>
            <w:tcW w:w="2610" w:type="dxa"/>
            <w:tcBorders>
              <w:bottom w:val="single" w:sz="4" w:space="0" w:color="auto"/>
            </w:tcBorders>
            <w:shd w:val="clear" w:color="auto" w:fill="FABF8F"/>
          </w:tcPr>
          <w:p w14:paraId="618A1E25" w14:textId="77777777" w:rsidR="008357AC" w:rsidRDefault="008357AC" w:rsidP="00F70479">
            <w:pPr>
              <w:pStyle w:val="ProductNames"/>
              <w:rPr>
                <w:rFonts w:ascii="Tahoma" w:hAnsi="Tahoma" w:cs="Tahoma"/>
                <w:sz w:val="14"/>
              </w:rPr>
            </w:pPr>
            <w:bookmarkStart w:id="132" w:name="_Toc336337898"/>
            <w:bookmarkStart w:id="133" w:name="_Toc349586395"/>
            <w:r>
              <w:rPr>
                <w:rFonts w:ascii="Tahoma" w:hAnsi="Tahoma" w:cs="Tahoma"/>
                <w:sz w:val="14"/>
              </w:rPr>
              <w:t>Windows Vista DVD Playback Pack</w:t>
            </w:r>
            <w:bookmarkEnd w:id="132"/>
            <w:bookmarkEnd w:id="133"/>
            <w:r>
              <w:rPr>
                <w:rFonts w:ascii="Tahoma" w:hAnsi="Tahoma" w:cs="Tahoma"/>
                <w:sz w:val="14"/>
              </w:rPr>
              <w:t xml:space="preserve"> </w:t>
            </w:r>
          </w:p>
        </w:tc>
        <w:tc>
          <w:tcPr>
            <w:tcW w:w="360" w:type="dxa"/>
            <w:tcBorders>
              <w:bottom w:val="single" w:sz="4" w:space="0" w:color="auto"/>
            </w:tcBorders>
            <w:shd w:val="clear" w:color="auto" w:fill="FABF8F"/>
            <w:vAlign w:val="center"/>
          </w:tcPr>
          <w:p w14:paraId="0AB34C55" w14:textId="7B952665" w:rsidR="008357AC" w:rsidRPr="003A6F89" w:rsidRDefault="007802B6" w:rsidP="00C60100">
            <w:pPr>
              <w:pStyle w:val="TableText"/>
              <w:widowControl w:val="0"/>
              <w:rPr>
                <w:b/>
                <w:color w:val="0000FF"/>
                <w:sz w:val="13"/>
                <w:szCs w:val="13"/>
                <w:u w:val="single"/>
                <w:lang w:val="en-US" w:eastAsia="en-US"/>
              </w:rPr>
            </w:pPr>
            <w:hyperlink w:anchor="Sys_24WindowsVistaDVDPack" w:history="1">
              <w:r w:rsidR="006905EB" w:rsidRPr="003A6F89">
                <w:rPr>
                  <w:rStyle w:val="Hyperlink"/>
                  <w:b/>
                  <w:sz w:val="13"/>
                  <w:szCs w:val="13"/>
                  <w:lang w:val="en-US" w:eastAsia="en-US"/>
                </w:rPr>
                <w:t>2</w:t>
              </w:r>
              <w:r w:rsidR="00C60100">
                <w:rPr>
                  <w:rStyle w:val="Hyperlink"/>
                  <w:b/>
                  <w:sz w:val="13"/>
                  <w:szCs w:val="13"/>
                  <w:lang w:val="en-US" w:eastAsia="en-US"/>
                </w:rPr>
                <w:t>5</w:t>
              </w:r>
            </w:hyperlink>
          </w:p>
        </w:tc>
        <w:tc>
          <w:tcPr>
            <w:tcW w:w="450" w:type="dxa"/>
            <w:tcBorders>
              <w:bottom w:val="single" w:sz="4" w:space="0" w:color="auto"/>
            </w:tcBorders>
            <w:shd w:val="clear" w:color="auto" w:fill="FABF8F"/>
          </w:tcPr>
          <w:p w14:paraId="1B841905" w14:textId="77777777" w:rsidR="008357AC" w:rsidRPr="00480790" w:rsidDel="00587D23" w:rsidRDefault="008357AC" w:rsidP="00384940">
            <w:pPr>
              <w:pStyle w:val="TableText"/>
              <w:rPr>
                <w:rFonts w:ascii="Tahoma" w:hAnsi="Tahoma" w:cs="Tahoma"/>
                <w:sz w:val="13"/>
                <w:lang w:val="en-US" w:eastAsia="en-US"/>
              </w:rPr>
            </w:pPr>
            <w:r>
              <w:rPr>
                <w:rFonts w:ascii="Tahoma" w:hAnsi="Tahoma" w:cs="Tahoma"/>
                <w:sz w:val="13"/>
                <w:lang w:val="en-US" w:eastAsia="en-US"/>
              </w:rPr>
              <w:t>03/11</w:t>
            </w:r>
          </w:p>
        </w:tc>
        <w:tc>
          <w:tcPr>
            <w:tcW w:w="360" w:type="dxa"/>
            <w:tcBorders>
              <w:bottom w:val="single" w:sz="4" w:space="0" w:color="auto"/>
              <w:right w:val="single" w:sz="18" w:space="0" w:color="auto"/>
            </w:tcBorders>
            <w:shd w:val="clear" w:color="auto" w:fill="FABF8F"/>
            <w:vAlign w:val="center"/>
          </w:tcPr>
          <w:p w14:paraId="35C09AE0" w14:textId="77777777" w:rsidR="008357AC" w:rsidRPr="00480790" w:rsidRDefault="008357AC">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390256D9" w14:textId="77777777" w:rsidR="008357AC" w:rsidRPr="00480790" w:rsidRDefault="00FC767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29CA83A6" w14:textId="77777777" w:rsidR="008357AC" w:rsidRPr="00480790" w:rsidRDefault="00FC7674">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9292F5A" w14:textId="77777777" w:rsidR="008357AC" w:rsidRPr="00480790" w:rsidRDefault="008357AC">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C0A6471" w14:textId="77777777" w:rsidR="008357AC" w:rsidRPr="00480790" w:rsidRDefault="008357AC">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5BC073C" w14:textId="77777777" w:rsidR="008357AC" w:rsidRPr="008357AC" w:rsidRDefault="008357AC" w:rsidP="004479EA">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96E6DE0" w14:textId="77777777" w:rsidR="008357AC" w:rsidRPr="008357AC" w:rsidRDefault="008357AC" w:rsidP="008925CF">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C7A057E" w14:textId="77777777" w:rsidR="008357AC" w:rsidRPr="00480790" w:rsidRDefault="008357AC">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40316174" w14:textId="77777777" w:rsidR="008357AC" w:rsidRDefault="008357AC">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41747F33" w14:textId="77777777" w:rsidR="008357AC" w:rsidRPr="00480790" w:rsidRDefault="008357AC">
            <w:pPr>
              <w:pStyle w:val="TableText"/>
              <w:rPr>
                <w:rFonts w:ascii="Tahoma" w:hAnsi="Tahoma" w:cs="Tahoma"/>
                <w:sz w:val="13"/>
                <w:lang w:val="en-US" w:eastAsia="en-US"/>
              </w:rPr>
            </w:pPr>
          </w:p>
        </w:tc>
      </w:tr>
      <w:tr w:rsidR="00B50A5B" w14:paraId="60B75FFF" w14:textId="77777777" w:rsidTr="007E466C">
        <w:trPr>
          <w:trHeight w:val="145"/>
        </w:trPr>
        <w:tc>
          <w:tcPr>
            <w:tcW w:w="2610" w:type="dxa"/>
            <w:tcBorders>
              <w:bottom w:val="single" w:sz="4" w:space="0" w:color="auto"/>
            </w:tcBorders>
            <w:shd w:val="clear" w:color="auto" w:fill="auto"/>
          </w:tcPr>
          <w:p w14:paraId="7492BD1B" w14:textId="77777777" w:rsidR="00B27742" w:rsidRDefault="00B27742" w:rsidP="00F70479">
            <w:pPr>
              <w:pStyle w:val="ProductNames"/>
              <w:rPr>
                <w:rFonts w:ascii="Tahoma" w:hAnsi="Tahoma" w:cs="Tahoma"/>
                <w:sz w:val="14"/>
              </w:rPr>
            </w:pPr>
            <w:bookmarkStart w:id="134" w:name="_Toc336337901"/>
            <w:bookmarkStart w:id="135" w:name="_Toc349586396"/>
            <w:r>
              <w:rPr>
                <w:rFonts w:ascii="Tahoma" w:hAnsi="Tahoma" w:cs="Tahoma"/>
                <w:sz w:val="14"/>
              </w:rPr>
              <w:lastRenderedPageBreak/>
              <w:t>Rental Rights for Windows</w:t>
            </w:r>
            <w:bookmarkEnd w:id="134"/>
            <w:bookmarkEnd w:id="135"/>
          </w:p>
        </w:tc>
        <w:tc>
          <w:tcPr>
            <w:tcW w:w="360" w:type="dxa"/>
            <w:tcBorders>
              <w:bottom w:val="single" w:sz="4" w:space="0" w:color="auto"/>
            </w:tcBorders>
            <w:shd w:val="clear" w:color="auto" w:fill="auto"/>
            <w:vAlign w:val="center"/>
          </w:tcPr>
          <w:p w14:paraId="3C6DA73A" w14:textId="77777777" w:rsidR="00B27742" w:rsidRPr="00480790" w:rsidRDefault="00B27742" w:rsidP="008A7B14">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55B51DA2" w14:textId="77777777" w:rsidR="00B27742" w:rsidRPr="00480790" w:rsidRDefault="00B27742" w:rsidP="004D199A">
            <w:pPr>
              <w:pStyle w:val="TableText"/>
              <w:rPr>
                <w:rFonts w:ascii="Tahoma" w:hAnsi="Tahoma" w:cs="Tahoma"/>
                <w:sz w:val="13"/>
                <w:lang w:val="en-US" w:eastAsia="en-US"/>
              </w:rPr>
            </w:pPr>
            <w:r w:rsidRPr="00480790">
              <w:rPr>
                <w:rFonts w:ascii="Tahoma" w:hAnsi="Tahoma" w:cs="Tahoma"/>
                <w:sz w:val="13"/>
                <w:lang w:val="en-US" w:eastAsia="en-US"/>
              </w:rPr>
              <w:t>04/09</w:t>
            </w:r>
          </w:p>
        </w:tc>
        <w:tc>
          <w:tcPr>
            <w:tcW w:w="360" w:type="dxa"/>
            <w:tcBorders>
              <w:bottom w:val="single" w:sz="4" w:space="0" w:color="auto"/>
              <w:right w:val="single" w:sz="18" w:space="0" w:color="auto"/>
            </w:tcBorders>
            <w:shd w:val="clear" w:color="auto" w:fill="auto"/>
            <w:vAlign w:val="center"/>
          </w:tcPr>
          <w:p w14:paraId="203EA73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EA1E13E"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34ACF7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28057D5E"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5A74C06"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2E1C69F5"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1319A583" w14:textId="77777777" w:rsidR="00B27742" w:rsidRPr="00480790" w:rsidRDefault="00B27742">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9EF4D55"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769F4D" w14:textId="77777777" w:rsidR="00B27742" w:rsidRPr="00480790" w:rsidRDefault="00391582">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DCA3C9D"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284459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6EF472"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6A4888A"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116E8C7"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46ED018B"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D6116E1" w14:textId="77777777" w:rsidR="00B27742" w:rsidRPr="00480790" w:rsidRDefault="00B27742">
            <w:pPr>
              <w:pStyle w:val="TableText"/>
              <w:rPr>
                <w:rFonts w:ascii="Tahoma" w:hAnsi="Tahoma" w:cs="Tahoma"/>
                <w:sz w:val="13"/>
                <w:lang w:val="en-US" w:eastAsia="en-US"/>
              </w:rPr>
            </w:pPr>
          </w:p>
        </w:tc>
      </w:tr>
      <w:tr w:rsidR="00B50A5B" w14:paraId="1AB3C5C1" w14:textId="77777777" w:rsidTr="00B50A5B">
        <w:trPr>
          <w:trHeight w:val="145"/>
        </w:trPr>
        <w:tc>
          <w:tcPr>
            <w:tcW w:w="2610" w:type="dxa"/>
            <w:tcBorders>
              <w:bottom w:val="single" w:sz="4" w:space="0" w:color="auto"/>
            </w:tcBorders>
            <w:shd w:val="clear" w:color="auto" w:fill="FABF8F"/>
          </w:tcPr>
          <w:p w14:paraId="75EAA48E" w14:textId="77777777" w:rsidR="009447FB" w:rsidRDefault="009447FB" w:rsidP="00F70479">
            <w:pPr>
              <w:pStyle w:val="ProductNames"/>
              <w:rPr>
                <w:rFonts w:ascii="Tahoma" w:hAnsi="Tahoma" w:cs="Tahoma"/>
                <w:sz w:val="14"/>
              </w:rPr>
            </w:pPr>
            <w:bookmarkStart w:id="136" w:name="_Toc336337902"/>
            <w:bookmarkStart w:id="137" w:name="_Toc349586397"/>
            <w:r>
              <w:rPr>
                <w:rFonts w:ascii="Tahoma" w:hAnsi="Tahoma" w:cs="Tahoma"/>
                <w:sz w:val="14"/>
              </w:rPr>
              <w:t>Windows 8 Enterprise Sideloading</w:t>
            </w:r>
            <w:r w:rsidR="00D15A8B">
              <w:rPr>
                <w:rFonts w:ascii="Tahoma" w:hAnsi="Tahoma" w:cs="Tahoma"/>
                <w:sz w:val="14"/>
              </w:rPr>
              <w:t xml:space="preserve"> (100</w:t>
            </w:r>
            <w:r w:rsidR="00EB2B3F">
              <w:rPr>
                <w:rFonts w:ascii="Tahoma" w:hAnsi="Tahoma" w:cs="Tahoma"/>
                <w:sz w:val="14"/>
              </w:rPr>
              <w:t xml:space="preserve"> Pack</w:t>
            </w:r>
            <w:r w:rsidR="00D15A8B">
              <w:rPr>
                <w:rFonts w:ascii="Tahoma" w:hAnsi="Tahoma" w:cs="Tahoma"/>
                <w:sz w:val="14"/>
              </w:rPr>
              <w:t>)</w:t>
            </w:r>
            <w:bookmarkEnd w:id="136"/>
            <w:bookmarkEnd w:id="137"/>
          </w:p>
        </w:tc>
        <w:tc>
          <w:tcPr>
            <w:tcW w:w="360" w:type="dxa"/>
            <w:tcBorders>
              <w:bottom w:val="single" w:sz="4" w:space="0" w:color="auto"/>
            </w:tcBorders>
            <w:shd w:val="clear" w:color="auto" w:fill="FABF8F"/>
            <w:vAlign w:val="center"/>
          </w:tcPr>
          <w:p w14:paraId="45B7E381" w14:textId="5805F0EE" w:rsidR="009447FB" w:rsidRPr="004C5BA4" w:rsidRDefault="007802B6" w:rsidP="0018541C">
            <w:pPr>
              <w:pStyle w:val="TableText"/>
              <w:widowControl w:val="0"/>
              <w:rPr>
                <w:b/>
                <w:sz w:val="13"/>
                <w:szCs w:val="13"/>
                <w:u w:val="single"/>
                <w:lang w:val="en-US" w:eastAsia="en-US"/>
              </w:rPr>
            </w:pPr>
            <w:hyperlink w:anchor="_24_Windows®_8" w:history="1">
              <w:r w:rsidR="006905EB" w:rsidRPr="004C5BA4">
                <w:rPr>
                  <w:rStyle w:val="Hyperlink"/>
                  <w:b/>
                  <w:sz w:val="13"/>
                  <w:szCs w:val="13"/>
                  <w:lang w:val="en-US" w:eastAsia="en-US"/>
                </w:rPr>
                <w:t>2</w:t>
              </w:r>
              <w:r w:rsidR="00386BEC">
                <w:rPr>
                  <w:rStyle w:val="Hyperlink"/>
                  <w:b/>
                  <w:sz w:val="13"/>
                  <w:szCs w:val="13"/>
                  <w:lang w:val="en-US" w:eastAsia="en-US"/>
                </w:rPr>
                <w:t>6</w:t>
              </w:r>
            </w:hyperlink>
          </w:p>
        </w:tc>
        <w:tc>
          <w:tcPr>
            <w:tcW w:w="450" w:type="dxa"/>
            <w:tcBorders>
              <w:bottom w:val="single" w:sz="4" w:space="0" w:color="auto"/>
            </w:tcBorders>
            <w:shd w:val="clear" w:color="auto" w:fill="FABF8F"/>
          </w:tcPr>
          <w:p w14:paraId="3A9FB8E2" w14:textId="77777777" w:rsidR="009447FB" w:rsidRPr="00480790" w:rsidRDefault="00F21F1B" w:rsidP="009124DC">
            <w:pPr>
              <w:pStyle w:val="TableText"/>
              <w:spacing w:before="120"/>
              <w:rPr>
                <w:rFonts w:ascii="Tahoma" w:hAnsi="Tahoma" w:cs="Tahoma"/>
                <w:sz w:val="13"/>
                <w:lang w:val="en-US" w:eastAsia="en-US"/>
              </w:rPr>
            </w:pPr>
            <w:r>
              <w:rPr>
                <w:rFonts w:ascii="Tahoma" w:hAnsi="Tahoma" w:cs="Tahoma"/>
                <w:sz w:val="13"/>
                <w:lang w:val="en-US" w:eastAsia="en-US"/>
              </w:rPr>
              <w:t>0</w:t>
            </w:r>
            <w:r w:rsidR="009447FB">
              <w:rPr>
                <w:rFonts w:ascii="Tahoma" w:hAnsi="Tahoma" w:cs="Tahoma"/>
                <w:sz w:val="13"/>
                <w:lang w:val="en-US" w:eastAsia="en-US"/>
              </w:rPr>
              <w:t>9/12</w:t>
            </w:r>
          </w:p>
        </w:tc>
        <w:tc>
          <w:tcPr>
            <w:tcW w:w="360" w:type="dxa"/>
            <w:tcBorders>
              <w:bottom w:val="single" w:sz="4" w:space="0" w:color="auto"/>
              <w:right w:val="single" w:sz="18" w:space="0" w:color="auto"/>
            </w:tcBorders>
            <w:shd w:val="clear" w:color="auto" w:fill="FABF8F"/>
            <w:vAlign w:val="center"/>
          </w:tcPr>
          <w:p w14:paraId="1C849AF5" w14:textId="77777777" w:rsidR="009447FB" w:rsidRPr="00480790" w:rsidRDefault="009447FB">
            <w:pPr>
              <w:pStyle w:val="TableText"/>
              <w:rPr>
                <w:rFonts w:ascii="Tahoma" w:hAnsi="Tahoma" w:cs="Tahoma"/>
                <w:sz w:val="13"/>
                <w:lang w:val="en-US" w:eastAsia="en-US"/>
              </w:rPr>
            </w:pPr>
            <w:r>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FABF8F"/>
            <w:vAlign w:val="center"/>
          </w:tcPr>
          <w:p w14:paraId="26396F37" w14:textId="77777777" w:rsidR="009447FB" w:rsidRPr="00480790" w:rsidRDefault="005B48E5">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46C4C07"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49AD611D"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1B7374B2"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37509E5E"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2AD83D7D" w14:textId="77777777" w:rsidR="009447FB" w:rsidRPr="00480790" w:rsidRDefault="009447FB">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4BBA6DF"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DFD9745" w14:textId="77777777" w:rsidR="009447FB" w:rsidRPr="00480790" w:rsidRDefault="005B48E5">
            <w:pPr>
              <w:pStyle w:val="TableText"/>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4A11F3D"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43833AA"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B22C5B2"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006F557" w14:textId="77777777" w:rsidR="009447FB" w:rsidRPr="00480790" w:rsidRDefault="009447FB">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5FEBC82" w14:textId="77777777" w:rsidR="009447FB" w:rsidRPr="00480790" w:rsidRDefault="009447FB">
            <w:pPr>
              <w:pStyle w:val="TableText"/>
              <w:rPr>
                <w:rFonts w:ascii="Tahoma" w:hAnsi="Tahoma" w:cs="Tahoma"/>
                <w:sz w:val="13"/>
                <w:lang w:val="en-US" w:eastAsia="en-US"/>
              </w:rPr>
            </w:pPr>
          </w:p>
        </w:tc>
        <w:tc>
          <w:tcPr>
            <w:tcW w:w="450" w:type="dxa"/>
            <w:tcBorders>
              <w:bottom w:val="single" w:sz="4" w:space="0" w:color="auto"/>
            </w:tcBorders>
            <w:shd w:val="clear" w:color="auto" w:fill="FABF8F"/>
          </w:tcPr>
          <w:p w14:paraId="5892A004" w14:textId="77777777" w:rsidR="009447FB" w:rsidRPr="00480790" w:rsidRDefault="009447FB"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C119CA9" w14:textId="77777777" w:rsidR="009447FB" w:rsidRPr="00480790" w:rsidRDefault="00D15A8B">
            <w:pPr>
              <w:pStyle w:val="TableText"/>
              <w:rPr>
                <w:rFonts w:ascii="Tahoma" w:hAnsi="Tahoma" w:cs="Tahoma"/>
                <w:sz w:val="13"/>
                <w:lang w:val="en-US" w:eastAsia="en-US"/>
              </w:rPr>
            </w:pPr>
            <w:r>
              <w:rPr>
                <w:rFonts w:ascii="Tahoma" w:hAnsi="Tahoma" w:cs="Tahoma"/>
                <w:sz w:val="13"/>
                <w:lang w:val="en-US" w:eastAsia="en-US"/>
              </w:rPr>
              <w:t>OL</w:t>
            </w:r>
          </w:p>
        </w:tc>
      </w:tr>
      <w:tr w:rsidR="00B50A5B" w14:paraId="23FC65F6" w14:textId="77777777" w:rsidTr="0070485B">
        <w:trPr>
          <w:trHeight w:val="145"/>
        </w:trPr>
        <w:tc>
          <w:tcPr>
            <w:tcW w:w="2610" w:type="dxa"/>
            <w:tcBorders>
              <w:bottom w:val="single" w:sz="4" w:space="0" w:color="auto"/>
            </w:tcBorders>
            <w:shd w:val="clear" w:color="auto" w:fill="auto"/>
            <w:vAlign w:val="center"/>
          </w:tcPr>
          <w:p w14:paraId="7DB64617" w14:textId="77777777" w:rsidR="00B27742" w:rsidRDefault="00B27742" w:rsidP="0070485B">
            <w:pPr>
              <w:pStyle w:val="ProductNames"/>
              <w:rPr>
                <w:rFonts w:ascii="Tahoma" w:hAnsi="Tahoma" w:cs="Tahoma"/>
                <w:sz w:val="14"/>
              </w:rPr>
            </w:pPr>
            <w:bookmarkStart w:id="138" w:name="_Toc336337903"/>
            <w:bookmarkStart w:id="139" w:name="_Toc349586398"/>
            <w:r>
              <w:rPr>
                <w:rFonts w:ascii="Tahoma" w:hAnsi="Tahoma" w:cs="Tahoma"/>
                <w:sz w:val="14"/>
              </w:rPr>
              <w:t>Windows® 7 Partners in Learning</w:t>
            </w:r>
            <w:bookmarkEnd w:id="138"/>
            <w:bookmarkEnd w:id="139"/>
          </w:p>
        </w:tc>
        <w:tc>
          <w:tcPr>
            <w:tcW w:w="360" w:type="dxa"/>
            <w:tcBorders>
              <w:bottom w:val="single" w:sz="4" w:space="0" w:color="auto"/>
            </w:tcBorders>
            <w:shd w:val="clear" w:color="auto" w:fill="auto"/>
            <w:vAlign w:val="center"/>
          </w:tcPr>
          <w:p w14:paraId="54ABDD69" w14:textId="76F8C1EF" w:rsidR="00B27742" w:rsidRPr="003A6F89" w:rsidRDefault="007802B6" w:rsidP="0018541C">
            <w:pPr>
              <w:pStyle w:val="TableText"/>
              <w:widowControl w:val="0"/>
              <w:rPr>
                <w:b/>
                <w:sz w:val="13"/>
                <w:szCs w:val="13"/>
                <w:u w:val="single"/>
                <w:lang w:val="en-US" w:eastAsia="en-US"/>
              </w:rPr>
            </w:pPr>
            <w:hyperlink w:anchor="Sys_25WindowsPartnersLearning" w:history="1">
              <w:r w:rsidR="006905EB" w:rsidRPr="003A6F89">
                <w:rPr>
                  <w:rStyle w:val="Hyperlink"/>
                  <w:b/>
                  <w:sz w:val="13"/>
                  <w:szCs w:val="13"/>
                  <w:lang w:val="en-US" w:eastAsia="en-US"/>
                </w:rPr>
                <w:t>2</w:t>
              </w:r>
              <w:r w:rsidR="00386BEC">
                <w:rPr>
                  <w:rStyle w:val="Hyperlink"/>
                  <w:b/>
                  <w:sz w:val="13"/>
                  <w:szCs w:val="13"/>
                  <w:lang w:val="en-US" w:eastAsia="en-US"/>
                </w:rPr>
                <w:t>7</w:t>
              </w:r>
            </w:hyperlink>
          </w:p>
        </w:tc>
        <w:tc>
          <w:tcPr>
            <w:tcW w:w="450" w:type="dxa"/>
            <w:tcBorders>
              <w:bottom w:val="single" w:sz="4" w:space="0" w:color="auto"/>
            </w:tcBorders>
            <w:shd w:val="clear" w:color="auto" w:fill="auto"/>
          </w:tcPr>
          <w:p w14:paraId="6059E520"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auto"/>
            <w:vAlign w:val="center"/>
          </w:tcPr>
          <w:p w14:paraId="73B7F09C"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29697C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1649273A"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F729AA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3AA32C64"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20EAD59E"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6C11C757" w14:textId="77777777" w:rsidR="00B27742" w:rsidRPr="00480790" w:rsidRDefault="00B27742">
            <w:pPr>
              <w:pStyle w:val="TableText"/>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119569C"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1C57D8"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0E62C3A7"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DF895DC"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9A21F7"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 xml:space="preserve">2 </w:t>
            </w:r>
            <w:r w:rsidRPr="00480790">
              <w:rPr>
                <w:rFonts w:ascii="Tahoma" w:hAnsi="Tahoma" w:cs="Tahoma"/>
                <w:sz w:val="10"/>
                <w:szCs w:val="12"/>
                <w:lang w:val="en-US" w:eastAsia="en-US"/>
              </w:rPr>
              <w:t>(School only</w:t>
            </w:r>
          </w:p>
        </w:tc>
        <w:tc>
          <w:tcPr>
            <w:tcW w:w="450" w:type="dxa"/>
            <w:tcBorders>
              <w:bottom w:val="single" w:sz="4" w:space="0" w:color="auto"/>
              <w:right w:val="single" w:sz="18" w:space="0" w:color="auto"/>
            </w:tcBorders>
            <w:shd w:val="clear" w:color="auto" w:fill="auto"/>
            <w:vAlign w:val="center"/>
          </w:tcPr>
          <w:p w14:paraId="6815E31C"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AB695F8" w14:textId="77777777" w:rsidR="00B27742" w:rsidRPr="00480790" w:rsidRDefault="00B27742">
            <w:pPr>
              <w:pStyle w:val="TableText"/>
              <w:rPr>
                <w:rFonts w:ascii="Tahoma" w:hAnsi="Tahoma" w:cs="Tahoma"/>
                <w:sz w:val="13"/>
                <w:lang w:val="en-US" w:eastAsia="en-US"/>
              </w:rPr>
            </w:pPr>
          </w:p>
        </w:tc>
        <w:tc>
          <w:tcPr>
            <w:tcW w:w="450" w:type="dxa"/>
            <w:tcBorders>
              <w:bottom w:val="single" w:sz="4" w:space="0" w:color="auto"/>
            </w:tcBorders>
            <w:shd w:val="clear" w:color="auto" w:fill="auto"/>
          </w:tcPr>
          <w:p w14:paraId="39A41B0B" w14:textId="77777777" w:rsidR="00B27742" w:rsidRPr="00480790" w:rsidRDefault="00B27742" w:rsidP="00A0765A">
            <w:pPr>
              <w:pStyle w:val="TableText"/>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67AE4791" w14:textId="77777777" w:rsidR="00B27742" w:rsidRPr="00480790" w:rsidRDefault="00B27742">
            <w:pPr>
              <w:pStyle w:val="TableText"/>
              <w:rPr>
                <w:rFonts w:ascii="Tahoma" w:hAnsi="Tahoma" w:cs="Tahoma"/>
                <w:sz w:val="13"/>
                <w:lang w:val="en-US" w:eastAsia="en-US"/>
              </w:rPr>
            </w:pPr>
          </w:p>
        </w:tc>
      </w:tr>
      <w:tr w:rsidR="00B50A5B" w14:paraId="72C3D416" w14:textId="77777777" w:rsidTr="004000C7">
        <w:trPr>
          <w:trHeight w:val="145"/>
        </w:trPr>
        <w:tc>
          <w:tcPr>
            <w:tcW w:w="2610" w:type="dxa"/>
            <w:tcBorders>
              <w:bottom w:val="single" w:sz="4" w:space="0" w:color="auto"/>
            </w:tcBorders>
            <w:shd w:val="clear" w:color="auto" w:fill="FABF8F"/>
          </w:tcPr>
          <w:p w14:paraId="24E05181" w14:textId="77777777" w:rsidR="00B27742" w:rsidRDefault="00B27742" w:rsidP="00F70479">
            <w:pPr>
              <w:pStyle w:val="ProductNames"/>
              <w:rPr>
                <w:rFonts w:ascii="Tahoma" w:hAnsi="Tahoma" w:cs="Tahoma"/>
                <w:sz w:val="14"/>
              </w:rPr>
            </w:pPr>
            <w:bookmarkStart w:id="140" w:name="_Toc336337904"/>
            <w:bookmarkStart w:id="141" w:name="_Toc349586399"/>
            <w:r>
              <w:rPr>
                <w:rFonts w:ascii="Tahoma" w:hAnsi="Tahoma" w:cs="Tahoma"/>
                <w:sz w:val="14"/>
              </w:rPr>
              <w:t xml:space="preserve">Windows® </w:t>
            </w:r>
            <w:r w:rsidR="00FC7674">
              <w:rPr>
                <w:rFonts w:ascii="Tahoma" w:hAnsi="Tahoma" w:cs="Tahoma"/>
                <w:sz w:val="14"/>
              </w:rPr>
              <w:t>8</w:t>
            </w:r>
            <w:r>
              <w:rPr>
                <w:rFonts w:ascii="Tahoma" w:hAnsi="Tahoma" w:cs="Tahoma"/>
                <w:sz w:val="14"/>
              </w:rPr>
              <w:t xml:space="preserve"> Pro</w:t>
            </w:r>
            <w:bookmarkEnd w:id="140"/>
            <w:bookmarkEnd w:id="141"/>
            <w:r>
              <w:rPr>
                <w:rFonts w:ascii="Tahoma" w:hAnsi="Tahoma" w:cs="Tahoma"/>
                <w:sz w:val="14"/>
              </w:rPr>
              <w:t xml:space="preserve"> </w:t>
            </w:r>
          </w:p>
        </w:tc>
        <w:bookmarkStart w:id="142" w:name="_Hlt336250941"/>
        <w:tc>
          <w:tcPr>
            <w:tcW w:w="360" w:type="dxa"/>
            <w:tcBorders>
              <w:bottom w:val="single" w:sz="4" w:space="0" w:color="auto"/>
            </w:tcBorders>
            <w:shd w:val="clear" w:color="auto" w:fill="FABF8F"/>
            <w:vAlign w:val="center"/>
          </w:tcPr>
          <w:p w14:paraId="4CA3921C" w14:textId="4034E81C" w:rsidR="00B27742" w:rsidRPr="004C5BA4" w:rsidRDefault="00152361" w:rsidP="0018541C">
            <w:pPr>
              <w:pStyle w:val="TableText"/>
              <w:widowControl w:val="0"/>
              <w:rPr>
                <w:rStyle w:val="EndnoteReference"/>
                <w:b w:val="0"/>
                <w:color w:val="0000FF"/>
                <w:sz w:val="13"/>
                <w:szCs w:val="13"/>
                <w:u w:val="single"/>
                <w:lang w:val="en-US" w:eastAsia="en-US"/>
              </w:rPr>
            </w:pPr>
            <w:r w:rsidRPr="004C5BA4">
              <w:rPr>
                <w:b/>
                <w:sz w:val="13"/>
                <w:szCs w:val="13"/>
                <w:u w:val="single"/>
                <w:lang w:val="en-US" w:eastAsia="en-US"/>
              </w:rPr>
              <w:fldChar w:fldCharType="begin"/>
            </w:r>
            <w:bookmarkEnd w:id="142"/>
            <w:r w:rsidRPr="004C5BA4">
              <w:rPr>
                <w:b/>
                <w:sz w:val="13"/>
                <w:szCs w:val="13"/>
                <w:u w:val="single"/>
                <w:lang w:val="en-US" w:eastAsia="en-US"/>
              </w:rPr>
              <w:instrText>HYPERLINK  \l "Sys_27WindowsVistaProUpgrade"</w:instrText>
            </w:r>
            <w:r w:rsidRPr="004C5BA4">
              <w:rPr>
                <w:b/>
                <w:sz w:val="13"/>
                <w:szCs w:val="13"/>
                <w:u w:val="single"/>
                <w:lang w:val="en-US" w:eastAsia="en-US"/>
              </w:rPr>
              <w:fldChar w:fldCharType="separate"/>
            </w:r>
            <w:r w:rsidR="006905EB" w:rsidRPr="004C5BA4">
              <w:rPr>
                <w:rStyle w:val="Hyperlink"/>
                <w:b/>
                <w:sz w:val="13"/>
                <w:szCs w:val="13"/>
                <w:lang w:val="en-US" w:eastAsia="en-US"/>
              </w:rPr>
              <w:t>2</w:t>
            </w:r>
            <w:r w:rsidR="00386BEC">
              <w:rPr>
                <w:rStyle w:val="Hyperlink"/>
                <w:b/>
                <w:sz w:val="13"/>
                <w:szCs w:val="13"/>
                <w:lang w:val="en-US" w:eastAsia="en-US"/>
              </w:rPr>
              <w:t>8</w:t>
            </w:r>
            <w:r w:rsidRPr="004C5BA4">
              <w:rPr>
                <w:b/>
                <w:sz w:val="13"/>
                <w:szCs w:val="13"/>
                <w:u w:val="single"/>
                <w:lang w:val="en-US" w:eastAsia="en-US"/>
              </w:rPr>
              <w:fldChar w:fldCharType="end"/>
            </w:r>
          </w:p>
        </w:tc>
        <w:tc>
          <w:tcPr>
            <w:tcW w:w="450" w:type="dxa"/>
            <w:tcBorders>
              <w:bottom w:val="single" w:sz="4" w:space="0" w:color="auto"/>
            </w:tcBorders>
            <w:shd w:val="clear" w:color="auto" w:fill="FABF8F"/>
          </w:tcPr>
          <w:p w14:paraId="3A292A9E" w14:textId="77777777" w:rsidR="00B27742" w:rsidRPr="00480790" w:rsidRDefault="00B27742" w:rsidP="009124DC">
            <w:pPr>
              <w:pStyle w:val="TableText"/>
              <w:spacing w:before="120"/>
              <w:rPr>
                <w:rFonts w:ascii="Tahoma" w:hAnsi="Tahoma" w:cs="Tahoma"/>
                <w:sz w:val="13"/>
                <w:lang w:val="en-US" w:eastAsia="en-US"/>
              </w:rPr>
            </w:pPr>
            <w:r w:rsidRPr="00480790">
              <w:rPr>
                <w:rFonts w:ascii="Tahoma" w:hAnsi="Tahoma" w:cs="Tahoma"/>
                <w:sz w:val="13"/>
                <w:lang w:val="en-US" w:eastAsia="en-US"/>
              </w:rPr>
              <w:t>08/</w:t>
            </w:r>
            <w:r w:rsidR="00EB2B3F">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5854BF3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FABF8F"/>
            <w:vAlign w:val="center"/>
          </w:tcPr>
          <w:p w14:paraId="4637CC29"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5A0296B"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4C61D69F"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FABF8F"/>
            <w:vAlign w:val="center"/>
          </w:tcPr>
          <w:p w14:paraId="6073690D"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6920904"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6B70AA81"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FABF8F"/>
            <w:vAlign w:val="center"/>
          </w:tcPr>
          <w:p w14:paraId="5C49FEB6"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DBD8308"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A588780"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right w:val="single" w:sz="18" w:space="0" w:color="auto"/>
            </w:tcBorders>
            <w:shd w:val="clear" w:color="auto" w:fill="FABF8F"/>
            <w:vAlign w:val="center"/>
          </w:tcPr>
          <w:p w14:paraId="0152F8D2"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bottom w:val="single" w:sz="4" w:space="0" w:color="auto"/>
            </w:tcBorders>
            <w:shd w:val="clear" w:color="auto" w:fill="FABF8F"/>
            <w:vAlign w:val="center"/>
          </w:tcPr>
          <w:p w14:paraId="6720300E" w14:textId="77777777" w:rsidR="00B27742" w:rsidRPr="008357AC" w:rsidRDefault="00664EE9">
            <w:pPr>
              <w:pStyle w:val="TableText"/>
              <w:rPr>
                <w:rFonts w:ascii="Tahoma" w:hAnsi="Tahoma" w:cs="Tahoma"/>
                <w:sz w:val="13"/>
                <w:lang w:val="en-US" w:eastAsia="en-US"/>
              </w:rPr>
            </w:pPr>
            <w:r w:rsidRPr="008357AC">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58E089E3"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FABF8F"/>
            <w:vAlign w:val="center"/>
          </w:tcPr>
          <w:p w14:paraId="3916B7FC"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FABF8F"/>
            <w:vAlign w:val="center"/>
          </w:tcPr>
          <w:p w14:paraId="379D1551"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204784F1" w14:textId="77777777" w:rsidR="00B27742" w:rsidRPr="00480790" w:rsidRDefault="00B27742">
            <w:pPr>
              <w:pStyle w:val="TableText"/>
              <w:rPr>
                <w:rFonts w:ascii="Tahoma" w:hAnsi="Tahoma" w:cs="Tahoma"/>
                <w:sz w:val="13"/>
                <w:lang w:val="en-US" w:eastAsia="en-US"/>
              </w:rPr>
            </w:pPr>
          </w:p>
        </w:tc>
      </w:tr>
      <w:tr w:rsidR="00B50A5B" w14:paraId="3AE7DF60" w14:textId="77777777" w:rsidTr="004000C7">
        <w:trPr>
          <w:trHeight w:val="145"/>
        </w:trPr>
        <w:tc>
          <w:tcPr>
            <w:tcW w:w="2610" w:type="dxa"/>
            <w:tcBorders>
              <w:bottom w:val="single" w:sz="4" w:space="0" w:color="auto"/>
            </w:tcBorders>
            <w:shd w:val="clear" w:color="auto" w:fill="auto"/>
          </w:tcPr>
          <w:p w14:paraId="5DAC3538" w14:textId="77777777" w:rsidR="00B27742" w:rsidRDefault="00B27742" w:rsidP="00F70479">
            <w:pPr>
              <w:pStyle w:val="ProductNames"/>
              <w:rPr>
                <w:rFonts w:ascii="Tahoma" w:hAnsi="Tahoma" w:cs="Tahoma"/>
                <w:sz w:val="14"/>
              </w:rPr>
            </w:pPr>
            <w:bookmarkStart w:id="143" w:name="_Toc336337905"/>
            <w:bookmarkStart w:id="144" w:name="_Toc349586400"/>
            <w:r>
              <w:rPr>
                <w:rFonts w:ascii="Tahoma" w:hAnsi="Tahoma" w:cs="Tahoma"/>
                <w:sz w:val="14"/>
              </w:rPr>
              <w:t xml:space="preserve">Windows® </w:t>
            </w:r>
            <w:r w:rsidR="00394D71">
              <w:rPr>
                <w:rFonts w:ascii="Tahoma" w:hAnsi="Tahoma" w:cs="Tahoma"/>
                <w:sz w:val="14"/>
              </w:rPr>
              <w:t>8</w:t>
            </w:r>
            <w:r>
              <w:rPr>
                <w:rFonts w:ascii="Tahoma" w:hAnsi="Tahoma" w:cs="Tahoma"/>
                <w:sz w:val="14"/>
              </w:rPr>
              <w:t xml:space="preserve"> Pro with MDOP</w:t>
            </w:r>
            <w:bookmarkEnd w:id="143"/>
            <w:bookmarkEnd w:id="144"/>
            <w:r>
              <w:rPr>
                <w:rFonts w:ascii="Tahoma" w:hAnsi="Tahoma" w:cs="Tahoma"/>
                <w:sz w:val="14"/>
              </w:rPr>
              <w:t xml:space="preserve"> </w:t>
            </w:r>
          </w:p>
        </w:tc>
        <w:tc>
          <w:tcPr>
            <w:tcW w:w="360" w:type="dxa"/>
            <w:tcBorders>
              <w:bottom w:val="single" w:sz="4" w:space="0" w:color="auto"/>
            </w:tcBorders>
            <w:shd w:val="clear" w:color="auto" w:fill="auto"/>
            <w:vAlign w:val="center"/>
          </w:tcPr>
          <w:p w14:paraId="32828E78" w14:textId="77777777" w:rsidR="00B27742" w:rsidRPr="00480790" w:rsidRDefault="00B27742" w:rsidP="005D1AD1">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55A0655D" w14:textId="77777777" w:rsidR="00B27742" w:rsidRPr="00480790" w:rsidRDefault="001327D3" w:rsidP="00690165">
            <w:pPr>
              <w:pStyle w:val="TableText"/>
              <w:spacing w:before="12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055D7D7A"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DT</w:t>
            </w:r>
          </w:p>
        </w:tc>
        <w:tc>
          <w:tcPr>
            <w:tcW w:w="450" w:type="dxa"/>
            <w:tcBorders>
              <w:left w:val="single" w:sz="18" w:space="0" w:color="auto"/>
              <w:bottom w:val="single" w:sz="4" w:space="0" w:color="auto"/>
            </w:tcBorders>
            <w:shd w:val="clear" w:color="auto" w:fill="auto"/>
            <w:vAlign w:val="center"/>
          </w:tcPr>
          <w:p w14:paraId="6EA358E1"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B95AC59"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08018882"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4</w:t>
            </w:r>
          </w:p>
        </w:tc>
        <w:tc>
          <w:tcPr>
            <w:tcW w:w="450" w:type="dxa"/>
            <w:tcBorders>
              <w:bottom w:val="single" w:sz="4" w:space="0" w:color="auto"/>
            </w:tcBorders>
            <w:shd w:val="clear" w:color="auto" w:fill="auto"/>
            <w:vAlign w:val="center"/>
          </w:tcPr>
          <w:p w14:paraId="3DDEA337"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1285378"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2316D7F2"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2</w:t>
            </w:r>
          </w:p>
        </w:tc>
        <w:tc>
          <w:tcPr>
            <w:tcW w:w="360" w:type="dxa"/>
            <w:tcBorders>
              <w:bottom w:val="single" w:sz="4" w:space="0" w:color="auto"/>
              <w:right w:val="single" w:sz="18" w:space="0" w:color="auto"/>
            </w:tcBorders>
            <w:shd w:val="clear" w:color="auto" w:fill="auto"/>
            <w:vAlign w:val="center"/>
          </w:tcPr>
          <w:p w14:paraId="3E671EFA"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51C4247"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tcBorders>
            <w:shd w:val="clear" w:color="auto" w:fill="auto"/>
            <w:vAlign w:val="center"/>
          </w:tcPr>
          <w:p w14:paraId="78274F05" w14:textId="77777777" w:rsidR="00B27742" w:rsidRPr="00480790" w:rsidRDefault="00B27742" w:rsidP="005D1AD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70F599F" w14:textId="77777777" w:rsidR="00B27742" w:rsidRPr="00480790" w:rsidRDefault="00B27742" w:rsidP="005D1AD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2EDE454" w14:textId="77777777" w:rsidR="00B27742" w:rsidRPr="008357AC" w:rsidRDefault="00664EE9" w:rsidP="005D1AD1">
            <w:pPr>
              <w:pStyle w:val="TableText"/>
              <w:rPr>
                <w:rFonts w:ascii="Tahoma" w:hAnsi="Tahoma" w:cs="Tahoma"/>
                <w:sz w:val="13"/>
                <w:lang w:val="en-US" w:eastAsia="en-US"/>
              </w:rPr>
            </w:pPr>
            <w:r w:rsidRPr="008357AC">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3B5D53DE"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06672DF7" w14:textId="77777777" w:rsidR="00B27742" w:rsidRPr="00480790" w:rsidRDefault="00B27742" w:rsidP="005D1AD1">
            <w:pPr>
              <w:pStyle w:val="TableText"/>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3F5B06B1" w14:textId="77777777" w:rsidR="00B27742" w:rsidRPr="00480790" w:rsidRDefault="00B27742" w:rsidP="004000C7">
            <w:pPr>
              <w:pStyle w:val="TableText"/>
              <w:rPr>
                <w:rFonts w:ascii="Tahoma" w:hAnsi="Tahoma" w:cs="Tahoma"/>
                <w:sz w:val="13"/>
                <w:lang w:val="en-US" w:eastAsia="en-US"/>
              </w:rPr>
            </w:pPr>
            <w:r>
              <w:rPr>
                <w:rFonts w:ascii="Tahoma" w:hAnsi="Tahoma" w:cs="Tahoma"/>
                <w:sz w:val="13"/>
                <w:lang w:val="en-US" w:eastAsia="en-US"/>
              </w:rPr>
              <w:t>E</w:t>
            </w:r>
            <w:r w:rsidR="00E97819">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221C835A" w14:textId="77777777" w:rsidR="00B27742" w:rsidRPr="00480790" w:rsidRDefault="00B27742" w:rsidP="005D1AD1">
            <w:pPr>
              <w:pStyle w:val="TableText"/>
              <w:rPr>
                <w:rFonts w:ascii="Tahoma" w:hAnsi="Tahoma" w:cs="Tahoma"/>
                <w:sz w:val="13"/>
                <w:lang w:val="en-US" w:eastAsia="en-US"/>
              </w:rPr>
            </w:pPr>
          </w:p>
        </w:tc>
      </w:tr>
      <w:tr w:rsidR="00B50A5B" w14:paraId="0F3DDF25" w14:textId="77777777" w:rsidTr="007E466C">
        <w:trPr>
          <w:trHeight w:val="123"/>
        </w:trPr>
        <w:tc>
          <w:tcPr>
            <w:tcW w:w="2610" w:type="dxa"/>
            <w:shd w:val="clear" w:color="auto" w:fill="FABF8F"/>
          </w:tcPr>
          <w:p w14:paraId="6C712AE2" w14:textId="77777777" w:rsidR="00B27742" w:rsidRDefault="00B27742" w:rsidP="0070485B">
            <w:pPr>
              <w:pStyle w:val="ProductNames"/>
              <w:spacing w:before="40" w:after="40"/>
              <w:rPr>
                <w:rFonts w:ascii="Tahoma" w:hAnsi="Tahoma" w:cs="Tahoma"/>
                <w:sz w:val="14"/>
              </w:rPr>
            </w:pPr>
            <w:bookmarkStart w:id="145" w:name="_Toc336337906"/>
            <w:bookmarkStart w:id="146" w:name="_Toc349586401"/>
            <w:r>
              <w:rPr>
                <w:rFonts w:ascii="Tahoma" w:hAnsi="Tahoma" w:cs="Tahoma"/>
                <w:sz w:val="14"/>
              </w:rPr>
              <w:t>Windows Virtual Desktop Access (VDA)</w:t>
            </w:r>
            <w:bookmarkEnd w:id="145"/>
            <w:bookmarkEnd w:id="146"/>
          </w:p>
        </w:tc>
        <w:tc>
          <w:tcPr>
            <w:tcW w:w="360" w:type="dxa"/>
            <w:shd w:val="clear" w:color="auto" w:fill="FABF8F"/>
            <w:vAlign w:val="center"/>
          </w:tcPr>
          <w:p w14:paraId="4C87051B" w14:textId="77777777" w:rsidR="00B27742" w:rsidRPr="00480790" w:rsidRDefault="00B27742">
            <w:pPr>
              <w:pStyle w:val="TableText"/>
              <w:widowControl w:val="0"/>
              <w:rPr>
                <w:rStyle w:val="EndnoteReference"/>
                <w:rFonts w:ascii="Tahoma" w:hAnsi="Tahoma"/>
                <w:color w:val="0000FF"/>
                <w:sz w:val="13"/>
                <w:lang w:val="en-US" w:eastAsia="en-US"/>
              </w:rPr>
            </w:pPr>
          </w:p>
        </w:tc>
        <w:tc>
          <w:tcPr>
            <w:tcW w:w="450" w:type="dxa"/>
            <w:shd w:val="clear" w:color="auto" w:fill="FABF8F"/>
            <w:vAlign w:val="center"/>
          </w:tcPr>
          <w:p w14:paraId="72DBB0F3" w14:textId="77777777" w:rsidR="00B27742" w:rsidRPr="00480790" w:rsidRDefault="00B27742" w:rsidP="007E466C">
            <w:pPr>
              <w:pStyle w:val="TableText"/>
              <w:rPr>
                <w:rFonts w:ascii="Tahoma" w:hAnsi="Tahoma" w:cs="Tahoma"/>
                <w:sz w:val="13"/>
                <w:lang w:val="en-US" w:eastAsia="en-US"/>
              </w:rPr>
            </w:pPr>
            <w:r>
              <w:rPr>
                <w:rFonts w:ascii="Tahoma" w:hAnsi="Tahoma" w:cs="Tahoma"/>
                <w:sz w:val="13"/>
                <w:lang w:val="en-US" w:eastAsia="en-US"/>
              </w:rPr>
              <w:t>07/10</w:t>
            </w:r>
          </w:p>
        </w:tc>
        <w:tc>
          <w:tcPr>
            <w:tcW w:w="360" w:type="dxa"/>
            <w:tcBorders>
              <w:right w:val="single" w:sz="18" w:space="0" w:color="auto"/>
            </w:tcBorders>
            <w:shd w:val="clear" w:color="auto" w:fill="FABF8F"/>
            <w:vAlign w:val="center"/>
          </w:tcPr>
          <w:p w14:paraId="712059CD"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DT</w:t>
            </w:r>
          </w:p>
        </w:tc>
        <w:tc>
          <w:tcPr>
            <w:tcW w:w="3060" w:type="dxa"/>
            <w:gridSpan w:val="7"/>
            <w:tcBorders>
              <w:left w:val="single" w:sz="18" w:space="0" w:color="auto"/>
              <w:right w:val="single" w:sz="18" w:space="0" w:color="auto"/>
            </w:tcBorders>
            <w:shd w:val="clear" w:color="auto" w:fill="FABF8F"/>
            <w:vAlign w:val="center"/>
          </w:tcPr>
          <w:p w14:paraId="012213AC"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2</w:t>
            </w:r>
          </w:p>
        </w:tc>
        <w:tc>
          <w:tcPr>
            <w:tcW w:w="450" w:type="dxa"/>
            <w:tcBorders>
              <w:left w:val="single" w:sz="18" w:space="0" w:color="auto"/>
            </w:tcBorders>
            <w:shd w:val="clear" w:color="auto" w:fill="FABF8F"/>
            <w:vAlign w:val="center"/>
          </w:tcPr>
          <w:p w14:paraId="13596D40" w14:textId="77777777" w:rsidR="00B27742" w:rsidRPr="00480790" w:rsidRDefault="00B27742">
            <w:pPr>
              <w:pStyle w:val="TableText"/>
              <w:rPr>
                <w:rFonts w:ascii="Tahoma" w:hAnsi="Tahoma" w:cs="Tahoma"/>
                <w:sz w:val="13"/>
                <w:lang w:val="en-US" w:eastAsia="en-US"/>
              </w:rPr>
            </w:pPr>
          </w:p>
        </w:tc>
        <w:tc>
          <w:tcPr>
            <w:tcW w:w="450" w:type="dxa"/>
            <w:shd w:val="clear" w:color="auto" w:fill="FABF8F"/>
            <w:vAlign w:val="center"/>
          </w:tcPr>
          <w:p w14:paraId="68C0F9D4" w14:textId="77777777" w:rsidR="00B27742" w:rsidRPr="00480790" w:rsidRDefault="00B27742">
            <w:pPr>
              <w:pStyle w:val="TableText"/>
              <w:rPr>
                <w:rFonts w:ascii="Tahoma" w:hAnsi="Tahoma" w:cs="Tahoma"/>
                <w:sz w:val="13"/>
                <w:lang w:val="en-US" w:eastAsia="en-US"/>
              </w:rPr>
            </w:pPr>
          </w:p>
        </w:tc>
        <w:tc>
          <w:tcPr>
            <w:tcW w:w="450" w:type="dxa"/>
            <w:tcBorders>
              <w:right w:val="single" w:sz="18" w:space="0" w:color="auto"/>
            </w:tcBorders>
            <w:shd w:val="clear" w:color="auto" w:fill="FABF8F"/>
            <w:vAlign w:val="center"/>
          </w:tcPr>
          <w:p w14:paraId="4E3D2D98" w14:textId="77777777" w:rsidR="00B27742" w:rsidRPr="00480790" w:rsidRDefault="00B27742">
            <w:pPr>
              <w:pStyle w:val="TableText"/>
              <w:rPr>
                <w:rFonts w:ascii="Tahoma" w:hAnsi="Tahoma" w:cs="Tahoma"/>
                <w:sz w:val="13"/>
                <w:lang w:val="en-US" w:eastAsia="en-US"/>
              </w:rPr>
            </w:pPr>
          </w:p>
        </w:tc>
        <w:tc>
          <w:tcPr>
            <w:tcW w:w="450" w:type="dxa"/>
            <w:tcBorders>
              <w:left w:val="single" w:sz="18" w:space="0" w:color="auto"/>
            </w:tcBorders>
            <w:shd w:val="clear" w:color="auto" w:fill="FABF8F"/>
            <w:vAlign w:val="center"/>
          </w:tcPr>
          <w:p w14:paraId="1C0AEDD9" w14:textId="77777777" w:rsidR="00B27742" w:rsidRPr="00872F81" w:rsidRDefault="00751F50">
            <w:pPr>
              <w:pStyle w:val="TableText"/>
              <w:rPr>
                <w:rFonts w:ascii="Tahoma" w:hAnsi="Tahoma" w:cs="Tahoma"/>
                <w:sz w:val="13"/>
                <w:lang w:val="en-US" w:eastAsia="en-US"/>
              </w:rPr>
            </w:pPr>
            <w:r>
              <w:rPr>
                <w:rFonts w:ascii="Tahoma" w:hAnsi="Tahoma" w:cs="Tahoma"/>
                <w:sz w:val="13"/>
                <w:lang w:val="en-US" w:eastAsia="en-US"/>
              </w:rPr>
              <w:t>1</w:t>
            </w:r>
            <w:r w:rsidR="004F2699">
              <w:rPr>
                <w:rFonts w:ascii="Tahoma" w:hAnsi="Tahoma" w:cs="Tahoma"/>
                <w:sz w:val="13"/>
                <w:lang w:val="en-US" w:eastAsia="en-US"/>
              </w:rPr>
              <w:t>)</w:t>
            </w:r>
          </w:p>
        </w:tc>
        <w:tc>
          <w:tcPr>
            <w:tcW w:w="450" w:type="dxa"/>
            <w:tcBorders>
              <w:right w:val="single" w:sz="18" w:space="0" w:color="auto"/>
            </w:tcBorders>
            <w:shd w:val="clear" w:color="auto" w:fill="FABF8F"/>
            <w:vAlign w:val="center"/>
          </w:tcPr>
          <w:p w14:paraId="6A535833" w14:textId="77777777" w:rsidR="00B27742" w:rsidRPr="00480790" w:rsidRDefault="00B27742" w:rsidP="00BD5039">
            <w:pPr>
              <w:pStyle w:val="TableText"/>
              <w:rPr>
                <w:rFonts w:ascii="Tahoma" w:hAnsi="Tahoma" w:cs="Tahoma"/>
                <w:sz w:val="13"/>
                <w:lang w:val="en-US" w:eastAsia="en-US"/>
              </w:rPr>
            </w:pPr>
            <w:r w:rsidRPr="00480790">
              <w:rPr>
                <w:rFonts w:ascii="Tahoma" w:hAnsi="Tahoma" w:cs="Tahoma"/>
                <w:sz w:val="13"/>
                <w:lang w:val="en-US" w:eastAsia="en-US"/>
              </w:rPr>
              <w:t>E, A</w:t>
            </w:r>
          </w:p>
        </w:tc>
        <w:tc>
          <w:tcPr>
            <w:tcW w:w="450" w:type="dxa"/>
            <w:tcBorders>
              <w:left w:val="single" w:sz="18" w:space="0" w:color="auto"/>
              <w:right w:val="single" w:sz="18" w:space="0" w:color="auto"/>
            </w:tcBorders>
            <w:shd w:val="clear" w:color="auto" w:fill="FABF8F"/>
            <w:vAlign w:val="center"/>
          </w:tcPr>
          <w:p w14:paraId="1A6B897A" w14:textId="77777777" w:rsidR="00B27742" w:rsidRPr="00480790" w:rsidRDefault="00B27742">
            <w:pPr>
              <w:pStyle w:val="TableText"/>
              <w:rPr>
                <w:rFonts w:ascii="Tahoma" w:hAnsi="Tahoma" w:cs="Tahoma"/>
                <w:sz w:val="13"/>
                <w:lang w:val="en-US" w:eastAsia="en-US"/>
              </w:rPr>
            </w:pPr>
            <w:r w:rsidRPr="00480790">
              <w:rPr>
                <w:rFonts w:ascii="Tahoma" w:hAnsi="Tahoma" w:cs="Tahoma"/>
                <w:sz w:val="13"/>
                <w:lang w:val="en-US" w:eastAsia="en-US"/>
              </w:rPr>
              <w:t>P</w:t>
            </w:r>
          </w:p>
        </w:tc>
        <w:tc>
          <w:tcPr>
            <w:tcW w:w="450" w:type="dxa"/>
            <w:shd w:val="clear" w:color="auto" w:fill="FABF8F"/>
            <w:vAlign w:val="center"/>
          </w:tcPr>
          <w:p w14:paraId="2A85C4D8" w14:textId="77777777" w:rsidR="00B27742" w:rsidRPr="00480790" w:rsidRDefault="00954BF1" w:rsidP="00722522">
            <w:pPr>
              <w:pStyle w:val="TableText"/>
              <w:rPr>
                <w:rFonts w:ascii="Tahoma" w:hAnsi="Tahoma" w:cs="Tahoma"/>
                <w:sz w:val="13"/>
                <w:lang w:val="en-US" w:eastAsia="en-US"/>
              </w:rPr>
            </w:pPr>
            <w:r>
              <w:rPr>
                <w:rFonts w:ascii="Tahoma" w:hAnsi="Tahoma" w:cs="Tahoma"/>
                <w:sz w:val="13"/>
                <w:lang w:val="en-US" w:eastAsia="en-US"/>
              </w:rPr>
              <w:t>A</w:t>
            </w:r>
          </w:p>
        </w:tc>
        <w:tc>
          <w:tcPr>
            <w:tcW w:w="540" w:type="dxa"/>
            <w:shd w:val="clear" w:color="auto" w:fill="FABF8F"/>
            <w:vAlign w:val="center"/>
          </w:tcPr>
          <w:p w14:paraId="68DD5CCC" w14:textId="77777777" w:rsidR="00B27742" w:rsidRPr="00480790" w:rsidRDefault="00B27742">
            <w:pPr>
              <w:pStyle w:val="TableText"/>
              <w:rPr>
                <w:rFonts w:ascii="Tahoma" w:hAnsi="Tahoma" w:cs="Tahoma"/>
                <w:sz w:val="13"/>
                <w:lang w:val="en-US" w:eastAsia="en-US"/>
              </w:rPr>
            </w:pPr>
          </w:p>
        </w:tc>
      </w:tr>
      <w:tr w:rsidR="006F741C" w14:paraId="5988E084" w14:textId="77777777" w:rsidTr="004000C7">
        <w:trPr>
          <w:trHeight w:val="123"/>
        </w:trPr>
        <w:tc>
          <w:tcPr>
            <w:tcW w:w="2610" w:type="dxa"/>
            <w:shd w:val="clear" w:color="auto" w:fill="auto"/>
          </w:tcPr>
          <w:p w14:paraId="53A64A88" w14:textId="77777777" w:rsidR="006F741C" w:rsidRDefault="006F741C" w:rsidP="00F70479">
            <w:pPr>
              <w:pStyle w:val="ProductNames"/>
              <w:rPr>
                <w:rFonts w:ascii="Tahoma" w:hAnsi="Tahoma" w:cs="Tahoma"/>
                <w:sz w:val="14"/>
              </w:rPr>
            </w:pPr>
            <w:bookmarkStart w:id="147" w:name="_Toc349586402"/>
            <w:r>
              <w:rPr>
                <w:rFonts w:ascii="Tahoma" w:hAnsi="Tahoma" w:cs="Tahoma"/>
                <w:sz w:val="14"/>
              </w:rPr>
              <w:t>Windows Intune (Per Device)</w:t>
            </w:r>
            <w:bookmarkEnd w:id="147"/>
          </w:p>
        </w:tc>
        <w:tc>
          <w:tcPr>
            <w:tcW w:w="360" w:type="dxa"/>
            <w:shd w:val="clear" w:color="auto" w:fill="auto"/>
            <w:vAlign w:val="center"/>
          </w:tcPr>
          <w:p w14:paraId="2D86372C" w14:textId="48B93E6E" w:rsidR="006F741C" w:rsidRPr="002D4F11" w:rsidRDefault="007802B6" w:rsidP="0018541C">
            <w:pPr>
              <w:pStyle w:val="TableText"/>
              <w:widowControl w:val="0"/>
              <w:rPr>
                <w:rStyle w:val="EndnoteReference"/>
                <w:b w:val="0"/>
                <w:color w:val="0000FF"/>
                <w:sz w:val="13"/>
                <w:szCs w:val="13"/>
                <w:lang w:val="en-US" w:eastAsia="en-US"/>
              </w:rPr>
            </w:pPr>
            <w:hyperlink w:anchor="Sys_27WindowsVistaProUpgrade" w:history="1">
              <w:r w:rsidR="007A61F6" w:rsidRPr="004C5BA4">
                <w:rPr>
                  <w:rStyle w:val="Hyperlink"/>
                  <w:b/>
                  <w:sz w:val="13"/>
                  <w:szCs w:val="13"/>
                  <w:lang w:val="en-US" w:eastAsia="en-US"/>
                </w:rPr>
                <w:t>2</w:t>
              </w:r>
              <w:r w:rsidR="007A61F6">
                <w:rPr>
                  <w:rStyle w:val="Hyperlink"/>
                  <w:b/>
                  <w:sz w:val="13"/>
                  <w:szCs w:val="13"/>
                  <w:lang w:val="en-US" w:eastAsia="en-US"/>
                </w:rPr>
                <w:t>8</w:t>
              </w:r>
            </w:hyperlink>
          </w:p>
        </w:tc>
        <w:tc>
          <w:tcPr>
            <w:tcW w:w="450" w:type="dxa"/>
            <w:shd w:val="clear" w:color="auto" w:fill="auto"/>
          </w:tcPr>
          <w:p w14:paraId="10FF5ED1" w14:textId="77777777" w:rsidR="006F741C" w:rsidRDefault="006F741C" w:rsidP="006640D1">
            <w:pPr>
              <w:pStyle w:val="TableText"/>
              <w:spacing w:before="120"/>
              <w:rPr>
                <w:rFonts w:ascii="Tahoma" w:hAnsi="Tahoma" w:cs="Tahoma"/>
                <w:sz w:val="13"/>
                <w:lang w:val="en-US" w:eastAsia="en-US"/>
              </w:rPr>
            </w:pPr>
            <w:r>
              <w:rPr>
                <w:rFonts w:ascii="Tahoma" w:hAnsi="Tahoma" w:cs="Tahoma"/>
                <w:sz w:val="13"/>
                <w:lang w:val="en-US" w:eastAsia="en-US"/>
              </w:rPr>
              <w:t>4/11</w:t>
            </w:r>
          </w:p>
        </w:tc>
        <w:tc>
          <w:tcPr>
            <w:tcW w:w="360" w:type="dxa"/>
            <w:tcBorders>
              <w:right w:val="single" w:sz="18" w:space="0" w:color="auto"/>
            </w:tcBorders>
            <w:shd w:val="clear" w:color="auto" w:fill="auto"/>
            <w:vAlign w:val="center"/>
          </w:tcPr>
          <w:p w14:paraId="2FE52482" w14:textId="77777777" w:rsidR="006F741C" w:rsidRPr="00480790" w:rsidRDefault="006F741C">
            <w:pPr>
              <w:pStyle w:val="TableText"/>
              <w:rPr>
                <w:rFonts w:ascii="Tahoma" w:hAnsi="Tahoma" w:cs="Tahoma"/>
                <w:sz w:val="13"/>
                <w:lang w:val="en-US" w:eastAsia="en-US"/>
              </w:rPr>
            </w:pPr>
          </w:p>
        </w:tc>
        <w:tc>
          <w:tcPr>
            <w:tcW w:w="3060" w:type="dxa"/>
            <w:gridSpan w:val="7"/>
            <w:tcBorders>
              <w:left w:val="single" w:sz="18" w:space="0" w:color="auto"/>
              <w:right w:val="single" w:sz="18" w:space="0" w:color="auto"/>
            </w:tcBorders>
            <w:shd w:val="clear" w:color="auto" w:fill="auto"/>
            <w:vAlign w:val="center"/>
          </w:tcPr>
          <w:p w14:paraId="04B66BFE"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auto"/>
            <w:vAlign w:val="center"/>
          </w:tcPr>
          <w:p w14:paraId="65599DCD" w14:textId="77777777" w:rsidR="006F741C" w:rsidRPr="00480790" w:rsidRDefault="006F741C">
            <w:pPr>
              <w:pStyle w:val="TableText"/>
              <w:rPr>
                <w:rFonts w:ascii="Tahoma" w:hAnsi="Tahoma" w:cs="Tahoma"/>
                <w:sz w:val="13"/>
                <w:lang w:val="en-US" w:eastAsia="en-US"/>
              </w:rPr>
            </w:pPr>
          </w:p>
        </w:tc>
        <w:tc>
          <w:tcPr>
            <w:tcW w:w="450" w:type="dxa"/>
            <w:shd w:val="clear" w:color="auto" w:fill="auto"/>
            <w:vAlign w:val="center"/>
          </w:tcPr>
          <w:p w14:paraId="3A07B9F5" w14:textId="77777777" w:rsidR="006F741C" w:rsidRPr="00480790"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auto"/>
            <w:vAlign w:val="center"/>
          </w:tcPr>
          <w:p w14:paraId="5575C8D7" w14:textId="77777777" w:rsidR="006F741C" w:rsidRPr="00480790" w:rsidRDefault="006F741C">
            <w:pPr>
              <w:pStyle w:val="TableText"/>
              <w:rPr>
                <w:rFonts w:ascii="Tahoma" w:hAnsi="Tahoma" w:cs="Tahoma"/>
                <w:sz w:val="13"/>
                <w:lang w:val="en-US" w:eastAsia="en-US"/>
              </w:rPr>
            </w:pPr>
          </w:p>
        </w:tc>
        <w:tc>
          <w:tcPr>
            <w:tcW w:w="450" w:type="dxa"/>
            <w:tcBorders>
              <w:left w:val="single" w:sz="18" w:space="0" w:color="auto"/>
            </w:tcBorders>
            <w:shd w:val="clear" w:color="auto" w:fill="auto"/>
            <w:vAlign w:val="center"/>
          </w:tcPr>
          <w:p w14:paraId="22A6BBF8" w14:textId="77777777" w:rsidR="006F741C" w:rsidRDefault="006F741C">
            <w:pPr>
              <w:pStyle w:val="TableText"/>
              <w:rPr>
                <w:rFonts w:ascii="Tahoma" w:hAnsi="Tahoma" w:cs="Tahoma"/>
                <w:sz w:val="13"/>
                <w:lang w:val="en-US" w:eastAsia="en-US"/>
              </w:rPr>
            </w:pPr>
          </w:p>
        </w:tc>
        <w:tc>
          <w:tcPr>
            <w:tcW w:w="450" w:type="dxa"/>
            <w:tcBorders>
              <w:right w:val="single" w:sz="18" w:space="0" w:color="auto"/>
            </w:tcBorders>
            <w:shd w:val="clear" w:color="auto" w:fill="auto"/>
            <w:vAlign w:val="center"/>
          </w:tcPr>
          <w:p w14:paraId="7185E717" w14:textId="77777777" w:rsidR="006F741C" w:rsidRPr="00480790" w:rsidRDefault="006F741C" w:rsidP="00BD5039">
            <w:pPr>
              <w:pStyle w:val="TableText"/>
              <w:rPr>
                <w:rFonts w:ascii="Tahoma" w:hAnsi="Tahoma" w:cs="Tahoma"/>
                <w:sz w:val="13"/>
                <w:lang w:val="en-US" w:eastAsia="en-US"/>
              </w:rPr>
            </w:pPr>
          </w:p>
        </w:tc>
        <w:tc>
          <w:tcPr>
            <w:tcW w:w="450" w:type="dxa"/>
            <w:tcBorders>
              <w:left w:val="single" w:sz="18" w:space="0" w:color="auto"/>
              <w:right w:val="single" w:sz="18" w:space="0" w:color="auto"/>
            </w:tcBorders>
            <w:shd w:val="clear" w:color="auto" w:fill="auto"/>
            <w:vAlign w:val="center"/>
          </w:tcPr>
          <w:p w14:paraId="38FF60EE" w14:textId="77777777" w:rsidR="006F741C" w:rsidRPr="00480790" w:rsidRDefault="006F741C">
            <w:pPr>
              <w:pStyle w:val="TableText"/>
              <w:rPr>
                <w:rFonts w:ascii="Tahoma" w:hAnsi="Tahoma" w:cs="Tahoma"/>
                <w:sz w:val="13"/>
                <w:lang w:val="en-US" w:eastAsia="en-US"/>
              </w:rPr>
            </w:pPr>
          </w:p>
        </w:tc>
        <w:tc>
          <w:tcPr>
            <w:tcW w:w="450" w:type="dxa"/>
            <w:shd w:val="clear" w:color="auto" w:fill="auto"/>
            <w:vAlign w:val="center"/>
          </w:tcPr>
          <w:p w14:paraId="383662CD" w14:textId="77777777" w:rsidR="006F741C" w:rsidRDefault="006F741C" w:rsidP="00722522">
            <w:pPr>
              <w:pStyle w:val="TableText"/>
              <w:rPr>
                <w:rFonts w:ascii="Tahoma" w:hAnsi="Tahoma" w:cs="Tahoma"/>
                <w:sz w:val="13"/>
                <w:lang w:val="en-US" w:eastAsia="en-US"/>
              </w:rPr>
            </w:pPr>
          </w:p>
        </w:tc>
        <w:tc>
          <w:tcPr>
            <w:tcW w:w="540" w:type="dxa"/>
            <w:shd w:val="clear" w:color="auto" w:fill="auto"/>
            <w:vAlign w:val="center"/>
          </w:tcPr>
          <w:p w14:paraId="1979323C" w14:textId="77777777" w:rsidR="006F741C" w:rsidRPr="00480790" w:rsidRDefault="006F741C">
            <w:pPr>
              <w:pStyle w:val="TableText"/>
              <w:rPr>
                <w:rFonts w:ascii="Tahoma" w:hAnsi="Tahoma" w:cs="Tahoma"/>
                <w:sz w:val="13"/>
                <w:lang w:val="en-US" w:eastAsia="en-US"/>
              </w:rPr>
            </w:pPr>
          </w:p>
        </w:tc>
      </w:tr>
      <w:tr w:rsidR="00955DF1" w14:paraId="6F125037" w14:textId="77777777" w:rsidTr="0070485B">
        <w:trPr>
          <w:trHeight w:val="123"/>
        </w:trPr>
        <w:tc>
          <w:tcPr>
            <w:tcW w:w="2610" w:type="dxa"/>
            <w:tcBorders>
              <w:bottom w:val="single" w:sz="4" w:space="0" w:color="auto"/>
            </w:tcBorders>
            <w:shd w:val="clear" w:color="auto" w:fill="FABF8F"/>
          </w:tcPr>
          <w:p w14:paraId="731A150C" w14:textId="77777777" w:rsidR="00955DF1" w:rsidRDefault="00955DF1" w:rsidP="00163658">
            <w:pPr>
              <w:pStyle w:val="ProductNames"/>
              <w:rPr>
                <w:rFonts w:ascii="Tahoma" w:hAnsi="Tahoma" w:cs="Tahoma"/>
                <w:sz w:val="14"/>
              </w:rPr>
            </w:pPr>
            <w:bookmarkStart w:id="148" w:name="_Toc349586403"/>
            <w:r>
              <w:rPr>
                <w:rFonts w:ascii="Tahoma" w:hAnsi="Tahoma" w:cs="Tahoma"/>
                <w:sz w:val="14"/>
              </w:rPr>
              <w:t xml:space="preserve">Windows Intune </w:t>
            </w:r>
            <w:r w:rsidR="009A52A3">
              <w:rPr>
                <w:rFonts w:ascii="Tahoma" w:hAnsi="Tahoma" w:cs="Tahoma"/>
                <w:sz w:val="14"/>
              </w:rPr>
              <w:t xml:space="preserve">Add On </w:t>
            </w:r>
            <w:r>
              <w:rPr>
                <w:rFonts w:ascii="Tahoma" w:hAnsi="Tahoma" w:cs="Tahoma"/>
                <w:sz w:val="14"/>
              </w:rPr>
              <w:t>(Per Device)</w:t>
            </w:r>
            <w:bookmarkEnd w:id="148"/>
          </w:p>
        </w:tc>
        <w:tc>
          <w:tcPr>
            <w:tcW w:w="360" w:type="dxa"/>
            <w:tcBorders>
              <w:bottom w:val="single" w:sz="4" w:space="0" w:color="auto"/>
            </w:tcBorders>
            <w:shd w:val="clear" w:color="auto" w:fill="FABF8F"/>
            <w:vAlign w:val="center"/>
          </w:tcPr>
          <w:p w14:paraId="4AA6592E" w14:textId="059CEE03" w:rsidR="00955DF1" w:rsidRPr="002D4F11" w:rsidRDefault="007802B6" w:rsidP="0018541C">
            <w:pPr>
              <w:pStyle w:val="TableText"/>
              <w:widowControl w:val="0"/>
              <w:rPr>
                <w:rStyle w:val="EndnoteReference"/>
                <w:b w:val="0"/>
                <w:color w:val="0000FF"/>
                <w:sz w:val="13"/>
                <w:szCs w:val="13"/>
                <w:lang w:val="en-US" w:eastAsia="en-US"/>
              </w:rPr>
            </w:pPr>
            <w:hyperlink w:anchor="Sys_27WindowsVistaProUpgrade" w:history="1">
              <w:r w:rsidR="00955DF1" w:rsidRPr="004C5BA4">
                <w:rPr>
                  <w:rStyle w:val="Hyperlink"/>
                  <w:b/>
                  <w:sz w:val="13"/>
                  <w:szCs w:val="13"/>
                  <w:lang w:val="en-US" w:eastAsia="en-US"/>
                </w:rPr>
                <w:t>2</w:t>
              </w:r>
              <w:r w:rsidR="009A52A3">
                <w:rPr>
                  <w:rStyle w:val="Hyperlink"/>
                  <w:b/>
                  <w:sz w:val="13"/>
                  <w:szCs w:val="13"/>
                  <w:lang w:val="en-US" w:eastAsia="en-US"/>
                </w:rPr>
                <w:t>9</w:t>
              </w:r>
            </w:hyperlink>
          </w:p>
        </w:tc>
        <w:tc>
          <w:tcPr>
            <w:tcW w:w="450" w:type="dxa"/>
            <w:tcBorders>
              <w:bottom w:val="single" w:sz="4" w:space="0" w:color="auto"/>
            </w:tcBorders>
            <w:shd w:val="clear" w:color="auto" w:fill="FABF8F"/>
          </w:tcPr>
          <w:p w14:paraId="6AB8223C" w14:textId="77777777" w:rsidR="00955DF1" w:rsidRDefault="00955DF1" w:rsidP="00163658">
            <w:pPr>
              <w:pStyle w:val="TableText"/>
              <w:spacing w:before="120"/>
              <w:rPr>
                <w:rFonts w:ascii="Tahoma" w:hAnsi="Tahoma" w:cs="Tahoma"/>
                <w:sz w:val="13"/>
                <w:lang w:val="en-US" w:eastAsia="en-US"/>
              </w:rPr>
            </w:pPr>
            <w:r>
              <w:rPr>
                <w:rFonts w:ascii="Tahoma" w:hAnsi="Tahoma" w:cs="Tahoma"/>
                <w:sz w:val="13"/>
                <w:lang w:val="en-US" w:eastAsia="en-US"/>
              </w:rPr>
              <w:t>4/11</w:t>
            </w:r>
          </w:p>
        </w:tc>
        <w:tc>
          <w:tcPr>
            <w:tcW w:w="360" w:type="dxa"/>
            <w:tcBorders>
              <w:bottom w:val="single" w:sz="4" w:space="0" w:color="auto"/>
              <w:right w:val="single" w:sz="18" w:space="0" w:color="auto"/>
            </w:tcBorders>
            <w:shd w:val="clear" w:color="auto" w:fill="FABF8F"/>
            <w:vAlign w:val="center"/>
          </w:tcPr>
          <w:p w14:paraId="3506408C" w14:textId="77777777" w:rsidR="00955DF1" w:rsidRPr="00480790" w:rsidRDefault="00955DF1">
            <w:pPr>
              <w:pStyle w:val="TableText"/>
              <w:rPr>
                <w:rFonts w:ascii="Tahoma" w:hAnsi="Tahoma" w:cs="Tahoma"/>
                <w:sz w:val="13"/>
                <w:lang w:val="en-US" w:eastAsia="en-US"/>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BE71227"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AB02D18"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53BEE422"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D42D447" w14:textId="77777777" w:rsidR="00955DF1" w:rsidRPr="00480790" w:rsidRDefault="00955DF1">
            <w:pPr>
              <w:pStyle w:val="TableText"/>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7D67F28" w14:textId="77777777" w:rsidR="00955DF1" w:rsidRDefault="00955DF1">
            <w:pPr>
              <w:pStyle w:val="TableText"/>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AD919CB" w14:textId="77777777" w:rsidR="00955DF1" w:rsidRPr="00480790" w:rsidRDefault="00955DF1" w:rsidP="00BD5039">
            <w:pPr>
              <w:pStyle w:val="TableText"/>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5BF48AD" w14:textId="77777777" w:rsidR="00955DF1" w:rsidRPr="00480790" w:rsidRDefault="00955DF1">
            <w:pPr>
              <w:pStyle w:val="TableText"/>
              <w:rPr>
                <w:rFonts w:ascii="Tahoma" w:hAnsi="Tahoma" w:cs="Tahoma"/>
                <w:sz w:val="13"/>
                <w:lang w:val="en-US" w:eastAsia="en-US"/>
              </w:rPr>
            </w:pPr>
          </w:p>
        </w:tc>
        <w:tc>
          <w:tcPr>
            <w:tcW w:w="450" w:type="dxa"/>
            <w:tcBorders>
              <w:bottom w:val="single" w:sz="4" w:space="0" w:color="auto"/>
            </w:tcBorders>
            <w:shd w:val="clear" w:color="auto" w:fill="FABF8F"/>
            <w:vAlign w:val="center"/>
          </w:tcPr>
          <w:p w14:paraId="7653FD12" w14:textId="77777777" w:rsidR="00955DF1" w:rsidRDefault="00955DF1" w:rsidP="00722522">
            <w:pPr>
              <w:pStyle w:val="TableText"/>
              <w:rPr>
                <w:rFonts w:ascii="Tahoma" w:hAnsi="Tahoma" w:cs="Tahoma"/>
                <w:sz w:val="13"/>
                <w:lang w:val="en-US" w:eastAsia="en-US"/>
              </w:rPr>
            </w:pPr>
          </w:p>
        </w:tc>
        <w:tc>
          <w:tcPr>
            <w:tcW w:w="540" w:type="dxa"/>
            <w:tcBorders>
              <w:bottom w:val="single" w:sz="4" w:space="0" w:color="auto"/>
            </w:tcBorders>
            <w:shd w:val="clear" w:color="auto" w:fill="FABF8F"/>
            <w:vAlign w:val="center"/>
          </w:tcPr>
          <w:p w14:paraId="0F208EC8" w14:textId="77777777" w:rsidR="00955DF1" w:rsidRPr="00480790" w:rsidRDefault="00955DF1">
            <w:pPr>
              <w:pStyle w:val="TableText"/>
              <w:rPr>
                <w:rFonts w:ascii="Tahoma" w:hAnsi="Tahoma" w:cs="Tahoma"/>
                <w:sz w:val="13"/>
                <w:lang w:val="en-US" w:eastAsia="en-US"/>
              </w:rPr>
            </w:pPr>
          </w:p>
        </w:tc>
      </w:tr>
    </w:tbl>
    <w:p w14:paraId="2C9C4BB6" w14:textId="77777777" w:rsidR="00091558" w:rsidRPr="00F70479" w:rsidRDefault="00091558">
      <w:pPr>
        <w:pStyle w:val="ProductPool"/>
        <w:rPr>
          <w:rFonts w:ascii="Tahoma" w:hAnsi="Tahoma" w:cs="Tahoma"/>
          <w:sz w:val="18"/>
          <w:lang w:val="en-US"/>
        </w:rPr>
      </w:pPr>
    </w:p>
    <w:p w14:paraId="0311572B" w14:textId="77777777" w:rsidR="0021637C" w:rsidRPr="000E5145" w:rsidRDefault="0021637C" w:rsidP="004E292A">
      <w:pPr>
        <w:pStyle w:val="Heading3"/>
        <w:rPr>
          <w:rFonts w:ascii="Tahoma" w:hAnsi="Tahoma" w:cs="Tahoma"/>
          <w:b w:val="0"/>
          <w:sz w:val="18"/>
          <w:szCs w:val="22"/>
          <w:lang w:val="en-US"/>
        </w:rPr>
      </w:pPr>
    </w:p>
    <w:p w14:paraId="4B49BC20" w14:textId="77777777" w:rsidR="00023FE7" w:rsidRPr="004E292A" w:rsidRDefault="00023FE7" w:rsidP="004E292A">
      <w:pPr>
        <w:pStyle w:val="Heading3"/>
        <w:rPr>
          <w:rFonts w:ascii="Tahoma" w:hAnsi="Tahoma" w:cs="Tahoma"/>
          <w:sz w:val="22"/>
          <w:szCs w:val="22"/>
        </w:rPr>
      </w:pPr>
      <w:bookmarkStart w:id="149" w:name="_Toc336337908"/>
      <w:bookmarkStart w:id="150" w:name="_Toc349586404"/>
      <w:r w:rsidRPr="004E292A">
        <w:rPr>
          <w:rFonts w:ascii="Tahoma" w:hAnsi="Tahoma" w:cs="Tahoma"/>
          <w:sz w:val="22"/>
          <w:szCs w:val="22"/>
        </w:rPr>
        <w:t>SERVERS POOL</w:t>
      </w:r>
      <w:bookmarkEnd w:id="149"/>
      <w:bookmarkEnd w:id="150"/>
    </w:p>
    <w:p w14:paraId="66C2F79C" w14:textId="77777777" w:rsidR="00023FE7" w:rsidRPr="000E5145"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14:paraId="350711C5" w14:textId="77777777" w:rsidTr="007E466C">
        <w:trPr>
          <w:cantSplit/>
          <w:trHeight w:val="389"/>
          <w:tblHeader/>
        </w:trPr>
        <w:tc>
          <w:tcPr>
            <w:tcW w:w="2734" w:type="dxa"/>
            <w:gridSpan w:val="2"/>
            <w:vMerge w:val="restart"/>
            <w:tcBorders>
              <w:top w:val="single" w:sz="4" w:space="0" w:color="FFFFFF"/>
              <w:left w:val="single" w:sz="4" w:space="0" w:color="FFFFFF"/>
            </w:tcBorders>
          </w:tcPr>
          <w:p w14:paraId="60A2004D" w14:textId="77777777" w:rsidR="00C031FA" w:rsidRDefault="00CD0D74">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19DD60F" wp14:editId="7F29EF30">
                      <wp:simplePos x="0" y="0"/>
                      <wp:positionH relativeFrom="column">
                        <wp:posOffset>1670206</wp:posOffset>
                      </wp:positionH>
                      <wp:positionV relativeFrom="paragraph">
                        <wp:posOffset>396144</wp:posOffset>
                      </wp:positionV>
                      <wp:extent cx="405441"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441"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F9814" w14:textId="77777777" w:rsidR="007C6AAE" w:rsidRDefault="007C6AAE">
                                  <w:pPr>
                                    <w:rPr>
                                      <w:color w:val="0000FF"/>
                                      <w:sz w:val="20"/>
                                    </w:rPr>
                                  </w:pPr>
                                  <w:r>
                                    <w:rPr>
                                      <w:rFonts w:cs="Tahoma"/>
                                      <w:b/>
                                      <w:color w:val="0000FF"/>
                                      <w:sz w:val="8"/>
                                    </w:rPr>
                                    <w:t>(Ctrl + Click)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619DD60F" id="Text Box 64" o:spid="_x0000_s1028" type="#_x0000_t202" style="position:absolute;margin-left:131.5pt;margin-top:31.2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8Tm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" filled="f" stroked="f">
                      <v:textbox style="mso-fit-shape-to-text:t">
                        <w:txbxContent>
                          <w:p w14:paraId="46AF9814" w14:textId="77777777" w:rsidR="007C6AAE" w:rsidRDefault="007C6AAE">
                            <w:pPr>
                              <w:rPr>
                                <w:color w:val="0000FF"/>
                                <w:sz w:val="20"/>
                              </w:rPr>
                            </w:pPr>
                            <w:r>
                              <w:rPr>
                                <w:rFonts w:cs="Tahoma"/>
                                <w:b/>
                                <w:color w:val="0000FF"/>
                                <w:sz w:val="8"/>
                              </w:rPr>
                              <w:t>(Ctrl + Click)</w:t>
                            </w:r>
                          </w:p>
                        </w:txbxContent>
                      </v:textbox>
                    </v:shape>
                  </w:pict>
                </mc:Fallback>
              </mc:AlternateContent>
            </w:r>
          </w:p>
        </w:tc>
        <w:tc>
          <w:tcPr>
            <w:tcW w:w="450" w:type="dxa"/>
            <w:vMerge w:val="restart"/>
            <w:tcBorders>
              <w:top w:val="single" w:sz="12" w:space="0" w:color="auto"/>
            </w:tcBorders>
            <w:textDirection w:val="btLr"/>
            <w:vAlign w:val="center"/>
          </w:tcPr>
          <w:p w14:paraId="41F261A4" w14:textId="77777777" w:rsidR="00C031FA" w:rsidRDefault="00C031FA">
            <w:pPr>
              <w:pStyle w:val="TableVerticalText"/>
              <w:rPr>
                <w:rFonts w:ascii="Tahoma" w:hAnsi="Tahoma" w:cs="Tahoma"/>
                <w:sz w:val="9"/>
              </w:rPr>
            </w:pPr>
            <w:r>
              <w:rPr>
                <w:rFonts w:ascii="Tahoma" w:hAnsi="Tahoma" w:cs="Tahoma"/>
                <w:sz w:val="9"/>
              </w:rPr>
              <w:t>Product</w:t>
            </w:r>
          </w:p>
          <w:p w14:paraId="0A9897FD" w14:textId="77777777" w:rsidR="00C031FA" w:rsidRDefault="00C031FA">
            <w:pPr>
              <w:pStyle w:val="TableVerticalText"/>
              <w:rPr>
                <w:rFonts w:ascii="Tahoma" w:hAnsi="Tahoma" w:cs="Tahoma"/>
                <w:sz w:val="9"/>
              </w:rPr>
            </w:pPr>
            <w:r>
              <w:rPr>
                <w:rFonts w:ascii="Tahoma" w:hAnsi="Tahoma" w:cs="Tahoma"/>
                <w:sz w:val="9"/>
              </w:rPr>
              <w:t>Notes</w:t>
            </w:r>
          </w:p>
        </w:tc>
        <w:tc>
          <w:tcPr>
            <w:tcW w:w="450" w:type="dxa"/>
            <w:vMerge w:val="restart"/>
            <w:tcBorders>
              <w:top w:val="single" w:sz="12" w:space="0" w:color="auto"/>
            </w:tcBorders>
            <w:textDirection w:val="btLr"/>
          </w:tcPr>
          <w:p w14:paraId="1B0B7C5C" w14:textId="77777777" w:rsidR="00C031FA" w:rsidRDefault="00C031FA">
            <w:pPr>
              <w:pStyle w:val="TableVerticalText"/>
              <w:rPr>
                <w:rFonts w:ascii="Tahoma" w:hAnsi="Tahoma" w:cs="Tahoma"/>
                <w:sz w:val="9"/>
              </w:rPr>
            </w:pPr>
          </w:p>
          <w:p w14:paraId="22AE98C9" w14:textId="77777777" w:rsidR="00C031FA" w:rsidRDefault="00C031FA">
            <w:pPr>
              <w:pStyle w:val="TableVerticalText"/>
              <w:rPr>
                <w:rFonts w:ascii="Tahoma" w:hAnsi="Tahoma" w:cs="Tahoma"/>
                <w:sz w:val="9"/>
              </w:rPr>
            </w:pPr>
            <w:r>
              <w:rPr>
                <w:rFonts w:ascii="Tahoma" w:hAnsi="Tahoma" w:cs="Tahoma"/>
                <w:sz w:val="9"/>
              </w:rPr>
              <w:t>Date Available</w:t>
            </w:r>
          </w:p>
        </w:tc>
        <w:tc>
          <w:tcPr>
            <w:tcW w:w="360" w:type="dxa"/>
            <w:vMerge w:val="restart"/>
            <w:tcBorders>
              <w:top w:val="single" w:sz="12" w:space="0" w:color="auto"/>
              <w:right w:val="single" w:sz="18" w:space="0" w:color="auto"/>
            </w:tcBorders>
            <w:textDirection w:val="btLr"/>
            <w:vAlign w:val="center"/>
          </w:tcPr>
          <w:p w14:paraId="1F2815D0" w14:textId="77777777" w:rsidR="00C031FA" w:rsidRDefault="00C031FA">
            <w:pPr>
              <w:pStyle w:val="TableVerticalText"/>
              <w:rPr>
                <w:rFonts w:ascii="Tahoma" w:hAnsi="Tahoma" w:cs="Tahoma"/>
                <w:sz w:val="9"/>
              </w:rPr>
            </w:pPr>
            <w:r>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5FD98847" w14:textId="77777777" w:rsidR="00C031FA" w:rsidRPr="005D2031" w:rsidRDefault="00C031FA">
            <w:pPr>
              <w:pStyle w:val="TableHeadingsBlack"/>
              <w:rPr>
                <w:rFonts w:ascii="Tahoma" w:hAnsi="Tahoma" w:cs="Tahoma"/>
              </w:rPr>
            </w:pPr>
            <w:r w:rsidRPr="005D203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374E0314" w14:textId="77777777" w:rsidR="00C031FA" w:rsidRPr="005D2031" w:rsidRDefault="00C031FA">
            <w:pPr>
              <w:pStyle w:val="TableHeadingsBlack"/>
              <w:rPr>
                <w:rFonts w:ascii="Tahoma" w:hAnsi="Tahoma" w:cs="Tahoma"/>
                <w:szCs w:val="11"/>
              </w:rPr>
            </w:pPr>
            <w:r w:rsidRPr="005D2031">
              <w:rPr>
                <w:rFonts w:ascii="Tahoma" w:hAnsi="Tahoma" w:cs="Tahoma"/>
                <w:szCs w:val="11"/>
              </w:rPr>
              <w:t>Open</w:t>
            </w:r>
            <w:r w:rsidR="00456002">
              <w:rPr>
                <w:rFonts w:ascii="Tahoma" w:hAnsi="Tahoma" w:cs="Tahoma"/>
                <w:szCs w:val="11"/>
              </w:rPr>
              <w:t xml:space="preserve"> License</w:t>
            </w:r>
          </w:p>
        </w:tc>
        <w:tc>
          <w:tcPr>
            <w:tcW w:w="450" w:type="dxa"/>
            <w:vMerge w:val="restart"/>
            <w:tcBorders>
              <w:top w:val="single" w:sz="12" w:space="0" w:color="auto"/>
              <w:left w:val="single" w:sz="18" w:space="0" w:color="auto"/>
            </w:tcBorders>
            <w:textDirection w:val="btLr"/>
            <w:vAlign w:val="center"/>
          </w:tcPr>
          <w:p w14:paraId="46D8F6B3" w14:textId="77777777" w:rsidR="00C031FA" w:rsidRDefault="00C031FA">
            <w:pPr>
              <w:pStyle w:val="TableVerticalText"/>
              <w:rPr>
                <w:rFonts w:ascii="Tahoma" w:hAnsi="Tahoma" w:cs="Tahoma"/>
                <w:sz w:val="9"/>
              </w:rPr>
            </w:pPr>
            <w:r w:rsidRPr="009E4001">
              <w:rPr>
                <w:rFonts w:ascii="Tahoma" w:hAnsi="Tahoma" w:cs="Tahoma"/>
                <w:sz w:val="9"/>
              </w:rPr>
              <w:t>Campus &amp; School Units</w:t>
            </w:r>
          </w:p>
        </w:tc>
        <w:tc>
          <w:tcPr>
            <w:tcW w:w="450" w:type="dxa"/>
            <w:vMerge w:val="restart"/>
            <w:tcBorders>
              <w:top w:val="single" w:sz="12" w:space="0" w:color="auto"/>
              <w:right w:val="single" w:sz="18" w:space="0" w:color="auto"/>
            </w:tcBorders>
            <w:textDirection w:val="btLr"/>
            <w:vAlign w:val="center"/>
          </w:tcPr>
          <w:p w14:paraId="0C7D021A" w14:textId="77777777" w:rsidR="00C031FA" w:rsidRDefault="00C031FA">
            <w:pPr>
              <w:pStyle w:val="TableVerticalText"/>
              <w:rPr>
                <w:rFonts w:ascii="Tahoma" w:hAnsi="Tahoma" w:cs="Tahoma"/>
                <w:sz w:val="9"/>
              </w:rPr>
            </w:pPr>
            <w:r>
              <w:rPr>
                <w:rFonts w:ascii="Tahoma" w:hAnsi="Tahoma" w:cs="Tahoma"/>
                <w:sz w:val="9"/>
              </w:rPr>
              <w:t xml:space="preserve">EA &amp;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32C66774" w14:textId="77777777" w:rsidR="00C031FA" w:rsidRDefault="00C031F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007B95FA" w14:textId="77777777" w:rsidR="00C031FA" w:rsidRDefault="00C031FA" w:rsidP="00384940">
            <w:pPr>
              <w:pStyle w:val="TableVerticalText"/>
              <w:spacing w:before="120"/>
              <w:rPr>
                <w:rFonts w:ascii="Tahoma" w:hAnsi="Tahoma" w:cs="Tahoma"/>
                <w:sz w:val="9"/>
              </w:rPr>
            </w:pPr>
            <w:r w:rsidRPr="00384940">
              <w:rPr>
                <w:rFonts w:ascii="Tahoma" w:hAnsi="Tahoma" w:cs="Tahoma"/>
                <w:sz w:val="9"/>
              </w:rPr>
              <w:t>EES / OVS - ES</w:t>
            </w:r>
          </w:p>
        </w:tc>
        <w:tc>
          <w:tcPr>
            <w:tcW w:w="540" w:type="dxa"/>
            <w:vMerge w:val="restart"/>
            <w:tcBorders>
              <w:top w:val="single" w:sz="12" w:space="0" w:color="auto"/>
            </w:tcBorders>
            <w:textDirection w:val="btLr"/>
            <w:vAlign w:val="center"/>
          </w:tcPr>
          <w:p w14:paraId="20353A37" w14:textId="77777777" w:rsidR="00C031FA" w:rsidRDefault="00C031FA" w:rsidP="00456002">
            <w:pPr>
              <w:pStyle w:val="TableVerticalText"/>
              <w:rPr>
                <w:rFonts w:ascii="Tahoma" w:hAnsi="Tahoma" w:cs="Tahoma"/>
                <w:sz w:val="9"/>
              </w:rPr>
            </w:pPr>
            <w:r>
              <w:rPr>
                <w:rFonts w:ascii="Tahoma" w:hAnsi="Tahoma" w:cs="Tahoma"/>
                <w:sz w:val="9"/>
              </w:rPr>
              <w:t>Open Minimum</w:t>
            </w:r>
          </w:p>
        </w:tc>
      </w:tr>
      <w:tr w:rsidR="001C38D4" w14:paraId="453D279C" w14:textId="77777777" w:rsidTr="007E466C">
        <w:trPr>
          <w:cantSplit/>
          <w:trHeight w:val="262"/>
          <w:tblHeader/>
        </w:trPr>
        <w:tc>
          <w:tcPr>
            <w:tcW w:w="2734" w:type="dxa"/>
            <w:gridSpan w:val="2"/>
            <w:vMerge/>
            <w:tcBorders>
              <w:left w:val="single" w:sz="4" w:space="0" w:color="FFFFFF"/>
            </w:tcBorders>
          </w:tcPr>
          <w:p w14:paraId="6B4183F9" w14:textId="77777777" w:rsidR="00C031FA" w:rsidRDefault="00C031FA">
            <w:pPr>
              <w:rPr>
                <w:rFonts w:cs="Tahoma"/>
                <w:sz w:val="20"/>
              </w:rPr>
            </w:pPr>
          </w:p>
        </w:tc>
        <w:tc>
          <w:tcPr>
            <w:tcW w:w="450" w:type="dxa"/>
            <w:vMerge/>
          </w:tcPr>
          <w:p w14:paraId="4B70E200" w14:textId="77777777" w:rsidR="00C031FA" w:rsidRDefault="00C031FA">
            <w:pPr>
              <w:rPr>
                <w:rFonts w:cs="Tahoma"/>
                <w:b/>
                <w:sz w:val="20"/>
              </w:rPr>
            </w:pPr>
          </w:p>
        </w:tc>
        <w:tc>
          <w:tcPr>
            <w:tcW w:w="450" w:type="dxa"/>
            <w:vMerge/>
          </w:tcPr>
          <w:p w14:paraId="449B09DE" w14:textId="77777777" w:rsidR="00C031FA" w:rsidRDefault="00C031FA">
            <w:pPr>
              <w:rPr>
                <w:rFonts w:cs="Tahoma"/>
                <w:sz w:val="20"/>
              </w:rPr>
            </w:pPr>
          </w:p>
        </w:tc>
        <w:tc>
          <w:tcPr>
            <w:tcW w:w="360" w:type="dxa"/>
            <w:vMerge/>
            <w:tcBorders>
              <w:right w:val="single" w:sz="18" w:space="0" w:color="auto"/>
            </w:tcBorders>
          </w:tcPr>
          <w:p w14:paraId="0AD66AC2" w14:textId="77777777" w:rsidR="00C031FA" w:rsidRDefault="00C031FA">
            <w:pPr>
              <w:rPr>
                <w:rFonts w:cs="Tahoma"/>
                <w:sz w:val="20"/>
              </w:rPr>
            </w:pPr>
          </w:p>
        </w:tc>
        <w:tc>
          <w:tcPr>
            <w:tcW w:w="360" w:type="dxa"/>
            <w:vMerge w:val="restart"/>
            <w:tcBorders>
              <w:left w:val="single" w:sz="18" w:space="0" w:color="auto"/>
            </w:tcBorders>
            <w:vAlign w:val="center"/>
          </w:tcPr>
          <w:p w14:paraId="5ECA5789" w14:textId="77777777" w:rsidR="00C031FA" w:rsidRDefault="00C031FA">
            <w:pPr>
              <w:pStyle w:val="TableHeadingsRed"/>
              <w:rPr>
                <w:rFonts w:ascii="Tahoma" w:hAnsi="Tahoma" w:cs="Tahoma"/>
                <w:sz w:val="9"/>
              </w:rPr>
            </w:pPr>
            <w:r>
              <w:rPr>
                <w:rFonts w:ascii="Tahoma" w:hAnsi="Tahoma" w:cs="Tahoma"/>
                <w:sz w:val="9"/>
              </w:rPr>
              <w:t>L</w:t>
            </w:r>
          </w:p>
        </w:tc>
        <w:tc>
          <w:tcPr>
            <w:tcW w:w="1350" w:type="dxa"/>
            <w:gridSpan w:val="3"/>
            <w:vAlign w:val="center"/>
          </w:tcPr>
          <w:p w14:paraId="138D126A" w14:textId="77777777" w:rsidR="00C031FA" w:rsidRDefault="00C031FA">
            <w:pPr>
              <w:pStyle w:val="TableHeadingsGreen"/>
              <w:rPr>
                <w:rFonts w:ascii="Tahoma" w:hAnsi="Tahoma" w:cs="Tahoma"/>
                <w:sz w:val="9"/>
              </w:rPr>
            </w:pPr>
            <w:r>
              <w:rPr>
                <w:rFonts w:ascii="Tahoma" w:hAnsi="Tahoma" w:cs="Tahoma"/>
                <w:sz w:val="9"/>
              </w:rPr>
              <w:t>L&amp;SA</w:t>
            </w:r>
          </w:p>
        </w:tc>
        <w:tc>
          <w:tcPr>
            <w:tcW w:w="1260" w:type="dxa"/>
            <w:gridSpan w:val="3"/>
            <w:tcBorders>
              <w:right w:val="single" w:sz="18" w:space="0" w:color="auto"/>
            </w:tcBorders>
            <w:vAlign w:val="center"/>
          </w:tcPr>
          <w:p w14:paraId="260838B6"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24746D8B" w14:textId="77777777" w:rsidR="00C031FA" w:rsidRDefault="00C031FA">
            <w:pPr>
              <w:pStyle w:val="TableHeadingsRed"/>
              <w:rPr>
                <w:rFonts w:ascii="Tahoma" w:hAnsi="Tahoma" w:cs="Tahoma"/>
                <w:sz w:val="9"/>
              </w:rPr>
            </w:pPr>
            <w:r>
              <w:rPr>
                <w:rFonts w:ascii="Tahoma" w:hAnsi="Tahoma" w:cs="Tahoma"/>
                <w:sz w:val="9"/>
              </w:rPr>
              <w:t>L</w:t>
            </w:r>
          </w:p>
        </w:tc>
        <w:tc>
          <w:tcPr>
            <w:tcW w:w="450" w:type="dxa"/>
            <w:vAlign w:val="center"/>
          </w:tcPr>
          <w:p w14:paraId="219B35A7" w14:textId="77777777" w:rsidR="00C031FA" w:rsidRDefault="00C031F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5A661E6F" w14:textId="77777777" w:rsidR="00C031FA" w:rsidRDefault="00C031F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1AAA6F34" w14:textId="77777777" w:rsidR="00C031FA" w:rsidRDefault="00C031FA">
            <w:pPr>
              <w:rPr>
                <w:rFonts w:cs="Tahoma"/>
                <w:sz w:val="20"/>
              </w:rPr>
            </w:pPr>
          </w:p>
        </w:tc>
        <w:tc>
          <w:tcPr>
            <w:tcW w:w="450" w:type="dxa"/>
            <w:vMerge/>
            <w:tcBorders>
              <w:right w:val="single" w:sz="18" w:space="0" w:color="auto"/>
            </w:tcBorders>
          </w:tcPr>
          <w:p w14:paraId="1778E06E" w14:textId="77777777" w:rsidR="00C031FA" w:rsidRDefault="00C031FA">
            <w:pPr>
              <w:rPr>
                <w:rFonts w:cs="Tahoma"/>
                <w:sz w:val="20"/>
              </w:rPr>
            </w:pPr>
          </w:p>
        </w:tc>
        <w:tc>
          <w:tcPr>
            <w:tcW w:w="450" w:type="dxa"/>
            <w:vMerge/>
            <w:tcBorders>
              <w:left w:val="single" w:sz="18" w:space="0" w:color="auto"/>
              <w:right w:val="single" w:sz="18" w:space="0" w:color="auto"/>
            </w:tcBorders>
          </w:tcPr>
          <w:p w14:paraId="13469AD4" w14:textId="77777777" w:rsidR="00C031FA" w:rsidRDefault="00C031FA">
            <w:pPr>
              <w:rPr>
                <w:rFonts w:cs="Tahoma"/>
                <w:sz w:val="20"/>
              </w:rPr>
            </w:pPr>
          </w:p>
        </w:tc>
        <w:tc>
          <w:tcPr>
            <w:tcW w:w="450" w:type="dxa"/>
            <w:vMerge/>
          </w:tcPr>
          <w:p w14:paraId="16AE79B4" w14:textId="77777777" w:rsidR="00C031FA" w:rsidRDefault="00C031FA">
            <w:pPr>
              <w:rPr>
                <w:rFonts w:cs="Tahoma"/>
                <w:sz w:val="20"/>
              </w:rPr>
            </w:pPr>
          </w:p>
        </w:tc>
        <w:tc>
          <w:tcPr>
            <w:tcW w:w="540" w:type="dxa"/>
            <w:vMerge/>
          </w:tcPr>
          <w:p w14:paraId="3E7FBB31" w14:textId="77777777" w:rsidR="00C031FA" w:rsidRDefault="00C031FA">
            <w:pPr>
              <w:rPr>
                <w:rFonts w:cs="Tahoma"/>
                <w:sz w:val="20"/>
              </w:rPr>
            </w:pPr>
          </w:p>
        </w:tc>
      </w:tr>
      <w:tr w:rsidR="001C38D4" w14:paraId="68D33A33" w14:textId="77777777" w:rsidTr="007E466C">
        <w:trPr>
          <w:cantSplit/>
          <w:trHeight w:val="287"/>
          <w:tblHeader/>
        </w:trPr>
        <w:tc>
          <w:tcPr>
            <w:tcW w:w="2734" w:type="dxa"/>
            <w:gridSpan w:val="2"/>
            <w:vMerge/>
            <w:tcBorders>
              <w:left w:val="single" w:sz="4" w:space="0" w:color="FFFFFF"/>
              <w:bottom w:val="single" w:sz="4" w:space="0" w:color="auto"/>
            </w:tcBorders>
          </w:tcPr>
          <w:p w14:paraId="56255939" w14:textId="77777777" w:rsidR="00C031FA" w:rsidRDefault="00C031FA">
            <w:pPr>
              <w:rPr>
                <w:rFonts w:cs="Tahoma"/>
                <w:sz w:val="20"/>
              </w:rPr>
            </w:pPr>
          </w:p>
        </w:tc>
        <w:tc>
          <w:tcPr>
            <w:tcW w:w="450" w:type="dxa"/>
            <w:vMerge/>
            <w:tcBorders>
              <w:bottom w:val="single" w:sz="4" w:space="0" w:color="auto"/>
            </w:tcBorders>
          </w:tcPr>
          <w:p w14:paraId="71DCB978" w14:textId="77777777" w:rsidR="00C031FA" w:rsidRDefault="00C031FA">
            <w:pPr>
              <w:rPr>
                <w:rFonts w:cs="Tahoma"/>
                <w:b/>
                <w:sz w:val="20"/>
              </w:rPr>
            </w:pPr>
          </w:p>
        </w:tc>
        <w:tc>
          <w:tcPr>
            <w:tcW w:w="450" w:type="dxa"/>
            <w:vMerge/>
            <w:tcBorders>
              <w:bottom w:val="single" w:sz="4" w:space="0" w:color="auto"/>
            </w:tcBorders>
          </w:tcPr>
          <w:p w14:paraId="3BC421A9" w14:textId="77777777" w:rsidR="00C031FA" w:rsidRDefault="00C031FA">
            <w:pPr>
              <w:rPr>
                <w:rFonts w:cs="Tahoma"/>
                <w:sz w:val="20"/>
              </w:rPr>
            </w:pPr>
          </w:p>
        </w:tc>
        <w:tc>
          <w:tcPr>
            <w:tcW w:w="360" w:type="dxa"/>
            <w:vMerge/>
            <w:tcBorders>
              <w:bottom w:val="single" w:sz="4" w:space="0" w:color="auto"/>
              <w:right w:val="single" w:sz="18" w:space="0" w:color="auto"/>
            </w:tcBorders>
          </w:tcPr>
          <w:p w14:paraId="6E4C2DFA" w14:textId="77777777" w:rsidR="00C031FA" w:rsidRDefault="00C031FA">
            <w:pPr>
              <w:rPr>
                <w:rFonts w:cs="Tahoma"/>
                <w:sz w:val="20"/>
              </w:rPr>
            </w:pPr>
          </w:p>
        </w:tc>
        <w:tc>
          <w:tcPr>
            <w:tcW w:w="360" w:type="dxa"/>
            <w:vMerge/>
            <w:tcBorders>
              <w:left w:val="single" w:sz="18" w:space="0" w:color="auto"/>
              <w:bottom w:val="single" w:sz="4" w:space="0" w:color="auto"/>
            </w:tcBorders>
            <w:vAlign w:val="center"/>
          </w:tcPr>
          <w:p w14:paraId="7B8CCB00" w14:textId="77777777" w:rsidR="00C031FA" w:rsidRDefault="00C031FA">
            <w:pPr>
              <w:jc w:val="center"/>
              <w:rPr>
                <w:rFonts w:cs="Tahoma"/>
                <w:sz w:val="20"/>
              </w:rPr>
            </w:pPr>
          </w:p>
        </w:tc>
        <w:tc>
          <w:tcPr>
            <w:tcW w:w="450" w:type="dxa"/>
            <w:tcBorders>
              <w:bottom w:val="single" w:sz="4" w:space="0" w:color="auto"/>
            </w:tcBorders>
            <w:vAlign w:val="center"/>
          </w:tcPr>
          <w:p w14:paraId="6354B084" w14:textId="77777777" w:rsidR="00C031FA" w:rsidRDefault="00C031FA">
            <w:pPr>
              <w:pStyle w:val="TableHeadingsGreen"/>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430498FC" w14:textId="77777777" w:rsidR="00C031FA" w:rsidRDefault="00C031FA">
            <w:pPr>
              <w:pStyle w:val="TableHeadingsGreen"/>
              <w:rPr>
                <w:rFonts w:ascii="Tahoma" w:hAnsi="Tahoma" w:cs="Tahoma"/>
                <w:sz w:val="9"/>
              </w:rPr>
            </w:pPr>
            <w:r>
              <w:rPr>
                <w:rFonts w:ascii="Tahoma" w:hAnsi="Tahoma" w:cs="Tahoma"/>
                <w:sz w:val="9"/>
              </w:rPr>
              <w:t>2Yr</w:t>
            </w:r>
          </w:p>
        </w:tc>
        <w:tc>
          <w:tcPr>
            <w:tcW w:w="450" w:type="dxa"/>
            <w:tcBorders>
              <w:bottom w:val="single" w:sz="4" w:space="0" w:color="auto"/>
            </w:tcBorders>
            <w:vAlign w:val="center"/>
          </w:tcPr>
          <w:p w14:paraId="226DDE01" w14:textId="77777777" w:rsidR="00C031FA" w:rsidRDefault="00C031FA">
            <w:pPr>
              <w:pStyle w:val="TableHeadingsGreen"/>
              <w:rPr>
                <w:rFonts w:ascii="Tahoma" w:hAnsi="Tahoma" w:cs="Tahoma"/>
                <w:sz w:val="9"/>
              </w:rPr>
            </w:pPr>
            <w:r>
              <w:rPr>
                <w:rFonts w:ascii="Tahoma" w:hAnsi="Tahoma" w:cs="Tahoma"/>
                <w:sz w:val="9"/>
              </w:rPr>
              <w:t>1Yr</w:t>
            </w:r>
          </w:p>
        </w:tc>
        <w:tc>
          <w:tcPr>
            <w:tcW w:w="450" w:type="dxa"/>
            <w:tcBorders>
              <w:bottom w:val="single" w:sz="4" w:space="0" w:color="auto"/>
            </w:tcBorders>
            <w:vAlign w:val="center"/>
          </w:tcPr>
          <w:p w14:paraId="6BEA99C3" w14:textId="77777777" w:rsidR="00C031FA" w:rsidRDefault="00C031FA">
            <w:pPr>
              <w:pStyle w:val="TableHeadingsBlue"/>
              <w:rPr>
                <w:rFonts w:ascii="Tahoma" w:hAnsi="Tahoma" w:cs="Tahoma"/>
                <w:sz w:val="9"/>
              </w:rPr>
            </w:pPr>
            <w:r>
              <w:rPr>
                <w:rFonts w:ascii="Tahoma" w:hAnsi="Tahoma" w:cs="Tahoma"/>
                <w:sz w:val="9"/>
              </w:rPr>
              <w:t>3Yr</w:t>
            </w:r>
          </w:p>
        </w:tc>
        <w:tc>
          <w:tcPr>
            <w:tcW w:w="450" w:type="dxa"/>
            <w:tcBorders>
              <w:bottom w:val="single" w:sz="4" w:space="0" w:color="auto"/>
            </w:tcBorders>
            <w:vAlign w:val="center"/>
          </w:tcPr>
          <w:p w14:paraId="2219C008" w14:textId="77777777" w:rsidR="00C031FA" w:rsidRDefault="00C031FA">
            <w:pPr>
              <w:pStyle w:val="TableHeadingsBlue"/>
              <w:rPr>
                <w:rFonts w:ascii="Tahoma" w:hAnsi="Tahoma" w:cs="Tahoma"/>
                <w:sz w:val="9"/>
              </w:rPr>
            </w:pPr>
            <w:r>
              <w:rPr>
                <w:rFonts w:ascii="Tahoma" w:hAnsi="Tahoma" w:cs="Tahoma"/>
                <w:sz w:val="9"/>
              </w:rPr>
              <w:t>2Yr</w:t>
            </w:r>
          </w:p>
        </w:tc>
        <w:tc>
          <w:tcPr>
            <w:tcW w:w="360" w:type="dxa"/>
            <w:tcBorders>
              <w:bottom w:val="single" w:sz="4" w:space="0" w:color="auto"/>
              <w:right w:val="single" w:sz="18" w:space="0" w:color="auto"/>
            </w:tcBorders>
            <w:vAlign w:val="center"/>
          </w:tcPr>
          <w:p w14:paraId="50E8C5DA" w14:textId="77777777" w:rsidR="00C031FA" w:rsidRDefault="00C031FA">
            <w:pPr>
              <w:pStyle w:val="TableHeadingsBlue"/>
              <w:rPr>
                <w:rFonts w:ascii="Tahoma" w:hAnsi="Tahoma" w:cs="Tahoma"/>
                <w:sz w:val="9"/>
              </w:rPr>
            </w:pPr>
            <w:r>
              <w:rPr>
                <w:rFonts w:ascii="Tahoma" w:hAnsi="Tahoma" w:cs="Tahoma"/>
                <w:sz w:val="9"/>
              </w:rPr>
              <w:t>1Yr</w:t>
            </w:r>
          </w:p>
        </w:tc>
        <w:tc>
          <w:tcPr>
            <w:tcW w:w="450" w:type="dxa"/>
            <w:vMerge/>
            <w:tcBorders>
              <w:left w:val="single" w:sz="18" w:space="0" w:color="auto"/>
              <w:bottom w:val="single" w:sz="4" w:space="0" w:color="auto"/>
            </w:tcBorders>
            <w:vAlign w:val="center"/>
          </w:tcPr>
          <w:p w14:paraId="0CFB18F6" w14:textId="77777777" w:rsidR="00C031FA" w:rsidRDefault="00C031FA">
            <w:pPr>
              <w:jc w:val="center"/>
              <w:rPr>
                <w:rFonts w:cs="Tahoma"/>
                <w:sz w:val="20"/>
              </w:rPr>
            </w:pPr>
          </w:p>
        </w:tc>
        <w:tc>
          <w:tcPr>
            <w:tcW w:w="450" w:type="dxa"/>
            <w:tcBorders>
              <w:bottom w:val="single" w:sz="4" w:space="0" w:color="auto"/>
            </w:tcBorders>
            <w:vAlign w:val="center"/>
          </w:tcPr>
          <w:p w14:paraId="17F943E7" w14:textId="77777777" w:rsidR="00C031FA" w:rsidRDefault="00C031F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50AEA0AD" w14:textId="77777777" w:rsidR="00C031FA" w:rsidRDefault="00C031FA">
            <w:pPr>
              <w:jc w:val="center"/>
              <w:rPr>
                <w:rFonts w:cs="Tahoma"/>
                <w:sz w:val="20"/>
              </w:rPr>
            </w:pPr>
          </w:p>
        </w:tc>
        <w:tc>
          <w:tcPr>
            <w:tcW w:w="450" w:type="dxa"/>
            <w:vMerge/>
            <w:tcBorders>
              <w:left w:val="single" w:sz="18" w:space="0" w:color="auto"/>
              <w:bottom w:val="single" w:sz="4" w:space="0" w:color="auto"/>
            </w:tcBorders>
          </w:tcPr>
          <w:p w14:paraId="5656E9AF" w14:textId="77777777" w:rsidR="00C031FA" w:rsidRDefault="00C031FA">
            <w:pPr>
              <w:rPr>
                <w:rFonts w:cs="Tahoma"/>
                <w:sz w:val="20"/>
              </w:rPr>
            </w:pPr>
          </w:p>
        </w:tc>
        <w:tc>
          <w:tcPr>
            <w:tcW w:w="450" w:type="dxa"/>
            <w:vMerge/>
            <w:tcBorders>
              <w:bottom w:val="single" w:sz="4" w:space="0" w:color="auto"/>
              <w:right w:val="single" w:sz="18" w:space="0" w:color="auto"/>
            </w:tcBorders>
          </w:tcPr>
          <w:p w14:paraId="5F4FBA6F" w14:textId="77777777" w:rsidR="00C031FA"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10B028B1" w14:textId="77777777" w:rsidR="00C031FA" w:rsidRDefault="00C031FA">
            <w:pPr>
              <w:rPr>
                <w:rFonts w:cs="Tahoma"/>
                <w:sz w:val="20"/>
              </w:rPr>
            </w:pPr>
          </w:p>
        </w:tc>
        <w:tc>
          <w:tcPr>
            <w:tcW w:w="450" w:type="dxa"/>
            <w:vMerge/>
            <w:tcBorders>
              <w:bottom w:val="single" w:sz="4" w:space="0" w:color="auto"/>
            </w:tcBorders>
          </w:tcPr>
          <w:p w14:paraId="5115C526" w14:textId="77777777" w:rsidR="00C031FA" w:rsidRDefault="00C031FA">
            <w:pPr>
              <w:rPr>
                <w:rFonts w:cs="Tahoma"/>
                <w:sz w:val="20"/>
              </w:rPr>
            </w:pPr>
          </w:p>
        </w:tc>
        <w:tc>
          <w:tcPr>
            <w:tcW w:w="540" w:type="dxa"/>
            <w:vMerge/>
            <w:tcBorders>
              <w:bottom w:val="single" w:sz="4" w:space="0" w:color="auto"/>
            </w:tcBorders>
          </w:tcPr>
          <w:p w14:paraId="4B391B25" w14:textId="77777777" w:rsidR="00C031FA" w:rsidRDefault="00C031FA">
            <w:pPr>
              <w:rPr>
                <w:rFonts w:cs="Tahoma"/>
                <w:sz w:val="20"/>
              </w:rPr>
            </w:pPr>
          </w:p>
        </w:tc>
      </w:tr>
      <w:tr w:rsidR="00EF228F" w14:paraId="0DEAC5A5" w14:textId="77777777" w:rsidTr="006B1F3F">
        <w:trPr>
          <w:trHeight w:val="145"/>
        </w:trPr>
        <w:tc>
          <w:tcPr>
            <w:tcW w:w="2734" w:type="dxa"/>
            <w:gridSpan w:val="2"/>
            <w:tcBorders>
              <w:bottom w:val="single" w:sz="4" w:space="0" w:color="auto"/>
            </w:tcBorders>
            <w:shd w:val="clear" w:color="auto" w:fill="FABF8F"/>
            <w:vAlign w:val="center"/>
          </w:tcPr>
          <w:p w14:paraId="537A2BB7" w14:textId="77777777" w:rsidR="00DC5AE8" w:rsidRPr="00F61D29" w:rsidRDefault="00DC5AE8" w:rsidP="007E466C">
            <w:pPr>
              <w:pStyle w:val="ProductNames"/>
              <w:spacing w:before="0" w:after="0"/>
              <w:rPr>
                <w:rFonts w:ascii="Tahoma" w:hAnsi="Tahoma" w:cs="Tahoma"/>
                <w:sz w:val="14"/>
              </w:rPr>
            </w:pPr>
            <w:bookmarkStart w:id="151" w:name="_Toc349586405"/>
            <w:r w:rsidRPr="00DC5AE8">
              <w:rPr>
                <w:rFonts w:ascii="Tahoma" w:hAnsi="Tahoma" w:cs="Tahoma"/>
                <w:sz w:val="14"/>
              </w:rPr>
              <w:t>Bing Maps Consumer Tracked Per Asset Monthly Sub</w:t>
            </w:r>
            <w:bookmarkEnd w:id="151"/>
          </w:p>
        </w:tc>
        <w:tc>
          <w:tcPr>
            <w:tcW w:w="450" w:type="dxa"/>
            <w:tcBorders>
              <w:bottom w:val="single" w:sz="4" w:space="0" w:color="auto"/>
            </w:tcBorders>
            <w:shd w:val="clear" w:color="auto" w:fill="FABF8F"/>
            <w:vAlign w:val="center"/>
          </w:tcPr>
          <w:p w14:paraId="10EBF8BB" w14:textId="00F1CA6A" w:rsidR="00DC5AE8"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47B1E1F8" w14:textId="77777777" w:rsidR="00DC5AE8" w:rsidRPr="00480790" w:rsidRDefault="00DC5AE8" w:rsidP="002253A3">
            <w:pPr>
              <w:jc w:val="center"/>
              <w:rPr>
                <w:rFonts w:cs="Tahoma"/>
                <w:sz w:val="13"/>
              </w:rPr>
            </w:pPr>
            <w:r>
              <w:rPr>
                <w:rFonts w:cs="Tahoma"/>
                <w:sz w:val="13"/>
              </w:rPr>
              <w:t>4/13</w:t>
            </w:r>
          </w:p>
        </w:tc>
        <w:tc>
          <w:tcPr>
            <w:tcW w:w="360" w:type="dxa"/>
            <w:tcBorders>
              <w:bottom w:val="single" w:sz="4" w:space="0" w:color="auto"/>
              <w:right w:val="single" w:sz="18" w:space="0" w:color="auto"/>
            </w:tcBorders>
            <w:shd w:val="clear" w:color="auto" w:fill="FABF8F"/>
            <w:vAlign w:val="center"/>
          </w:tcPr>
          <w:p w14:paraId="0E36BE3D" w14:textId="77777777" w:rsidR="00DC5AE8" w:rsidRPr="00480790"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52CE726" w14:textId="77777777" w:rsidR="00DC5AE8" w:rsidRPr="00480790" w:rsidRDefault="00DC5AE8" w:rsidP="002253A3">
            <w:pPr>
              <w:jc w:val="center"/>
              <w:rPr>
                <w:rFonts w:cs="Tahoma"/>
                <w:sz w:val="13"/>
              </w:rPr>
            </w:pPr>
            <w:r>
              <w:rPr>
                <w:rFonts w:cs="Tahoma"/>
                <w:sz w:val="13"/>
              </w:rPr>
              <w:t>1 point</w:t>
            </w:r>
          </w:p>
        </w:tc>
        <w:tc>
          <w:tcPr>
            <w:tcW w:w="450" w:type="dxa"/>
            <w:tcBorders>
              <w:left w:val="single" w:sz="18" w:space="0" w:color="auto"/>
              <w:bottom w:val="single" w:sz="4" w:space="0" w:color="auto"/>
            </w:tcBorders>
            <w:shd w:val="clear" w:color="auto" w:fill="FABF8F"/>
            <w:vAlign w:val="center"/>
          </w:tcPr>
          <w:p w14:paraId="06AC9777" w14:textId="77777777" w:rsidR="00DC5AE8" w:rsidRPr="00480790" w:rsidRDefault="00DC5AE8" w:rsidP="002253A3">
            <w:pPr>
              <w:jc w:val="center"/>
              <w:rPr>
                <w:rFonts w:cs="Tahoma"/>
                <w:sz w:val="13"/>
              </w:rPr>
            </w:pPr>
            <w:r>
              <w:rPr>
                <w:rFonts w:cs="Tahoma"/>
                <w:sz w:val="13"/>
              </w:rPr>
              <w:t>1</w:t>
            </w:r>
          </w:p>
        </w:tc>
        <w:tc>
          <w:tcPr>
            <w:tcW w:w="450" w:type="dxa"/>
            <w:tcBorders>
              <w:bottom w:val="single" w:sz="4" w:space="0" w:color="auto"/>
            </w:tcBorders>
            <w:shd w:val="clear" w:color="auto" w:fill="FABF8F"/>
            <w:vAlign w:val="center"/>
          </w:tcPr>
          <w:p w14:paraId="263B70F8"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169B189" w14:textId="77777777" w:rsidR="00DC5AE8" w:rsidRPr="00480790"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ECCADA2" w14:textId="77777777" w:rsidR="00DC5AE8" w:rsidRPr="00480790"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D2E0A06" w14:textId="77777777" w:rsidR="00DC5AE8" w:rsidRPr="00480790" w:rsidRDefault="00DC5AE8" w:rsidP="002253A3">
            <w:pPr>
              <w:jc w:val="center"/>
              <w:rPr>
                <w:rFonts w:cs="Tahoma"/>
                <w:sz w:val="13"/>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A4370C8" w14:textId="77777777" w:rsidR="00DC5AE8" w:rsidRPr="00480790" w:rsidRDefault="00DC5AE8" w:rsidP="002253A3">
            <w:pPr>
              <w:jc w:val="center"/>
              <w:rPr>
                <w:rFonts w:cs="Tahoma"/>
                <w:sz w:val="13"/>
              </w:rPr>
            </w:pPr>
            <w:r>
              <w:rPr>
                <w:rFonts w:cs="Tahoma"/>
                <w:sz w:val="13"/>
              </w:rPr>
              <w:t>P</w:t>
            </w:r>
          </w:p>
        </w:tc>
        <w:tc>
          <w:tcPr>
            <w:tcW w:w="450" w:type="dxa"/>
            <w:tcBorders>
              <w:bottom w:val="single" w:sz="4" w:space="0" w:color="auto"/>
            </w:tcBorders>
            <w:shd w:val="clear" w:color="auto" w:fill="FABF8F"/>
            <w:vAlign w:val="center"/>
          </w:tcPr>
          <w:p w14:paraId="284A7203" w14:textId="77777777" w:rsidR="00DC5AE8" w:rsidRPr="00A75F2E" w:rsidRDefault="00DC5AE8" w:rsidP="002253A3">
            <w:pPr>
              <w:jc w:val="center"/>
              <w:rPr>
                <w:rFonts w:cs="Tahoma"/>
                <w:sz w:val="13"/>
              </w:rPr>
            </w:pPr>
          </w:p>
        </w:tc>
        <w:tc>
          <w:tcPr>
            <w:tcW w:w="540" w:type="dxa"/>
            <w:tcBorders>
              <w:bottom w:val="single" w:sz="4" w:space="0" w:color="auto"/>
            </w:tcBorders>
            <w:shd w:val="clear" w:color="auto" w:fill="FABF8F"/>
            <w:vAlign w:val="center"/>
          </w:tcPr>
          <w:p w14:paraId="4B04B043" w14:textId="77777777" w:rsidR="00DC5AE8" w:rsidRPr="00480790" w:rsidRDefault="00DC5AE8" w:rsidP="002253A3">
            <w:pPr>
              <w:jc w:val="center"/>
              <w:rPr>
                <w:rFonts w:cs="Tahoma"/>
                <w:sz w:val="13"/>
              </w:rPr>
            </w:pPr>
            <w:r w:rsidRPr="00DC5AE8">
              <w:rPr>
                <w:rFonts w:cs="Tahoma"/>
                <w:sz w:val="13"/>
              </w:rPr>
              <w:t>OL/OV</w:t>
            </w:r>
          </w:p>
        </w:tc>
      </w:tr>
      <w:tr w:rsidR="001A63C6" w:rsidRPr="00DC5AE8" w14:paraId="55FD5738" w14:textId="77777777" w:rsidTr="006B1F3F">
        <w:trPr>
          <w:trHeight w:val="145"/>
        </w:trPr>
        <w:tc>
          <w:tcPr>
            <w:tcW w:w="2734" w:type="dxa"/>
            <w:gridSpan w:val="2"/>
            <w:tcBorders>
              <w:bottom w:val="single" w:sz="4" w:space="0" w:color="auto"/>
            </w:tcBorders>
            <w:shd w:val="clear" w:color="auto" w:fill="auto"/>
          </w:tcPr>
          <w:p w14:paraId="02AD137A" w14:textId="77777777" w:rsidR="001A63C6" w:rsidRPr="0003388B" w:rsidRDefault="001A63C6" w:rsidP="001A63C6">
            <w:pPr>
              <w:pStyle w:val="ProductNames"/>
              <w:spacing w:before="0" w:after="0"/>
              <w:rPr>
                <w:rFonts w:ascii="Tahoma" w:hAnsi="Tahoma" w:cs="Tahoma"/>
                <w:sz w:val="14"/>
              </w:rPr>
            </w:pPr>
            <w:bookmarkStart w:id="152" w:name="_Toc349586406"/>
            <w:r w:rsidRPr="00E13599">
              <w:rPr>
                <w:rFonts w:ascii="Tahoma" w:hAnsi="Tahoma" w:cs="Tahoma"/>
                <w:sz w:val="14"/>
              </w:rPr>
              <w:t>Bing Maps for Enterprise Platform Fee Monthly Sub</w:t>
            </w:r>
            <w:bookmarkEnd w:id="152"/>
          </w:p>
        </w:tc>
        <w:tc>
          <w:tcPr>
            <w:tcW w:w="450" w:type="dxa"/>
            <w:tcBorders>
              <w:bottom w:val="single" w:sz="4" w:space="0" w:color="auto"/>
            </w:tcBorders>
            <w:shd w:val="clear" w:color="auto" w:fill="auto"/>
            <w:vAlign w:val="center"/>
          </w:tcPr>
          <w:p w14:paraId="44D0DC34" w14:textId="56EF0672"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1B9C892B"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5F46EBAB"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ECBF00A"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auto"/>
            <w:vAlign w:val="center"/>
          </w:tcPr>
          <w:p w14:paraId="30C47F35"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14:paraId="7D50EA58"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243B26DC"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C4E8730"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BA4F7E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2C847D8"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878EFE7"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729840DD" w14:textId="77777777" w:rsidR="001A63C6" w:rsidRDefault="001A63C6" w:rsidP="002253A3">
            <w:pPr>
              <w:jc w:val="center"/>
              <w:rPr>
                <w:rFonts w:cs="Tahoma"/>
                <w:sz w:val="14"/>
              </w:rPr>
            </w:pPr>
            <w:r w:rsidRPr="00DC5AE8">
              <w:rPr>
                <w:rFonts w:cs="Tahoma"/>
                <w:sz w:val="13"/>
              </w:rPr>
              <w:t>OL/OV</w:t>
            </w:r>
          </w:p>
        </w:tc>
      </w:tr>
      <w:tr w:rsidR="001A63C6" w:rsidRPr="00DC5AE8" w14:paraId="35B1EF43" w14:textId="77777777" w:rsidTr="006B1F3F">
        <w:trPr>
          <w:trHeight w:val="145"/>
        </w:trPr>
        <w:tc>
          <w:tcPr>
            <w:tcW w:w="2734" w:type="dxa"/>
            <w:gridSpan w:val="2"/>
            <w:tcBorders>
              <w:bottom w:val="single" w:sz="4" w:space="0" w:color="auto"/>
            </w:tcBorders>
            <w:shd w:val="clear" w:color="auto" w:fill="FABF8F"/>
          </w:tcPr>
          <w:p w14:paraId="7307DFC6" w14:textId="77777777" w:rsidR="001A63C6" w:rsidRPr="0003388B" w:rsidRDefault="001A63C6" w:rsidP="001A63C6">
            <w:pPr>
              <w:pStyle w:val="ProductNames"/>
              <w:spacing w:before="0" w:after="0"/>
              <w:rPr>
                <w:rFonts w:ascii="Tahoma" w:hAnsi="Tahoma" w:cs="Tahoma"/>
                <w:sz w:val="14"/>
              </w:rPr>
            </w:pPr>
            <w:bookmarkStart w:id="153" w:name="_Toc349586407"/>
            <w:r w:rsidRPr="00E13599">
              <w:rPr>
                <w:rFonts w:ascii="Tahoma" w:hAnsi="Tahoma" w:cs="Tahoma"/>
                <w:sz w:val="14"/>
              </w:rPr>
              <w:t>Bing Maps Public Website Usage 100K Transactions Monthly Sub</w:t>
            </w:r>
            <w:bookmarkEnd w:id="153"/>
          </w:p>
        </w:tc>
        <w:tc>
          <w:tcPr>
            <w:tcW w:w="450" w:type="dxa"/>
            <w:tcBorders>
              <w:bottom w:val="single" w:sz="4" w:space="0" w:color="auto"/>
            </w:tcBorders>
            <w:shd w:val="clear" w:color="auto" w:fill="FABF8F"/>
            <w:vAlign w:val="center"/>
          </w:tcPr>
          <w:p w14:paraId="1020A65E" w14:textId="2AD71743"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4F9B2C4E"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0EFF831B"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B556352" w14:textId="77777777" w:rsidR="001A63C6"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FABF8F"/>
            <w:vAlign w:val="center"/>
          </w:tcPr>
          <w:p w14:paraId="15D029B1" w14:textId="77777777" w:rsidR="001A63C6"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FABF8F"/>
            <w:vAlign w:val="center"/>
          </w:tcPr>
          <w:p w14:paraId="6DDC2A2A"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24A764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DA981A6"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ADFAC0D"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D8342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E56B12A"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ED753AD" w14:textId="77777777" w:rsidR="001A63C6" w:rsidRDefault="001A63C6" w:rsidP="002253A3">
            <w:pPr>
              <w:jc w:val="center"/>
              <w:rPr>
                <w:rFonts w:cs="Tahoma"/>
                <w:sz w:val="14"/>
              </w:rPr>
            </w:pPr>
            <w:r w:rsidRPr="00DC5AE8">
              <w:rPr>
                <w:rFonts w:cs="Tahoma"/>
                <w:sz w:val="13"/>
              </w:rPr>
              <w:t>OL/OV</w:t>
            </w:r>
          </w:p>
        </w:tc>
      </w:tr>
      <w:tr w:rsidR="001A63C6" w:rsidRPr="00DC5AE8" w14:paraId="5908C25B" w14:textId="77777777" w:rsidTr="006B1F3F">
        <w:trPr>
          <w:trHeight w:val="145"/>
        </w:trPr>
        <w:tc>
          <w:tcPr>
            <w:tcW w:w="2734" w:type="dxa"/>
            <w:gridSpan w:val="2"/>
            <w:tcBorders>
              <w:bottom w:val="single" w:sz="4" w:space="0" w:color="auto"/>
            </w:tcBorders>
            <w:shd w:val="clear" w:color="auto" w:fill="auto"/>
          </w:tcPr>
          <w:p w14:paraId="0634A7E6" w14:textId="77777777" w:rsidR="001A63C6" w:rsidRPr="0003388B" w:rsidRDefault="001A63C6" w:rsidP="001A63C6">
            <w:pPr>
              <w:pStyle w:val="ProductNames"/>
              <w:spacing w:before="0" w:after="0"/>
              <w:rPr>
                <w:rFonts w:ascii="Tahoma" w:hAnsi="Tahoma" w:cs="Tahoma"/>
                <w:sz w:val="14"/>
              </w:rPr>
            </w:pPr>
            <w:bookmarkStart w:id="154" w:name="_Toc349586408"/>
            <w:r w:rsidRPr="00E13599">
              <w:rPr>
                <w:rFonts w:ascii="Tahoma" w:hAnsi="Tahoma" w:cs="Tahoma"/>
                <w:sz w:val="14"/>
              </w:rPr>
              <w:t>Bing Maps Public Website Usage 250K Transactions Monthly Sub</w:t>
            </w:r>
            <w:bookmarkEnd w:id="154"/>
          </w:p>
        </w:tc>
        <w:tc>
          <w:tcPr>
            <w:tcW w:w="450" w:type="dxa"/>
            <w:tcBorders>
              <w:bottom w:val="single" w:sz="4" w:space="0" w:color="auto"/>
            </w:tcBorders>
            <w:shd w:val="clear" w:color="auto" w:fill="auto"/>
            <w:vAlign w:val="center"/>
          </w:tcPr>
          <w:p w14:paraId="2D19CBC4" w14:textId="18A42E19"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51AAF44C"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266AD623"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A5BDFA"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auto"/>
            <w:vAlign w:val="center"/>
          </w:tcPr>
          <w:p w14:paraId="507601AD"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14:paraId="5A2B2C61"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552599C"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3447D62"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58AC58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7C9D830"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4577A718"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1A520EA6" w14:textId="77777777" w:rsidR="001A63C6" w:rsidRDefault="001A63C6" w:rsidP="002253A3">
            <w:pPr>
              <w:jc w:val="center"/>
              <w:rPr>
                <w:rFonts w:cs="Tahoma"/>
                <w:sz w:val="14"/>
              </w:rPr>
            </w:pPr>
            <w:r w:rsidRPr="00DC5AE8">
              <w:rPr>
                <w:rFonts w:cs="Tahoma"/>
                <w:sz w:val="13"/>
              </w:rPr>
              <w:t>OL/OV</w:t>
            </w:r>
          </w:p>
        </w:tc>
      </w:tr>
      <w:tr w:rsidR="001A63C6" w:rsidRPr="00DC5AE8" w14:paraId="38B4CFD7" w14:textId="77777777" w:rsidTr="006B1F3F">
        <w:trPr>
          <w:trHeight w:val="145"/>
        </w:trPr>
        <w:tc>
          <w:tcPr>
            <w:tcW w:w="2734" w:type="dxa"/>
            <w:gridSpan w:val="2"/>
            <w:tcBorders>
              <w:bottom w:val="single" w:sz="4" w:space="0" w:color="auto"/>
            </w:tcBorders>
            <w:shd w:val="clear" w:color="auto" w:fill="FABF8F"/>
          </w:tcPr>
          <w:p w14:paraId="401504E9" w14:textId="77777777" w:rsidR="001A63C6" w:rsidRPr="0003388B" w:rsidRDefault="001A63C6" w:rsidP="001A63C6">
            <w:pPr>
              <w:pStyle w:val="ProductNames"/>
              <w:spacing w:before="0" w:after="0"/>
              <w:rPr>
                <w:rFonts w:ascii="Tahoma" w:hAnsi="Tahoma" w:cs="Tahoma"/>
                <w:sz w:val="14"/>
              </w:rPr>
            </w:pPr>
            <w:bookmarkStart w:id="155" w:name="_Toc349586409"/>
            <w:r w:rsidRPr="00E13599">
              <w:rPr>
                <w:rFonts w:ascii="Tahoma" w:hAnsi="Tahoma" w:cs="Tahoma"/>
                <w:sz w:val="14"/>
              </w:rPr>
              <w:t>Bing Maps Public Website Usage 420K Transactions Monthly Sub</w:t>
            </w:r>
            <w:bookmarkEnd w:id="155"/>
          </w:p>
        </w:tc>
        <w:tc>
          <w:tcPr>
            <w:tcW w:w="450" w:type="dxa"/>
            <w:tcBorders>
              <w:bottom w:val="single" w:sz="4" w:space="0" w:color="auto"/>
            </w:tcBorders>
            <w:shd w:val="clear" w:color="auto" w:fill="FABF8F"/>
            <w:vAlign w:val="center"/>
          </w:tcPr>
          <w:p w14:paraId="016A2F0C" w14:textId="6D8936DE"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619B8F03"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27CA5403"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805C7F1"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30D41BA7"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5435AADC"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9E8A7EB"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D7EAEB9"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001CC91"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11BCF4"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38AB429"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7B2E425C" w14:textId="77777777" w:rsidR="001A63C6" w:rsidRDefault="001A63C6" w:rsidP="002253A3">
            <w:pPr>
              <w:jc w:val="center"/>
              <w:rPr>
                <w:rFonts w:cs="Tahoma"/>
                <w:sz w:val="14"/>
              </w:rPr>
            </w:pPr>
            <w:r w:rsidRPr="00DC5AE8">
              <w:rPr>
                <w:rFonts w:cs="Tahoma"/>
                <w:sz w:val="13"/>
              </w:rPr>
              <w:t>OL/OV</w:t>
            </w:r>
          </w:p>
        </w:tc>
      </w:tr>
      <w:tr w:rsidR="001A63C6" w:rsidRPr="00DC5AE8" w14:paraId="1D1C3703" w14:textId="77777777" w:rsidTr="006B1F3F">
        <w:trPr>
          <w:trHeight w:val="145"/>
        </w:trPr>
        <w:tc>
          <w:tcPr>
            <w:tcW w:w="2734" w:type="dxa"/>
            <w:gridSpan w:val="2"/>
            <w:tcBorders>
              <w:bottom w:val="single" w:sz="4" w:space="0" w:color="auto"/>
            </w:tcBorders>
            <w:shd w:val="clear" w:color="auto" w:fill="auto"/>
          </w:tcPr>
          <w:p w14:paraId="0B962DDF" w14:textId="77777777" w:rsidR="001A63C6" w:rsidRPr="0003388B" w:rsidRDefault="001A63C6" w:rsidP="001A63C6">
            <w:pPr>
              <w:pStyle w:val="ProductNames"/>
              <w:spacing w:before="0" w:after="0"/>
              <w:rPr>
                <w:rFonts w:ascii="Tahoma" w:hAnsi="Tahoma" w:cs="Tahoma"/>
                <w:sz w:val="14"/>
              </w:rPr>
            </w:pPr>
            <w:bookmarkStart w:id="156" w:name="_Toc349586410"/>
            <w:r w:rsidRPr="00E13599">
              <w:rPr>
                <w:rFonts w:ascii="Tahoma" w:hAnsi="Tahoma" w:cs="Tahoma"/>
                <w:sz w:val="14"/>
              </w:rPr>
              <w:t>Bing Maps Public Website Usage 420K Transactions Monthly Sub</w:t>
            </w:r>
            <w:bookmarkEnd w:id="156"/>
          </w:p>
        </w:tc>
        <w:tc>
          <w:tcPr>
            <w:tcW w:w="450" w:type="dxa"/>
            <w:tcBorders>
              <w:bottom w:val="single" w:sz="4" w:space="0" w:color="auto"/>
            </w:tcBorders>
            <w:shd w:val="clear" w:color="auto" w:fill="auto"/>
            <w:vAlign w:val="center"/>
          </w:tcPr>
          <w:p w14:paraId="1B6A716C" w14:textId="440ACEEB"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5D8DF28E"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299F25E0"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7CD89E"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258F01DD"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7A47344D"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8AE76F2"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7815D6E3" w14:textId="77777777" w:rsidR="001A63C6" w:rsidRPr="00E1359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8E1AC69"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A0325B"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0B88A6E"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12A34860" w14:textId="77777777" w:rsidR="001A63C6" w:rsidRDefault="001A63C6" w:rsidP="002253A3">
            <w:pPr>
              <w:jc w:val="center"/>
              <w:rPr>
                <w:rFonts w:cs="Tahoma"/>
                <w:sz w:val="14"/>
              </w:rPr>
            </w:pPr>
            <w:r w:rsidRPr="00DC5AE8">
              <w:rPr>
                <w:rFonts w:cs="Tahoma"/>
                <w:sz w:val="13"/>
              </w:rPr>
              <w:t>OL/OV</w:t>
            </w:r>
          </w:p>
        </w:tc>
      </w:tr>
      <w:tr w:rsidR="001A63C6" w:rsidRPr="00DC5AE8" w14:paraId="20D42E6F" w14:textId="77777777" w:rsidTr="006B1F3F">
        <w:trPr>
          <w:trHeight w:val="145"/>
        </w:trPr>
        <w:tc>
          <w:tcPr>
            <w:tcW w:w="2734" w:type="dxa"/>
            <w:gridSpan w:val="2"/>
            <w:tcBorders>
              <w:bottom w:val="single" w:sz="4" w:space="0" w:color="auto"/>
            </w:tcBorders>
            <w:shd w:val="clear" w:color="auto" w:fill="FABF8F"/>
          </w:tcPr>
          <w:p w14:paraId="5E77210A" w14:textId="77777777" w:rsidR="001A63C6" w:rsidRPr="0003388B" w:rsidRDefault="001A63C6" w:rsidP="001A63C6">
            <w:pPr>
              <w:pStyle w:val="ProductNames"/>
              <w:spacing w:before="0" w:after="0"/>
              <w:rPr>
                <w:rFonts w:ascii="Tahoma" w:hAnsi="Tahoma" w:cs="Tahoma"/>
                <w:sz w:val="14"/>
              </w:rPr>
            </w:pPr>
            <w:bookmarkStart w:id="157" w:name="_Toc349586411"/>
            <w:r w:rsidRPr="00E13599">
              <w:rPr>
                <w:rFonts w:ascii="Tahoma" w:hAnsi="Tahoma" w:cs="Tahoma"/>
                <w:sz w:val="14"/>
              </w:rPr>
              <w:t>Bing Maps Public Website Usage 840K Transactions Monthly Sub</w:t>
            </w:r>
            <w:bookmarkEnd w:id="157"/>
          </w:p>
        </w:tc>
        <w:tc>
          <w:tcPr>
            <w:tcW w:w="450" w:type="dxa"/>
            <w:tcBorders>
              <w:bottom w:val="single" w:sz="4" w:space="0" w:color="auto"/>
            </w:tcBorders>
            <w:shd w:val="clear" w:color="auto" w:fill="FABF8F"/>
            <w:vAlign w:val="center"/>
          </w:tcPr>
          <w:p w14:paraId="1B3B6A41" w14:textId="6DB0F957"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51680F7C"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2026FA04"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252297F"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750EAFE5"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4F7EDE53"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123F2FD"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B2DAFC5"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2BD0CE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A5E3BF"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C1EF5B2"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3AC4894D" w14:textId="77777777" w:rsidR="001A63C6" w:rsidRDefault="001A63C6" w:rsidP="002253A3">
            <w:pPr>
              <w:jc w:val="center"/>
              <w:rPr>
                <w:rFonts w:cs="Tahoma"/>
                <w:sz w:val="14"/>
              </w:rPr>
            </w:pPr>
            <w:r w:rsidRPr="00DC5AE8">
              <w:rPr>
                <w:rFonts w:cs="Tahoma"/>
                <w:sz w:val="13"/>
              </w:rPr>
              <w:t>OL/OV</w:t>
            </w:r>
          </w:p>
        </w:tc>
      </w:tr>
      <w:tr w:rsidR="001A63C6" w:rsidRPr="00DC5AE8" w14:paraId="199B7A76" w14:textId="77777777" w:rsidTr="007E466C">
        <w:trPr>
          <w:trHeight w:val="145"/>
        </w:trPr>
        <w:tc>
          <w:tcPr>
            <w:tcW w:w="2734" w:type="dxa"/>
            <w:gridSpan w:val="2"/>
            <w:tcBorders>
              <w:bottom w:val="single" w:sz="4" w:space="0" w:color="auto"/>
            </w:tcBorders>
            <w:shd w:val="clear" w:color="auto" w:fill="auto"/>
          </w:tcPr>
          <w:p w14:paraId="07061B8A" w14:textId="77777777" w:rsidR="001A63C6" w:rsidRPr="0003388B" w:rsidRDefault="001A63C6" w:rsidP="001A63C6">
            <w:pPr>
              <w:pStyle w:val="ProductNames"/>
              <w:spacing w:before="0" w:after="0"/>
              <w:rPr>
                <w:rFonts w:ascii="Tahoma" w:hAnsi="Tahoma" w:cs="Tahoma"/>
                <w:sz w:val="14"/>
              </w:rPr>
            </w:pPr>
            <w:bookmarkStart w:id="158" w:name="_Toc349586412"/>
            <w:r w:rsidRPr="00E13599">
              <w:rPr>
                <w:rFonts w:ascii="Tahoma" w:hAnsi="Tahoma" w:cs="Tahoma"/>
                <w:sz w:val="14"/>
              </w:rPr>
              <w:t>Bing Maps Public Website Usage 2.5m Transactions Monthly Sub</w:t>
            </w:r>
            <w:bookmarkEnd w:id="158"/>
          </w:p>
        </w:tc>
        <w:tc>
          <w:tcPr>
            <w:tcW w:w="450" w:type="dxa"/>
            <w:tcBorders>
              <w:bottom w:val="single" w:sz="4" w:space="0" w:color="auto"/>
            </w:tcBorders>
            <w:shd w:val="clear" w:color="auto" w:fill="auto"/>
            <w:vAlign w:val="center"/>
          </w:tcPr>
          <w:p w14:paraId="105B2DFD" w14:textId="395A74FE"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150006E0"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3D14692F"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314178D"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44D85024"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39875FB4"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96F4214"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C46A9E5"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DF08B9D"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28BC36"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25C9239C"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3067CFCB" w14:textId="77777777" w:rsidR="001A63C6" w:rsidRDefault="001A63C6" w:rsidP="002253A3">
            <w:pPr>
              <w:jc w:val="center"/>
              <w:rPr>
                <w:rFonts w:cs="Tahoma"/>
                <w:sz w:val="14"/>
              </w:rPr>
            </w:pPr>
            <w:r w:rsidRPr="00DC5AE8">
              <w:rPr>
                <w:rFonts w:cs="Tahoma"/>
                <w:sz w:val="13"/>
              </w:rPr>
              <w:t>OL/OV</w:t>
            </w:r>
          </w:p>
        </w:tc>
      </w:tr>
      <w:tr w:rsidR="001A63C6" w:rsidRPr="00DC5AE8" w14:paraId="17B649D5" w14:textId="77777777" w:rsidTr="006B1F3F">
        <w:trPr>
          <w:trHeight w:val="145"/>
        </w:trPr>
        <w:tc>
          <w:tcPr>
            <w:tcW w:w="2734" w:type="dxa"/>
            <w:gridSpan w:val="2"/>
            <w:tcBorders>
              <w:bottom w:val="single" w:sz="4" w:space="0" w:color="auto"/>
            </w:tcBorders>
            <w:shd w:val="clear" w:color="auto" w:fill="FABF8F"/>
          </w:tcPr>
          <w:p w14:paraId="7CB5C0ED" w14:textId="77777777" w:rsidR="001A63C6" w:rsidRPr="00E13599" w:rsidRDefault="001A63C6" w:rsidP="001A63C6">
            <w:pPr>
              <w:pStyle w:val="ProductNames"/>
              <w:spacing w:before="0" w:after="0"/>
              <w:rPr>
                <w:rFonts w:ascii="Tahoma" w:hAnsi="Tahoma" w:cs="Tahoma"/>
                <w:sz w:val="14"/>
              </w:rPr>
            </w:pPr>
            <w:bookmarkStart w:id="159" w:name="_Toc349586413"/>
            <w:r w:rsidRPr="00BB13BC">
              <w:rPr>
                <w:rFonts w:ascii="Tahoma" w:hAnsi="Tahoma" w:cs="Tahoma"/>
                <w:sz w:val="14"/>
              </w:rPr>
              <w:t>Bing Maps Public Website Usage 4.2m Transactions Monthly Sub</w:t>
            </w:r>
            <w:bookmarkEnd w:id="159"/>
          </w:p>
        </w:tc>
        <w:tc>
          <w:tcPr>
            <w:tcW w:w="450" w:type="dxa"/>
            <w:tcBorders>
              <w:bottom w:val="single" w:sz="4" w:space="0" w:color="auto"/>
            </w:tcBorders>
            <w:shd w:val="clear" w:color="auto" w:fill="FABF8F"/>
            <w:vAlign w:val="center"/>
          </w:tcPr>
          <w:p w14:paraId="63B74FE9" w14:textId="5E470DD0"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0A819BC1"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2940E320"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9561C51"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37891329"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20B0ED87"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E952185"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7A33BE1C" w14:textId="77777777" w:rsidR="001A63C6" w:rsidRPr="00E1359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E112D5C"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05FF8E"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5529E252"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2DC47AB" w14:textId="77777777" w:rsidR="001A63C6" w:rsidRDefault="001A63C6" w:rsidP="002253A3">
            <w:pPr>
              <w:jc w:val="center"/>
              <w:rPr>
                <w:rFonts w:cs="Tahoma"/>
                <w:sz w:val="14"/>
              </w:rPr>
            </w:pPr>
            <w:r w:rsidRPr="00DC5AE8">
              <w:rPr>
                <w:rFonts w:cs="Tahoma"/>
                <w:sz w:val="13"/>
              </w:rPr>
              <w:t>OL/OV</w:t>
            </w:r>
          </w:p>
        </w:tc>
      </w:tr>
      <w:tr w:rsidR="001A63C6" w:rsidRPr="00DC5AE8" w14:paraId="5B5BE1B9" w14:textId="77777777" w:rsidTr="006B1F3F">
        <w:trPr>
          <w:trHeight w:val="145"/>
        </w:trPr>
        <w:tc>
          <w:tcPr>
            <w:tcW w:w="2734" w:type="dxa"/>
            <w:gridSpan w:val="2"/>
            <w:tcBorders>
              <w:bottom w:val="single" w:sz="4" w:space="0" w:color="auto"/>
            </w:tcBorders>
            <w:shd w:val="clear" w:color="auto" w:fill="auto"/>
          </w:tcPr>
          <w:p w14:paraId="473B3AA2" w14:textId="77777777" w:rsidR="001A63C6" w:rsidRPr="00E13599" w:rsidRDefault="001A63C6" w:rsidP="001A63C6">
            <w:pPr>
              <w:pStyle w:val="ProductNames"/>
              <w:spacing w:before="0" w:after="0"/>
              <w:rPr>
                <w:rFonts w:ascii="Tahoma" w:hAnsi="Tahoma" w:cs="Tahoma"/>
                <w:sz w:val="14"/>
              </w:rPr>
            </w:pPr>
            <w:bookmarkStart w:id="160" w:name="_Toc349586414"/>
            <w:r w:rsidRPr="00BB13BC">
              <w:rPr>
                <w:rFonts w:ascii="Tahoma" w:hAnsi="Tahoma" w:cs="Tahoma"/>
                <w:sz w:val="14"/>
              </w:rPr>
              <w:t>Bing Maps Public Website Usage 8.4m Transactions Monthly Sub</w:t>
            </w:r>
            <w:bookmarkEnd w:id="160"/>
          </w:p>
        </w:tc>
        <w:tc>
          <w:tcPr>
            <w:tcW w:w="450" w:type="dxa"/>
            <w:tcBorders>
              <w:bottom w:val="single" w:sz="4" w:space="0" w:color="auto"/>
            </w:tcBorders>
            <w:shd w:val="clear" w:color="auto" w:fill="auto"/>
            <w:vAlign w:val="center"/>
          </w:tcPr>
          <w:p w14:paraId="464532EA" w14:textId="66E9C0B9"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67BF2195" w14:textId="77777777" w:rsidR="001A63C6"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2A784485" w14:textId="77777777" w:rsidR="001A63C6" w:rsidRPr="00E1359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2E971AA"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30BA6E4F"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7B26A795"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4F80BFF"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AF0FBB3" w14:textId="77777777" w:rsidR="001A63C6" w:rsidRPr="00E1359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9F4AF22"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EF9288"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73D52373"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52BDEDE2" w14:textId="77777777" w:rsidR="001A63C6" w:rsidRDefault="001A63C6" w:rsidP="002253A3">
            <w:pPr>
              <w:jc w:val="center"/>
              <w:rPr>
                <w:rFonts w:cs="Tahoma"/>
                <w:sz w:val="14"/>
              </w:rPr>
            </w:pPr>
            <w:r w:rsidRPr="00DC5AE8">
              <w:rPr>
                <w:rFonts w:cs="Tahoma"/>
                <w:sz w:val="13"/>
              </w:rPr>
              <w:t>OL/OV</w:t>
            </w:r>
          </w:p>
        </w:tc>
      </w:tr>
      <w:tr w:rsidR="00EF228F" w:rsidRPr="00DC5AE8" w14:paraId="18A3ACAA" w14:textId="77777777" w:rsidTr="006B1F3F">
        <w:trPr>
          <w:trHeight w:val="145"/>
        </w:trPr>
        <w:tc>
          <w:tcPr>
            <w:tcW w:w="2734" w:type="dxa"/>
            <w:gridSpan w:val="2"/>
            <w:tcBorders>
              <w:bottom w:val="single" w:sz="4" w:space="0" w:color="auto"/>
            </w:tcBorders>
            <w:shd w:val="clear" w:color="auto" w:fill="FABF8F"/>
          </w:tcPr>
          <w:p w14:paraId="6EEF6240" w14:textId="77777777" w:rsidR="001A63C6" w:rsidRPr="00DC5AE8" w:rsidRDefault="001A63C6" w:rsidP="001A63C6">
            <w:pPr>
              <w:pStyle w:val="ProductNames"/>
              <w:spacing w:before="0" w:after="0"/>
              <w:rPr>
                <w:rFonts w:ascii="Tahoma" w:hAnsi="Tahoma" w:cs="Tahoma"/>
                <w:sz w:val="14"/>
              </w:rPr>
            </w:pPr>
            <w:bookmarkStart w:id="161" w:name="_Toc349586415"/>
            <w:r w:rsidRPr="00BB13BC">
              <w:rPr>
                <w:rFonts w:ascii="Tahoma" w:hAnsi="Tahoma" w:cs="Tahoma"/>
                <w:sz w:val="14"/>
              </w:rPr>
              <w:t>Bing Maps Public Website Usage Unlimited Transactions Monthly Sub</w:t>
            </w:r>
            <w:bookmarkEnd w:id="161"/>
          </w:p>
        </w:tc>
        <w:tc>
          <w:tcPr>
            <w:tcW w:w="450" w:type="dxa"/>
            <w:tcBorders>
              <w:bottom w:val="single" w:sz="4" w:space="0" w:color="auto"/>
            </w:tcBorders>
            <w:shd w:val="clear" w:color="auto" w:fill="FABF8F"/>
            <w:vAlign w:val="center"/>
          </w:tcPr>
          <w:p w14:paraId="70992E9A" w14:textId="30936315"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3F9DC5CD" w14:textId="77777777" w:rsidR="001A63C6" w:rsidRPr="00E13599"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22BA2D0E"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5F34EC"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6E7E1C78"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77172685"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E2DB121"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9F11FB8"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25AC2CA" w14:textId="77777777" w:rsidR="001A63C6" w:rsidRPr="007E466C" w:rsidRDefault="001A63C6" w:rsidP="002253A3">
            <w:pPr>
              <w:jc w:val="center"/>
              <w:rPr>
                <w:rFonts w:cs="Tahoma"/>
                <w:b/>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EF9D45"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9712A65"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57445B9" w14:textId="77777777" w:rsidR="001A63C6" w:rsidRDefault="001A63C6" w:rsidP="002253A3">
            <w:pPr>
              <w:jc w:val="center"/>
              <w:rPr>
                <w:rFonts w:cs="Tahoma"/>
                <w:sz w:val="14"/>
              </w:rPr>
            </w:pPr>
            <w:r w:rsidRPr="00DC5AE8">
              <w:rPr>
                <w:rFonts w:cs="Tahoma"/>
                <w:sz w:val="13"/>
              </w:rPr>
              <w:t>OL/OV</w:t>
            </w:r>
          </w:p>
        </w:tc>
      </w:tr>
      <w:tr w:rsidR="001A63C6" w:rsidRPr="00DC5AE8" w14:paraId="5D91AD6A" w14:textId="77777777" w:rsidTr="006B1F3F">
        <w:trPr>
          <w:trHeight w:val="145"/>
        </w:trPr>
        <w:tc>
          <w:tcPr>
            <w:tcW w:w="2734" w:type="dxa"/>
            <w:gridSpan w:val="2"/>
            <w:tcBorders>
              <w:bottom w:val="single" w:sz="4" w:space="0" w:color="auto"/>
            </w:tcBorders>
            <w:shd w:val="clear" w:color="auto" w:fill="auto"/>
          </w:tcPr>
          <w:p w14:paraId="5A23C328" w14:textId="77777777" w:rsidR="001A63C6" w:rsidRPr="00DC5AE8" w:rsidRDefault="001A63C6" w:rsidP="001A63C6">
            <w:pPr>
              <w:pStyle w:val="ProductNames"/>
              <w:spacing w:before="0" w:after="0"/>
              <w:rPr>
                <w:rFonts w:ascii="Tahoma" w:hAnsi="Tahoma" w:cs="Tahoma"/>
                <w:sz w:val="14"/>
              </w:rPr>
            </w:pPr>
            <w:bookmarkStart w:id="162" w:name="_Toc349586416"/>
            <w:r w:rsidRPr="00BB13BC">
              <w:rPr>
                <w:rFonts w:ascii="Tahoma" w:hAnsi="Tahoma" w:cs="Tahoma"/>
                <w:sz w:val="14"/>
              </w:rPr>
              <w:t>Bing Maps Internal Website Usage 100K Transactions Monthly Sub</w:t>
            </w:r>
            <w:bookmarkEnd w:id="162"/>
          </w:p>
        </w:tc>
        <w:tc>
          <w:tcPr>
            <w:tcW w:w="450" w:type="dxa"/>
            <w:tcBorders>
              <w:bottom w:val="single" w:sz="4" w:space="0" w:color="auto"/>
            </w:tcBorders>
            <w:shd w:val="clear" w:color="auto" w:fill="auto"/>
            <w:vAlign w:val="center"/>
          </w:tcPr>
          <w:p w14:paraId="2902C7B9" w14:textId="214CE95C"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6AB4D726" w14:textId="77777777" w:rsidR="001A63C6" w:rsidRPr="00E13599"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36AECFEE"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B6BB25A" w14:textId="77777777" w:rsidR="001A63C6"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auto"/>
            <w:vAlign w:val="center"/>
          </w:tcPr>
          <w:p w14:paraId="1DA61F2F" w14:textId="77777777" w:rsidR="001A63C6"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14:paraId="0907048D"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D464AB8"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3CAD6935"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3A9F38A"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F0D472"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7712CEAF"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auto"/>
            <w:vAlign w:val="center"/>
          </w:tcPr>
          <w:p w14:paraId="27901566" w14:textId="77777777" w:rsidR="001A63C6" w:rsidRDefault="001A63C6" w:rsidP="002253A3">
            <w:pPr>
              <w:jc w:val="center"/>
              <w:rPr>
                <w:rFonts w:cs="Tahoma"/>
                <w:sz w:val="14"/>
              </w:rPr>
            </w:pPr>
            <w:r w:rsidRPr="00DC5AE8">
              <w:rPr>
                <w:rFonts w:cs="Tahoma"/>
                <w:sz w:val="13"/>
              </w:rPr>
              <w:t>OL/OV</w:t>
            </w:r>
          </w:p>
        </w:tc>
      </w:tr>
      <w:tr w:rsidR="001A63C6" w:rsidRPr="00DC5AE8" w14:paraId="1741E373" w14:textId="77777777" w:rsidTr="006B1F3F">
        <w:trPr>
          <w:trHeight w:val="145"/>
        </w:trPr>
        <w:tc>
          <w:tcPr>
            <w:tcW w:w="2734" w:type="dxa"/>
            <w:gridSpan w:val="2"/>
            <w:tcBorders>
              <w:bottom w:val="single" w:sz="4" w:space="0" w:color="auto"/>
            </w:tcBorders>
            <w:shd w:val="clear" w:color="auto" w:fill="FABF8F"/>
          </w:tcPr>
          <w:p w14:paraId="38B6A0A9" w14:textId="77777777" w:rsidR="001A63C6" w:rsidRPr="00DC5AE8" w:rsidRDefault="001A63C6" w:rsidP="001A63C6">
            <w:pPr>
              <w:pStyle w:val="ProductNames"/>
              <w:spacing w:before="0" w:after="0"/>
              <w:rPr>
                <w:rFonts w:ascii="Tahoma" w:hAnsi="Tahoma" w:cs="Tahoma"/>
                <w:sz w:val="14"/>
              </w:rPr>
            </w:pPr>
            <w:bookmarkStart w:id="163" w:name="_Toc349586417"/>
            <w:r w:rsidRPr="00BB13BC">
              <w:rPr>
                <w:rFonts w:ascii="Tahoma" w:hAnsi="Tahoma" w:cs="Tahoma"/>
                <w:sz w:val="14"/>
              </w:rPr>
              <w:t>Bing Maps Internal Website Usage 250K Transactions Monthly Sub</w:t>
            </w:r>
            <w:bookmarkEnd w:id="163"/>
          </w:p>
        </w:tc>
        <w:tc>
          <w:tcPr>
            <w:tcW w:w="450" w:type="dxa"/>
            <w:tcBorders>
              <w:bottom w:val="single" w:sz="4" w:space="0" w:color="auto"/>
            </w:tcBorders>
            <w:shd w:val="clear" w:color="auto" w:fill="FABF8F"/>
            <w:vAlign w:val="center"/>
          </w:tcPr>
          <w:p w14:paraId="513E557A" w14:textId="1EA121E6" w:rsidR="001A63C6" w:rsidRPr="0003388B" w:rsidRDefault="007802B6" w:rsidP="002253A3">
            <w:pPr>
              <w:jc w:val="center"/>
              <w:rPr>
                <w:rFonts w:cs="Tahoma"/>
                <w:sz w:val="14"/>
              </w:rP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5F61FA3E" w14:textId="77777777" w:rsidR="001A63C6" w:rsidRPr="00E13599"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4CC9FCF5" w14:textId="77777777" w:rsidR="001A63C6" w:rsidRPr="00BB13B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BFA1413"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43E10B46" w14:textId="77777777" w:rsidR="001A63C6"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2B7A4556" w14:textId="77777777" w:rsidR="001A63C6" w:rsidRPr="0003388B"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CC2C3F8" w14:textId="77777777" w:rsidR="001A63C6" w:rsidRPr="00E1359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6E4BEC3" w14:textId="77777777" w:rsidR="001A63C6" w:rsidRPr="00BB13B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077052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0C5EA3"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2976E07" w14:textId="77777777" w:rsidR="001A63C6" w:rsidRPr="0003388B" w:rsidRDefault="001A63C6" w:rsidP="002253A3">
            <w:pPr>
              <w:jc w:val="center"/>
              <w:rPr>
                <w:rFonts w:cs="Tahoma"/>
                <w:sz w:val="14"/>
              </w:rPr>
            </w:pPr>
          </w:p>
        </w:tc>
        <w:tc>
          <w:tcPr>
            <w:tcW w:w="540" w:type="dxa"/>
            <w:tcBorders>
              <w:bottom w:val="single" w:sz="4" w:space="0" w:color="auto"/>
            </w:tcBorders>
            <w:shd w:val="clear" w:color="auto" w:fill="FABF8F"/>
            <w:vAlign w:val="center"/>
          </w:tcPr>
          <w:p w14:paraId="7664E213" w14:textId="77777777" w:rsidR="001A63C6" w:rsidRDefault="001A63C6" w:rsidP="002253A3">
            <w:pPr>
              <w:jc w:val="center"/>
              <w:rPr>
                <w:rFonts w:cs="Tahoma"/>
                <w:sz w:val="14"/>
              </w:rPr>
            </w:pPr>
            <w:r w:rsidRPr="00DC5AE8">
              <w:rPr>
                <w:rFonts w:cs="Tahoma"/>
                <w:sz w:val="13"/>
              </w:rPr>
              <w:t>OL/OV</w:t>
            </w:r>
          </w:p>
        </w:tc>
      </w:tr>
      <w:tr w:rsidR="001A63C6" w14:paraId="40A2C531" w14:textId="77777777" w:rsidTr="007E466C">
        <w:trPr>
          <w:trHeight w:val="145"/>
        </w:trPr>
        <w:tc>
          <w:tcPr>
            <w:tcW w:w="2734" w:type="dxa"/>
            <w:gridSpan w:val="2"/>
            <w:tcBorders>
              <w:bottom w:val="single" w:sz="4" w:space="0" w:color="auto"/>
            </w:tcBorders>
            <w:shd w:val="clear" w:color="auto" w:fill="auto"/>
          </w:tcPr>
          <w:p w14:paraId="55BF5FA9" w14:textId="77777777" w:rsidR="001A63C6" w:rsidRPr="0003388B" w:rsidRDefault="001A63C6" w:rsidP="001A63C6">
            <w:pPr>
              <w:pStyle w:val="ProductNames"/>
              <w:spacing w:beforeLines="20" w:before="48" w:afterLines="20" w:after="48"/>
              <w:rPr>
                <w:rFonts w:ascii="Tahoma" w:hAnsi="Tahoma" w:cs="Tahoma"/>
                <w:sz w:val="14"/>
              </w:rPr>
            </w:pPr>
            <w:bookmarkStart w:id="164" w:name="_Toc349586418"/>
            <w:r w:rsidRPr="00BB13BC">
              <w:rPr>
                <w:rFonts w:ascii="Tahoma" w:hAnsi="Tahoma" w:cs="Tahoma"/>
                <w:sz w:val="14"/>
              </w:rPr>
              <w:t>Bing Maps Internal Website Usage 420K Transactions Monthly Sub</w:t>
            </w:r>
            <w:bookmarkEnd w:id="164"/>
          </w:p>
        </w:tc>
        <w:tc>
          <w:tcPr>
            <w:tcW w:w="450" w:type="dxa"/>
            <w:tcBorders>
              <w:bottom w:val="single" w:sz="4" w:space="0" w:color="auto"/>
            </w:tcBorders>
            <w:shd w:val="clear" w:color="auto" w:fill="auto"/>
            <w:vAlign w:val="center"/>
          </w:tcPr>
          <w:p w14:paraId="29C5A8AB" w14:textId="799837B4"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1EE46C88"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3C247107"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D10E84B"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6CAC5B69"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2B3BC701"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F4E2E95"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55DCCF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A8CFA78"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71A628"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C00413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70D1EDF5" w14:textId="77777777" w:rsidR="001A63C6" w:rsidRDefault="001A63C6" w:rsidP="002253A3">
            <w:pPr>
              <w:jc w:val="center"/>
              <w:rPr>
                <w:rFonts w:cs="Tahoma"/>
                <w:sz w:val="14"/>
              </w:rPr>
            </w:pPr>
            <w:r w:rsidRPr="00DC5AE8">
              <w:rPr>
                <w:rFonts w:cs="Tahoma"/>
                <w:sz w:val="13"/>
              </w:rPr>
              <w:t>OL/OV</w:t>
            </w:r>
          </w:p>
        </w:tc>
      </w:tr>
      <w:tr w:rsidR="001A63C6" w14:paraId="126FAB38" w14:textId="77777777" w:rsidTr="006B1F3F">
        <w:trPr>
          <w:trHeight w:val="145"/>
        </w:trPr>
        <w:tc>
          <w:tcPr>
            <w:tcW w:w="2734" w:type="dxa"/>
            <w:gridSpan w:val="2"/>
            <w:tcBorders>
              <w:bottom w:val="single" w:sz="4" w:space="0" w:color="auto"/>
            </w:tcBorders>
            <w:shd w:val="clear" w:color="auto" w:fill="FABF8F"/>
          </w:tcPr>
          <w:p w14:paraId="3F73C5F0" w14:textId="77777777" w:rsidR="001A63C6" w:rsidRPr="0003388B" w:rsidRDefault="001A63C6" w:rsidP="001A63C6">
            <w:pPr>
              <w:pStyle w:val="ProductNames"/>
              <w:spacing w:beforeLines="20" w:before="48" w:afterLines="20" w:after="48"/>
              <w:rPr>
                <w:rFonts w:ascii="Tahoma" w:hAnsi="Tahoma" w:cs="Tahoma"/>
                <w:sz w:val="14"/>
              </w:rPr>
            </w:pPr>
            <w:bookmarkStart w:id="165" w:name="_Toc349586419"/>
            <w:r w:rsidRPr="00BB13BC">
              <w:rPr>
                <w:rFonts w:ascii="Tahoma" w:hAnsi="Tahoma" w:cs="Tahoma"/>
                <w:sz w:val="14"/>
              </w:rPr>
              <w:t>Bing Maps Internal Website Usage 1.25m Transactions Monthly Sub</w:t>
            </w:r>
            <w:bookmarkEnd w:id="165"/>
          </w:p>
        </w:tc>
        <w:tc>
          <w:tcPr>
            <w:tcW w:w="450" w:type="dxa"/>
            <w:tcBorders>
              <w:bottom w:val="single" w:sz="4" w:space="0" w:color="auto"/>
            </w:tcBorders>
            <w:shd w:val="clear" w:color="auto" w:fill="FABF8F"/>
            <w:vAlign w:val="center"/>
          </w:tcPr>
          <w:p w14:paraId="577D598F" w14:textId="5F9DEF59"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7EE1A6D3"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31C9F1BA"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4B36D3"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7F8316B6"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630B510E"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431798D"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910EC8A"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94F4D90"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5F6893"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13BB26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A37316B" w14:textId="77777777" w:rsidR="001A63C6" w:rsidRDefault="001A63C6" w:rsidP="002253A3">
            <w:pPr>
              <w:jc w:val="center"/>
              <w:rPr>
                <w:rFonts w:cs="Tahoma"/>
                <w:sz w:val="14"/>
              </w:rPr>
            </w:pPr>
            <w:r w:rsidRPr="00DC5AE8">
              <w:rPr>
                <w:rFonts w:cs="Tahoma"/>
                <w:sz w:val="13"/>
              </w:rPr>
              <w:t>OL/OV</w:t>
            </w:r>
          </w:p>
        </w:tc>
      </w:tr>
      <w:tr w:rsidR="001A63C6" w14:paraId="79CF9991" w14:textId="77777777" w:rsidTr="006B1F3F">
        <w:trPr>
          <w:trHeight w:val="145"/>
        </w:trPr>
        <w:tc>
          <w:tcPr>
            <w:tcW w:w="2734" w:type="dxa"/>
            <w:gridSpan w:val="2"/>
            <w:tcBorders>
              <w:bottom w:val="single" w:sz="4" w:space="0" w:color="auto"/>
            </w:tcBorders>
            <w:shd w:val="clear" w:color="auto" w:fill="auto"/>
          </w:tcPr>
          <w:p w14:paraId="6108328C" w14:textId="77777777" w:rsidR="001A63C6" w:rsidRPr="0003388B" w:rsidRDefault="001A63C6" w:rsidP="001A63C6">
            <w:pPr>
              <w:pStyle w:val="ProductNames"/>
              <w:spacing w:beforeLines="20" w:before="48" w:afterLines="20" w:after="48"/>
              <w:rPr>
                <w:rFonts w:ascii="Tahoma" w:hAnsi="Tahoma" w:cs="Tahoma"/>
                <w:sz w:val="14"/>
              </w:rPr>
            </w:pPr>
            <w:bookmarkStart w:id="166" w:name="_Toc349586420"/>
            <w:r w:rsidRPr="00BB13BC">
              <w:rPr>
                <w:rFonts w:ascii="Tahoma" w:hAnsi="Tahoma" w:cs="Tahoma"/>
                <w:sz w:val="14"/>
              </w:rPr>
              <w:t>Bing Maps Internal Website Usage 2.1m Transactions Monthly Sub</w:t>
            </w:r>
            <w:bookmarkEnd w:id="166"/>
          </w:p>
        </w:tc>
        <w:tc>
          <w:tcPr>
            <w:tcW w:w="450" w:type="dxa"/>
            <w:tcBorders>
              <w:bottom w:val="single" w:sz="4" w:space="0" w:color="auto"/>
            </w:tcBorders>
            <w:shd w:val="clear" w:color="auto" w:fill="auto"/>
            <w:vAlign w:val="center"/>
          </w:tcPr>
          <w:p w14:paraId="12880F56" w14:textId="48F40605"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08C10DFE"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71428224"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F879A1D"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auto"/>
            <w:vAlign w:val="center"/>
          </w:tcPr>
          <w:p w14:paraId="303007E7"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auto"/>
            <w:vAlign w:val="center"/>
          </w:tcPr>
          <w:p w14:paraId="3DABF9B1"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996CDCD"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961E46C"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B84F0DB"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18D181"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12A3ACC"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3C1E848B" w14:textId="77777777" w:rsidR="001A63C6" w:rsidRDefault="001A63C6" w:rsidP="002253A3">
            <w:pPr>
              <w:jc w:val="center"/>
              <w:rPr>
                <w:rFonts w:cs="Tahoma"/>
                <w:sz w:val="14"/>
              </w:rPr>
            </w:pPr>
            <w:r w:rsidRPr="00DC5AE8">
              <w:rPr>
                <w:rFonts w:cs="Tahoma"/>
                <w:sz w:val="13"/>
              </w:rPr>
              <w:t>OL/OV</w:t>
            </w:r>
          </w:p>
        </w:tc>
      </w:tr>
      <w:tr w:rsidR="001A63C6" w14:paraId="355DC621" w14:textId="77777777" w:rsidTr="006B1F3F">
        <w:trPr>
          <w:trHeight w:val="145"/>
        </w:trPr>
        <w:tc>
          <w:tcPr>
            <w:tcW w:w="2734" w:type="dxa"/>
            <w:gridSpan w:val="2"/>
            <w:tcBorders>
              <w:bottom w:val="single" w:sz="4" w:space="0" w:color="auto"/>
            </w:tcBorders>
            <w:shd w:val="clear" w:color="auto" w:fill="FABF8F"/>
          </w:tcPr>
          <w:p w14:paraId="2C433E0C" w14:textId="77777777" w:rsidR="001A63C6" w:rsidRPr="0003388B" w:rsidRDefault="001A63C6" w:rsidP="001A63C6">
            <w:pPr>
              <w:pStyle w:val="ProductNames"/>
              <w:spacing w:beforeLines="20" w:before="48" w:afterLines="20" w:after="48"/>
              <w:rPr>
                <w:rFonts w:ascii="Tahoma" w:hAnsi="Tahoma" w:cs="Tahoma"/>
                <w:sz w:val="14"/>
              </w:rPr>
            </w:pPr>
            <w:bookmarkStart w:id="167" w:name="_Toc349586421"/>
            <w:r w:rsidRPr="00BB13BC">
              <w:rPr>
                <w:rFonts w:ascii="Tahoma" w:hAnsi="Tahoma" w:cs="Tahoma"/>
                <w:sz w:val="14"/>
              </w:rPr>
              <w:t>Bing Maps Internal Website Usage Unlimited Transactions Monthly Sub</w:t>
            </w:r>
            <w:bookmarkEnd w:id="167"/>
          </w:p>
        </w:tc>
        <w:tc>
          <w:tcPr>
            <w:tcW w:w="450" w:type="dxa"/>
            <w:tcBorders>
              <w:bottom w:val="single" w:sz="4" w:space="0" w:color="auto"/>
            </w:tcBorders>
            <w:shd w:val="clear" w:color="auto" w:fill="FABF8F"/>
            <w:vAlign w:val="center"/>
          </w:tcPr>
          <w:p w14:paraId="2AB01B44" w14:textId="5497BBBE"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4112CF6D"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09AC6CA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6D022C6"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69D2C7F0"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564D435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D1E2651"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8B0E1F8"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4D9BA56"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FCE6DE0"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D5A154D"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3EFE62A" w14:textId="77777777" w:rsidR="001A63C6" w:rsidRDefault="001A63C6" w:rsidP="002253A3">
            <w:pPr>
              <w:jc w:val="center"/>
              <w:rPr>
                <w:rFonts w:cs="Tahoma"/>
                <w:sz w:val="14"/>
              </w:rPr>
            </w:pPr>
            <w:r w:rsidRPr="00DC5AE8">
              <w:rPr>
                <w:rFonts w:cs="Tahoma"/>
                <w:sz w:val="13"/>
              </w:rPr>
              <w:t>OL/OV</w:t>
            </w:r>
          </w:p>
        </w:tc>
      </w:tr>
      <w:tr w:rsidR="001A63C6" w14:paraId="6F1CF3ED" w14:textId="77777777" w:rsidTr="006B1F3F">
        <w:trPr>
          <w:trHeight w:val="145"/>
        </w:trPr>
        <w:tc>
          <w:tcPr>
            <w:tcW w:w="2734" w:type="dxa"/>
            <w:gridSpan w:val="2"/>
            <w:tcBorders>
              <w:bottom w:val="single" w:sz="4" w:space="0" w:color="auto"/>
            </w:tcBorders>
            <w:shd w:val="clear" w:color="auto" w:fill="auto"/>
          </w:tcPr>
          <w:p w14:paraId="6986B6E7" w14:textId="77777777" w:rsidR="001A63C6" w:rsidRPr="0003388B" w:rsidRDefault="001A63C6" w:rsidP="001A63C6">
            <w:pPr>
              <w:pStyle w:val="ProductNames"/>
              <w:spacing w:beforeLines="20" w:before="48" w:afterLines="20" w:after="48"/>
              <w:rPr>
                <w:rFonts w:ascii="Tahoma" w:hAnsi="Tahoma" w:cs="Tahoma"/>
                <w:sz w:val="14"/>
              </w:rPr>
            </w:pPr>
            <w:bookmarkStart w:id="168" w:name="_Toc349586422"/>
            <w:r w:rsidRPr="00BB13BC">
              <w:rPr>
                <w:rFonts w:ascii="Tahoma" w:hAnsi="Tahoma" w:cs="Tahoma"/>
                <w:sz w:val="14"/>
              </w:rPr>
              <w:t>Bing Maps Known Per User Monthly Sub</w:t>
            </w:r>
            <w:bookmarkEnd w:id="168"/>
          </w:p>
        </w:tc>
        <w:tc>
          <w:tcPr>
            <w:tcW w:w="450" w:type="dxa"/>
            <w:tcBorders>
              <w:bottom w:val="single" w:sz="4" w:space="0" w:color="auto"/>
            </w:tcBorders>
            <w:shd w:val="clear" w:color="auto" w:fill="auto"/>
            <w:vAlign w:val="center"/>
          </w:tcPr>
          <w:p w14:paraId="7023B0BB" w14:textId="5C0A3E44"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243FD698"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401844F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E1B411F"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769E50B3"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328AC868"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1370E7B"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833503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399050E"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63B0F9"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5B88ED7D"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2F0BB49F" w14:textId="77777777" w:rsidR="001A63C6" w:rsidRDefault="001A63C6" w:rsidP="002253A3">
            <w:pPr>
              <w:jc w:val="center"/>
              <w:rPr>
                <w:rFonts w:cs="Tahoma"/>
                <w:sz w:val="14"/>
              </w:rPr>
            </w:pPr>
            <w:r w:rsidRPr="00DC5AE8">
              <w:rPr>
                <w:rFonts w:cs="Tahoma"/>
                <w:sz w:val="13"/>
              </w:rPr>
              <w:t>OL/OV</w:t>
            </w:r>
          </w:p>
        </w:tc>
      </w:tr>
      <w:tr w:rsidR="001A63C6" w14:paraId="47F51D52" w14:textId="77777777" w:rsidTr="006B1F3F">
        <w:trPr>
          <w:trHeight w:val="145"/>
        </w:trPr>
        <w:tc>
          <w:tcPr>
            <w:tcW w:w="2734" w:type="dxa"/>
            <w:gridSpan w:val="2"/>
            <w:tcBorders>
              <w:bottom w:val="single" w:sz="4" w:space="0" w:color="auto"/>
            </w:tcBorders>
            <w:shd w:val="clear" w:color="auto" w:fill="FABF8F"/>
          </w:tcPr>
          <w:p w14:paraId="44C6C5D5" w14:textId="77777777" w:rsidR="001A63C6" w:rsidRPr="0003388B" w:rsidRDefault="001A63C6" w:rsidP="001A63C6">
            <w:pPr>
              <w:pStyle w:val="ProductNames"/>
              <w:spacing w:beforeLines="20" w:before="48" w:afterLines="20" w:after="48"/>
              <w:rPr>
                <w:rFonts w:ascii="Tahoma" w:hAnsi="Tahoma" w:cs="Tahoma"/>
                <w:sz w:val="14"/>
              </w:rPr>
            </w:pPr>
            <w:bookmarkStart w:id="169" w:name="_Toc349586423"/>
            <w:r w:rsidRPr="00BB13BC">
              <w:rPr>
                <w:rFonts w:ascii="Tahoma" w:hAnsi="Tahoma" w:cs="Tahoma"/>
                <w:sz w:val="14"/>
              </w:rPr>
              <w:t>Bing Maps Known 5K User Bundle Monthly Sub</w:t>
            </w:r>
            <w:bookmarkEnd w:id="169"/>
          </w:p>
        </w:tc>
        <w:tc>
          <w:tcPr>
            <w:tcW w:w="450" w:type="dxa"/>
            <w:tcBorders>
              <w:bottom w:val="single" w:sz="4" w:space="0" w:color="auto"/>
            </w:tcBorders>
            <w:shd w:val="clear" w:color="auto" w:fill="FABF8F"/>
            <w:vAlign w:val="center"/>
          </w:tcPr>
          <w:p w14:paraId="18A0443D" w14:textId="1003932B"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5766930D"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15245116"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D477A08" w14:textId="77777777" w:rsidR="001A63C6" w:rsidRDefault="001A63C6" w:rsidP="002253A3">
            <w:pPr>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2A2151DC" w14:textId="77777777" w:rsidR="001A63C6" w:rsidRPr="007E466C" w:rsidRDefault="001A63C6"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5B4E2D4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2CCEA5"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F006A75"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E00CE2B"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F1FBEC"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15A5E55"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22E1B54D" w14:textId="77777777" w:rsidR="001A63C6" w:rsidRDefault="001A63C6" w:rsidP="002253A3">
            <w:pPr>
              <w:jc w:val="center"/>
              <w:rPr>
                <w:rFonts w:cs="Tahoma"/>
                <w:sz w:val="14"/>
              </w:rPr>
            </w:pPr>
            <w:r w:rsidRPr="00DC5AE8">
              <w:rPr>
                <w:rFonts w:cs="Tahoma"/>
                <w:sz w:val="13"/>
              </w:rPr>
              <w:t>OL/OV</w:t>
            </w:r>
          </w:p>
        </w:tc>
      </w:tr>
      <w:tr w:rsidR="001A63C6" w14:paraId="5E0AD655" w14:textId="77777777" w:rsidTr="006B1F3F">
        <w:trPr>
          <w:trHeight w:val="145"/>
        </w:trPr>
        <w:tc>
          <w:tcPr>
            <w:tcW w:w="2734" w:type="dxa"/>
            <w:gridSpan w:val="2"/>
            <w:tcBorders>
              <w:bottom w:val="single" w:sz="4" w:space="0" w:color="auto"/>
            </w:tcBorders>
            <w:shd w:val="clear" w:color="auto" w:fill="auto"/>
          </w:tcPr>
          <w:p w14:paraId="21729E2B" w14:textId="77777777" w:rsidR="001A63C6" w:rsidRPr="0003388B" w:rsidRDefault="001A63C6" w:rsidP="001A63C6">
            <w:pPr>
              <w:pStyle w:val="ProductNames"/>
              <w:spacing w:beforeLines="20" w:before="48" w:afterLines="20" w:after="48"/>
              <w:rPr>
                <w:rFonts w:ascii="Tahoma" w:hAnsi="Tahoma" w:cs="Tahoma"/>
                <w:sz w:val="14"/>
              </w:rPr>
            </w:pPr>
            <w:bookmarkStart w:id="170" w:name="_Toc349586424"/>
            <w:r w:rsidRPr="00BB13BC">
              <w:rPr>
                <w:rFonts w:ascii="Tahoma" w:hAnsi="Tahoma" w:cs="Tahoma"/>
                <w:sz w:val="14"/>
              </w:rPr>
              <w:t>Bing Maps Light Known Per User Monthly Sub</w:t>
            </w:r>
            <w:bookmarkEnd w:id="170"/>
          </w:p>
        </w:tc>
        <w:tc>
          <w:tcPr>
            <w:tcW w:w="450" w:type="dxa"/>
            <w:tcBorders>
              <w:bottom w:val="single" w:sz="4" w:space="0" w:color="auto"/>
            </w:tcBorders>
            <w:shd w:val="clear" w:color="auto" w:fill="auto"/>
            <w:vAlign w:val="center"/>
          </w:tcPr>
          <w:p w14:paraId="452AA71F" w14:textId="743191A3"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105A1F64"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6C72EB9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FC5A6ED"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2CA19144"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4D4E95E6"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AD97B3C"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4598F1A"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AD3BE46"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375781"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4E249BB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6D75DF77" w14:textId="77777777" w:rsidR="001A63C6" w:rsidRDefault="001A63C6" w:rsidP="002253A3">
            <w:pPr>
              <w:jc w:val="center"/>
              <w:rPr>
                <w:rFonts w:cs="Tahoma"/>
                <w:sz w:val="14"/>
              </w:rPr>
            </w:pPr>
            <w:r w:rsidRPr="00DC5AE8">
              <w:rPr>
                <w:rFonts w:cs="Tahoma"/>
                <w:sz w:val="13"/>
              </w:rPr>
              <w:t>OL/OV</w:t>
            </w:r>
          </w:p>
        </w:tc>
      </w:tr>
      <w:tr w:rsidR="001A63C6" w14:paraId="678C32BA" w14:textId="77777777" w:rsidTr="006B1F3F">
        <w:trPr>
          <w:trHeight w:val="145"/>
        </w:trPr>
        <w:tc>
          <w:tcPr>
            <w:tcW w:w="2734" w:type="dxa"/>
            <w:gridSpan w:val="2"/>
            <w:tcBorders>
              <w:bottom w:val="single" w:sz="4" w:space="0" w:color="auto"/>
            </w:tcBorders>
            <w:shd w:val="clear" w:color="auto" w:fill="FABF8F"/>
          </w:tcPr>
          <w:p w14:paraId="60CD6FB1" w14:textId="77777777" w:rsidR="001A63C6" w:rsidRPr="0003388B" w:rsidRDefault="001A63C6" w:rsidP="001A63C6">
            <w:pPr>
              <w:pStyle w:val="ProductNames"/>
              <w:spacing w:beforeLines="20" w:before="48" w:afterLines="20" w:after="48"/>
              <w:rPr>
                <w:rFonts w:ascii="Tahoma" w:hAnsi="Tahoma" w:cs="Tahoma"/>
                <w:sz w:val="14"/>
              </w:rPr>
            </w:pPr>
            <w:bookmarkStart w:id="171" w:name="_Toc349586425"/>
            <w:r w:rsidRPr="00BB13BC">
              <w:rPr>
                <w:rFonts w:ascii="Tahoma" w:hAnsi="Tahoma" w:cs="Tahoma"/>
                <w:sz w:val="14"/>
              </w:rPr>
              <w:t xml:space="preserve">Bing Maps Light Known 5K User Bundle </w:t>
            </w:r>
            <w:r w:rsidRPr="00BB13BC">
              <w:rPr>
                <w:rFonts w:ascii="Tahoma" w:hAnsi="Tahoma" w:cs="Tahoma"/>
                <w:sz w:val="14"/>
              </w:rPr>
              <w:lastRenderedPageBreak/>
              <w:t>Monthly Sub</w:t>
            </w:r>
            <w:bookmarkEnd w:id="171"/>
          </w:p>
        </w:tc>
        <w:tc>
          <w:tcPr>
            <w:tcW w:w="450" w:type="dxa"/>
            <w:tcBorders>
              <w:bottom w:val="single" w:sz="4" w:space="0" w:color="auto"/>
            </w:tcBorders>
            <w:shd w:val="clear" w:color="auto" w:fill="FABF8F"/>
            <w:vAlign w:val="center"/>
          </w:tcPr>
          <w:p w14:paraId="4442B9F5" w14:textId="2CAD232F"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4EE4D1FB"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3B586C3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3B5DC1" w14:textId="77777777" w:rsidR="001A63C6" w:rsidRPr="007E466C" w:rsidRDefault="001A63C6" w:rsidP="002253A3">
            <w:pPr>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628899AA" w14:textId="77777777" w:rsidR="001A63C6" w:rsidRPr="007E466C" w:rsidRDefault="001A63C6" w:rsidP="002253A3">
            <w:pPr>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2D7C05D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9F814D2"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D43735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FAD7DAA"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BADC84"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4AA943D"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0F05AB60" w14:textId="77777777" w:rsidR="001A63C6" w:rsidRDefault="001A63C6" w:rsidP="002253A3">
            <w:pPr>
              <w:jc w:val="center"/>
              <w:rPr>
                <w:rFonts w:cs="Tahoma"/>
                <w:sz w:val="14"/>
              </w:rPr>
            </w:pPr>
            <w:r w:rsidRPr="00DC5AE8">
              <w:rPr>
                <w:rFonts w:cs="Tahoma"/>
                <w:sz w:val="13"/>
              </w:rPr>
              <w:t>OL/OV</w:t>
            </w:r>
          </w:p>
        </w:tc>
      </w:tr>
      <w:tr w:rsidR="001A63C6" w14:paraId="096037ED" w14:textId="77777777" w:rsidTr="006B1F3F">
        <w:trPr>
          <w:trHeight w:val="145"/>
        </w:trPr>
        <w:tc>
          <w:tcPr>
            <w:tcW w:w="2734" w:type="dxa"/>
            <w:gridSpan w:val="2"/>
            <w:tcBorders>
              <w:bottom w:val="single" w:sz="4" w:space="0" w:color="auto"/>
            </w:tcBorders>
            <w:shd w:val="clear" w:color="auto" w:fill="auto"/>
          </w:tcPr>
          <w:p w14:paraId="0882F3E6" w14:textId="77777777" w:rsidR="001A63C6" w:rsidRPr="0003388B" w:rsidRDefault="001A63C6" w:rsidP="001A63C6">
            <w:pPr>
              <w:pStyle w:val="ProductNames"/>
              <w:spacing w:beforeLines="20" w:before="48" w:afterLines="20" w:after="48"/>
              <w:rPr>
                <w:rFonts w:ascii="Tahoma" w:hAnsi="Tahoma" w:cs="Tahoma"/>
                <w:sz w:val="14"/>
              </w:rPr>
            </w:pPr>
            <w:bookmarkStart w:id="172" w:name="_Toc349586426"/>
            <w:r w:rsidRPr="00BB13BC">
              <w:rPr>
                <w:rFonts w:ascii="Tahoma" w:hAnsi="Tahoma" w:cs="Tahoma"/>
                <w:sz w:val="14"/>
              </w:rPr>
              <w:lastRenderedPageBreak/>
              <w:t>Bing Maps Mobile Asset Management Platform Fee Monthly Sub</w:t>
            </w:r>
            <w:bookmarkEnd w:id="172"/>
          </w:p>
        </w:tc>
        <w:tc>
          <w:tcPr>
            <w:tcW w:w="450" w:type="dxa"/>
            <w:tcBorders>
              <w:bottom w:val="single" w:sz="4" w:space="0" w:color="auto"/>
            </w:tcBorders>
            <w:shd w:val="clear" w:color="auto" w:fill="auto"/>
            <w:vAlign w:val="center"/>
          </w:tcPr>
          <w:p w14:paraId="22D3685E" w14:textId="092B9D6A"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23579F43"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7385A142"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8884B99" w14:textId="77777777" w:rsidR="001A63C6" w:rsidRPr="007E466C" w:rsidRDefault="001A63C6" w:rsidP="002253A3">
            <w:pPr>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auto"/>
            <w:vAlign w:val="center"/>
          </w:tcPr>
          <w:p w14:paraId="4FC918B4" w14:textId="77777777" w:rsidR="001A63C6" w:rsidRPr="007E466C" w:rsidRDefault="001A63C6" w:rsidP="002253A3">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14:paraId="70C58F59"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61940FE"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1DF2D42"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9D826C7"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54660E"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4DBDEB0"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01FAB0E0" w14:textId="77777777" w:rsidR="001A63C6" w:rsidRDefault="001A63C6" w:rsidP="002253A3">
            <w:pPr>
              <w:jc w:val="center"/>
              <w:rPr>
                <w:rFonts w:cs="Tahoma"/>
                <w:sz w:val="14"/>
              </w:rPr>
            </w:pPr>
            <w:r w:rsidRPr="00DC5AE8">
              <w:rPr>
                <w:rFonts w:cs="Tahoma"/>
                <w:sz w:val="13"/>
              </w:rPr>
              <w:t>OL/OV</w:t>
            </w:r>
          </w:p>
        </w:tc>
      </w:tr>
      <w:tr w:rsidR="001A63C6" w14:paraId="109FF37C" w14:textId="77777777" w:rsidTr="006B1F3F">
        <w:trPr>
          <w:trHeight w:val="145"/>
        </w:trPr>
        <w:tc>
          <w:tcPr>
            <w:tcW w:w="2734" w:type="dxa"/>
            <w:gridSpan w:val="2"/>
            <w:tcBorders>
              <w:bottom w:val="single" w:sz="4" w:space="0" w:color="auto"/>
            </w:tcBorders>
            <w:shd w:val="clear" w:color="auto" w:fill="FABF8F"/>
          </w:tcPr>
          <w:p w14:paraId="4B4E3B91" w14:textId="77777777" w:rsidR="001A63C6" w:rsidRPr="0003388B" w:rsidRDefault="001A63C6" w:rsidP="004D199A">
            <w:pPr>
              <w:pStyle w:val="ProductNames"/>
              <w:spacing w:beforeLines="20" w:before="48" w:afterLines="20" w:after="48"/>
              <w:rPr>
                <w:rFonts w:ascii="Tahoma" w:hAnsi="Tahoma" w:cs="Tahoma"/>
                <w:sz w:val="14"/>
              </w:rPr>
            </w:pPr>
            <w:bookmarkStart w:id="173" w:name="_Toc349586427"/>
            <w:r w:rsidRPr="00BB13BC">
              <w:rPr>
                <w:rFonts w:ascii="Tahoma" w:hAnsi="Tahoma" w:cs="Tahoma"/>
                <w:sz w:val="14"/>
              </w:rPr>
              <w:t>Bing Maps Mobile Asset Management NA w routing Per Asset Monthly Sub</w:t>
            </w:r>
            <w:bookmarkEnd w:id="173"/>
          </w:p>
        </w:tc>
        <w:tc>
          <w:tcPr>
            <w:tcW w:w="450" w:type="dxa"/>
            <w:tcBorders>
              <w:bottom w:val="single" w:sz="4" w:space="0" w:color="auto"/>
            </w:tcBorders>
            <w:shd w:val="clear" w:color="auto" w:fill="FABF8F"/>
            <w:vAlign w:val="center"/>
          </w:tcPr>
          <w:p w14:paraId="13500A8D" w14:textId="6942AF17"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00B18876"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35CCC40D"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B89EE82"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458FB09E"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34776A80"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43D86D1"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769E35C"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443F553"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272DC5"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013B662"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2F48A2F2" w14:textId="77777777" w:rsidR="001A63C6" w:rsidRDefault="001A63C6" w:rsidP="002253A3">
            <w:pPr>
              <w:jc w:val="center"/>
              <w:rPr>
                <w:rFonts w:cs="Tahoma"/>
                <w:sz w:val="14"/>
              </w:rPr>
            </w:pPr>
            <w:r w:rsidRPr="00DC5AE8">
              <w:rPr>
                <w:rFonts w:cs="Tahoma"/>
                <w:sz w:val="13"/>
              </w:rPr>
              <w:t>OL/OV</w:t>
            </w:r>
          </w:p>
        </w:tc>
      </w:tr>
      <w:tr w:rsidR="001A63C6" w14:paraId="39D46F14" w14:textId="77777777" w:rsidTr="006B1F3F">
        <w:trPr>
          <w:trHeight w:val="145"/>
        </w:trPr>
        <w:tc>
          <w:tcPr>
            <w:tcW w:w="2734" w:type="dxa"/>
            <w:gridSpan w:val="2"/>
            <w:tcBorders>
              <w:bottom w:val="single" w:sz="4" w:space="0" w:color="auto"/>
            </w:tcBorders>
            <w:shd w:val="clear" w:color="auto" w:fill="auto"/>
          </w:tcPr>
          <w:p w14:paraId="634CA028" w14:textId="77777777" w:rsidR="001A63C6" w:rsidRPr="0003388B" w:rsidRDefault="001A63C6" w:rsidP="001A63C6">
            <w:pPr>
              <w:pStyle w:val="ProductNames"/>
              <w:spacing w:beforeLines="20" w:before="48" w:afterLines="20" w:after="48"/>
              <w:rPr>
                <w:rFonts w:ascii="Tahoma" w:hAnsi="Tahoma" w:cs="Tahoma"/>
                <w:sz w:val="14"/>
              </w:rPr>
            </w:pPr>
            <w:bookmarkStart w:id="174" w:name="_Toc349586428"/>
            <w:r w:rsidRPr="00BB13BC">
              <w:rPr>
                <w:rFonts w:ascii="Tahoma" w:hAnsi="Tahoma" w:cs="Tahoma"/>
                <w:sz w:val="14"/>
              </w:rPr>
              <w:t>Bing Maps Mobile Asset Management NA w/o routing Per Asset Monthly Sub</w:t>
            </w:r>
            <w:bookmarkEnd w:id="174"/>
          </w:p>
        </w:tc>
        <w:tc>
          <w:tcPr>
            <w:tcW w:w="450" w:type="dxa"/>
            <w:tcBorders>
              <w:bottom w:val="single" w:sz="4" w:space="0" w:color="auto"/>
            </w:tcBorders>
            <w:shd w:val="clear" w:color="auto" w:fill="auto"/>
            <w:vAlign w:val="center"/>
          </w:tcPr>
          <w:p w14:paraId="0DA8FCA5" w14:textId="3E43FF6A"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26F0FED0"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066C463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2CF2904"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6065414A"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27868EA0"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01A5954"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DE1D71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C064715"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E1B869"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96C6E6E"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7FD56D70" w14:textId="77777777" w:rsidR="001A63C6" w:rsidRDefault="001A63C6" w:rsidP="002253A3">
            <w:pPr>
              <w:jc w:val="center"/>
              <w:rPr>
                <w:rFonts w:cs="Tahoma"/>
                <w:sz w:val="14"/>
              </w:rPr>
            </w:pPr>
            <w:r w:rsidRPr="00DC5AE8">
              <w:rPr>
                <w:rFonts w:cs="Tahoma"/>
                <w:sz w:val="13"/>
              </w:rPr>
              <w:t>OL/OV</w:t>
            </w:r>
          </w:p>
        </w:tc>
      </w:tr>
      <w:tr w:rsidR="001A63C6" w14:paraId="49DF9FD2" w14:textId="77777777" w:rsidTr="006B1F3F">
        <w:trPr>
          <w:trHeight w:val="145"/>
        </w:trPr>
        <w:tc>
          <w:tcPr>
            <w:tcW w:w="2734" w:type="dxa"/>
            <w:gridSpan w:val="2"/>
            <w:tcBorders>
              <w:bottom w:val="single" w:sz="4" w:space="0" w:color="auto"/>
            </w:tcBorders>
            <w:shd w:val="clear" w:color="auto" w:fill="FABF8F"/>
          </w:tcPr>
          <w:p w14:paraId="25B622D1" w14:textId="77777777" w:rsidR="001A63C6" w:rsidRPr="0003388B" w:rsidRDefault="001A63C6" w:rsidP="001A63C6">
            <w:pPr>
              <w:pStyle w:val="ProductNames"/>
              <w:spacing w:beforeLines="20" w:before="48" w:afterLines="20" w:after="48"/>
              <w:rPr>
                <w:rFonts w:ascii="Tahoma" w:hAnsi="Tahoma" w:cs="Tahoma"/>
                <w:sz w:val="14"/>
              </w:rPr>
            </w:pPr>
            <w:bookmarkStart w:id="175" w:name="_Toc349586429"/>
            <w:r w:rsidRPr="00BB13BC">
              <w:rPr>
                <w:rFonts w:ascii="Tahoma" w:hAnsi="Tahoma" w:cs="Tahoma"/>
                <w:sz w:val="14"/>
              </w:rPr>
              <w:t>Bing Maps Mobile Asset Management Europe w routing Per Asset Monthly Sub</w:t>
            </w:r>
            <w:bookmarkEnd w:id="175"/>
          </w:p>
        </w:tc>
        <w:tc>
          <w:tcPr>
            <w:tcW w:w="450" w:type="dxa"/>
            <w:tcBorders>
              <w:bottom w:val="single" w:sz="4" w:space="0" w:color="auto"/>
            </w:tcBorders>
            <w:shd w:val="clear" w:color="auto" w:fill="FABF8F"/>
            <w:vAlign w:val="center"/>
          </w:tcPr>
          <w:p w14:paraId="57626984" w14:textId="51AA5B3A"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FABF8F"/>
            <w:vAlign w:val="center"/>
          </w:tcPr>
          <w:p w14:paraId="7576D2A1"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14:paraId="6A7B56FB"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8C4DBFD"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5338359A"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2E6D33BB"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E665E28"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836FA7A"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033DAE8"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61E626"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6C720EA"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FABF8F"/>
            <w:vAlign w:val="center"/>
          </w:tcPr>
          <w:p w14:paraId="20467412" w14:textId="77777777" w:rsidR="001A63C6" w:rsidRDefault="001A63C6" w:rsidP="002253A3">
            <w:pPr>
              <w:jc w:val="center"/>
              <w:rPr>
                <w:rFonts w:cs="Tahoma"/>
                <w:sz w:val="14"/>
              </w:rPr>
            </w:pPr>
            <w:r w:rsidRPr="00DC5AE8">
              <w:rPr>
                <w:rFonts w:cs="Tahoma"/>
                <w:sz w:val="13"/>
              </w:rPr>
              <w:t>OL/OV</w:t>
            </w:r>
          </w:p>
        </w:tc>
      </w:tr>
      <w:tr w:rsidR="001A63C6" w14:paraId="63ABB60F" w14:textId="77777777" w:rsidTr="006B1F3F">
        <w:trPr>
          <w:trHeight w:val="145"/>
        </w:trPr>
        <w:tc>
          <w:tcPr>
            <w:tcW w:w="2734" w:type="dxa"/>
            <w:gridSpan w:val="2"/>
            <w:tcBorders>
              <w:bottom w:val="single" w:sz="4" w:space="0" w:color="auto"/>
            </w:tcBorders>
            <w:shd w:val="clear" w:color="auto" w:fill="auto"/>
          </w:tcPr>
          <w:p w14:paraId="2303077E" w14:textId="77777777" w:rsidR="001A63C6" w:rsidRPr="0003388B" w:rsidRDefault="001A63C6" w:rsidP="001A63C6">
            <w:pPr>
              <w:pStyle w:val="ProductNames"/>
              <w:spacing w:beforeLines="20" w:before="48" w:afterLines="20" w:after="48"/>
              <w:rPr>
                <w:rFonts w:ascii="Tahoma" w:hAnsi="Tahoma" w:cs="Tahoma"/>
                <w:sz w:val="14"/>
              </w:rPr>
            </w:pPr>
            <w:bookmarkStart w:id="176" w:name="_Toc349586430"/>
            <w:r w:rsidRPr="00BB13BC">
              <w:rPr>
                <w:rFonts w:ascii="Tahoma" w:hAnsi="Tahoma" w:cs="Tahoma"/>
                <w:sz w:val="14"/>
              </w:rPr>
              <w:t>Bing Maps Mobile Asset Management Europe w/o routing Per Asset Monthly Sub</w:t>
            </w:r>
            <w:bookmarkEnd w:id="176"/>
          </w:p>
        </w:tc>
        <w:tc>
          <w:tcPr>
            <w:tcW w:w="450" w:type="dxa"/>
            <w:tcBorders>
              <w:bottom w:val="single" w:sz="4" w:space="0" w:color="auto"/>
            </w:tcBorders>
            <w:shd w:val="clear" w:color="auto" w:fill="auto"/>
            <w:vAlign w:val="center"/>
          </w:tcPr>
          <w:p w14:paraId="46433C33" w14:textId="0F7A921F" w:rsidR="001A63C6" w:rsidRDefault="007802B6" w:rsidP="002253A3">
            <w:pPr>
              <w:jc w:val="center"/>
            </w:pPr>
            <w:hyperlink w:anchor="Srv_27BingMapsSvrandContentPack" w:history="1">
              <w:r w:rsidR="004640EC">
                <w:rPr>
                  <w:rStyle w:val="Hyperlink"/>
                  <w:b/>
                  <w:sz w:val="13"/>
                  <w:szCs w:val="13"/>
                </w:rPr>
                <w:t>30</w:t>
              </w:r>
            </w:hyperlink>
          </w:p>
        </w:tc>
        <w:tc>
          <w:tcPr>
            <w:tcW w:w="450" w:type="dxa"/>
            <w:tcBorders>
              <w:bottom w:val="single" w:sz="4" w:space="0" w:color="auto"/>
            </w:tcBorders>
            <w:shd w:val="clear" w:color="auto" w:fill="auto"/>
            <w:vAlign w:val="center"/>
          </w:tcPr>
          <w:p w14:paraId="1C6938B0" w14:textId="77777777" w:rsidR="001A63C6" w:rsidRPr="007E0D04"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14:paraId="0BB06858"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099FB87C" w14:textId="77777777" w:rsidR="001A63C6" w:rsidRPr="007E466C" w:rsidRDefault="001A63C6" w:rsidP="002253A3">
            <w:pPr>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4F752F95" w14:textId="77777777" w:rsidR="001A63C6" w:rsidRPr="007E466C" w:rsidRDefault="001A63C6"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5DAF4C5B"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911281C"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23C86FA"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712DF44" w14:textId="77777777" w:rsidR="001A63C6" w:rsidRDefault="001A63C6"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0C0140" w14:textId="77777777" w:rsidR="001A63C6" w:rsidRDefault="001A63C6"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998F460" w14:textId="77777777" w:rsidR="001A63C6" w:rsidRPr="00A75F2E" w:rsidRDefault="001A63C6" w:rsidP="002253A3">
            <w:pPr>
              <w:jc w:val="center"/>
              <w:rPr>
                <w:rFonts w:cs="Tahoma"/>
                <w:sz w:val="13"/>
              </w:rPr>
            </w:pPr>
          </w:p>
        </w:tc>
        <w:tc>
          <w:tcPr>
            <w:tcW w:w="540" w:type="dxa"/>
            <w:tcBorders>
              <w:bottom w:val="single" w:sz="4" w:space="0" w:color="auto"/>
            </w:tcBorders>
            <w:shd w:val="clear" w:color="auto" w:fill="auto"/>
            <w:vAlign w:val="center"/>
          </w:tcPr>
          <w:p w14:paraId="2BE3F7F1" w14:textId="77777777" w:rsidR="001A63C6" w:rsidRDefault="001A63C6" w:rsidP="002253A3">
            <w:pPr>
              <w:jc w:val="center"/>
              <w:rPr>
                <w:rFonts w:cs="Tahoma"/>
                <w:sz w:val="14"/>
              </w:rPr>
            </w:pPr>
            <w:r w:rsidRPr="00DC5AE8">
              <w:rPr>
                <w:rFonts w:cs="Tahoma"/>
                <w:sz w:val="13"/>
              </w:rPr>
              <w:t>OL/OV</w:t>
            </w:r>
          </w:p>
        </w:tc>
      </w:tr>
      <w:tr w:rsidR="00EF228F" w14:paraId="5B8B8A76" w14:textId="77777777" w:rsidTr="006B1F3F">
        <w:trPr>
          <w:trHeight w:val="145"/>
        </w:trPr>
        <w:tc>
          <w:tcPr>
            <w:tcW w:w="2734" w:type="dxa"/>
            <w:gridSpan w:val="2"/>
            <w:tcBorders>
              <w:bottom w:val="single" w:sz="4" w:space="0" w:color="auto"/>
            </w:tcBorders>
            <w:shd w:val="clear" w:color="auto" w:fill="FABF8F"/>
          </w:tcPr>
          <w:p w14:paraId="4D7451AA" w14:textId="77777777" w:rsidR="001A63C6" w:rsidRPr="00F61D29" w:rsidRDefault="001A63C6" w:rsidP="001A63C6">
            <w:pPr>
              <w:pStyle w:val="ProductNames"/>
              <w:spacing w:beforeLines="20" w:before="48" w:afterLines="20" w:after="48"/>
              <w:rPr>
                <w:rFonts w:ascii="Tahoma" w:hAnsi="Tahoma"/>
                <w:sz w:val="14"/>
              </w:rPr>
            </w:pPr>
            <w:bookmarkStart w:id="177" w:name="_Toc336337910"/>
            <w:bookmarkStart w:id="178" w:name="_Toc349586431"/>
            <w:r w:rsidRPr="00F61D29">
              <w:rPr>
                <w:rFonts w:ascii="Tahoma" w:hAnsi="Tahoma" w:cs="Tahoma"/>
                <w:sz w:val="14"/>
              </w:rPr>
              <w:t>Bing Maps Server CAL</w:t>
            </w:r>
            <w:bookmarkEnd w:id="177"/>
            <w:bookmarkEnd w:id="178"/>
          </w:p>
        </w:tc>
        <w:tc>
          <w:tcPr>
            <w:tcW w:w="450" w:type="dxa"/>
            <w:tcBorders>
              <w:bottom w:val="single" w:sz="4" w:space="0" w:color="auto"/>
            </w:tcBorders>
            <w:shd w:val="clear" w:color="auto" w:fill="FABF8F"/>
            <w:vAlign w:val="center"/>
          </w:tcPr>
          <w:p w14:paraId="026DB609" w14:textId="77777777" w:rsidR="001A63C6" w:rsidRPr="001C38D4" w:rsidRDefault="007802B6" w:rsidP="002253A3">
            <w:pPr>
              <w:jc w:val="center"/>
              <w:rPr>
                <w:rStyle w:val="EndnoteReference"/>
                <w:b w:val="0"/>
                <w:sz w:val="13"/>
                <w:szCs w:val="13"/>
                <w:u w:val="single"/>
              </w:rPr>
            </w:pPr>
            <w:hyperlink w:anchor="Srv_27BingMapsSvrandContentPack" w:history="1">
              <w:r w:rsidR="001A63C6">
                <w:rPr>
                  <w:rStyle w:val="Hyperlink"/>
                  <w:b/>
                  <w:sz w:val="13"/>
                  <w:szCs w:val="13"/>
                </w:rPr>
                <w:t>30</w:t>
              </w:r>
            </w:hyperlink>
          </w:p>
        </w:tc>
        <w:tc>
          <w:tcPr>
            <w:tcW w:w="450" w:type="dxa"/>
            <w:tcBorders>
              <w:bottom w:val="single" w:sz="4" w:space="0" w:color="auto"/>
            </w:tcBorders>
            <w:shd w:val="clear" w:color="auto" w:fill="FABF8F"/>
          </w:tcPr>
          <w:p w14:paraId="45ED317D" w14:textId="77777777" w:rsidR="001A63C6" w:rsidRPr="00480790" w:rsidRDefault="001A63C6" w:rsidP="002253A3">
            <w:pPr>
              <w:jc w:val="center"/>
              <w:rPr>
                <w:rFonts w:cs="Tahoma"/>
                <w:sz w:val="13"/>
              </w:rPr>
            </w:pPr>
            <w:r w:rsidRPr="00480790">
              <w:rPr>
                <w:rFonts w:cs="Tahoma"/>
                <w:sz w:val="13"/>
              </w:rPr>
              <w:t>08/09</w:t>
            </w:r>
          </w:p>
        </w:tc>
        <w:tc>
          <w:tcPr>
            <w:tcW w:w="360" w:type="dxa"/>
            <w:tcBorders>
              <w:bottom w:val="single" w:sz="4" w:space="0" w:color="auto"/>
              <w:right w:val="single" w:sz="18" w:space="0" w:color="auto"/>
            </w:tcBorders>
            <w:shd w:val="clear" w:color="auto" w:fill="FABF8F"/>
            <w:vAlign w:val="center"/>
          </w:tcPr>
          <w:p w14:paraId="3790676C"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9DC7101" w14:textId="77777777" w:rsidR="001A63C6" w:rsidRPr="00480790" w:rsidRDefault="001A63C6" w:rsidP="002253A3">
            <w:pPr>
              <w:jc w:val="center"/>
              <w:rPr>
                <w:rFonts w:cs="Tahoma"/>
                <w:sz w:val="13"/>
              </w:rPr>
            </w:pPr>
            <w:r w:rsidRPr="00480790">
              <w:rPr>
                <w:rFonts w:cs="Tahoma"/>
                <w:sz w:val="13"/>
              </w:rPr>
              <w:t>1 point</w:t>
            </w:r>
          </w:p>
        </w:tc>
        <w:tc>
          <w:tcPr>
            <w:tcW w:w="450" w:type="dxa"/>
            <w:tcBorders>
              <w:left w:val="single" w:sz="18" w:space="0" w:color="auto"/>
              <w:bottom w:val="single" w:sz="4" w:space="0" w:color="auto"/>
            </w:tcBorders>
            <w:shd w:val="clear" w:color="auto" w:fill="FABF8F"/>
            <w:vAlign w:val="center"/>
          </w:tcPr>
          <w:p w14:paraId="58E7F3E0" w14:textId="77777777" w:rsidR="001A63C6" w:rsidRPr="00480790" w:rsidRDefault="001A63C6" w:rsidP="002253A3">
            <w:pPr>
              <w:jc w:val="center"/>
              <w:rPr>
                <w:rFonts w:cs="Tahoma"/>
                <w:sz w:val="13"/>
              </w:rPr>
            </w:pPr>
            <w:r>
              <w:rPr>
                <w:rFonts w:cs="Tahoma"/>
                <w:sz w:val="13"/>
              </w:rPr>
              <w:t>1</w:t>
            </w:r>
          </w:p>
        </w:tc>
        <w:tc>
          <w:tcPr>
            <w:tcW w:w="450" w:type="dxa"/>
            <w:tcBorders>
              <w:bottom w:val="single" w:sz="4" w:space="0" w:color="auto"/>
            </w:tcBorders>
            <w:shd w:val="clear" w:color="auto" w:fill="FABF8F"/>
            <w:vAlign w:val="center"/>
          </w:tcPr>
          <w:p w14:paraId="5583C146"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A9A7FA9"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4203914" w14:textId="77777777" w:rsidR="001A63C6" w:rsidRPr="00480790" w:rsidRDefault="001A63C6" w:rsidP="002253A3">
            <w:pPr>
              <w:jc w:val="center"/>
              <w:rPr>
                <w:rFonts w:cs="Tahoma"/>
                <w:sz w:val="13"/>
              </w:rPr>
            </w:pPr>
            <w:r w:rsidRPr="00480790">
              <w:rPr>
                <w:rFonts w:cs="Tahoma"/>
                <w:sz w:val="13"/>
              </w:rPr>
              <w:t>1</w:t>
            </w:r>
          </w:p>
        </w:tc>
        <w:tc>
          <w:tcPr>
            <w:tcW w:w="450" w:type="dxa"/>
            <w:tcBorders>
              <w:bottom w:val="single" w:sz="4" w:space="0" w:color="auto"/>
              <w:right w:val="single" w:sz="18" w:space="0" w:color="auto"/>
            </w:tcBorders>
            <w:shd w:val="clear" w:color="auto" w:fill="FABF8F"/>
            <w:vAlign w:val="center"/>
          </w:tcPr>
          <w:p w14:paraId="733AA76D" w14:textId="77777777" w:rsidR="001A63C6" w:rsidRPr="00480790" w:rsidRDefault="001A63C6" w:rsidP="002253A3">
            <w:pPr>
              <w:jc w:val="center"/>
              <w:rPr>
                <w:rFonts w:cs="Tahoma"/>
                <w:sz w:val="13"/>
              </w:rPr>
            </w:pPr>
            <w:r w:rsidRPr="0048079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3607C5" w14:textId="77777777" w:rsidR="001A63C6" w:rsidRPr="00480790" w:rsidRDefault="001A63C6" w:rsidP="002253A3">
            <w:pPr>
              <w:jc w:val="center"/>
              <w:rPr>
                <w:rFonts w:cs="Tahoma"/>
                <w:sz w:val="13"/>
              </w:rPr>
            </w:pPr>
            <w:r w:rsidRPr="00480790">
              <w:rPr>
                <w:rFonts w:cs="Tahoma"/>
                <w:sz w:val="13"/>
              </w:rPr>
              <w:t>P</w:t>
            </w:r>
          </w:p>
        </w:tc>
        <w:tc>
          <w:tcPr>
            <w:tcW w:w="450" w:type="dxa"/>
            <w:tcBorders>
              <w:bottom w:val="single" w:sz="4" w:space="0" w:color="auto"/>
            </w:tcBorders>
            <w:shd w:val="clear" w:color="auto" w:fill="FABF8F"/>
            <w:vAlign w:val="center"/>
          </w:tcPr>
          <w:p w14:paraId="2FD4DE1E" w14:textId="77777777" w:rsidR="001A63C6" w:rsidRPr="00480790" w:rsidRDefault="001A63C6" w:rsidP="002253A3">
            <w:pPr>
              <w:jc w:val="center"/>
              <w:rPr>
                <w:rFonts w:cs="Tahoma"/>
                <w:sz w:val="13"/>
              </w:rPr>
            </w:pPr>
            <w:r w:rsidRPr="00A75F2E">
              <w:rPr>
                <w:rFonts w:cs="Tahoma"/>
                <w:sz w:val="13"/>
              </w:rPr>
              <w:t>A</w:t>
            </w:r>
          </w:p>
        </w:tc>
        <w:tc>
          <w:tcPr>
            <w:tcW w:w="540" w:type="dxa"/>
            <w:tcBorders>
              <w:bottom w:val="single" w:sz="4" w:space="0" w:color="auto"/>
            </w:tcBorders>
            <w:shd w:val="clear" w:color="auto" w:fill="FABF8F"/>
            <w:vAlign w:val="center"/>
          </w:tcPr>
          <w:p w14:paraId="1459FEAA" w14:textId="77777777" w:rsidR="001A63C6" w:rsidRPr="00480790" w:rsidRDefault="001A63C6" w:rsidP="002253A3">
            <w:pPr>
              <w:jc w:val="center"/>
              <w:rPr>
                <w:rFonts w:cs="Tahoma"/>
                <w:sz w:val="13"/>
              </w:rPr>
            </w:pPr>
          </w:p>
        </w:tc>
      </w:tr>
      <w:tr w:rsidR="001A63C6" w14:paraId="6E938000" w14:textId="77777777" w:rsidTr="007E466C">
        <w:trPr>
          <w:trHeight w:val="145"/>
        </w:trPr>
        <w:tc>
          <w:tcPr>
            <w:tcW w:w="2734" w:type="dxa"/>
            <w:gridSpan w:val="2"/>
            <w:tcBorders>
              <w:bottom w:val="single" w:sz="4" w:space="0" w:color="auto"/>
            </w:tcBorders>
            <w:shd w:val="clear" w:color="auto" w:fill="auto"/>
          </w:tcPr>
          <w:p w14:paraId="6FA2EE0B" w14:textId="77777777" w:rsidR="001A63C6" w:rsidRPr="00EF7D7B" w:rsidRDefault="001A63C6" w:rsidP="001A63C6">
            <w:pPr>
              <w:pStyle w:val="Heading3"/>
              <w:spacing w:beforeLines="20" w:before="48" w:afterLines="20" w:after="48"/>
              <w:rPr>
                <w:rFonts w:ascii="Tahoma" w:hAnsi="Tahoma" w:cs="Tahoma"/>
                <w:b w:val="0"/>
                <w:sz w:val="16"/>
              </w:rPr>
            </w:pPr>
            <w:bookmarkStart w:id="179" w:name="_Toc315288746"/>
            <w:bookmarkStart w:id="180" w:name="_Toc336337912"/>
            <w:bookmarkStart w:id="181" w:name="_Toc349586432"/>
            <w:r w:rsidRPr="00EF7D7B">
              <w:rPr>
                <w:rFonts w:ascii="Tahoma" w:hAnsi="Tahoma" w:cs="Tahoma"/>
                <w:b w:val="0"/>
                <w:sz w:val="14"/>
              </w:rPr>
              <w:t>Bing Maps Server with Enhanced Content Pack CAL</w:t>
            </w:r>
            <w:bookmarkEnd w:id="179"/>
            <w:bookmarkEnd w:id="180"/>
            <w:bookmarkEnd w:id="181"/>
          </w:p>
        </w:tc>
        <w:tc>
          <w:tcPr>
            <w:tcW w:w="450" w:type="dxa"/>
            <w:tcBorders>
              <w:bottom w:val="single" w:sz="4" w:space="0" w:color="auto"/>
            </w:tcBorders>
            <w:shd w:val="clear" w:color="auto" w:fill="auto"/>
            <w:vAlign w:val="center"/>
          </w:tcPr>
          <w:p w14:paraId="58930E43" w14:textId="77777777" w:rsidR="001A63C6" w:rsidRPr="00A0765A" w:rsidRDefault="007802B6" w:rsidP="002253A3">
            <w:pPr>
              <w:jc w:val="center"/>
              <w:rPr>
                <w:rStyle w:val="EndnoteReference"/>
                <w:b w:val="0"/>
                <w:sz w:val="13"/>
                <w:szCs w:val="13"/>
                <w:u w:val="single"/>
              </w:rPr>
            </w:pPr>
            <w:hyperlink w:anchor="Srv_27BingMapsSvrandContentPack" w:history="1">
              <w:r w:rsidR="001A63C6">
                <w:rPr>
                  <w:rStyle w:val="Hyperlink"/>
                  <w:b/>
                  <w:sz w:val="13"/>
                  <w:szCs w:val="13"/>
                </w:rPr>
                <w:t>30</w:t>
              </w:r>
            </w:hyperlink>
          </w:p>
        </w:tc>
        <w:tc>
          <w:tcPr>
            <w:tcW w:w="450" w:type="dxa"/>
            <w:tcBorders>
              <w:bottom w:val="single" w:sz="4" w:space="0" w:color="auto"/>
            </w:tcBorders>
            <w:shd w:val="clear" w:color="auto" w:fill="auto"/>
          </w:tcPr>
          <w:p w14:paraId="1C96FA55" w14:textId="77777777" w:rsidR="001A63C6" w:rsidRPr="00480790" w:rsidRDefault="001A63C6" w:rsidP="002253A3">
            <w:pPr>
              <w:jc w:val="center"/>
              <w:rPr>
                <w:rFonts w:cs="Tahoma"/>
                <w:sz w:val="13"/>
              </w:rPr>
            </w:pPr>
            <w:r w:rsidRPr="00480790">
              <w:rPr>
                <w:rFonts w:cs="Tahoma"/>
                <w:sz w:val="13"/>
              </w:rPr>
              <w:t>08/09</w:t>
            </w:r>
          </w:p>
        </w:tc>
        <w:tc>
          <w:tcPr>
            <w:tcW w:w="360" w:type="dxa"/>
            <w:tcBorders>
              <w:bottom w:val="single" w:sz="4" w:space="0" w:color="auto"/>
              <w:right w:val="single" w:sz="18" w:space="0" w:color="auto"/>
            </w:tcBorders>
            <w:shd w:val="clear" w:color="auto" w:fill="auto"/>
            <w:vAlign w:val="center"/>
          </w:tcPr>
          <w:p w14:paraId="670E481F"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9F1C4C6" w14:textId="77777777" w:rsidR="001A63C6" w:rsidRPr="00480790" w:rsidRDefault="001A63C6" w:rsidP="002253A3">
            <w:pPr>
              <w:jc w:val="center"/>
              <w:rPr>
                <w:rFonts w:cs="Tahoma"/>
                <w:sz w:val="13"/>
              </w:rPr>
            </w:pPr>
            <w:r w:rsidRPr="00480790">
              <w:rPr>
                <w:rFonts w:cs="Tahoma"/>
                <w:sz w:val="13"/>
              </w:rPr>
              <w:t>27 points</w:t>
            </w:r>
          </w:p>
        </w:tc>
        <w:tc>
          <w:tcPr>
            <w:tcW w:w="450" w:type="dxa"/>
            <w:tcBorders>
              <w:left w:val="single" w:sz="18" w:space="0" w:color="auto"/>
              <w:bottom w:val="single" w:sz="4" w:space="0" w:color="auto"/>
            </w:tcBorders>
            <w:shd w:val="clear" w:color="auto" w:fill="auto"/>
            <w:vAlign w:val="center"/>
          </w:tcPr>
          <w:p w14:paraId="3B16AEE8" w14:textId="77777777" w:rsidR="001A63C6" w:rsidRPr="00480790" w:rsidRDefault="001A63C6" w:rsidP="002253A3">
            <w:pPr>
              <w:jc w:val="center"/>
              <w:rPr>
                <w:rFonts w:cs="Tahoma"/>
                <w:sz w:val="13"/>
              </w:rPr>
            </w:pPr>
          </w:p>
        </w:tc>
        <w:tc>
          <w:tcPr>
            <w:tcW w:w="450" w:type="dxa"/>
            <w:tcBorders>
              <w:bottom w:val="single" w:sz="4" w:space="0" w:color="auto"/>
            </w:tcBorders>
            <w:shd w:val="clear" w:color="auto" w:fill="auto"/>
            <w:vAlign w:val="center"/>
          </w:tcPr>
          <w:p w14:paraId="7040BEF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EEBDF66"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9E6570C" w14:textId="77777777" w:rsidR="001A63C6" w:rsidRPr="00480790" w:rsidRDefault="001A63C6" w:rsidP="002253A3">
            <w:pPr>
              <w:jc w:val="center"/>
              <w:rPr>
                <w:rFonts w:cs="Tahoma"/>
                <w:sz w:val="13"/>
              </w:rPr>
            </w:pPr>
            <w:r w:rsidRPr="00480790">
              <w:rPr>
                <w:rFonts w:cs="Tahoma"/>
                <w:sz w:val="13"/>
              </w:rPr>
              <w:t>27</w:t>
            </w:r>
          </w:p>
        </w:tc>
        <w:tc>
          <w:tcPr>
            <w:tcW w:w="450" w:type="dxa"/>
            <w:tcBorders>
              <w:bottom w:val="single" w:sz="4" w:space="0" w:color="auto"/>
              <w:right w:val="single" w:sz="18" w:space="0" w:color="auto"/>
            </w:tcBorders>
            <w:shd w:val="clear" w:color="auto" w:fill="auto"/>
            <w:vAlign w:val="center"/>
          </w:tcPr>
          <w:p w14:paraId="54A63F19" w14:textId="77777777" w:rsidR="001A63C6" w:rsidRPr="00480790" w:rsidRDefault="001A63C6" w:rsidP="002253A3">
            <w:pPr>
              <w:jc w:val="center"/>
              <w:rPr>
                <w:rFonts w:cs="Tahoma"/>
                <w:sz w:val="13"/>
              </w:rPr>
            </w:pPr>
            <w:r w:rsidRPr="0048079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CF96D3" w14:textId="77777777" w:rsidR="001A63C6" w:rsidRPr="00480790" w:rsidRDefault="001A63C6" w:rsidP="002253A3">
            <w:pPr>
              <w:jc w:val="center"/>
              <w:rPr>
                <w:rFonts w:cs="Tahoma"/>
                <w:sz w:val="13"/>
              </w:rPr>
            </w:pPr>
            <w:r w:rsidRPr="00480790">
              <w:rPr>
                <w:rFonts w:cs="Tahoma"/>
                <w:sz w:val="13"/>
              </w:rPr>
              <w:t>P</w:t>
            </w:r>
          </w:p>
        </w:tc>
        <w:tc>
          <w:tcPr>
            <w:tcW w:w="450" w:type="dxa"/>
            <w:tcBorders>
              <w:bottom w:val="single" w:sz="4" w:space="0" w:color="auto"/>
            </w:tcBorders>
            <w:shd w:val="clear" w:color="auto" w:fill="auto"/>
            <w:vAlign w:val="center"/>
          </w:tcPr>
          <w:p w14:paraId="1ED9CFFB" w14:textId="77777777" w:rsidR="001A63C6" w:rsidRPr="00480790" w:rsidRDefault="001A63C6" w:rsidP="002253A3">
            <w:pPr>
              <w:jc w:val="center"/>
              <w:rPr>
                <w:rFonts w:cs="Tahoma"/>
                <w:sz w:val="13"/>
              </w:rPr>
            </w:pPr>
            <w:r w:rsidRPr="00A75F2E">
              <w:rPr>
                <w:rFonts w:cs="Tahoma"/>
                <w:sz w:val="13"/>
              </w:rPr>
              <w:t>A</w:t>
            </w:r>
          </w:p>
        </w:tc>
        <w:tc>
          <w:tcPr>
            <w:tcW w:w="540" w:type="dxa"/>
            <w:tcBorders>
              <w:bottom w:val="single" w:sz="4" w:space="0" w:color="auto"/>
            </w:tcBorders>
            <w:shd w:val="clear" w:color="auto" w:fill="auto"/>
            <w:vAlign w:val="center"/>
          </w:tcPr>
          <w:p w14:paraId="250C93EC" w14:textId="77777777" w:rsidR="001A63C6" w:rsidRPr="00480790" w:rsidRDefault="001A63C6" w:rsidP="002253A3">
            <w:pPr>
              <w:jc w:val="center"/>
              <w:rPr>
                <w:rFonts w:cs="Tahoma"/>
                <w:sz w:val="13"/>
              </w:rPr>
            </w:pPr>
          </w:p>
        </w:tc>
      </w:tr>
      <w:tr w:rsidR="00B33D0E" w14:paraId="1347E98A" w14:textId="77777777" w:rsidTr="006B1F3F">
        <w:trPr>
          <w:trHeight w:val="145"/>
        </w:trPr>
        <w:tc>
          <w:tcPr>
            <w:tcW w:w="2734" w:type="dxa"/>
            <w:gridSpan w:val="2"/>
            <w:tcBorders>
              <w:bottom w:val="single" w:sz="4" w:space="0" w:color="auto"/>
            </w:tcBorders>
            <w:shd w:val="clear" w:color="auto" w:fill="FABF8F"/>
          </w:tcPr>
          <w:p w14:paraId="2BA273D7" w14:textId="77777777" w:rsidR="001A63C6" w:rsidRDefault="001A63C6" w:rsidP="001A63C6">
            <w:pPr>
              <w:pStyle w:val="ProductNames"/>
              <w:spacing w:beforeLines="20" w:before="48" w:afterLines="20" w:after="48"/>
              <w:rPr>
                <w:rFonts w:ascii="Tahoma" w:hAnsi="Tahoma"/>
                <w:sz w:val="14"/>
              </w:rPr>
            </w:pPr>
            <w:bookmarkStart w:id="182" w:name="_Toc315288747"/>
            <w:bookmarkStart w:id="183" w:name="_Toc336337913"/>
            <w:bookmarkStart w:id="184" w:name="_Toc349586433"/>
            <w:r>
              <w:rPr>
                <w:rFonts w:ascii="Tahoma" w:hAnsi="Tahoma"/>
                <w:sz w:val="14"/>
              </w:rPr>
              <w:t>Bing Maps Standard or Professional (User SL)</w:t>
            </w:r>
            <w:bookmarkEnd w:id="182"/>
            <w:bookmarkEnd w:id="183"/>
            <w:bookmarkEnd w:id="184"/>
          </w:p>
        </w:tc>
        <w:tc>
          <w:tcPr>
            <w:tcW w:w="450" w:type="dxa"/>
            <w:tcBorders>
              <w:bottom w:val="single" w:sz="4" w:space="0" w:color="auto"/>
            </w:tcBorders>
            <w:shd w:val="clear" w:color="auto" w:fill="FABF8F"/>
            <w:vAlign w:val="center"/>
          </w:tcPr>
          <w:p w14:paraId="1242D20E" w14:textId="77777777" w:rsidR="001A63C6" w:rsidRPr="00A0765A"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14:paraId="2881197C" w14:textId="77777777" w:rsidR="001A63C6" w:rsidRPr="00480790" w:rsidRDefault="001A63C6" w:rsidP="002253A3">
            <w:pPr>
              <w:jc w:val="center"/>
              <w:rPr>
                <w:rFonts w:cs="Tahoma"/>
                <w:sz w:val="13"/>
              </w:rPr>
            </w:pPr>
            <w:r w:rsidRPr="00480790">
              <w:rPr>
                <w:rFonts w:cs="Tahoma"/>
                <w:sz w:val="13"/>
              </w:rPr>
              <w:t>01/08</w:t>
            </w:r>
          </w:p>
        </w:tc>
        <w:tc>
          <w:tcPr>
            <w:tcW w:w="360" w:type="dxa"/>
            <w:tcBorders>
              <w:bottom w:val="single" w:sz="4" w:space="0" w:color="auto"/>
              <w:right w:val="single" w:sz="18" w:space="0" w:color="auto"/>
            </w:tcBorders>
            <w:shd w:val="clear" w:color="auto" w:fill="FABF8F"/>
            <w:vAlign w:val="center"/>
          </w:tcPr>
          <w:p w14:paraId="7BBB7EF0"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301B5AC" w14:textId="77777777" w:rsidR="001A63C6" w:rsidRPr="00480790" w:rsidRDefault="001A63C6" w:rsidP="002253A3">
            <w:pPr>
              <w:jc w:val="center"/>
              <w:rPr>
                <w:rFonts w:cs="Tahoma"/>
                <w:sz w:val="13"/>
              </w:rPr>
            </w:pPr>
            <w:r w:rsidRPr="00480790">
              <w:rPr>
                <w:rFonts w:cs="Tahoma"/>
                <w:sz w:val="13"/>
              </w:rPr>
              <w:t>1 point</w:t>
            </w:r>
          </w:p>
        </w:tc>
        <w:tc>
          <w:tcPr>
            <w:tcW w:w="450" w:type="dxa"/>
            <w:tcBorders>
              <w:left w:val="single" w:sz="18" w:space="0" w:color="auto"/>
              <w:bottom w:val="single" w:sz="4" w:space="0" w:color="auto"/>
            </w:tcBorders>
            <w:shd w:val="clear" w:color="auto" w:fill="FABF8F"/>
            <w:vAlign w:val="center"/>
          </w:tcPr>
          <w:p w14:paraId="53A36452" w14:textId="77777777" w:rsidR="001A63C6" w:rsidRPr="00480790" w:rsidRDefault="001A63C6" w:rsidP="002253A3">
            <w:pPr>
              <w:jc w:val="center"/>
              <w:rPr>
                <w:rFonts w:cs="Tahoma"/>
                <w:sz w:val="13"/>
              </w:rPr>
            </w:pPr>
          </w:p>
        </w:tc>
        <w:tc>
          <w:tcPr>
            <w:tcW w:w="450" w:type="dxa"/>
            <w:tcBorders>
              <w:bottom w:val="single" w:sz="4" w:space="0" w:color="auto"/>
            </w:tcBorders>
            <w:shd w:val="clear" w:color="auto" w:fill="FABF8F"/>
            <w:vAlign w:val="center"/>
          </w:tcPr>
          <w:p w14:paraId="3E4C79A7"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6E3C9AC"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BBC8255"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9E0CF38" w14:textId="77777777" w:rsidR="001A63C6" w:rsidRPr="00480790" w:rsidRDefault="001A63C6" w:rsidP="002253A3">
            <w:pPr>
              <w:jc w:val="center"/>
              <w:rPr>
                <w:rFonts w:cs="Tahoma"/>
                <w:sz w:val="13"/>
              </w:rPr>
            </w:pPr>
            <w:r w:rsidRPr="0048079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7A771A" w14:textId="77777777" w:rsidR="001A63C6" w:rsidRPr="00480790" w:rsidRDefault="001A63C6" w:rsidP="002253A3">
            <w:pPr>
              <w:jc w:val="center"/>
              <w:rPr>
                <w:rFonts w:cs="Tahoma"/>
                <w:sz w:val="13"/>
              </w:rPr>
            </w:pPr>
            <w:r w:rsidRPr="00480790">
              <w:rPr>
                <w:rFonts w:cs="Tahoma"/>
                <w:sz w:val="13"/>
              </w:rPr>
              <w:t>P</w:t>
            </w:r>
          </w:p>
        </w:tc>
        <w:tc>
          <w:tcPr>
            <w:tcW w:w="450" w:type="dxa"/>
            <w:tcBorders>
              <w:bottom w:val="single" w:sz="4" w:space="0" w:color="auto"/>
            </w:tcBorders>
            <w:shd w:val="clear" w:color="auto" w:fill="FABF8F"/>
          </w:tcPr>
          <w:p w14:paraId="0537FF89" w14:textId="77777777" w:rsidR="001A63C6" w:rsidRPr="00480790"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052CB23" w14:textId="77777777" w:rsidR="001A63C6" w:rsidRPr="00480790" w:rsidRDefault="001A63C6" w:rsidP="002253A3">
            <w:pPr>
              <w:jc w:val="center"/>
              <w:rPr>
                <w:rFonts w:cs="Tahoma"/>
                <w:sz w:val="13"/>
              </w:rPr>
            </w:pPr>
            <w:r w:rsidRPr="00480790">
              <w:rPr>
                <w:rFonts w:cs="Tahoma"/>
                <w:sz w:val="13"/>
              </w:rPr>
              <w:t>OL/OV</w:t>
            </w:r>
          </w:p>
        </w:tc>
      </w:tr>
      <w:tr w:rsidR="001A63C6" w14:paraId="5A759245" w14:textId="77777777" w:rsidTr="007E466C">
        <w:trPr>
          <w:trHeight w:val="145"/>
        </w:trPr>
        <w:tc>
          <w:tcPr>
            <w:tcW w:w="2734" w:type="dxa"/>
            <w:gridSpan w:val="2"/>
            <w:tcBorders>
              <w:bottom w:val="single" w:sz="4" w:space="0" w:color="auto"/>
            </w:tcBorders>
            <w:shd w:val="clear" w:color="auto" w:fill="auto"/>
          </w:tcPr>
          <w:p w14:paraId="48D71538" w14:textId="77777777" w:rsidR="001A63C6" w:rsidRDefault="001A63C6" w:rsidP="001A63C6">
            <w:pPr>
              <w:pStyle w:val="ProductNames"/>
              <w:spacing w:beforeLines="20" w:before="48" w:afterLines="20" w:after="48"/>
              <w:rPr>
                <w:rFonts w:ascii="Tahoma" w:hAnsi="Tahoma"/>
                <w:sz w:val="14"/>
              </w:rPr>
            </w:pPr>
            <w:bookmarkStart w:id="185" w:name="_Toc336337914"/>
            <w:bookmarkStart w:id="186" w:name="_Toc349586434"/>
            <w:r>
              <w:rPr>
                <w:rFonts w:ascii="Tahoma" w:hAnsi="Tahoma"/>
                <w:sz w:val="14"/>
              </w:rPr>
              <w:t>Bing Maps Standard (Services SL)</w:t>
            </w:r>
            <w:bookmarkEnd w:id="185"/>
            <w:bookmarkEnd w:id="186"/>
          </w:p>
        </w:tc>
        <w:tc>
          <w:tcPr>
            <w:tcW w:w="450" w:type="dxa"/>
            <w:tcBorders>
              <w:bottom w:val="single" w:sz="4" w:space="0" w:color="auto"/>
            </w:tcBorders>
            <w:shd w:val="clear" w:color="auto" w:fill="auto"/>
            <w:vAlign w:val="center"/>
          </w:tcPr>
          <w:p w14:paraId="7E55E71F" w14:textId="77777777" w:rsidR="001A63C6" w:rsidRPr="00A0765A"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14:paraId="4090920A" w14:textId="77777777" w:rsidR="001A63C6" w:rsidRPr="00480790" w:rsidRDefault="001A63C6" w:rsidP="002253A3">
            <w:pPr>
              <w:jc w:val="center"/>
              <w:rPr>
                <w:rFonts w:cs="Tahoma"/>
                <w:sz w:val="13"/>
              </w:rPr>
            </w:pPr>
            <w:r w:rsidRPr="00480790">
              <w:rPr>
                <w:rFonts w:cs="Tahoma"/>
                <w:sz w:val="13"/>
              </w:rPr>
              <w:t>01/08</w:t>
            </w:r>
          </w:p>
        </w:tc>
        <w:tc>
          <w:tcPr>
            <w:tcW w:w="360" w:type="dxa"/>
            <w:tcBorders>
              <w:bottom w:val="single" w:sz="4" w:space="0" w:color="auto"/>
              <w:right w:val="single" w:sz="18" w:space="0" w:color="auto"/>
            </w:tcBorders>
            <w:shd w:val="clear" w:color="auto" w:fill="auto"/>
            <w:vAlign w:val="center"/>
          </w:tcPr>
          <w:p w14:paraId="053F5431" w14:textId="77777777" w:rsidR="001A63C6" w:rsidRPr="00480790"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98D8502" w14:textId="77777777" w:rsidR="001A63C6" w:rsidRPr="00480790" w:rsidRDefault="001A63C6" w:rsidP="002253A3">
            <w:pPr>
              <w:jc w:val="center"/>
              <w:rPr>
                <w:rFonts w:cs="Tahoma"/>
                <w:sz w:val="13"/>
              </w:rPr>
            </w:pPr>
            <w:r w:rsidRPr="00480790">
              <w:rPr>
                <w:rFonts w:cs="Tahoma"/>
                <w:sz w:val="13"/>
              </w:rPr>
              <w:t>75 points</w:t>
            </w:r>
          </w:p>
          <w:p w14:paraId="75349A2E"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E0BCB98" w14:textId="77777777" w:rsidR="001A63C6" w:rsidRPr="00480790" w:rsidRDefault="001A63C6" w:rsidP="002253A3">
            <w:pPr>
              <w:jc w:val="center"/>
              <w:rPr>
                <w:rFonts w:cs="Tahoma"/>
                <w:sz w:val="13"/>
              </w:rPr>
            </w:pPr>
          </w:p>
        </w:tc>
        <w:tc>
          <w:tcPr>
            <w:tcW w:w="450" w:type="dxa"/>
            <w:tcBorders>
              <w:bottom w:val="single" w:sz="4" w:space="0" w:color="auto"/>
            </w:tcBorders>
            <w:shd w:val="clear" w:color="auto" w:fill="auto"/>
            <w:vAlign w:val="center"/>
          </w:tcPr>
          <w:p w14:paraId="258E9436"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9D8972F" w14:textId="77777777" w:rsidR="001A63C6" w:rsidRPr="00480790"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52CCF6D" w14:textId="77777777" w:rsidR="001A63C6" w:rsidRPr="00480790"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31E4AEA" w14:textId="77777777" w:rsidR="001A63C6" w:rsidRPr="00480790" w:rsidRDefault="001A63C6" w:rsidP="002253A3">
            <w:pPr>
              <w:jc w:val="center"/>
              <w:rPr>
                <w:rFonts w:cs="Tahoma"/>
                <w:sz w:val="13"/>
              </w:rPr>
            </w:pPr>
            <w:r w:rsidRPr="0048079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2C9CF9" w14:textId="77777777" w:rsidR="001A63C6" w:rsidRPr="00480790" w:rsidRDefault="001A63C6" w:rsidP="002253A3">
            <w:pPr>
              <w:jc w:val="center"/>
              <w:rPr>
                <w:rFonts w:cs="Tahoma"/>
                <w:sz w:val="13"/>
              </w:rPr>
            </w:pPr>
            <w:r w:rsidRPr="00480790">
              <w:rPr>
                <w:rFonts w:cs="Tahoma"/>
                <w:sz w:val="13"/>
              </w:rPr>
              <w:t>P</w:t>
            </w:r>
          </w:p>
        </w:tc>
        <w:tc>
          <w:tcPr>
            <w:tcW w:w="450" w:type="dxa"/>
            <w:tcBorders>
              <w:bottom w:val="single" w:sz="4" w:space="0" w:color="auto"/>
            </w:tcBorders>
            <w:shd w:val="clear" w:color="auto" w:fill="auto"/>
          </w:tcPr>
          <w:p w14:paraId="268EA525" w14:textId="77777777" w:rsidR="001A63C6" w:rsidRPr="00480790" w:rsidRDefault="001A63C6" w:rsidP="002253A3">
            <w:pPr>
              <w:jc w:val="center"/>
              <w:rPr>
                <w:rFonts w:cs="Tahoma"/>
                <w:sz w:val="13"/>
              </w:rPr>
            </w:pPr>
          </w:p>
        </w:tc>
        <w:tc>
          <w:tcPr>
            <w:tcW w:w="540" w:type="dxa"/>
            <w:tcBorders>
              <w:bottom w:val="single" w:sz="4" w:space="0" w:color="auto"/>
            </w:tcBorders>
            <w:shd w:val="clear" w:color="auto" w:fill="auto"/>
            <w:vAlign w:val="center"/>
          </w:tcPr>
          <w:p w14:paraId="4962481E" w14:textId="77777777" w:rsidR="001A63C6" w:rsidRPr="00480790" w:rsidRDefault="001A63C6" w:rsidP="002253A3">
            <w:pPr>
              <w:jc w:val="center"/>
              <w:rPr>
                <w:rFonts w:cs="Tahoma"/>
                <w:sz w:val="13"/>
              </w:rPr>
            </w:pPr>
            <w:r w:rsidRPr="00480790">
              <w:rPr>
                <w:rFonts w:cs="Tahoma"/>
                <w:sz w:val="13"/>
              </w:rPr>
              <w:t>OL/OV</w:t>
            </w:r>
          </w:p>
        </w:tc>
      </w:tr>
      <w:tr w:rsidR="00B33D0E" w14:paraId="505B7D3B" w14:textId="77777777" w:rsidTr="006B1F3F">
        <w:trPr>
          <w:trHeight w:val="64"/>
        </w:trPr>
        <w:tc>
          <w:tcPr>
            <w:tcW w:w="2734" w:type="dxa"/>
            <w:gridSpan w:val="2"/>
            <w:tcBorders>
              <w:bottom w:val="single" w:sz="4" w:space="0" w:color="auto"/>
            </w:tcBorders>
            <w:shd w:val="clear" w:color="auto" w:fill="FABF8F"/>
            <w:vAlign w:val="center"/>
          </w:tcPr>
          <w:p w14:paraId="182D4F1E" w14:textId="25F7EF94" w:rsidR="001A63C6" w:rsidRDefault="001A63C6" w:rsidP="001A63C6">
            <w:pPr>
              <w:pStyle w:val="ProductNames"/>
              <w:spacing w:beforeLines="20" w:before="48" w:afterLines="20" w:after="48"/>
              <w:rPr>
                <w:rFonts w:ascii="Tahoma" w:hAnsi="Tahoma" w:cs="Tahoma"/>
                <w:sz w:val="14"/>
              </w:rPr>
            </w:pPr>
            <w:bookmarkStart w:id="187" w:name="_Toc336337919"/>
            <w:bookmarkStart w:id="188" w:name="_Toc349586435"/>
            <w:r>
              <w:rPr>
                <w:rFonts w:ascii="Tahoma" w:hAnsi="Tahoma" w:cs="Tahoma"/>
                <w:sz w:val="14"/>
              </w:rPr>
              <w:t>BizTalk</w:t>
            </w:r>
            <w:r>
              <w:rPr>
                <w:rFonts w:cs="Tahoma"/>
                <w:szCs w:val="18"/>
              </w:rPr>
              <w:t>®</w:t>
            </w:r>
            <w:r>
              <w:rPr>
                <w:rFonts w:ascii="Tahoma" w:hAnsi="Tahoma" w:cs="Tahoma"/>
                <w:sz w:val="14"/>
              </w:rPr>
              <w:t xml:space="preserve"> Server 2013 Branch Edition</w:t>
            </w:r>
            <w:bookmarkEnd w:id="187"/>
            <w:bookmarkEnd w:id="188"/>
            <w:r>
              <w:rPr>
                <w:rFonts w:ascii="Tahoma" w:hAnsi="Tahoma" w:cs="Tahoma"/>
                <w:sz w:val="14"/>
              </w:rPr>
              <w:t xml:space="preserve"> </w:t>
            </w:r>
          </w:p>
        </w:tc>
        <w:tc>
          <w:tcPr>
            <w:tcW w:w="450" w:type="dxa"/>
            <w:tcBorders>
              <w:bottom w:val="single" w:sz="4" w:space="0" w:color="auto"/>
            </w:tcBorders>
            <w:shd w:val="clear" w:color="auto" w:fill="FABF8F"/>
            <w:vAlign w:val="center"/>
          </w:tcPr>
          <w:p w14:paraId="1D40F9D6" w14:textId="5EA4B3FD" w:rsidR="001A63C6" w:rsidRPr="0051768A" w:rsidRDefault="007802B6" w:rsidP="00136585">
            <w:pPr>
              <w:pStyle w:val="TableText"/>
              <w:widowControl w:val="0"/>
              <w:rPr>
                <w:rStyle w:val="EndnoteReference"/>
                <w:rFonts w:cs="Tahoma"/>
                <w:b w:val="0"/>
                <w:color w:val="0000FF"/>
                <w:sz w:val="13"/>
                <w:szCs w:val="13"/>
                <w:u w:val="single"/>
                <w:lang w:val="en-US" w:eastAsia="en-US"/>
              </w:rPr>
            </w:pPr>
            <w:hyperlink w:anchor="Srv_26_BizTalkServerBranch" w:history="1">
              <w:r w:rsidR="001A63C6">
                <w:rPr>
                  <w:rStyle w:val="Hyperlink"/>
                  <w:rFonts w:cs="Tahoma"/>
                  <w:b/>
                  <w:sz w:val="13"/>
                  <w:szCs w:val="13"/>
                  <w:lang w:val="en-US" w:eastAsia="en-US"/>
                </w:rPr>
                <w:t>3</w:t>
              </w:r>
              <w:r w:rsidR="00136585">
                <w:rPr>
                  <w:rStyle w:val="Hyperlink"/>
                  <w:rFonts w:cs="Tahoma"/>
                  <w:b/>
                  <w:sz w:val="13"/>
                  <w:szCs w:val="13"/>
                  <w:lang w:val="en-US" w:eastAsia="en-US"/>
                </w:rPr>
                <w:t>1</w:t>
              </w:r>
            </w:hyperlink>
            <w:hyperlink w:anchor="Srv_26_BizTalkServerBranch" w:history="1"/>
          </w:p>
        </w:tc>
        <w:tc>
          <w:tcPr>
            <w:tcW w:w="450" w:type="dxa"/>
            <w:tcBorders>
              <w:bottom w:val="single" w:sz="4" w:space="0" w:color="auto"/>
            </w:tcBorders>
            <w:shd w:val="clear" w:color="auto" w:fill="FABF8F"/>
            <w:vAlign w:val="center"/>
          </w:tcPr>
          <w:p w14:paraId="60BD393E" w14:textId="29862430" w:rsidR="001A63C6" w:rsidRPr="00480790" w:rsidRDefault="002B327C"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4/13</w:t>
            </w:r>
          </w:p>
        </w:tc>
        <w:tc>
          <w:tcPr>
            <w:tcW w:w="360" w:type="dxa"/>
            <w:tcBorders>
              <w:bottom w:val="single" w:sz="4" w:space="0" w:color="auto"/>
              <w:right w:val="single" w:sz="18" w:space="0" w:color="auto"/>
            </w:tcBorders>
            <w:shd w:val="clear" w:color="auto" w:fill="FABF8F"/>
            <w:vAlign w:val="center"/>
          </w:tcPr>
          <w:p w14:paraId="5649E9B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6C973A4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00A30C1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ABF8F"/>
            <w:vAlign w:val="center"/>
          </w:tcPr>
          <w:p w14:paraId="0A126EB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002D74F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6AEBEB1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77A7005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5CC55A4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1A25510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24A331D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23BC084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7F97743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ABF8F"/>
            <w:vAlign w:val="center"/>
          </w:tcPr>
          <w:p w14:paraId="7051968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FABF8F"/>
            <w:vAlign w:val="center"/>
          </w:tcPr>
          <w:p w14:paraId="050896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357BF3E6"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F48A128"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1A63C6" w14:paraId="42F1E048" w14:textId="77777777" w:rsidTr="00136585">
        <w:trPr>
          <w:trHeight w:val="145"/>
        </w:trPr>
        <w:tc>
          <w:tcPr>
            <w:tcW w:w="2734" w:type="dxa"/>
            <w:gridSpan w:val="2"/>
            <w:tcBorders>
              <w:bottom w:val="single" w:sz="4" w:space="0" w:color="auto"/>
            </w:tcBorders>
            <w:shd w:val="clear" w:color="auto" w:fill="auto"/>
            <w:vAlign w:val="center"/>
          </w:tcPr>
          <w:p w14:paraId="60E02A75" w14:textId="1A2708BA" w:rsidR="001A63C6" w:rsidRDefault="001A63C6" w:rsidP="001A63C6">
            <w:pPr>
              <w:pStyle w:val="ProductNames"/>
              <w:spacing w:beforeLines="20" w:before="48" w:afterLines="20" w:after="48"/>
              <w:rPr>
                <w:rFonts w:ascii="Tahoma" w:hAnsi="Tahoma" w:cs="Tahoma"/>
                <w:sz w:val="14"/>
              </w:rPr>
            </w:pPr>
            <w:bookmarkStart w:id="189" w:name="_Toc336337920"/>
            <w:bookmarkStart w:id="190" w:name="_Toc349586436"/>
            <w:r>
              <w:rPr>
                <w:rFonts w:ascii="Tahoma" w:hAnsi="Tahoma" w:cs="Tahoma"/>
                <w:sz w:val="14"/>
              </w:rPr>
              <w:t>BizTalk</w:t>
            </w:r>
            <w:r>
              <w:rPr>
                <w:rFonts w:cs="Tahoma"/>
                <w:szCs w:val="18"/>
              </w:rPr>
              <w:t>®</w:t>
            </w:r>
            <w:r>
              <w:rPr>
                <w:rFonts w:ascii="Tahoma" w:hAnsi="Tahoma" w:cs="Tahoma"/>
                <w:sz w:val="14"/>
              </w:rPr>
              <w:t xml:space="preserve"> Server 2013 Enterprise Edition</w:t>
            </w:r>
            <w:bookmarkEnd w:id="189"/>
            <w:bookmarkEnd w:id="190"/>
          </w:p>
        </w:tc>
        <w:tc>
          <w:tcPr>
            <w:tcW w:w="450" w:type="dxa"/>
            <w:tcBorders>
              <w:bottom w:val="single" w:sz="4" w:space="0" w:color="auto"/>
            </w:tcBorders>
            <w:shd w:val="clear" w:color="auto" w:fill="auto"/>
            <w:vAlign w:val="center"/>
          </w:tcPr>
          <w:p w14:paraId="12C9A52C" w14:textId="099EAB6F" w:rsidR="001A63C6" w:rsidRPr="0051768A" w:rsidRDefault="00136585" w:rsidP="00136585">
            <w:pPr>
              <w:pStyle w:val="TableText"/>
              <w:widowControl w:val="0"/>
              <w:rPr>
                <w:rStyle w:val="EndnoteReference"/>
                <w:rFonts w:cs="Tahoma"/>
                <w:b w:val="0"/>
                <w:color w:val="0000FF"/>
                <w:sz w:val="13"/>
                <w:szCs w:val="13"/>
                <w:u w:val="single"/>
                <w:lang w:val="en-US" w:eastAsia="en-US"/>
              </w:rPr>
            </w:pPr>
            <w:r>
              <w:rPr>
                <w:rStyle w:val="Hyperlink"/>
                <w:rFonts w:cs="Tahoma"/>
                <w:b/>
                <w:sz w:val="13"/>
                <w:szCs w:val="13"/>
                <w:lang w:val="en-US" w:eastAsia="en-US"/>
              </w:rPr>
              <w:t>32</w:t>
            </w:r>
          </w:p>
        </w:tc>
        <w:tc>
          <w:tcPr>
            <w:tcW w:w="450" w:type="dxa"/>
            <w:tcBorders>
              <w:bottom w:val="single" w:sz="4" w:space="0" w:color="auto"/>
            </w:tcBorders>
            <w:shd w:val="clear" w:color="auto" w:fill="auto"/>
            <w:vAlign w:val="center"/>
          </w:tcPr>
          <w:p w14:paraId="5CD23437" w14:textId="367E26EE" w:rsidR="001A63C6" w:rsidRPr="00480790" w:rsidRDefault="004D199A"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4/13</w:t>
            </w:r>
          </w:p>
        </w:tc>
        <w:tc>
          <w:tcPr>
            <w:tcW w:w="360" w:type="dxa"/>
            <w:tcBorders>
              <w:bottom w:val="single" w:sz="4" w:space="0" w:color="auto"/>
              <w:right w:val="single" w:sz="18" w:space="0" w:color="auto"/>
            </w:tcBorders>
            <w:shd w:val="clear" w:color="auto" w:fill="auto"/>
            <w:vAlign w:val="center"/>
          </w:tcPr>
          <w:p w14:paraId="072A1AC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551A38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57FC239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7EEE9A9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22AD964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786B12B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3EB99F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72301F8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3B36F3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4639DD8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400</w:t>
            </w:r>
          </w:p>
        </w:tc>
        <w:tc>
          <w:tcPr>
            <w:tcW w:w="450" w:type="dxa"/>
            <w:tcBorders>
              <w:bottom w:val="single" w:sz="4" w:space="0" w:color="auto"/>
              <w:right w:val="single" w:sz="18" w:space="0" w:color="auto"/>
            </w:tcBorders>
            <w:shd w:val="clear" w:color="auto" w:fill="auto"/>
            <w:vAlign w:val="center"/>
          </w:tcPr>
          <w:p w14:paraId="34F4C1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left w:val="single" w:sz="18" w:space="0" w:color="auto"/>
              <w:bottom w:val="single" w:sz="4" w:space="0" w:color="auto"/>
            </w:tcBorders>
            <w:shd w:val="clear" w:color="auto" w:fill="auto"/>
            <w:vAlign w:val="center"/>
          </w:tcPr>
          <w:p w14:paraId="2CA8ED2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auto"/>
            <w:vAlign w:val="center"/>
          </w:tcPr>
          <w:p w14:paraId="679F023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5A255E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669744DC"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439A814"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2B327C" w14:paraId="4A7FE636" w14:textId="77777777" w:rsidTr="006B1F3F">
        <w:trPr>
          <w:trHeight w:val="145"/>
        </w:trPr>
        <w:tc>
          <w:tcPr>
            <w:tcW w:w="2734" w:type="dxa"/>
            <w:gridSpan w:val="2"/>
            <w:tcBorders>
              <w:bottom w:val="single" w:sz="4" w:space="0" w:color="auto"/>
            </w:tcBorders>
            <w:shd w:val="clear" w:color="auto" w:fill="FABF8F"/>
            <w:vAlign w:val="center"/>
          </w:tcPr>
          <w:p w14:paraId="5435FBE7" w14:textId="77777777" w:rsidR="002B327C" w:rsidRDefault="002B327C" w:rsidP="001A63C6">
            <w:pPr>
              <w:pStyle w:val="ProductNames"/>
              <w:spacing w:beforeLines="20" w:before="48" w:afterLines="20" w:after="48"/>
              <w:rPr>
                <w:rFonts w:ascii="Tahoma" w:hAnsi="Tahoma" w:cs="Tahoma"/>
                <w:sz w:val="14"/>
              </w:rPr>
            </w:pPr>
            <w:bookmarkStart w:id="191" w:name="_Toc349586437"/>
            <w:r>
              <w:rPr>
                <w:rFonts w:ascii="Tahoma" w:hAnsi="Tahoma" w:cs="Tahoma"/>
                <w:sz w:val="14"/>
              </w:rPr>
              <w:t>BizTalk</w:t>
            </w:r>
            <w:r>
              <w:rPr>
                <w:rFonts w:cs="Tahoma"/>
                <w:szCs w:val="18"/>
              </w:rPr>
              <w:t>®</w:t>
            </w:r>
            <w:r>
              <w:rPr>
                <w:rFonts w:ascii="Tahoma" w:hAnsi="Tahoma" w:cs="Tahoma"/>
                <w:sz w:val="14"/>
              </w:rPr>
              <w:t xml:space="preserve"> Server 2013 Branch IDC</w:t>
            </w:r>
            <w:bookmarkEnd w:id="191"/>
          </w:p>
        </w:tc>
        <w:tc>
          <w:tcPr>
            <w:tcW w:w="450" w:type="dxa"/>
            <w:tcBorders>
              <w:bottom w:val="single" w:sz="4" w:space="0" w:color="auto"/>
            </w:tcBorders>
            <w:shd w:val="clear" w:color="auto" w:fill="FABF8F"/>
            <w:vAlign w:val="center"/>
          </w:tcPr>
          <w:p w14:paraId="360DAD47" w14:textId="77777777" w:rsidR="002B327C" w:rsidRDefault="002B327C" w:rsidP="001A63C6">
            <w:pPr>
              <w:pStyle w:val="TableText"/>
              <w:widowControl w:val="0"/>
            </w:pPr>
          </w:p>
        </w:tc>
        <w:tc>
          <w:tcPr>
            <w:tcW w:w="450" w:type="dxa"/>
            <w:tcBorders>
              <w:bottom w:val="single" w:sz="4" w:space="0" w:color="auto"/>
            </w:tcBorders>
            <w:shd w:val="clear" w:color="auto" w:fill="FABF8F"/>
            <w:vAlign w:val="center"/>
          </w:tcPr>
          <w:p w14:paraId="45BD46E6" w14:textId="77777777" w:rsidR="002B327C" w:rsidDel="004D199A" w:rsidRDefault="002B327C"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4/13</w:t>
            </w:r>
          </w:p>
        </w:tc>
        <w:tc>
          <w:tcPr>
            <w:tcW w:w="360" w:type="dxa"/>
            <w:tcBorders>
              <w:bottom w:val="single" w:sz="4" w:space="0" w:color="auto"/>
              <w:right w:val="single" w:sz="18" w:space="0" w:color="auto"/>
            </w:tcBorders>
            <w:shd w:val="clear" w:color="auto" w:fill="FABF8F"/>
            <w:vAlign w:val="center"/>
          </w:tcPr>
          <w:p w14:paraId="0955B1AF" w14:textId="77777777" w:rsidR="002B327C" w:rsidRPr="00480790" w:rsidRDefault="002B327C"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378E4F08"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97AB22E"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128B78"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7D3EA2"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4D87DA1"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0586CD8" w14:textId="77777777" w:rsidR="002B327C" w:rsidRPr="00480790" w:rsidRDefault="002B327C"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B546EEA"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12FD5B0"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2569C7"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D57AA8B"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7368520"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19E1123" w14:textId="77777777" w:rsidR="002B327C" w:rsidRPr="00480790" w:rsidRDefault="002B327C"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ABF8F"/>
            <w:vAlign w:val="center"/>
          </w:tcPr>
          <w:p w14:paraId="080456DE" w14:textId="77777777" w:rsidR="002B327C" w:rsidRPr="00480790" w:rsidRDefault="002B327C"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852C63" w14:textId="77777777" w:rsidR="002B327C" w:rsidRPr="00AC3044" w:rsidRDefault="002B327C"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5048C1B" w14:textId="77777777" w:rsidR="002B327C" w:rsidRPr="009A65F8" w:rsidRDefault="002B327C" w:rsidP="001A63C6">
            <w:pPr>
              <w:pStyle w:val="TableText"/>
              <w:widowControl w:val="0"/>
              <w:rPr>
                <w:rFonts w:ascii="Tahoma" w:hAnsi="Tahoma" w:cs="Tahoma"/>
                <w:color w:val="000000"/>
                <w:sz w:val="13"/>
                <w:lang w:val="en-US" w:eastAsia="en-US"/>
              </w:rPr>
            </w:pPr>
          </w:p>
        </w:tc>
      </w:tr>
      <w:tr w:rsidR="001A63C6" w14:paraId="53A7C82E" w14:textId="77777777" w:rsidTr="007E466C">
        <w:trPr>
          <w:trHeight w:val="145"/>
        </w:trPr>
        <w:tc>
          <w:tcPr>
            <w:tcW w:w="2734" w:type="dxa"/>
            <w:gridSpan w:val="2"/>
            <w:tcBorders>
              <w:bottom w:val="single" w:sz="4" w:space="0" w:color="auto"/>
            </w:tcBorders>
            <w:shd w:val="clear" w:color="auto" w:fill="auto"/>
            <w:vAlign w:val="center"/>
          </w:tcPr>
          <w:p w14:paraId="70B672A7" w14:textId="1A1852F6" w:rsidR="001A63C6" w:rsidRDefault="001A63C6" w:rsidP="001A63C6">
            <w:pPr>
              <w:pStyle w:val="ProductNames"/>
              <w:spacing w:beforeLines="20" w:before="48" w:afterLines="20" w:after="48"/>
              <w:rPr>
                <w:rFonts w:ascii="Tahoma" w:hAnsi="Tahoma" w:cs="Tahoma"/>
                <w:sz w:val="14"/>
              </w:rPr>
            </w:pPr>
            <w:bookmarkStart w:id="192" w:name="_Toc336337922"/>
            <w:bookmarkStart w:id="193" w:name="_Toc349586438"/>
            <w:r>
              <w:rPr>
                <w:rFonts w:ascii="Tahoma" w:hAnsi="Tahoma" w:cs="Tahoma"/>
                <w:sz w:val="14"/>
              </w:rPr>
              <w:t>BizTalk</w:t>
            </w:r>
            <w:r>
              <w:rPr>
                <w:rFonts w:cs="Tahoma"/>
                <w:szCs w:val="18"/>
              </w:rPr>
              <w:t>®</w:t>
            </w:r>
            <w:r>
              <w:rPr>
                <w:rFonts w:ascii="Tahoma" w:hAnsi="Tahoma" w:cs="Tahoma"/>
                <w:sz w:val="14"/>
              </w:rPr>
              <w:t xml:space="preserve"> Server 2013 Standard Edition</w:t>
            </w:r>
            <w:bookmarkEnd w:id="192"/>
            <w:bookmarkEnd w:id="193"/>
            <w:r>
              <w:rPr>
                <w:rFonts w:ascii="Tahoma" w:hAnsi="Tahoma" w:cs="Tahoma"/>
                <w:sz w:val="14"/>
              </w:rPr>
              <w:t xml:space="preserve"> </w:t>
            </w:r>
          </w:p>
        </w:tc>
        <w:tc>
          <w:tcPr>
            <w:tcW w:w="450" w:type="dxa"/>
            <w:tcBorders>
              <w:bottom w:val="single" w:sz="4" w:space="0" w:color="auto"/>
            </w:tcBorders>
            <w:shd w:val="clear" w:color="auto" w:fill="auto"/>
            <w:vAlign w:val="center"/>
          </w:tcPr>
          <w:p w14:paraId="22596722" w14:textId="2073BB83" w:rsidR="001A63C6" w:rsidRPr="00A0765A" w:rsidRDefault="00136585" w:rsidP="00136585">
            <w:pPr>
              <w:pStyle w:val="TableText"/>
              <w:widowControl w:val="0"/>
              <w:rPr>
                <w:rStyle w:val="EndnoteReference"/>
                <w:rFonts w:cs="Tahoma"/>
                <w:b w:val="0"/>
                <w:color w:val="0000FF"/>
                <w:sz w:val="13"/>
                <w:szCs w:val="13"/>
                <w:u w:val="single"/>
                <w:lang w:val="en-US" w:eastAsia="en-US"/>
              </w:rPr>
            </w:pPr>
            <w:r>
              <w:rPr>
                <w:rStyle w:val="Hyperlink"/>
                <w:rFonts w:cs="Tahoma"/>
                <w:b/>
                <w:sz w:val="13"/>
                <w:szCs w:val="13"/>
                <w:lang w:val="en-US" w:eastAsia="en-US"/>
              </w:rPr>
              <w:t>33</w:t>
            </w:r>
          </w:p>
        </w:tc>
        <w:tc>
          <w:tcPr>
            <w:tcW w:w="450" w:type="dxa"/>
            <w:tcBorders>
              <w:bottom w:val="single" w:sz="4" w:space="0" w:color="auto"/>
            </w:tcBorders>
            <w:shd w:val="clear" w:color="auto" w:fill="auto"/>
            <w:vAlign w:val="center"/>
          </w:tcPr>
          <w:p w14:paraId="5AD63D92" w14:textId="32335E11" w:rsidR="001A63C6" w:rsidRPr="00480790" w:rsidRDefault="004D199A"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4/13</w:t>
            </w:r>
          </w:p>
        </w:tc>
        <w:tc>
          <w:tcPr>
            <w:tcW w:w="360" w:type="dxa"/>
            <w:tcBorders>
              <w:bottom w:val="single" w:sz="4" w:space="0" w:color="auto"/>
              <w:right w:val="single" w:sz="18" w:space="0" w:color="auto"/>
            </w:tcBorders>
            <w:shd w:val="clear" w:color="auto" w:fill="auto"/>
            <w:vAlign w:val="center"/>
          </w:tcPr>
          <w:p w14:paraId="6804E90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F6D577D" w14:textId="77AC7C94"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40C21FFD" w14:textId="2F3421C4"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725214FC" w14:textId="7E003A89"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51FBECD9" w14:textId="69D28DE8"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48BA30DA" w14:textId="4D9AEC1A"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29F0E3E1" w14:textId="4B606DB9"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1962E98F" w14:textId="4D5E2899"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2A6DCFC" w14:textId="30485FFB"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56784E57" w14:textId="6396F753"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6062528C" w14:textId="319B0E82"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3705A7C4" w14:textId="24886586" w:rsidR="001A63C6" w:rsidRPr="00480790" w:rsidRDefault="004D199A"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F01DB0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353D5B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0DE015C9" w14:textId="77777777" w:rsidR="001A63C6" w:rsidRPr="0087388A" w:rsidRDefault="001A63C6" w:rsidP="001A63C6">
            <w:pPr>
              <w:pStyle w:val="TableText"/>
              <w:widowControl w:val="0"/>
              <w:rPr>
                <w:rFonts w:ascii="Tahoma" w:hAnsi="Tahoma" w:cs="Tahoma"/>
                <w:color w:val="000000"/>
                <w:sz w:val="13"/>
                <w:lang w:val="en-US" w:eastAsia="en-US"/>
              </w:rPr>
            </w:pPr>
            <w:r w:rsidRPr="00AC304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8B06F39" w14:textId="77777777" w:rsidR="001A63C6" w:rsidRPr="00480790" w:rsidRDefault="001A63C6" w:rsidP="001A63C6">
            <w:pPr>
              <w:pStyle w:val="TableText"/>
              <w:widowControl w:val="0"/>
              <w:rPr>
                <w:rFonts w:ascii="Tahoma" w:hAnsi="Tahoma" w:cs="Tahoma"/>
                <w:color w:val="000000"/>
                <w:sz w:val="13"/>
                <w:lang w:val="en-US" w:eastAsia="en-US"/>
              </w:rPr>
            </w:pPr>
            <w:r w:rsidRPr="009A65F8">
              <w:rPr>
                <w:rFonts w:ascii="Tahoma" w:hAnsi="Tahoma" w:cs="Tahoma"/>
                <w:color w:val="000000"/>
                <w:sz w:val="13"/>
                <w:lang w:val="en-US" w:eastAsia="en-US"/>
              </w:rPr>
              <w:t>O</w:t>
            </w:r>
            <w:r>
              <w:rPr>
                <w:rFonts w:ascii="Tahoma" w:hAnsi="Tahoma" w:cs="Tahoma"/>
                <w:color w:val="000000"/>
                <w:sz w:val="13"/>
                <w:lang w:val="en-US" w:eastAsia="en-US"/>
              </w:rPr>
              <w:t>L</w:t>
            </w:r>
            <w:r w:rsidRPr="009A65F8">
              <w:rPr>
                <w:rFonts w:ascii="Tahoma" w:hAnsi="Tahoma" w:cs="Tahoma"/>
                <w:color w:val="000000"/>
                <w:sz w:val="13"/>
                <w:lang w:val="en-US" w:eastAsia="en-US"/>
              </w:rPr>
              <w:t>/OV</w:t>
            </w:r>
          </w:p>
        </w:tc>
      </w:tr>
      <w:tr w:rsidR="00B33D0E" w:rsidRPr="002B327C" w:rsidDel="00E7100E" w14:paraId="263A4C94" w14:textId="77777777" w:rsidTr="006B1F3F">
        <w:trPr>
          <w:trHeight w:val="145"/>
        </w:trPr>
        <w:tc>
          <w:tcPr>
            <w:tcW w:w="2734" w:type="dxa"/>
            <w:gridSpan w:val="2"/>
            <w:tcBorders>
              <w:bottom w:val="single" w:sz="4" w:space="0" w:color="auto"/>
            </w:tcBorders>
            <w:shd w:val="clear" w:color="auto" w:fill="FABF8F"/>
            <w:vAlign w:val="center"/>
          </w:tcPr>
          <w:p w14:paraId="297F21E4" w14:textId="77777777" w:rsidR="002B327C" w:rsidRPr="002B327C" w:rsidDel="002B327C" w:rsidRDefault="002B327C" w:rsidP="001A63C6">
            <w:pPr>
              <w:pStyle w:val="Heading2"/>
              <w:spacing w:beforeLines="20" w:before="48" w:afterLines="20" w:after="48"/>
              <w:ind w:left="0"/>
              <w:rPr>
                <w:rFonts w:ascii="Tahoma" w:hAnsi="Tahoma" w:cs="Tahoma"/>
                <w:b w:val="0"/>
                <w:sz w:val="14"/>
              </w:rPr>
            </w:pPr>
            <w:bookmarkStart w:id="194" w:name="_Toc349586439"/>
            <w:r w:rsidRPr="002B327C">
              <w:rPr>
                <w:rFonts w:ascii="Tahoma" w:hAnsi="Tahoma" w:cs="Tahoma"/>
                <w:b w:val="0"/>
                <w:sz w:val="14"/>
              </w:rPr>
              <w:t>BizTalk® Server 2013 Standard Edition IDC</w:t>
            </w:r>
            <w:bookmarkEnd w:id="194"/>
          </w:p>
        </w:tc>
        <w:tc>
          <w:tcPr>
            <w:tcW w:w="450" w:type="dxa"/>
            <w:tcBorders>
              <w:bottom w:val="single" w:sz="4" w:space="0" w:color="auto"/>
            </w:tcBorders>
            <w:shd w:val="clear" w:color="auto" w:fill="FABF8F"/>
            <w:vAlign w:val="center"/>
          </w:tcPr>
          <w:p w14:paraId="0D43E7D2" w14:textId="77777777" w:rsidR="002B327C" w:rsidRPr="002253A3"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14:paraId="01211B6A" w14:textId="77777777" w:rsidR="002B327C" w:rsidRPr="002253A3" w:rsidDel="00A53269" w:rsidRDefault="002B327C" w:rsidP="002253A3">
            <w:pPr>
              <w:jc w:val="center"/>
              <w:rPr>
                <w:rFonts w:cs="Tahoma"/>
                <w:color w:val="000000"/>
                <w:sz w:val="13"/>
                <w:szCs w:val="13"/>
              </w:rPr>
            </w:pPr>
            <w:r w:rsidRPr="002253A3">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14:paraId="6E2566DB" w14:textId="77777777" w:rsidR="002B327C" w:rsidRPr="002253A3"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2BE7C5FD"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75A3459C"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13B2758C"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05449B6"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7C9C9A63"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1EDBCEEA" w14:textId="77777777" w:rsidR="002B327C" w:rsidRPr="002253A3"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719D9FBA"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7058FAA"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3B655895"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3A040E37" w14:textId="77777777" w:rsidR="002B327C" w:rsidRPr="002253A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8A235C3" w14:textId="77777777" w:rsidR="002B327C" w:rsidRPr="002253A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1F55541" w14:textId="1BDB71F7" w:rsidR="002B327C" w:rsidRPr="002253A3" w:rsidDel="00A53269" w:rsidRDefault="002253A3" w:rsidP="002253A3">
            <w:pPr>
              <w:jc w:val="center"/>
              <w:rPr>
                <w:rFonts w:cs="Tahoma"/>
                <w:sz w:val="13"/>
                <w:szCs w:val="13"/>
              </w:rPr>
            </w:pPr>
            <w:r w:rsidRPr="002253A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BD4692C" w14:textId="77777777" w:rsidR="002B327C" w:rsidRPr="002253A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6ED36631" w14:textId="77777777" w:rsidR="002B327C" w:rsidRPr="002253A3"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14:paraId="3F046242" w14:textId="77777777" w:rsidR="002B327C" w:rsidRPr="002253A3" w:rsidDel="00E7100E" w:rsidRDefault="002B327C" w:rsidP="002253A3">
            <w:pPr>
              <w:jc w:val="center"/>
              <w:rPr>
                <w:rFonts w:cs="Tahoma"/>
                <w:color w:val="000000"/>
                <w:sz w:val="13"/>
                <w:szCs w:val="13"/>
              </w:rPr>
            </w:pPr>
          </w:p>
        </w:tc>
      </w:tr>
      <w:tr w:rsidR="00BE2E58" w14:paraId="241E0D69" w14:textId="77777777" w:rsidTr="006B1F3F">
        <w:trPr>
          <w:trHeight w:val="145"/>
        </w:trPr>
        <w:tc>
          <w:tcPr>
            <w:tcW w:w="2734" w:type="dxa"/>
            <w:gridSpan w:val="2"/>
            <w:tcBorders>
              <w:bottom w:val="single" w:sz="4" w:space="0" w:color="auto"/>
            </w:tcBorders>
            <w:shd w:val="clear" w:color="auto" w:fill="auto"/>
            <w:vAlign w:val="center"/>
          </w:tcPr>
          <w:p w14:paraId="16C988B8" w14:textId="77777777" w:rsidR="001A63C6" w:rsidRPr="00BB31B0" w:rsidRDefault="001A63C6" w:rsidP="001A63C6">
            <w:pPr>
              <w:pStyle w:val="Heading2"/>
              <w:spacing w:beforeLines="20" w:before="48" w:afterLines="20" w:after="48"/>
              <w:ind w:left="0"/>
              <w:rPr>
                <w:rFonts w:ascii="Tahoma" w:hAnsi="Tahoma" w:cs="Tahoma"/>
                <w:b w:val="0"/>
                <w:sz w:val="16"/>
                <w:szCs w:val="16"/>
                <w:lang w:val="en-US"/>
              </w:rPr>
            </w:pPr>
            <w:bookmarkStart w:id="195" w:name="_Toc336337925"/>
            <w:bookmarkStart w:id="196" w:name="_Toc349586440"/>
            <w:r w:rsidRPr="00BB31B0">
              <w:rPr>
                <w:rFonts w:ascii="Tahoma" w:hAnsi="Tahoma" w:cs="Tahoma"/>
                <w:b w:val="0"/>
                <w:sz w:val="14"/>
                <w:szCs w:val="16"/>
              </w:rPr>
              <w:t>Business Intelligence Appliance</w:t>
            </w:r>
            <w:r>
              <w:rPr>
                <w:rFonts w:ascii="Tahoma" w:hAnsi="Tahoma" w:cs="Tahoma"/>
                <w:b w:val="0"/>
                <w:sz w:val="14"/>
                <w:szCs w:val="16"/>
                <w:lang w:val="en-US"/>
              </w:rPr>
              <w:t xml:space="preserve"> 2012</w:t>
            </w:r>
            <w:bookmarkEnd w:id="195"/>
            <w:bookmarkEnd w:id="196"/>
          </w:p>
        </w:tc>
        <w:tc>
          <w:tcPr>
            <w:tcW w:w="450" w:type="dxa"/>
            <w:tcBorders>
              <w:bottom w:val="single" w:sz="4" w:space="0" w:color="auto"/>
            </w:tcBorders>
            <w:shd w:val="clear" w:color="auto" w:fill="auto"/>
            <w:vAlign w:val="center"/>
          </w:tcPr>
          <w:p w14:paraId="4C8EB5D0" w14:textId="15B4F09D" w:rsidR="001A63C6" w:rsidRPr="0051768A" w:rsidRDefault="007802B6" w:rsidP="002C5924">
            <w:pPr>
              <w:pStyle w:val="TableText"/>
              <w:widowControl w:val="0"/>
              <w:rPr>
                <w:rStyle w:val="EndnoteReference"/>
                <w:b w:val="0"/>
                <w:color w:val="0000FF"/>
                <w:sz w:val="13"/>
                <w:szCs w:val="13"/>
                <w:u w:val="single"/>
                <w:lang w:val="en-US" w:eastAsia="en-US"/>
              </w:rPr>
            </w:pPr>
            <w:hyperlink w:anchor="Srv_35BusinessIntellApp2012" w:history="1">
              <w:r w:rsidR="001A63C6">
                <w:rPr>
                  <w:rStyle w:val="Hyperlink"/>
                  <w:b/>
                  <w:sz w:val="13"/>
                  <w:szCs w:val="13"/>
                  <w:lang w:val="en-US" w:eastAsia="en-US"/>
                </w:rPr>
                <w:t>3</w:t>
              </w:r>
              <w:r w:rsidR="002C5924">
                <w:rPr>
                  <w:rStyle w:val="Hyperlink"/>
                  <w:b/>
                  <w:sz w:val="13"/>
                  <w:szCs w:val="13"/>
                  <w:lang w:val="en-US" w:eastAsia="en-US"/>
                </w:rPr>
                <w:t>4</w:t>
              </w:r>
            </w:hyperlink>
          </w:p>
        </w:tc>
        <w:tc>
          <w:tcPr>
            <w:tcW w:w="450" w:type="dxa"/>
            <w:tcBorders>
              <w:bottom w:val="single" w:sz="4" w:space="0" w:color="auto"/>
            </w:tcBorders>
            <w:shd w:val="clear" w:color="auto" w:fill="auto"/>
            <w:vAlign w:val="center"/>
          </w:tcPr>
          <w:p w14:paraId="19E1C488"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11/11</w:t>
            </w:r>
          </w:p>
        </w:tc>
        <w:tc>
          <w:tcPr>
            <w:tcW w:w="360" w:type="dxa"/>
            <w:tcBorders>
              <w:bottom w:val="single" w:sz="4" w:space="0" w:color="auto"/>
              <w:right w:val="single" w:sz="18" w:space="0" w:color="auto"/>
            </w:tcBorders>
            <w:shd w:val="clear" w:color="auto" w:fill="auto"/>
            <w:vAlign w:val="center"/>
          </w:tcPr>
          <w:p w14:paraId="053D5254"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C8C077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4307BE8B"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313</w:t>
            </w:r>
          </w:p>
        </w:tc>
        <w:tc>
          <w:tcPr>
            <w:tcW w:w="450" w:type="dxa"/>
            <w:tcBorders>
              <w:bottom w:val="single" w:sz="4" w:space="0" w:color="auto"/>
            </w:tcBorders>
            <w:shd w:val="clear" w:color="auto" w:fill="auto"/>
            <w:vAlign w:val="center"/>
          </w:tcPr>
          <w:p w14:paraId="1B25B19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250</w:t>
            </w:r>
          </w:p>
        </w:tc>
        <w:tc>
          <w:tcPr>
            <w:tcW w:w="450" w:type="dxa"/>
            <w:tcBorders>
              <w:bottom w:val="single" w:sz="4" w:space="0" w:color="auto"/>
            </w:tcBorders>
            <w:shd w:val="clear" w:color="auto" w:fill="auto"/>
            <w:vAlign w:val="center"/>
          </w:tcPr>
          <w:p w14:paraId="1019BDB4"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468F547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auto"/>
            <w:vAlign w:val="center"/>
          </w:tcPr>
          <w:p w14:paraId="03A759C8"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125</w:t>
            </w:r>
          </w:p>
        </w:tc>
        <w:tc>
          <w:tcPr>
            <w:tcW w:w="360" w:type="dxa"/>
            <w:tcBorders>
              <w:bottom w:val="single" w:sz="4" w:space="0" w:color="auto"/>
              <w:right w:val="single" w:sz="18" w:space="0" w:color="auto"/>
            </w:tcBorders>
            <w:shd w:val="clear" w:color="auto" w:fill="auto"/>
            <w:vAlign w:val="center"/>
          </w:tcPr>
          <w:p w14:paraId="462C0242"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left w:val="single" w:sz="18" w:space="0" w:color="auto"/>
              <w:bottom w:val="single" w:sz="4" w:space="0" w:color="auto"/>
            </w:tcBorders>
            <w:shd w:val="clear" w:color="auto" w:fill="auto"/>
            <w:vAlign w:val="center"/>
          </w:tcPr>
          <w:p w14:paraId="215F651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3B5BE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6A84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76287F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A07E51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BEC06E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8D0E50B" w14:textId="77777777" w:rsidR="001A63C6" w:rsidRPr="00E0136F"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0EFA1C7"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76B72D90" w14:textId="77777777" w:rsidTr="006B1F3F">
        <w:trPr>
          <w:trHeight w:val="145"/>
        </w:trPr>
        <w:tc>
          <w:tcPr>
            <w:tcW w:w="2734" w:type="dxa"/>
            <w:gridSpan w:val="2"/>
            <w:tcBorders>
              <w:bottom w:val="single" w:sz="4" w:space="0" w:color="auto"/>
            </w:tcBorders>
            <w:shd w:val="clear" w:color="auto" w:fill="FABF8F"/>
            <w:vAlign w:val="center"/>
          </w:tcPr>
          <w:p w14:paraId="2FF53EE0" w14:textId="77777777" w:rsidR="001A63C6" w:rsidRDefault="001A63C6" w:rsidP="001A63C6">
            <w:pPr>
              <w:pStyle w:val="ProductNames"/>
              <w:spacing w:beforeLines="20" w:before="48" w:afterLines="20" w:after="48"/>
              <w:rPr>
                <w:rFonts w:ascii="Tahoma" w:hAnsi="Tahoma" w:cs="Tahoma"/>
                <w:sz w:val="14"/>
              </w:rPr>
            </w:pPr>
            <w:bookmarkStart w:id="197" w:name="_Toc336337926"/>
            <w:bookmarkStart w:id="198" w:name="_Toc349586441"/>
            <w:r>
              <w:rPr>
                <w:rFonts w:ascii="Tahoma" w:hAnsi="Tahoma" w:cs="Tahoma"/>
                <w:sz w:val="14"/>
              </w:rPr>
              <w:t>Core CAL Suite Bridge for Office 365 (User &amp; Device)</w:t>
            </w:r>
            <w:bookmarkEnd w:id="197"/>
            <w:bookmarkEnd w:id="198"/>
          </w:p>
        </w:tc>
        <w:tc>
          <w:tcPr>
            <w:tcW w:w="450" w:type="dxa"/>
            <w:tcBorders>
              <w:bottom w:val="single" w:sz="4" w:space="0" w:color="auto"/>
            </w:tcBorders>
            <w:shd w:val="clear" w:color="auto" w:fill="FABF8F"/>
            <w:vAlign w:val="center"/>
          </w:tcPr>
          <w:p w14:paraId="6E79E705" w14:textId="58628C11" w:rsidR="001A63C6" w:rsidRPr="00A0765A" w:rsidRDefault="007802B6" w:rsidP="002C5924">
            <w:pPr>
              <w:pStyle w:val="TableText"/>
              <w:widowControl w:val="0"/>
              <w:rPr>
                <w:b/>
                <w:color w:val="0000FF"/>
                <w:sz w:val="13"/>
                <w:szCs w:val="13"/>
                <w:u w:val="single"/>
                <w:lang w:val="en-US" w:eastAsia="en-US"/>
              </w:rPr>
            </w:pPr>
            <w:hyperlink w:anchor="Srv_35CoreCALBridgeWinIntune" w:history="1">
              <w:r w:rsidR="001A63C6">
                <w:rPr>
                  <w:rStyle w:val="Hyperlink"/>
                  <w:b/>
                  <w:sz w:val="13"/>
                  <w:szCs w:val="13"/>
                  <w:lang w:val="en-US" w:eastAsia="en-US"/>
                </w:rPr>
                <w:t>3</w:t>
              </w:r>
              <w:r w:rsidR="002C5924">
                <w:rPr>
                  <w:rStyle w:val="Hyperlink"/>
                  <w:b/>
                  <w:sz w:val="13"/>
                  <w:szCs w:val="13"/>
                  <w:lang w:val="en-US" w:eastAsia="en-US"/>
                </w:rPr>
                <w:t>5</w:t>
              </w:r>
            </w:hyperlink>
          </w:p>
        </w:tc>
        <w:tc>
          <w:tcPr>
            <w:tcW w:w="450" w:type="dxa"/>
            <w:tcBorders>
              <w:bottom w:val="single" w:sz="4" w:space="0" w:color="auto"/>
            </w:tcBorders>
            <w:shd w:val="clear" w:color="auto" w:fill="FABF8F"/>
            <w:vAlign w:val="center"/>
          </w:tcPr>
          <w:p w14:paraId="55A0AE3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10494B1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6D20DD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2369C73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2C0BBE0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986E05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2659983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6304BD1"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15D97DB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53B8F22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792EBB1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10CCB4B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183E2D2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2456BB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E6A065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vAlign w:val="center"/>
          </w:tcPr>
          <w:p w14:paraId="3482A13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2703BEA" w14:textId="77777777" w:rsidR="001A63C6" w:rsidRPr="00480790" w:rsidRDefault="001A63C6" w:rsidP="001A63C6">
            <w:pPr>
              <w:pStyle w:val="TableText"/>
              <w:widowControl w:val="0"/>
              <w:rPr>
                <w:rFonts w:ascii="Tahoma" w:hAnsi="Tahoma" w:cs="Tahoma"/>
                <w:sz w:val="13"/>
                <w:lang w:val="en-US" w:eastAsia="en-US"/>
              </w:rPr>
            </w:pPr>
          </w:p>
        </w:tc>
      </w:tr>
      <w:tr w:rsidR="00BE2E58" w14:paraId="4A6BC8A8" w14:textId="77777777" w:rsidTr="006B1F3F">
        <w:trPr>
          <w:trHeight w:val="145"/>
        </w:trPr>
        <w:tc>
          <w:tcPr>
            <w:tcW w:w="2734" w:type="dxa"/>
            <w:gridSpan w:val="2"/>
            <w:tcBorders>
              <w:bottom w:val="single" w:sz="4" w:space="0" w:color="auto"/>
            </w:tcBorders>
            <w:shd w:val="clear" w:color="auto" w:fill="auto"/>
            <w:vAlign w:val="center"/>
          </w:tcPr>
          <w:p w14:paraId="6C5BD7EF" w14:textId="77777777" w:rsidR="001A63C6" w:rsidRDefault="001A63C6" w:rsidP="001A63C6">
            <w:pPr>
              <w:pStyle w:val="ProductNames"/>
              <w:spacing w:beforeLines="20" w:before="48" w:afterLines="20" w:after="48"/>
              <w:rPr>
                <w:rFonts w:ascii="Tahoma" w:hAnsi="Tahoma" w:cs="Tahoma"/>
                <w:sz w:val="14"/>
              </w:rPr>
            </w:pPr>
            <w:bookmarkStart w:id="199" w:name="_Toc336337927"/>
            <w:bookmarkStart w:id="200" w:name="_Toc349586442"/>
            <w:r w:rsidRPr="00913B84">
              <w:rPr>
                <w:rFonts w:ascii="Tahoma" w:hAnsi="Tahoma" w:cs="Tahoma"/>
                <w:sz w:val="14"/>
              </w:rPr>
              <w:t>Core CAL Suite Bridge for Office 365</w:t>
            </w:r>
            <w:r>
              <w:rPr>
                <w:rFonts w:ascii="Tahoma" w:hAnsi="Tahoma" w:cs="Tahoma"/>
                <w:sz w:val="14"/>
              </w:rPr>
              <w:t xml:space="preserve"> and Windows® Intune (User &amp; Device)</w:t>
            </w:r>
            <w:bookmarkEnd w:id="199"/>
            <w:bookmarkEnd w:id="200"/>
          </w:p>
        </w:tc>
        <w:tc>
          <w:tcPr>
            <w:tcW w:w="450" w:type="dxa"/>
            <w:tcBorders>
              <w:bottom w:val="single" w:sz="4" w:space="0" w:color="auto"/>
            </w:tcBorders>
            <w:shd w:val="clear" w:color="auto" w:fill="auto"/>
            <w:vAlign w:val="center"/>
          </w:tcPr>
          <w:p w14:paraId="1A77D7F3" w14:textId="57A455DF" w:rsidR="001A63C6" w:rsidRPr="00A0765A" w:rsidRDefault="007802B6" w:rsidP="00AA19FE">
            <w:pPr>
              <w:pStyle w:val="TableText"/>
              <w:widowControl w:val="0"/>
              <w:rPr>
                <w:b/>
                <w:color w:val="0000FF"/>
                <w:sz w:val="13"/>
                <w:szCs w:val="13"/>
                <w:u w:val="single"/>
                <w:lang w:val="en-US" w:eastAsia="en-US"/>
              </w:rPr>
            </w:pPr>
            <w:hyperlink w:anchor="Srv_35CoreCALBridgeWinIntune" w:history="1">
              <w:r w:rsidR="001A63C6">
                <w:rPr>
                  <w:rStyle w:val="Hyperlink"/>
                  <w:b/>
                  <w:sz w:val="13"/>
                  <w:szCs w:val="13"/>
                  <w:lang w:val="en-US" w:eastAsia="en-US"/>
                </w:rPr>
                <w:t>36</w:t>
              </w:r>
            </w:hyperlink>
          </w:p>
        </w:tc>
        <w:tc>
          <w:tcPr>
            <w:tcW w:w="450" w:type="dxa"/>
            <w:tcBorders>
              <w:bottom w:val="single" w:sz="4" w:space="0" w:color="auto"/>
            </w:tcBorders>
            <w:shd w:val="clear" w:color="auto" w:fill="auto"/>
            <w:vAlign w:val="center"/>
          </w:tcPr>
          <w:p w14:paraId="02A43CF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71C30E8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311C34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B7DC1B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627DE03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120FDAE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054C99F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66BC7E36"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6842CEC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6602CCF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147D9CB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31F2A7F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4521CBF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3C9B003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16472B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vAlign w:val="center"/>
          </w:tcPr>
          <w:p w14:paraId="2591681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6530821" w14:textId="77777777" w:rsidR="001A63C6" w:rsidRPr="00480790" w:rsidRDefault="001A63C6" w:rsidP="001A63C6">
            <w:pPr>
              <w:pStyle w:val="TableText"/>
              <w:widowControl w:val="0"/>
              <w:rPr>
                <w:rFonts w:ascii="Tahoma" w:hAnsi="Tahoma" w:cs="Tahoma"/>
                <w:sz w:val="13"/>
                <w:lang w:val="en-US" w:eastAsia="en-US"/>
              </w:rPr>
            </w:pPr>
          </w:p>
        </w:tc>
      </w:tr>
      <w:tr w:rsidR="00EF228F" w14:paraId="21CB7C02" w14:textId="77777777" w:rsidTr="006B1F3F">
        <w:trPr>
          <w:trHeight w:val="145"/>
        </w:trPr>
        <w:tc>
          <w:tcPr>
            <w:tcW w:w="2734" w:type="dxa"/>
            <w:gridSpan w:val="2"/>
            <w:tcBorders>
              <w:bottom w:val="single" w:sz="4" w:space="0" w:color="auto"/>
            </w:tcBorders>
            <w:shd w:val="clear" w:color="auto" w:fill="FABF8F"/>
            <w:vAlign w:val="center"/>
          </w:tcPr>
          <w:p w14:paraId="23FDB9BD" w14:textId="77777777" w:rsidR="001A63C6" w:rsidRDefault="001A63C6" w:rsidP="001A63C6">
            <w:pPr>
              <w:pStyle w:val="ProductNames"/>
              <w:spacing w:beforeLines="20" w:before="48" w:afterLines="20" w:after="48"/>
              <w:rPr>
                <w:rFonts w:ascii="Tahoma" w:hAnsi="Tahoma" w:cs="Tahoma"/>
                <w:sz w:val="14"/>
              </w:rPr>
            </w:pPr>
            <w:bookmarkStart w:id="201" w:name="_Toc336337928"/>
            <w:bookmarkStart w:id="202" w:name="_Toc349586443"/>
            <w:r>
              <w:rPr>
                <w:rFonts w:ascii="Tahoma" w:hAnsi="Tahoma" w:cs="Tahoma"/>
                <w:sz w:val="14"/>
              </w:rPr>
              <w:t>Core CAL Suite Bridge for Windows® Intune (User &amp; Device)</w:t>
            </w:r>
            <w:bookmarkEnd w:id="201"/>
            <w:bookmarkEnd w:id="202"/>
          </w:p>
        </w:tc>
        <w:tc>
          <w:tcPr>
            <w:tcW w:w="450" w:type="dxa"/>
            <w:tcBorders>
              <w:bottom w:val="single" w:sz="4" w:space="0" w:color="auto"/>
            </w:tcBorders>
            <w:shd w:val="clear" w:color="auto" w:fill="FABF8F"/>
            <w:vAlign w:val="center"/>
          </w:tcPr>
          <w:p w14:paraId="57CB3FEE" w14:textId="567F313D" w:rsidR="001A63C6" w:rsidRPr="00A0765A" w:rsidRDefault="007802B6" w:rsidP="00AA19FE">
            <w:pPr>
              <w:pStyle w:val="TableText"/>
              <w:widowControl w:val="0"/>
              <w:rPr>
                <w:b/>
                <w:color w:val="0000FF"/>
                <w:sz w:val="13"/>
                <w:szCs w:val="13"/>
                <w:u w:val="single"/>
                <w:lang w:val="en-US" w:eastAsia="en-US"/>
              </w:rPr>
            </w:pPr>
            <w:hyperlink w:anchor="Srv_35CoreCALBridgeWinIntune" w:history="1">
              <w:r w:rsidR="001A63C6">
                <w:rPr>
                  <w:rStyle w:val="Hyperlink"/>
                  <w:b/>
                  <w:sz w:val="13"/>
                  <w:szCs w:val="13"/>
                  <w:lang w:val="en-US" w:eastAsia="en-US"/>
                </w:rPr>
                <w:t>36</w:t>
              </w:r>
            </w:hyperlink>
          </w:p>
        </w:tc>
        <w:tc>
          <w:tcPr>
            <w:tcW w:w="450" w:type="dxa"/>
            <w:tcBorders>
              <w:bottom w:val="single" w:sz="4" w:space="0" w:color="auto"/>
            </w:tcBorders>
            <w:shd w:val="clear" w:color="auto" w:fill="FABF8F"/>
            <w:vAlign w:val="center"/>
          </w:tcPr>
          <w:p w14:paraId="2B60771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FABF8F"/>
            <w:vAlign w:val="center"/>
          </w:tcPr>
          <w:p w14:paraId="2EC64B5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845C84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782082E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124A226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411748B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354CCF1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5EB1C447"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center"/>
          </w:tcPr>
          <w:p w14:paraId="64C3BB9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400B45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center"/>
          </w:tcPr>
          <w:p w14:paraId="6A12A28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67F1EEB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4760660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583722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634D5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F3947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2938E6A" w14:textId="77777777" w:rsidR="001A63C6" w:rsidRPr="00480790" w:rsidRDefault="001A63C6" w:rsidP="001A63C6">
            <w:pPr>
              <w:pStyle w:val="TableText"/>
              <w:widowControl w:val="0"/>
              <w:rPr>
                <w:rFonts w:ascii="Tahoma" w:hAnsi="Tahoma" w:cs="Tahoma"/>
                <w:sz w:val="13"/>
                <w:lang w:val="en-US" w:eastAsia="en-US"/>
              </w:rPr>
            </w:pPr>
          </w:p>
        </w:tc>
      </w:tr>
      <w:tr w:rsidR="00BE2E58" w14:paraId="2AD64795" w14:textId="77777777" w:rsidTr="006B1F3F">
        <w:trPr>
          <w:trHeight w:val="145"/>
        </w:trPr>
        <w:tc>
          <w:tcPr>
            <w:tcW w:w="2734" w:type="dxa"/>
            <w:gridSpan w:val="2"/>
            <w:tcBorders>
              <w:bottom w:val="single" w:sz="4" w:space="0" w:color="auto"/>
            </w:tcBorders>
            <w:shd w:val="clear" w:color="auto" w:fill="auto"/>
            <w:vAlign w:val="center"/>
          </w:tcPr>
          <w:p w14:paraId="16612A2D" w14:textId="77777777" w:rsidR="001A63C6" w:rsidRDefault="001A63C6" w:rsidP="001A63C6">
            <w:pPr>
              <w:pStyle w:val="ProductNames"/>
              <w:spacing w:beforeLines="20" w:before="48" w:afterLines="20" w:after="48"/>
              <w:rPr>
                <w:rFonts w:ascii="Tahoma" w:hAnsi="Tahoma" w:cs="Tahoma"/>
                <w:sz w:val="14"/>
              </w:rPr>
            </w:pPr>
            <w:bookmarkStart w:id="203" w:name="_Toc336337929"/>
            <w:bookmarkStart w:id="204" w:name="_Toc349586444"/>
            <w:r>
              <w:rPr>
                <w:rFonts w:ascii="Tahoma" w:hAnsi="Tahoma" w:cs="Tahoma"/>
                <w:sz w:val="14"/>
              </w:rPr>
              <w:t>Core CAL Suite (User &amp; Device)</w:t>
            </w:r>
            <w:bookmarkEnd w:id="203"/>
            <w:bookmarkEnd w:id="204"/>
          </w:p>
        </w:tc>
        <w:tc>
          <w:tcPr>
            <w:tcW w:w="450" w:type="dxa"/>
            <w:tcBorders>
              <w:bottom w:val="single" w:sz="4" w:space="0" w:color="auto"/>
            </w:tcBorders>
            <w:shd w:val="clear" w:color="auto" w:fill="auto"/>
            <w:vAlign w:val="center"/>
          </w:tcPr>
          <w:p w14:paraId="289BC4D5" w14:textId="61C1D19A" w:rsidR="001A63C6" w:rsidRPr="0051768A" w:rsidRDefault="007802B6" w:rsidP="002C5924">
            <w:pPr>
              <w:pStyle w:val="TableText"/>
              <w:widowControl w:val="0"/>
              <w:rPr>
                <w:rStyle w:val="EndnoteReference"/>
                <w:color w:val="0000FF"/>
                <w:sz w:val="13"/>
                <w:szCs w:val="13"/>
                <w:u w:val="single"/>
                <w:lang w:val="en-US" w:eastAsia="en-US"/>
              </w:rPr>
            </w:pPr>
            <w:hyperlink w:anchor="Srv_35CoreCALBridgeWinIntune" w:history="1">
              <w:r w:rsidR="002C5924">
                <w:rPr>
                  <w:rStyle w:val="Hyperlink"/>
                  <w:b/>
                  <w:sz w:val="13"/>
                  <w:szCs w:val="13"/>
                  <w:lang w:val="en-US" w:eastAsia="en-US"/>
                </w:rPr>
                <w:t>36</w:t>
              </w:r>
            </w:hyperlink>
          </w:p>
        </w:tc>
        <w:tc>
          <w:tcPr>
            <w:tcW w:w="450" w:type="dxa"/>
            <w:tcBorders>
              <w:bottom w:val="single" w:sz="4" w:space="0" w:color="auto"/>
            </w:tcBorders>
            <w:shd w:val="clear" w:color="auto" w:fill="auto"/>
            <w:vAlign w:val="center"/>
          </w:tcPr>
          <w:p w14:paraId="7ADAF9F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10/06</w:t>
            </w:r>
          </w:p>
        </w:tc>
        <w:tc>
          <w:tcPr>
            <w:tcW w:w="360" w:type="dxa"/>
            <w:tcBorders>
              <w:bottom w:val="single" w:sz="4" w:space="0" w:color="auto"/>
              <w:right w:val="single" w:sz="18" w:space="0" w:color="auto"/>
            </w:tcBorders>
            <w:shd w:val="clear" w:color="auto" w:fill="auto"/>
            <w:vAlign w:val="center"/>
          </w:tcPr>
          <w:p w14:paraId="3DB469B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D48B4C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794AFBB8"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bottom w:val="single" w:sz="4" w:space="0" w:color="auto"/>
            </w:tcBorders>
            <w:shd w:val="clear" w:color="auto" w:fill="auto"/>
            <w:vAlign w:val="center"/>
          </w:tcPr>
          <w:p w14:paraId="4CA7B71B"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59286AFD"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7E9D4020"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tcBorders>
            <w:shd w:val="clear" w:color="auto" w:fill="auto"/>
            <w:vAlign w:val="center"/>
          </w:tcPr>
          <w:p w14:paraId="71B2121E"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360" w:type="dxa"/>
            <w:tcBorders>
              <w:bottom w:val="single" w:sz="4" w:space="0" w:color="auto"/>
              <w:right w:val="single" w:sz="18" w:space="0" w:color="auto"/>
            </w:tcBorders>
            <w:shd w:val="clear" w:color="auto" w:fill="auto"/>
            <w:vAlign w:val="center"/>
          </w:tcPr>
          <w:p w14:paraId="576E0AE6"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33A4F917"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5AF4B188"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2</w:t>
            </w:r>
          </w:p>
        </w:tc>
        <w:tc>
          <w:tcPr>
            <w:tcW w:w="450" w:type="dxa"/>
            <w:tcBorders>
              <w:bottom w:val="single" w:sz="4" w:space="0" w:color="auto"/>
              <w:right w:val="single" w:sz="18" w:space="0" w:color="auto"/>
            </w:tcBorders>
            <w:shd w:val="clear" w:color="auto" w:fill="auto"/>
            <w:vAlign w:val="center"/>
          </w:tcPr>
          <w:p w14:paraId="784BA7DD"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left w:val="single" w:sz="18" w:space="0" w:color="auto"/>
              <w:bottom w:val="single" w:sz="4" w:space="0" w:color="auto"/>
            </w:tcBorders>
            <w:shd w:val="clear" w:color="auto" w:fill="auto"/>
            <w:vAlign w:val="center"/>
          </w:tcPr>
          <w:p w14:paraId="0973B3FD" w14:textId="77777777" w:rsidR="001A63C6" w:rsidRPr="00480790" w:rsidRDefault="001A63C6" w:rsidP="001A63C6">
            <w:pPr>
              <w:pStyle w:val="TableText"/>
              <w:widowControl w:val="0"/>
              <w:rPr>
                <w:rFonts w:ascii="Tahoma" w:hAnsi="Tahoma" w:cs="Tahoma"/>
                <w:sz w:val="13"/>
                <w:szCs w:val="13"/>
                <w:lang w:val="en-US" w:eastAsia="en-US"/>
              </w:rPr>
            </w:pPr>
            <w:r w:rsidRPr="00480790">
              <w:rPr>
                <w:rFonts w:ascii="Tahoma" w:hAnsi="Tahoma" w:cs="Tahoma"/>
                <w:sz w:val="13"/>
                <w:szCs w:val="13"/>
                <w:lang w:val="en-US" w:eastAsia="en-US"/>
              </w:rPr>
              <w:t>1</w:t>
            </w:r>
          </w:p>
        </w:tc>
        <w:tc>
          <w:tcPr>
            <w:tcW w:w="450" w:type="dxa"/>
            <w:tcBorders>
              <w:bottom w:val="single" w:sz="4" w:space="0" w:color="auto"/>
              <w:right w:val="single" w:sz="18" w:space="0" w:color="auto"/>
            </w:tcBorders>
            <w:shd w:val="clear" w:color="auto" w:fill="auto"/>
            <w:vAlign w:val="center"/>
          </w:tcPr>
          <w:p w14:paraId="36CC973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61D1526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3652E8D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sz w:val="13"/>
                <w:szCs w:val="13"/>
                <w:lang w:val="en-US" w:eastAsia="en-US"/>
              </w:rPr>
              <w:t>E</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25BBA5D9" w14:textId="77777777" w:rsidR="001A63C6" w:rsidRPr="00480790" w:rsidRDefault="001A63C6" w:rsidP="001A63C6">
            <w:pPr>
              <w:pStyle w:val="TableText"/>
              <w:widowControl w:val="0"/>
              <w:rPr>
                <w:rFonts w:ascii="Tahoma" w:hAnsi="Tahoma" w:cs="Tahoma"/>
                <w:color w:val="000000"/>
                <w:sz w:val="13"/>
                <w:lang w:val="en-US" w:eastAsia="en-US"/>
              </w:rPr>
            </w:pPr>
          </w:p>
        </w:tc>
      </w:tr>
      <w:tr w:rsidR="00EF228F" w14:paraId="6176C6EE" w14:textId="77777777" w:rsidTr="006B1F3F">
        <w:trPr>
          <w:trHeight w:val="145"/>
        </w:trPr>
        <w:tc>
          <w:tcPr>
            <w:tcW w:w="2734" w:type="dxa"/>
            <w:gridSpan w:val="2"/>
            <w:tcBorders>
              <w:bottom w:val="single" w:sz="4" w:space="0" w:color="auto"/>
            </w:tcBorders>
            <w:shd w:val="clear" w:color="auto" w:fill="FABF8F"/>
            <w:vAlign w:val="center"/>
          </w:tcPr>
          <w:p w14:paraId="7984D91F" w14:textId="77777777" w:rsidR="001A63C6" w:rsidRDefault="001A63C6" w:rsidP="001A63C6">
            <w:pPr>
              <w:pStyle w:val="ProductNames"/>
              <w:spacing w:beforeLines="20" w:before="48" w:afterLines="20" w:after="48"/>
              <w:rPr>
                <w:rFonts w:ascii="Tahoma" w:hAnsi="Tahoma" w:cs="Tahoma"/>
                <w:sz w:val="14"/>
              </w:rPr>
            </w:pPr>
            <w:bookmarkStart w:id="205" w:name="_Toc336337930"/>
            <w:bookmarkStart w:id="206" w:name="_Toc349586445"/>
            <w:r>
              <w:rPr>
                <w:rFonts w:ascii="Tahoma" w:hAnsi="Tahoma" w:cs="Tahoma"/>
                <w:sz w:val="14"/>
              </w:rPr>
              <w:t>Core Infrastructure Server Suite Standard</w:t>
            </w:r>
            <w:bookmarkEnd w:id="205"/>
            <w:bookmarkEnd w:id="206"/>
          </w:p>
        </w:tc>
        <w:tc>
          <w:tcPr>
            <w:tcW w:w="450" w:type="dxa"/>
            <w:tcBorders>
              <w:bottom w:val="single" w:sz="4" w:space="0" w:color="auto"/>
            </w:tcBorders>
            <w:shd w:val="clear" w:color="auto" w:fill="FABF8F"/>
            <w:vAlign w:val="center"/>
          </w:tcPr>
          <w:p w14:paraId="788A6ABA" w14:textId="5F3BA7E5" w:rsidR="001A63C6" w:rsidRPr="00472DFD" w:rsidRDefault="007802B6" w:rsidP="002C5924">
            <w:pPr>
              <w:pStyle w:val="TableText"/>
              <w:widowControl w:val="0"/>
              <w:rPr>
                <w:rStyle w:val="EndnoteReference"/>
                <w:color w:val="0000FF"/>
                <w:sz w:val="13"/>
                <w:szCs w:val="13"/>
                <w:u w:val="single"/>
                <w:lang w:val="en-US" w:eastAsia="en-US"/>
              </w:rPr>
            </w:pPr>
            <w:hyperlink w:anchor="Srv_35CoreCALBridgeWinIntune" w:history="1">
              <w:r w:rsidR="002C5924">
                <w:rPr>
                  <w:rStyle w:val="Hyperlink"/>
                  <w:b/>
                  <w:sz w:val="13"/>
                  <w:szCs w:val="13"/>
                  <w:lang w:val="en-US" w:eastAsia="en-US"/>
                </w:rPr>
                <w:t>37</w:t>
              </w:r>
            </w:hyperlink>
          </w:p>
        </w:tc>
        <w:tc>
          <w:tcPr>
            <w:tcW w:w="450" w:type="dxa"/>
            <w:tcBorders>
              <w:bottom w:val="single" w:sz="4" w:space="0" w:color="auto"/>
            </w:tcBorders>
            <w:shd w:val="clear" w:color="auto" w:fill="FABF8F"/>
            <w:vAlign w:val="center"/>
          </w:tcPr>
          <w:p w14:paraId="712D542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w:t>
            </w:r>
            <w:r w:rsidRPr="00480790">
              <w:rPr>
                <w:rFonts w:ascii="Tahoma" w:hAnsi="Tahoma" w:cs="Tahoma"/>
                <w:sz w:val="13"/>
                <w:lang w:val="en-US" w:eastAsia="en-US"/>
              </w:rPr>
              <w:t>/</w:t>
            </w:r>
            <w:r>
              <w:rPr>
                <w:rFonts w:ascii="Tahoma" w:hAnsi="Tahoma" w:cs="Tahoma"/>
                <w:sz w:val="13"/>
                <w:lang w:val="en-US" w:eastAsia="en-US"/>
              </w:rPr>
              <w:t>12</w:t>
            </w:r>
          </w:p>
        </w:tc>
        <w:tc>
          <w:tcPr>
            <w:tcW w:w="360" w:type="dxa"/>
            <w:tcBorders>
              <w:bottom w:val="single" w:sz="4" w:space="0" w:color="auto"/>
              <w:right w:val="single" w:sz="18" w:space="0" w:color="auto"/>
            </w:tcBorders>
            <w:shd w:val="clear" w:color="auto" w:fill="FABF8F"/>
            <w:vAlign w:val="center"/>
          </w:tcPr>
          <w:p w14:paraId="7301923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E53172F"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74AD196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63</w:t>
            </w:r>
          </w:p>
        </w:tc>
        <w:tc>
          <w:tcPr>
            <w:tcW w:w="450" w:type="dxa"/>
            <w:tcBorders>
              <w:bottom w:val="single" w:sz="4" w:space="0" w:color="auto"/>
            </w:tcBorders>
            <w:shd w:val="clear" w:color="auto" w:fill="FABF8F"/>
            <w:vAlign w:val="center"/>
          </w:tcPr>
          <w:p w14:paraId="2FB44828"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tcBorders>
            <w:shd w:val="clear" w:color="auto" w:fill="FABF8F"/>
            <w:vAlign w:val="center"/>
          </w:tcPr>
          <w:p w14:paraId="3240E1CD"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7E2342F2"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38</w:t>
            </w:r>
          </w:p>
        </w:tc>
        <w:tc>
          <w:tcPr>
            <w:tcW w:w="450" w:type="dxa"/>
            <w:tcBorders>
              <w:bottom w:val="single" w:sz="4" w:space="0" w:color="auto"/>
            </w:tcBorders>
            <w:shd w:val="clear" w:color="auto" w:fill="FABF8F"/>
            <w:vAlign w:val="center"/>
          </w:tcPr>
          <w:p w14:paraId="29CC3713"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360" w:type="dxa"/>
            <w:tcBorders>
              <w:bottom w:val="single" w:sz="4" w:space="0" w:color="auto"/>
              <w:right w:val="single" w:sz="18" w:space="0" w:color="auto"/>
            </w:tcBorders>
            <w:shd w:val="clear" w:color="auto" w:fill="FABF8F"/>
            <w:vAlign w:val="center"/>
          </w:tcPr>
          <w:p w14:paraId="1A69A2CE"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left w:val="single" w:sz="18" w:space="0" w:color="auto"/>
              <w:bottom w:val="single" w:sz="4" w:space="0" w:color="auto"/>
            </w:tcBorders>
            <w:shd w:val="clear" w:color="auto" w:fill="FABF8F"/>
            <w:vAlign w:val="center"/>
          </w:tcPr>
          <w:p w14:paraId="61977693"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tcBorders>
            <w:shd w:val="clear" w:color="auto" w:fill="FABF8F"/>
            <w:vAlign w:val="center"/>
          </w:tcPr>
          <w:p w14:paraId="0AACD905"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50</w:t>
            </w:r>
          </w:p>
        </w:tc>
        <w:tc>
          <w:tcPr>
            <w:tcW w:w="450" w:type="dxa"/>
            <w:tcBorders>
              <w:bottom w:val="single" w:sz="4" w:space="0" w:color="auto"/>
              <w:right w:val="single" w:sz="18" w:space="0" w:color="auto"/>
            </w:tcBorders>
            <w:shd w:val="clear" w:color="auto" w:fill="FABF8F"/>
            <w:vAlign w:val="center"/>
          </w:tcPr>
          <w:p w14:paraId="240E52B6"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left w:val="single" w:sz="18" w:space="0" w:color="auto"/>
              <w:bottom w:val="single" w:sz="4" w:space="0" w:color="auto"/>
            </w:tcBorders>
            <w:shd w:val="clear" w:color="auto" w:fill="FABF8F"/>
            <w:vAlign w:val="center"/>
          </w:tcPr>
          <w:p w14:paraId="5487C4F1"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25</w:t>
            </w:r>
          </w:p>
        </w:tc>
        <w:tc>
          <w:tcPr>
            <w:tcW w:w="450" w:type="dxa"/>
            <w:tcBorders>
              <w:bottom w:val="single" w:sz="4" w:space="0" w:color="auto"/>
              <w:right w:val="single" w:sz="18" w:space="0" w:color="auto"/>
            </w:tcBorders>
            <w:shd w:val="clear" w:color="auto" w:fill="FABF8F"/>
            <w:vAlign w:val="center"/>
          </w:tcPr>
          <w:p w14:paraId="779B2D8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172FC9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48714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92F2A4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40D90D7F" w14:textId="77777777" w:rsidTr="006B1F3F">
        <w:trPr>
          <w:trHeight w:val="145"/>
        </w:trPr>
        <w:tc>
          <w:tcPr>
            <w:tcW w:w="2734" w:type="dxa"/>
            <w:gridSpan w:val="2"/>
            <w:tcBorders>
              <w:bottom w:val="single" w:sz="4" w:space="0" w:color="auto"/>
            </w:tcBorders>
            <w:shd w:val="clear" w:color="auto" w:fill="auto"/>
            <w:vAlign w:val="center"/>
          </w:tcPr>
          <w:p w14:paraId="24BA7513" w14:textId="77777777" w:rsidR="001A63C6" w:rsidRDefault="001A63C6" w:rsidP="001A63C6">
            <w:pPr>
              <w:pStyle w:val="ProductNames"/>
              <w:spacing w:beforeLines="20" w:before="48" w:afterLines="20" w:after="48"/>
              <w:rPr>
                <w:rFonts w:ascii="Tahoma" w:hAnsi="Tahoma" w:cs="Tahoma"/>
                <w:sz w:val="14"/>
              </w:rPr>
            </w:pPr>
            <w:bookmarkStart w:id="207" w:name="_Toc336337931"/>
            <w:bookmarkStart w:id="208" w:name="_Toc349586446"/>
            <w:r>
              <w:rPr>
                <w:rFonts w:ascii="Tahoma" w:hAnsi="Tahoma" w:cs="Tahoma"/>
                <w:sz w:val="14"/>
              </w:rPr>
              <w:t>Core Infrastructure Server Suite Enterprise</w:t>
            </w:r>
            <w:bookmarkEnd w:id="207"/>
            <w:bookmarkEnd w:id="208"/>
          </w:p>
        </w:tc>
        <w:tc>
          <w:tcPr>
            <w:tcW w:w="450" w:type="dxa"/>
            <w:tcBorders>
              <w:bottom w:val="single" w:sz="4" w:space="0" w:color="auto"/>
            </w:tcBorders>
            <w:shd w:val="clear" w:color="auto" w:fill="auto"/>
            <w:vAlign w:val="center"/>
          </w:tcPr>
          <w:p w14:paraId="202A20DD" w14:textId="3794B2A9" w:rsidR="001A63C6" w:rsidRPr="00472DFD" w:rsidRDefault="007802B6" w:rsidP="002C5924">
            <w:pPr>
              <w:pStyle w:val="TableText"/>
              <w:widowControl w:val="0"/>
              <w:rPr>
                <w:rStyle w:val="EndnoteReference"/>
                <w:color w:val="0000FF"/>
                <w:sz w:val="13"/>
                <w:szCs w:val="13"/>
                <w:u w:val="single"/>
                <w:lang w:val="en-US" w:eastAsia="en-US"/>
              </w:rPr>
            </w:pPr>
            <w:hyperlink w:anchor="_38_Core_Infrastructure" w:history="1">
              <w:r w:rsidR="002C5924">
                <w:rPr>
                  <w:rStyle w:val="Hyperlink"/>
                  <w:b/>
                  <w:sz w:val="13"/>
                  <w:szCs w:val="13"/>
                  <w:lang w:val="en-US" w:eastAsia="en-US"/>
                </w:rPr>
                <w:t>38</w:t>
              </w:r>
            </w:hyperlink>
          </w:p>
        </w:tc>
        <w:tc>
          <w:tcPr>
            <w:tcW w:w="450" w:type="dxa"/>
            <w:tcBorders>
              <w:bottom w:val="single" w:sz="4" w:space="0" w:color="auto"/>
            </w:tcBorders>
            <w:shd w:val="clear" w:color="auto" w:fill="auto"/>
            <w:vAlign w:val="center"/>
          </w:tcPr>
          <w:p w14:paraId="0B3B724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029C369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DE7BB37"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7E05FDD4"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6E79E7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3EB7C74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B63B1A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2AA40201"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center"/>
          </w:tcPr>
          <w:p w14:paraId="70EDB72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6A9753D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A792E4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25F0862D"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17582AE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2C73202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7A688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CA10B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4F0B193" w14:textId="77777777" w:rsidR="001A63C6" w:rsidRPr="00480790" w:rsidRDefault="001A63C6" w:rsidP="001A63C6">
            <w:pPr>
              <w:pStyle w:val="TableText"/>
              <w:widowControl w:val="0"/>
              <w:rPr>
                <w:rFonts w:ascii="Tahoma" w:hAnsi="Tahoma" w:cs="Tahoma"/>
                <w:sz w:val="13"/>
                <w:lang w:val="en-US" w:eastAsia="en-US"/>
              </w:rPr>
            </w:pPr>
          </w:p>
        </w:tc>
      </w:tr>
      <w:tr w:rsidR="00B33D0E" w14:paraId="49646FCC" w14:textId="77777777" w:rsidTr="006B1F3F">
        <w:trPr>
          <w:trHeight w:val="145"/>
        </w:trPr>
        <w:tc>
          <w:tcPr>
            <w:tcW w:w="2734" w:type="dxa"/>
            <w:gridSpan w:val="2"/>
            <w:tcBorders>
              <w:bottom w:val="single" w:sz="4" w:space="0" w:color="auto"/>
            </w:tcBorders>
            <w:shd w:val="clear" w:color="auto" w:fill="FABF8F"/>
            <w:vAlign w:val="center"/>
          </w:tcPr>
          <w:p w14:paraId="61E7AAB5" w14:textId="77777777" w:rsidR="001A63C6" w:rsidRDefault="001A63C6" w:rsidP="001A63C6">
            <w:pPr>
              <w:pStyle w:val="ProductNames"/>
              <w:spacing w:beforeLines="20" w:before="48" w:afterLines="20" w:after="48"/>
              <w:rPr>
                <w:rFonts w:ascii="Tahoma" w:hAnsi="Tahoma" w:cs="Tahoma"/>
                <w:sz w:val="14"/>
              </w:rPr>
            </w:pPr>
            <w:bookmarkStart w:id="209" w:name="_Toc336337932"/>
            <w:bookmarkStart w:id="210" w:name="_Toc349586447"/>
            <w:r>
              <w:rPr>
                <w:rFonts w:ascii="Tahoma" w:hAnsi="Tahoma" w:cs="Tahoma"/>
                <w:sz w:val="14"/>
              </w:rPr>
              <w:t>Core Infrastructure Server Suite Datacenter</w:t>
            </w:r>
            <w:bookmarkEnd w:id="209"/>
            <w:bookmarkEnd w:id="210"/>
          </w:p>
        </w:tc>
        <w:tc>
          <w:tcPr>
            <w:tcW w:w="450" w:type="dxa"/>
            <w:tcBorders>
              <w:bottom w:val="single" w:sz="4" w:space="0" w:color="auto"/>
            </w:tcBorders>
            <w:shd w:val="clear" w:color="auto" w:fill="FABF8F"/>
            <w:vAlign w:val="center"/>
          </w:tcPr>
          <w:p w14:paraId="0F8CDF56" w14:textId="1EB84FD4" w:rsidR="001A63C6" w:rsidRPr="00472DFD" w:rsidRDefault="007802B6" w:rsidP="002C5924">
            <w:pPr>
              <w:pStyle w:val="TableText"/>
              <w:widowControl w:val="0"/>
              <w:rPr>
                <w:rStyle w:val="EndnoteReference"/>
                <w:color w:val="0000FF"/>
                <w:sz w:val="13"/>
                <w:szCs w:val="13"/>
                <w:u w:val="single"/>
                <w:lang w:val="en-US" w:eastAsia="en-US"/>
              </w:rPr>
            </w:pPr>
            <w:hyperlink w:anchor="_39_Core_Infrastructure" w:history="1">
              <w:r w:rsidR="002C5924">
                <w:rPr>
                  <w:rStyle w:val="Hyperlink"/>
                  <w:b/>
                  <w:sz w:val="13"/>
                  <w:szCs w:val="13"/>
                  <w:lang w:val="en-US" w:eastAsia="en-US"/>
                </w:rPr>
                <w:t>39</w:t>
              </w:r>
            </w:hyperlink>
          </w:p>
        </w:tc>
        <w:tc>
          <w:tcPr>
            <w:tcW w:w="450" w:type="dxa"/>
            <w:tcBorders>
              <w:bottom w:val="single" w:sz="4" w:space="0" w:color="auto"/>
            </w:tcBorders>
            <w:shd w:val="clear" w:color="auto" w:fill="FABF8F"/>
            <w:vAlign w:val="center"/>
          </w:tcPr>
          <w:p w14:paraId="2A60AA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96E5D1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9F5164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450" w:type="dxa"/>
            <w:tcBorders>
              <w:bottom w:val="single" w:sz="4" w:space="0" w:color="auto"/>
            </w:tcBorders>
            <w:shd w:val="clear" w:color="auto" w:fill="FABF8F"/>
            <w:vAlign w:val="center"/>
          </w:tcPr>
          <w:p w14:paraId="4A64E8CD"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188</w:t>
            </w:r>
          </w:p>
        </w:tc>
        <w:tc>
          <w:tcPr>
            <w:tcW w:w="450" w:type="dxa"/>
            <w:tcBorders>
              <w:bottom w:val="single" w:sz="4" w:space="0" w:color="auto"/>
            </w:tcBorders>
            <w:shd w:val="clear" w:color="auto" w:fill="FABF8F"/>
            <w:vAlign w:val="center"/>
          </w:tcPr>
          <w:p w14:paraId="1C43EB19"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150</w:t>
            </w:r>
          </w:p>
        </w:tc>
        <w:tc>
          <w:tcPr>
            <w:tcW w:w="450" w:type="dxa"/>
            <w:tcBorders>
              <w:bottom w:val="single" w:sz="4" w:space="0" w:color="auto"/>
            </w:tcBorders>
            <w:shd w:val="clear" w:color="auto" w:fill="FABF8F"/>
            <w:vAlign w:val="center"/>
          </w:tcPr>
          <w:p w14:paraId="749EE3C3"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113</w:t>
            </w:r>
          </w:p>
        </w:tc>
        <w:tc>
          <w:tcPr>
            <w:tcW w:w="450" w:type="dxa"/>
            <w:tcBorders>
              <w:bottom w:val="single" w:sz="4" w:space="0" w:color="auto"/>
            </w:tcBorders>
            <w:shd w:val="clear" w:color="auto" w:fill="FABF8F"/>
            <w:vAlign w:val="center"/>
          </w:tcPr>
          <w:p w14:paraId="0E94AD33"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113</w:t>
            </w:r>
          </w:p>
        </w:tc>
        <w:tc>
          <w:tcPr>
            <w:tcW w:w="450" w:type="dxa"/>
            <w:tcBorders>
              <w:bottom w:val="single" w:sz="4" w:space="0" w:color="auto"/>
            </w:tcBorders>
            <w:shd w:val="clear" w:color="auto" w:fill="FABF8F"/>
            <w:vAlign w:val="center"/>
          </w:tcPr>
          <w:p w14:paraId="78C52CA7" w14:textId="77777777" w:rsidR="001A63C6" w:rsidRPr="00480790"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75</w:t>
            </w:r>
          </w:p>
        </w:tc>
        <w:tc>
          <w:tcPr>
            <w:tcW w:w="360" w:type="dxa"/>
            <w:tcBorders>
              <w:bottom w:val="single" w:sz="4" w:space="0" w:color="auto"/>
              <w:right w:val="single" w:sz="18" w:space="0" w:color="auto"/>
            </w:tcBorders>
            <w:shd w:val="clear" w:color="auto" w:fill="FABF8F"/>
            <w:vAlign w:val="center"/>
          </w:tcPr>
          <w:p w14:paraId="3F4F0C89"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38</w:t>
            </w:r>
          </w:p>
        </w:tc>
        <w:tc>
          <w:tcPr>
            <w:tcW w:w="450" w:type="dxa"/>
            <w:tcBorders>
              <w:left w:val="single" w:sz="18" w:space="0" w:color="auto"/>
              <w:bottom w:val="single" w:sz="4" w:space="0" w:color="auto"/>
            </w:tcBorders>
            <w:shd w:val="clear" w:color="auto" w:fill="FABF8F"/>
            <w:vAlign w:val="center"/>
          </w:tcPr>
          <w:p w14:paraId="56A0C600"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tcBorders>
            <w:shd w:val="clear" w:color="auto" w:fill="FABF8F"/>
            <w:vAlign w:val="center"/>
          </w:tcPr>
          <w:p w14:paraId="70D8CCDB"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150</w:t>
            </w:r>
          </w:p>
        </w:tc>
        <w:tc>
          <w:tcPr>
            <w:tcW w:w="450" w:type="dxa"/>
            <w:tcBorders>
              <w:bottom w:val="single" w:sz="4" w:space="0" w:color="auto"/>
              <w:right w:val="single" w:sz="18" w:space="0" w:color="auto"/>
            </w:tcBorders>
            <w:shd w:val="clear" w:color="auto" w:fill="FABF8F"/>
            <w:vAlign w:val="center"/>
          </w:tcPr>
          <w:p w14:paraId="4837EC1D"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left w:val="single" w:sz="18" w:space="0" w:color="auto"/>
              <w:bottom w:val="single" w:sz="4" w:space="0" w:color="auto"/>
            </w:tcBorders>
            <w:shd w:val="clear" w:color="auto" w:fill="FABF8F"/>
            <w:vAlign w:val="center"/>
          </w:tcPr>
          <w:p w14:paraId="2469E66F" w14:textId="77777777" w:rsidR="001A63C6" w:rsidRPr="00480790" w:rsidRDefault="001A63C6" w:rsidP="001A63C6">
            <w:pPr>
              <w:pStyle w:val="TableText"/>
              <w:widowControl w:val="0"/>
              <w:rPr>
                <w:rFonts w:ascii="Tahoma" w:hAnsi="Tahoma" w:cs="Tahoma"/>
                <w:sz w:val="13"/>
                <w:szCs w:val="13"/>
                <w:lang w:val="en-US" w:eastAsia="ja-JP"/>
              </w:rPr>
            </w:pPr>
            <w:r>
              <w:rPr>
                <w:rFonts w:ascii="Tahoma" w:hAnsi="Tahoma" w:cs="Tahoma"/>
                <w:sz w:val="13"/>
                <w:szCs w:val="13"/>
                <w:lang w:val="en-US" w:eastAsia="ja-JP"/>
              </w:rPr>
              <w:t>75</w:t>
            </w:r>
          </w:p>
        </w:tc>
        <w:tc>
          <w:tcPr>
            <w:tcW w:w="450" w:type="dxa"/>
            <w:tcBorders>
              <w:bottom w:val="single" w:sz="4" w:space="0" w:color="auto"/>
              <w:right w:val="single" w:sz="18" w:space="0" w:color="auto"/>
            </w:tcBorders>
            <w:shd w:val="clear" w:color="auto" w:fill="FABF8F"/>
            <w:vAlign w:val="center"/>
          </w:tcPr>
          <w:p w14:paraId="0DB9F84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C</w:t>
            </w:r>
          </w:p>
        </w:tc>
        <w:tc>
          <w:tcPr>
            <w:tcW w:w="450" w:type="dxa"/>
            <w:tcBorders>
              <w:left w:val="single" w:sz="18" w:space="0" w:color="auto"/>
              <w:bottom w:val="single" w:sz="4" w:space="0" w:color="auto"/>
              <w:right w:val="single" w:sz="18" w:space="0" w:color="auto"/>
            </w:tcBorders>
            <w:shd w:val="clear" w:color="auto" w:fill="FABF8F"/>
            <w:vAlign w:val="center"/>
          </w:tcPr>
          <w:p w14:paraId="3275BDD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00ADF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71F5D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762F91BF" w14:textId="77777777" w:rsidTr="006B1F3F">
        <w:trPr>
          <w:trHeight w:val="145"/>
        </w:trPr>
        <w:tc>
          <w:tcPr>
            <w:tcW w:w="2734" w:type="dxa"/>
            <w:gridSpan w:val="2"/>
            <w:tcBorders>
              <w:bottom w:val="single" w:sz="4" w:space="0" w:color="auto"/>
            </w:tcBorders>
            <w:shd w:val="clear" w:color="auto" w:fill="auto"/>
            <w:vAlign w:val="center"/>
          </w:tcPr>
          <w:p w14:paraId="1F5BBBF4" w14:textId="77777777" w:rsidR="001A63C6" w:rsidRPr="006D022D" w:rsidRDefault="001A63C6" w:rsidP="001A63C6">
            <w:pPr>
              <w:pStyle w:val="ProductNames"/>
              <w:spacing w:beforeLines="20" w:before="48" w:afterLines="20" w:after="48"/>
              <w:rPr>
                <w:rFonts w:ascii="Tahoma" w:hAnsi="Tahoma" w:cs="Tahoma"/>
                <w:sz w:val="14"/>
                <w:szCs w:val="18"/>
              </w:rPr>
            </w:pPr>
            <w:bookmarkStart w:id="211" w:name="_Toc336337935"/>
            <w:bookmarkStart w:id="212" w:name="_Toc349586448"/>
            <w:r w:rsidRPr="006D022D">
              <w:rPr>
                <w:rFonts w:ascii="Tahoma" w:hAnsi="Tahoma" w:cs="Tahoma"/>
                <w:color w:val="000000"/>
                <w:sz w:val="14"/>
                <w:szCs w:val="18"/>
              </w:rPr>
              <w:t>Dynamics CRM Online Extra Storage</w:t>
            </w:r>
            <w:bookmarkEnd w:id="211"/>
            <w:bookmarkEnd w:id="212"/>
          </w:p>
        </w:tc>
        <w:tc>
          <w:tcPr>
            <w:tcW w:w="450" w:type="dxa"/>
            <w:tcBorders>
              <w:bottom w:val="single" w:sz="4" w:space="0" w:color="auto"/>
            </w:tcBorders>
            <w:shd w:val="clear" w:color="auto" w:fill="auto"/>
            <w:vAlign w:val="center"/>
          </w:tcPr>
          <w:p w14:paraId="1D464002" w14:textId="6917266E" w:rsidR="001A63C6" w:rsidRPr="0051768A" w:rsidRDefault="007802B6" w:rsidP="002C5924">
            <w:pPr>
              <w:pStyle w:val="TableText"/>
              <w:widowControl w:val="0"/>
              <w:rPr>
                <w:rStyle w:val="EndnoteReference"/>
                <w:rFonts w:cs="Tahoma"/>
                <w:color w:val="0000FF"/>
                <w:sz w:val="13"/>
                <w:szCs w:val="13"/>
                <w:u w:val="single"/>
                <w:lang w:val="en-US" w:eastAsia="en-US"/>
              </w:rPr>
            </w:pPr>
            <w:hyperlink w:anchor="_4240_Dynamics_CRM" w:history="1">
              <w:r w:rsidR="002C5924">
                <w:rPr>
                  <w:rStyle w:val="Hyperlink"/>
                  <w:b/>
                  <w:sz w:val="13"/>
                  <w:szCs w:val="13"/>
                  <w:lang w:val="en-US" w:eastAsia="en-US"/>
                </w:rPr>
                <w:t>40</w:t>
              </w:r>
            </w:hyperlink>
          </w:p>
        </w:tc>
        <w:tc>
          <w:tcPr>
            <w:tcW w:w="450" w:type="dxa"/>
            <w:tcBorders>
              <w:bottom w:val="single" w:sz="4" w:space="0" w:color="auto"/>
            </w:tcBorders>
            <w:shd w:val="clear" w:color="auto" w:fill="auto"/>
            <w:vAlign w:val="center"/>
          </w:tcPr>
          <w:p w14:paraId="2B1241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auto"/>
            <w:vAlign w:val="center"/>
          </w:tcPr>
          <w:p w14:paraId="7660FA9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17B8E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05CFA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FC43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BD8C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BB7B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8652A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21EBB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005180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E7772E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780B2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F44596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C25EDA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61AEC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1EE987A"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495C54D7" w14:textId="77777777" w:rsidR="001A63C6" w:rsidRPr="00480790" w:rsidRDefault="001A63C6" w:rsidP="001A63C6">
            <w:pPr>
              <w:pStyle w:val="TableText"/>
              <w:widowControl w:val="0"/>
              <w:jc w:val="left"/>
              <w:rPr>
                <w:rFonts w:ascii="Tahoma" w:hAnsi="Tahoma" w:cs="Tahoma"/>
                <w:sz w:val="13"/>
                <w:lang w:val="en-US" w:eastAsia="en-US"/>
              </w:rPr>
            </w:pPr>
          </w:p>
        </w:tc>
      </w:tr>
      <w:tr w:rsidR="00EF228F" w14:paraId="43B37719" w14:textId="77777777" w:rsidTr="006B1F3F">
        <w:trPr>
          <w:trHeight w:val="145"/>
        </w:trPr>
        <w:tc>
          <w:tcPr>
            <w:tcW w:w="2734" w:type="dxa"/>
            <w:gridSpan w:val="2"/>
            <w:tcBorders>
              <w:bottom w:val="single" w:sz="4" w:space="0" w:color="auto"/>
            </w:tcBorders>
            <w:shd w:val="clear" w:color="auto" w:fill="FABF8F"/>
            <w:vAlign w:val="center"/>
          </w:tcPr>
          <w:p w14:paraId="19F73DD5" w14:textId="77777777" w:rsidR="001A63C6" w:rsidRPr="006D022D" w:rsidRDefault="001A63C6" w:rsidP="001A63C6">
            <w:pPr>
              <w:pStyle w:val="ProductNames"/>
              <w:spacing w:beforeLines="20" w:before="48" w:afterLines="20" w:after="48"/>
              <w:rPr>
                <w:rFonts w:ascii="Tahoma" w:hAnsi="Tahoma" w:cs="Tahoma"/>
                <w:sz w:val="14"/>
                <w:szCs w:val="18"/>
              </w:rPr>
            </w:pPr>
            <w:bookmarkStart w:id="213" w:name="_Toc336337936"/>
            <w:bookmarkStart w:id="214" w:name="_Toc349586449"/>
            <w:r w:rsidRPr="006D022D">
              <w:rPr>
                <w:rFonts w:ascii="Tahoma" w:hAnsi="Tahoma" w:cs="Tahoma"/>
                <w:color w:val="000000"/>
                <w:sz w:val="14"/>
                <w:szCs w:val="18"/>
              </w:rPr>
              <w:t>Dynamics CRM Online Per User</w:t>
            </w:r>
            <w:bookmarkEnd w:id="213"/>
            <w:bookmarkEnd w:id="214"/>
          </w:p>
        </w:tc>
        <w:tc>
          <w:tcPr>
            <w:tcW w:w="450" w:type="dxa"/>
            <w:tcBorders>
              <w:bottom w:val="single" w:sz="4" w:space="0" w:color="auto"/>
            </w:tcBorders>
            <w:shd w:val="clear" w:color="auto" w:fill="FABF8F"/>
            <w:vAlign w:val="center"/>
          </w:tcPr>
          <w:p w14:paraId="3D0BC828" w14:textId="1B944F02" w:rsidR="001A63C6" w:rsidRPr="0051768A" w:rsidRDefault="007802B6" w:rsidP="002C5924">
            <w:pPr>
              <w:pStyle w:val="TableText"/>
              <w:widowControl w:val="0"/>
              <w:rPr>
                <w:rStyle w:val="EndnoteReference"/>
                <w:rFonts w:cs="Tahoma"/>
                <w:color w:val="0000FF"/>
                <w:sz w:val="13"/>
                <w:szCs w:val="13"/>
                <w:u w:val="single"/>
                <w:lang w:val="en-US" w:eastAsia="en-US"/>
              </w:rPr>
            </w:pPr>
            <w:hyperlink w:anchor="_40_Dynamics_CRM" w:history="1">
              <w:r w:rsidR="002C5924">
                <w:rPr>
                  <w:rStyle w:val="Hyperlink"/>
                  <w:b/>
                  <w:sz w:val="13"/>
                  <w:szCs w:val="13"/>
                  <w:lang w:val="en-US" w:eastAsia="en-US"/>
                </w:rPr>
                <w:t>40</w:t>
              </w:r>
            </w:hyperlink>
          </w:p>
        </w:tc>
        <w:tc>
          <w:tcPr>
            <w:tcW w:w="450" w:type="dxa"/>
            <w:tcBorders>
              <w:bottom w:val="single" w:sz="4" w:space="0" w:color="auto"/>
            </w:tcBorders>
            <w:shd w:val="clear" w:color="auto" w:fill="FABF8F"/>
            <w:vAlign w:val="center"/>
          </w:tcPr>
          <w:p w14:paraId="080A6DB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FABF8F"/>
            <w:vAlign w:val="center"/>
          </w:tcPr>
          <w:p w14:paraId="131FCE6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63D7B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BEF2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7BDA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9757D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B52DB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AAD45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8A124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90288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1428C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10C261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1DC6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0354F24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CE000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876DC16"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FABF8F"/>
            <w:vAlign w:val="center"/>
          </w:tcPr>
          <w:p w14:paraId="32E62F5B" w14:textId="77777777" w:rsidR="001A63C6" w:rsidRPr="00480790" w:rsidRDefault="001A63C6" w:rsidP="001A63C6">
            <w:pPr>
              <w:pStyle w:val="TableText"/>
              <w:widowControl w:val="0"/>
              <w:jc w:val="left"/>
              <w:rPr>
                <w:rFonts w:ascii="Tahoma" w:hAnsi="Tahoma" w:cs="Tahoma"/>
                <w:sz w:val="13"/>
                <w:lang w:val="en-US" w:eastAsia="en-US"/>
              </w:rPr>
            </w:pPr>
          </w:p>
        </w:tc>
      </w:tr>
      <w:tr w:rsidR="00B33D0E" w14:paraId="4788939B" w14:textId="77777777" w:rsidTr="006B1F3F">
        <w:trPr>
          <w:trHeight w:val="145"/>
        </w:trPr>
        <w:tc>
          <w:tcPr>
            <w:tcW w:w="2734" w:type="dxa"/>
            <w:gridSpan w:val="2"/>
            <w:tcBorders>
              <w:bottom w:val="single" w:sz="4" w:space="0" w:color="auto"/>
            </w:tcBorders>
            <w:shd w:val="clear" w:color="auto" w:fill="auto"/>
            <w:vAlign w:val="center"/>
          </w:tcPr>
          <w:p w14:paraId="56ECC708" w14:textId="77777777" w:rsidR="001A63C6" w:rsidRPr="006D022D" w:rsidRDefault="001A63C6" w:rsidP="001A63C6">
            <w:pPr>
              <w:pStyle w:val="ProductNames"/>
              <w:spacing w:beforeLines="20" w:before="48" w:afterLines="20" w:after="48"/>
              <w:rPr>
                <w:rFonts w:ascii="Tahoma" w:hAnsi="Tahoma" w:cs="Tahoma"/>
                <w:sz w:val="14"/>
                <w:szCs w:val="18"/>
              </w:rPr>
            </w:pPr>
            <w:bookmarkStart w:id="215" w:name="_Toc336337937"/>
            <w:bookmarkStart w:id="216" w:name="_Toc349586450"/>
            <w:r w:rsidRPr="006D022D">
              <w:rPr>
                <w:rFonts w:ascii="Tahoma" w:hAnsi="Tahoma" w:cs="Tahoma"/>
                <w:color w:val="000000"/>
                <w:sz w:val="14"/>
                <w:szCs w:val="18"/>
              </w:rPr>
              <w:t>Dynamics CRM Online for SA</w:t>
            </w:r>
            <w:bookmarkEnd w:id="215"/>
            <w:bookmarkEnd w:id="216"/>
          </w:p>
        </w:tc>
        <w:bookmarkStart w:id="217" w:name="_Hlt336250996"/>
        <w:tc>
          <w:tcPr>
            <w:tcW w:w="450" w:type="dxa"/>
            <w:tcBorders>
              <w:bottom w:val="single" w:sz="4" w:space="0" w:color="auto"/>
            </w:tcBorders>
            <w:shd w:val="clear" w:color="auto" w:fill="auto"/>
            <w:vAlign w:val="center"/>
          </w:tcPr>
          <w:p w14:paraId="549C6CA6" w14:textId="7C7F9A23" w:rsidR="001A63C6" w:rsidRPr="0051768A" w:rsidRDefault="002C5924" w:rsidP="002C5924">
            <w:pPr>
              <w:pStyle w:val="TableText"/>
              <w:widowControl w:val="0"/>
              <w:rPr>
                <w:rStyle w:val="EndnoteReference"/>
                <w:rFonts w:cs="Tahoma"/>
                <w:color w:val="0000FF"/>
                <w:sz w:val="13"/>
                <w:szCs w:val="13"/>
                <w:u w:val="single"/>
                <w:lang w:val="en-US" w:eastAsia="en-US"/>
              </w:rPr>
            </w:pPr>
            <w:r>
              <w:fldChar w:fldCharType="begin"/>
            </w:r>
            <w:r>
              <w:instrText>HYPERLINK  \l "_40_Dynamics_CRM"</w:instrText>
            </w:r>
            <w:r>
              <w:fldChar w:fldCharType="separate"/>
            </w:r>
            <w:r>
              <w:rPr>
                <w:rStyle w:val="Hyperlink"/>
                <w:b/>
                <w:sz w:val="13"/>
                <w:szCs w:val="13"/>
                <w:lang w:val="en-US" w:eastAsia="en-US"/>
              </w:rPr>
              <w:t>40</w:t>
            </w:r>
            <w:r>
              <w:rPr>
                <w:rStyle w:val="Hyperlink"/>
                <w:b/>
                <w:sz w:val="13"/>
                <w:szCs w:val="13"/>
                <w:lang w:val="en-US" w:eastAsia="en-US"/>
              </w:rPr>
              <w:fldChar w:fldCharType="end"/>
            </w:r>
            <w:bookmarkEnd w:id="217"/>
            <w:r w:rsidR="00AA19FE">
              <w:rPr>
                <w:rFonts w:cs="Tahoma"/>
                <w:b/>
                <w:color w:val="0000FF"/>
                <w:sz w:val="13"/>
                <w:szCs w:val="13"/>
                <w:u w:val="single"/>
                <w:lang w:val="en-US" w:eastAsia="en-US"/>
              </w:rPr>
              <w:fldChar w:fldCharType="begin"/>
            </w:r>
            <w:r w:rsidR="00AA19FE">
              <w:rPr>
                <w:rFonts w:cs="Tahoma"/>
                <w:b/>
                <w:color w:val="0000FF"/>
                <w:sz w:val="13"/>
                <w:szCs w:val="13"/>
                <w:u w:val="single"/>
                <w:lang w:val="en-US" w:eastAsia="en-US"/>
              </w:rPr>
              <w:instrText xml:space="preserve"> HYPERLINK  \l "_40_Dynamics_CRM" </w:instrText>
            </w:r>
            <w:r w:rsidR="00AA19FE">
              <w:rPr>
                <w:rFonts w:cs="Tahoma"/>
                <w:b/>
                <w:color w:val="0000FF"/>
                <w:sz w:val="13"/>
                <w:szCs w:val="13"/>
                <w:u w:val="single"/>
                <w:lang w:val="en-US" w:eastAsia="en-US"/>
              </w:rPr>
              <w:fldChar w:fldCharType="end"/>
            </w:r>
          </w:p>
        </w:tc>
        <w:tc>
          <w:tcPr>
            <w:tcW w:w="450" w:type="dxa"/>
            <w:tcBorders>
              <w:bottom w:val="single" w:sz="4" w:space="0" w:color="auto"/>
            </w:tcBorders>
            <w:shd w:val="clear" w:color="auto" w:fill="auto"/>
            <w:vAlign w:val="center"/>
          </w:tcPr>
          <w:p w14:paraId="100107F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12/09</w:t>
            </w:r>
          </w:p>
        </w:tc>
        <w:tc>
          <w:tcPr>
            <w:tcW w:w="360" w:type="dxa"/>
            <w:tcBorders>
              <w:bottom w:val="single" w:sz="4" w:space="0" w:color="auto"/>
              <w:right w:val="single" w:sz="18" w:space="0" w:color="auto"/>
            </w:tcBorders>
            <w:shd w:val="clear" w:color="auto" w:fill="auto"/>
            <w:vAlign w:val="center"/>
          </w:tcPr>
          <w:p w14:paraId="129BDC5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06092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3F082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CE5F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3B43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093F5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74A5DB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AF938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5F681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CCDCF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AB12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3F8005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5C32CC5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3D54C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8D6DF90" w14:textId="77777777" w:rsidR="001A63C6" w:rsidRPr="00480790" w:rsidRDefault="001A63C6" w:rsidP="001A63C6">
            <w:pPr>
              <w:pStyle w:val="TableText"/>
              <w:widowControl w:val="0"/>
              <w:rPr>
                <w:rFonts w:ascii="Tahoma" w:hAnsi="Tahoma" w:cs="Tahoma"/>
                <w:sz w:val="13"/>
                <w:lang w:val="en-US" w:eastAsia="en-US"/>
              </w:rPr>
            </w:pPr>
            <w:r w:rsidRPr="00CD5690">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764B7306" w14:textId="77777777" w:rsidR="001A63C6" w:rsidRPr="00480790" w:rsidRDefault="001A63C6" w:rsidP="001A63C6">
            <w:pPr>
              <w:pStyle w:val="TableText"/>
              <w:widowControl w:val="0"/>
              <w:jc w:val="left"/>
              <w:rPr>
                <w:rFonts w:ascii="Tahoma" w:hAnsi="Tahoma" w:cs="Tahoma"/>
                <w:sz w:val="13"/>
                <w:lang w:val="en-US" w:eastAsia="en-US"/>
              </w:rPr>
            </w:pPr>
          </w:p>
        </w:tc>
      </w:tr>
      <w:tr w:rsidR="00EF228F" w14:paraId="00E89E7E" w14:textId="77777777" w:rsidTr="006B1F3F">
        <w:trPr>
          <w:trHeight w:val="145"/>
        </w:trPr>
        <w:tc>
          <w:tcPr>
            <w:tcW w:w="2734" w:type="dxa"/>
            <w:gridSpan w:val="2"/>
            <w:tcBorders>
              <w:bottom w:val="single" w:sz="4" w:space="0" w:color="auto"/>
            </w:tcBorders>
            <w:shd w:val="clear" w:color="auto" w:fill="FABF8F"/>
            <w:vAlign w:val="center"/>
          </w:tcPr>
          <w:p w14:paraId="5D9386D6" w14:textId="77777777" w:rsidR="001A63C6" w:rsidRDefault="001A63C6" w:rsidP="001A63C6">
            <w:pPr>
              <w:pStyle w:val="ProductNames"/>
              <w:spacing w:beforeLines="20" w:before="48" w:afterLines="20" w:after="48"/>
              <w:rPr>
                <w:rFonts w:ascii="Tahoma" w:hAnsi="Tahoma" w:cs="Tahoma"/>
                <w:sz w:val="14"/>
              </w:rPr>
            </w:pPr>
            <w:bookmarkStart w:id="218" w:name="_Toc336337942"/>
            <w:bookmarkStart w:id="219" w:name="_Toc349586451"/>
            <w:r>
              <w:rPr>
                <w:rFonts w:ascii="Tahoma" w:hAnsi="Tahoma" w:cs="Tahoma"/>
                <w:sz w:val="14"/>
              </w:rPr>
              <w:t>Enterprise CAL Suite Bridge for Office 365 (User &amp; Device)</w:t>
            </w:r>
            <w:bookmarkEnd w:id="218"/>
            <w:bookmarkEnd w:id="219"/>
          </w:p>
        </w:tc>
        <w:tc>
          <w:tcPr>
            <w:tcW w:w="450" w:type="dxa"/>
            <w:tcBorders>
              <w:bottom w:val="single" w:sz="4" w:space="0" w:color="auto"/>
            </w:tcBorders>
            <w:shd w:val="clear" w:color="auto" w:fill="FABF8F"/>
            <w:vAlign w:val="center"/>
          </w:tcPr>
          <w:p w14:paraId="7FA89E4C" w14:textId="471C6692" w:rsidR="001A63C6" w:rsidRPr="00AA19FE" w:rsidRDefault="007802B6" w:rsidP="002C5924">
            <w:pPr>
              <w:pStyle w:val="TableText"/>
              <w:widowControl w:val="0"/>
              <w:rPr>
                <w:b/>
                <w:color w:val="0000FF"/>
                <w:sz w:val="13"/>
                <w:szCs w:val="13"/>
                <w:u w:val="single"/>
                <w:lang w:val="en-US" w:eastAsia="en-US"/>
              </w:rPr>
            </w:pPr>
            <w:hyperlink w:anchor="_41_Enterprise_CAL" w:history="1">
              <w:r w:rsidR="002C5924">
                <w:rPr>
                  <w:rStyle w:val="Hyperlink"/>
                  <w:b/>
                  <w:sz w:val="13"/>
                  <w:szCs w:val="13"/>
                  <w:lang w:val="en-US" w:eastAsia="en-US"/>
                </w:rPr>
                <w:t>41</w:t>
              </w:r>
            </w:hyperlink>
          </w:p>
        </w:tc>
        <w:tc>
          <w:tcPr>
            <w:tcW w:w="450" w:type="dxa"/>
            <w:tcBorders>
              <w:bottom w:val="single" w:sz="4" w:space="0" w:color="auto"/>
            </w:tcBorders>
            <w:shd w:val="clear" w:color="auto" w:fill="FABF8F"/>
            <w:vAlign w:val="center"/>
          </w:tcPr>
          <w:p w14:paraId="02CDD2A8"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2D1733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6E0E402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33C0257C"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6D6ACFB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35AEF512"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3FC94E0"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5BE806FA"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FABF8F"/>
            <w:vAlign w:val="bottom"/>
          </w:tcPr>
          <w:p w14:paraId="6F60881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bottom"/>
          </w:tcPr>
          <w:p w14:paraId="65521AC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9D9E2CB"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bottom"/>
          </w:tcPr>
          <w:p w14:paraId="56DE367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FABF8F"/>
            <w:vAlign w:val="center"/>
          </w:tcPr>
          <w:p w14:paraId="25DBB62A"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FABF8F"/>
            <w:vAlign w:val="center"/>
          </w:tcPr>
          <w:p w14:paraId="78E841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12C4A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FABF8F"/>
          </w:tcPr>
          <w:p w14:paraId="1B27D4A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215FF1B" w14:textId="77777777" w:rsidR="001A63C6" w:rsidRPr="00480790" w:rsidRDefault="001A63C6" w:rsidP="001A63C6">
            <w:pPr>
              <w:pStyle w:val="TableText"/>
              <w:widowControl w:val="0"/>
              <w:rPr>
                <w:rFonts w:ascii="Tahoma" w:hAnsi="Tahoma" w:cs="Tahoma"/>
                <w:sz w:val="13"/>
                <w:lang w:val="en-US" w:eastAsia="en-US"/>
              </w:rPr>
            </w:pPr>
          </w:p>
        </w:tc>
      </w:tr>
      <w:tr w:rsidR="00B33D0E" w14:paraId="1D553EC1" w14:textId="77777777" w:rsidTr="006B1F3F">
        <w:trPr>
          <w:trHeight w:val="145"/>
        </w:trPr>
        <w:tc>
          <w:tcPr>
            <w:tcW w:w="2734" w:type="dxa"/>
            <w:gridSpan w:val="2"/>
            <w:tcBorders>
              <w:bottom w:val="single" w:sz="4" w:space="0" w:color="auto"/>
            </w:tcBorders>
            <w:shd w:val="clear" w:color="auto" w:fill="auto"/>
            <w:vAlign w:val="center"/>
          </w:tcPr>
          <w:p w14:paraId="77150450" w14:textId="77777777" w:rsidR="001A63C6" w:rsidRDefault="001A63C6" w:rsidP="001A63C6">
            <w:pPr>
              <w:pStyle w:val="ProductNames"/>
              <w:spacing w:beforeLines="20" w:before="48" w:afterLines="20" w:after="48"/>
              <w:rPr>
                <w:rFonts w:ascii="Tahoma" w:hAnsi="Tahoma" w:cs="Tahoma"/>
                <w:sz w:val="14"/>
              </w:rPr>
            </w:pPr>
            <w:bookmarkStart w:id="220" w:name="_Toc336337943"/>
            <w:bookmarkStart w:id="221" w:name="_Toc349586452"/>
            <w:r>
              <w:rPr>
                <w:rFonts w:ascii="Tahoma" w:hAnsi="Tahoma" w:cs="Tahoma"/>
                <w:sz w:val="14"/>
              </w:rPr>
              <w:t>Enterprise</w:t>
            </w:r>
            <w:r w:rsidRPr="00913B84">
              <w:rPr>
                <w:rFonts w:ascii="Tahoma" w:hAnsi="Tahoma" w:cs="Tahoma"/>
                <w:sz w:val="14"/>
              </w:rPr>
              <w:t xml:space="preserve"> CAL Suite Bridge for Office 365</w:t>
            </w:r>
            <w:r>
              <w:rPr>
                <w:rFonts w:ascii="Tahoma" w:hAnsi="Tahoma" w:cs="Tahoma"/>
                <w:sz w:val="14"/>
              </w:rPr>
              <w:t xml:space="preserve"> and Windows® Intune (User &amp; Device)</w:t>
            </w:r>
            <w:bookmarkEnd w:id="220"/>
            <w:bookmarkEnd w:id="221"/>
          </w:p>
        </w:tc>
        <w:tc>
          <w:tcPr>
            <w:tcW w:w="450" w:type="dxa"/>
            <w:tcBorders>
              <w:bottom w:val="single" w:sz="4" w:space="0" w:color="auto"/>
            </w:tcBorders>
            <w:shd w:val="clear" w:color="auto" w:fill="auto"/>
            <w:vAlign w:val="center"/>
          </w:tcPr>
          <w:p w14:paraId="7C536845" w14:textId="7B45DD89" w:rsidR="001A63C6" w:rsidRPr="00AA19FE" w:rsidRDefault="007802B6" w:rsidP="001A63C6">
            <w:pPr>
              <w:pStyle w:val="TableText"/>
              <w:widowControl w:val="0"/>
              <w:rPr>
                <w:b/>
                <w:color w:val="0000FF"/>
                <w:sz w:val="13"/>
                <w:szCs w:val="13"/>
                <w:u w:val="single"/>
                <w:lang w:val="en-US" w:eastAsia="en-US"/>
              </w:rPr>
            </w:pPr>
            <w:hyperlink w:anchor="_41_Enterprise_CAL" w:history="1">
              <w:r w:rsidR="00D11241">
                <w:rPr>
                  <w:rStyle w:val="Hyperlink"/>
                  <w:b/>
                  <w:sz w:val="13"/>
                  <w:szCs w:val="13"/>
                  <w:lang w:val="en-US" w:eastAsia="en-US"/>
                </w:rPr>
                <w:t>41</w:t>
              </w:r>
            </w:hyperlink>
          </w:p>
        </w:tc>
        <w:tc>
          <w:tcPr>
            <w:tcW w:w="450" w:type="dxa"/>
            <w:tcBorders>
              <w:bottom w:val="single" w:sz="4" w:space="0" w:color="auto"/>
            </w:tcBorders>
            <w:shd w:val="clear" w:color="auto" w:fill="auto"/>
            <w:vAlign w:val="center"/>
          </w:tcPr>
          <w:p w14:paraId="26D42A83" w14:textId="77777777" w:rsidR="001A63C6"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46F986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bottom"/>
          </w:tcPr>
          <w:p w14:paraId="3836F685"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F9C2841"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4C11A96"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F259F38"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15A000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24C11BB0" w14:textId="77777777" w:rsidR="001A63C6" w:rsidRPr="00480790" w:rsidRDefault="001A63C6" w:rsidP="001A63C6">
            <w:pPr>
              <w:pStyle w:val="TableText"/>
              <w:widowControl w:val="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1F4FF97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bottom"/>
          </w:tcPr>
          <w:p w14:paraId="5A232659"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1182FA6E"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bottom"/>
          </w:tcPr>
          <w:p w14:paraId="68CDF61F"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4067EAE3" w14:textId="77777777" w:rsidR="001A63C6" w:rsidRPr="00480790"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6DAAE8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09F74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w:t>
            </w:r>
          </w:p>
        </w:tc>
        <w:tc>
          <w:tcPr>
            <w:tcW w:w="450" w:type="dxa"/>
            <w:tcBorders>
              <w:bottom w:val="single" w:sz="4" w:space="0" w:color="auto"/>
            </w:tcBorders>
            <w:shd w:val="clear" w:color="auto" w:fill="auto"/>
          </w:tcPr>
          <w:p w14:paraId="1038827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2F2F2B0" w14:textId="77777777" w:rsidR="001A63C6" w:rsidRPr="00480790" w:rsidRDefault="001A63C6" w:rsidP="001A63C6">
            <w:pPr>
              <w:pStyle w:val="TableText"/>
              <w:widowControl w:val="0"/>
              <w:rPr>
                <w:rFonts w:ascii="Tahoma" w:hAnsi="Tahoma" w:cs="Tahoma"/>
                <w:sz w:val="13"/>
                <w:lang w:val="en-US" w:eastAsia="en-US"/>
              </w:rPr>
            </w:pPr>
          </w:p>
        </w:tc>
      </w:tr>
      <w:tr w:rsidR="00EF228F" w14:paraId="2F7ADC01" w14:textId="77777777" w:rsidTr="006B1F3F">
        <w:trPr>
          <w:trHeight w:val="278"/>
        </w:trPr>
        <w:tc>
          <w:tcPr>
            <w:tcW w:w="2734" w:type="dxa"/>
            <w:gridSpan w:val="2"/>
            <w:tcBorders>
              <w:bottom w:val="single" w:sz="4" w:space="0" w:color="auto"/>
            </w:tcBorders>
            <w:shd w:val="clear" w:color="auto" w:fill="FABF8F"/>
            <w:vAlign w:val="center"/>
          </w:tcPr>
          <w:p w14:paraId="6A552C68" w14:textId="77777777" w:rsidR="001A63C6" w:rsidRDefault="001A63C6" w:rsidP="001A63C6">
            <w:pPr>
              <w:pStyle w:val="ProductNames"/>
              <w:spacing w:beforeLines="20" w:before="48" w:afterLines="20" w:after="48"/>
              <w:rPr>
                <w:rFonts w:ascii="Tahoma" w:hAnsi="Tahoma" w:cs="Tahoma"/>
                <w:sz w:val="14"/>
              </w:rPr>
            </w:pPr>
            <w:bookmarkStart w:id="222" w:name="_Toc336337944"/>
            <w:bookmarkStart w:id="223" w:name="_Toc349586453"/>
            <w:r>
              <w:rPr>
                <w:rFonts w:ascii="Tahoma" w:hAnsi="Tahoma" w:cs="Tahoma"/>
                <w:sz w:val="14"/>
              </w:rPr>
              <w:t>Enterprise CAL Suite Bridge for Windows® Intune (User &amp; Device)</w:t>
            </w:r>
            <w:bookmarkEnd w:id="222"/>
            <w:bookmarkEnd w:id="223"/>
          </w:p>
        </w:tc>
        <w:tc>
          <w:tcPr>
            <w:tcW w:w="450" w:type="dxa"/>
            <w:tcBorders>
              <w:bottom w:val="single" w:sz="4" w:space="0" w:color="auto"/>
            </w:tcBorders>
            <w:shd w:val="clear" w:color="auto" w:fill="FABF8F"/>
            <w:vAlign w:val="center"/>
          </w:tcPr>
          <w:p w14:paraId="609577C2" w14:textId="4F6FE17D" w:rsidR="001A63C6" w:rsidRPr="00472DFD" w:rsidRDefault="007802B6" w:rsidP="00AA19FE">
            <w:pPr>
              <w:pStyle w:val="TableText"/>
              <w:widowControl w:val="0"/>
              <w:rPr>
                <w:b/>
                <w:color w:val="0000FF"/>
                <w:sz w:val="13"/>
                <w:szCs w:val="13"/>
                <w:u w:val="single"/>
                <w:lang w:val="en-US" w:eastAsia="en-US"/>
              </w:rPr>
            </w:pPr>
            <w:hyperlink w:anchor="_41_Enterprise_CAL" w:history="1">
              <w:r w:rsidR="00D11241">
                <w:rPr>
                  <w:rStyle w:val="Hyperlink"/>
                  <w:b/>
                  <w:sz w:val="13"/>
                  <w:szCs w:val="13"/>
                  <w:lang w:val="en-US" w:eastAsia="en-US"/>
                </w:rPr>
                <w:t>41</w:t>
              </w:r>
            </w:hyperlink>
            <w:hyperlink w:anchor="Srv_45EntCALBridgeWinIntune" w:history="1"/>
          </w:p>
        </w:tc>
        <w:tc>
          <w:tcPr>
            <w:tcW w:w="450" w:type="dxa"/>
            <w:tcBorders>
              <w:bottom w:val="single" w:sz="4" w:space="0" w:color="auto"/>
            </w:tcBorders>
            <w:shd w:val="clear" w:color="auto" w:fill="FABF8F"/>
            <w:vAlign w:val="center"/>
          </w:tcPr>
          <w:p w14:paraId="61202F7B"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04/11</w:t>
            </w:r>
          </w:p>
        </w:tc>
        <w:tc>
          <w:tcPr>
            <w:tcW w:w="360" w:type="dxa"/>
            <w:tcBorders>
              <w:bottom w:val="single" w:sz="4" w:space="0" w:color="auto"/>
              <w:right w:val="single" w:sz="18" w:space="0" w:color="auto"/>
            </w:tcBorders>
            <w:shd w:val="clear" w:color="auto" w:fill="FABF8F"/>
            <w:vAlign w:val="center"/>
          </w:tcPr>
          <w:p w14:paraId="2ACA720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3844E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C66E48"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FABF8F"/>
            <w:vAlign w:val="center"/>
          </w:tcPr>
          <w:p w14:paraId="5881B20C"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FABF8F"/>
            <w:vAlign w:val="center"/>
          </w:tcPr>
          <w:p w14:paraId="029853CD"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FABF8F"/>
            <w:vAlign w:val="center"/>
          </w:tcPr>
          <w:p w14:paraId="28D37FFE"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450" w:type="dxa"/>
            <w:tcBorders>
              <w:bottom w:val="single" w:sz="4" w:space="0" w:color="auto"/>
            </w:tcBorders>
            <w:shd w:val="clear" w:color="auto" w:fill="FABF8F"/>
            <w:vAlign w:val="center"/>
          </w:tcPr>
          <w:p w14:paraId="54E206AC" w14:textId="77777777" w:rsidR="001A63C6" w:rsidRPr="00480790" w:rsidRDefault="001A63C6" w:rsidP="001A63C6">
            <w:pPr>
              <w:pStyle w:val="TableText"/>
              <w:widowControl w:val="0"/>
              <w:rPr>
                <w:rFonts w:ascii="Tahoma" w:hAnsi="Tahoma" w:cs="Tahoma"/>
                <w:bCs/>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7E26C55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06D27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68B30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4C942A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80E04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CE12F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5E73A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BE2E42"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5015731" w14:textId="77777777" w:rsidR="001A63C6" w:rsidRPr="00480790" w:rsidRDefault="001A63C6" w:rsidP="001A63C6">
            <w:pPr>
              <w:pStyle w:val="TableText"/>
              <w:widowControl w:val="0"/>
              <w:rPr>
                <w:rFonts w:ascii="Tahoma" w:hAnsi="Tahoma" w:cs="Tahoma"/>
                <w:sz w:val="13"/>
                <w:lang w:val="en-US" w:eastAsia="en-US"/>
              </w:rPr>
            </w:pPr>
          </w:p>
        </w:tc>
      </w:tr>
      <w:tr w:rsidR="00B33D0E" w14:paraId="274EF0DD" w14:textId="77777777" w:rsidTr="006B1F3F">
        <w:trPr>
          <w:trHeight w:val="145"/>
        </w:trPr>
        <w:tc>
          <w:tcPr>
            <w:tcW w:w="2734" w:type="dxa"/>
            <w:gridSpan w:val="2"/>
            <w:tcBorders>
              <w:bottom w:val="single" w:sz="4" w:space="0" w:color="auto"/>
            </w:tcBorders>
            <w:shd w:val="clear" w:color="auto" w:fill="auto"/>
            <w:vAlign w:val="center"/>
          </w:tcPr>
          <w:p w14:paraId="1756DDBE" w14:textId="77777777" w:rsidR="001A63C6" w:rsidRPr="00B65F04" w:rsidRDefault="001A63C6" w:rsidP="001A63C6">
            <w:pPr>
              <w:pStyle w:val="ProductNames"/>
              <w:spacing w:beforeLines="20" w:before="48" w:afterLines="20" w:after="48"/>
              <w:rPr>
                <w:rFonts w:ascii="Tahoma" w:hAnsi="Tahoma" w:cs="Tahoma"/>
                <w:sz w:val="14"/>
              </w:rPr>
            </w:pPr>
            <w:bookmarkStart w:id="224" w:name="_Toc336337945"/>
            <w:bookmarkStart w:id="225" w:name="_Toc349586454"/>
            <w:r w:rsidRPr="00B65F04">
              <w:rPr>
                <w:rFonts w:ascii="Tahoma" w:hAnsi="Tahoma" w:cs="Tahoma"/>
                <w:sz w:val="14"/>
              </w:rPr>
              <w:t>Enterprise CAL Suite (User &amp; Device)</w:t>
            </w:r>
            <w:bookmarkEnd w:id="224"/>
            <w:bookmarkEnd w:id="225"/>
            <w:r w:rsidRPr="00B65F04">
              <w:rPr>
                <w:rFonts w:ascii="Tahoma" w:hAnsi="Tahoma" w:cs="Tahoma"/>
                <w:sz w:val="14"/>
              </w:rPr>
              <w:t xml:space="preserve"> </w:t>
            </w:r>
          </w:p>
        </w:tc>
        <w:tc>
          <w:tcPr>
            <w:tcW w:w="450" w:type="dxa"/>
            <w:tcBorders>
              <w:bottom w:val="single" w:sz="4" w:space="0" w:color="auto"/>
            </w:tcBorders>
            <w:shd w:val="clear" w:color="auto" w:fill="auto"/>
            <w:vAlign w:val="center"/>
          </w:tcPr>
          <w:p w14:paraId="7A859185" w14:textId="2B7DB76E" w:rsidR="001A63C6" w:rsidRPr="00B65F04" w:rsidRDefault="007802B6" w:rsidP="00D11241">
            <w:pPr>
              <w:pStyle w:val="TableText"/>
              <w:widowControl w:val="0"/>
              <w:rPr>
                <w:rStyle w:val="EndnoteReference"/>
                <w:color w:val="0000FF"/>
                <w:sz w:val="13"/>
                <w:szCs w:val="13"/>
                <w:u w:val="single"/>
                <w:lang w:val="en-US" w:eastAsia="en-US"/>
              </w:rPr>
            </w:pPr>
            <w:hyperlink w:anchor="_42_Enterprise_CAL" w:history="1">
              <w:r w:rsidR="00D11241">
                <w:rPr>
                  <w:rStyle w:val="Hyperlink"/>
                  <w:b/>
                  <w:sz w:val="13"/>
                  <w:szCs w:val="13"/>
                  <w:lang w:val="en-US" w:eastAsia="en-US"/>
                </w:rPr>
                <w:t>42</w:t>
              </w:r>
            </w:hyperlink>
          </w:p>
        </w:tc>
        <w:tc>
          <w:tcPr>
            <w:tcW w:w="450" w:type="dxa"/>
            <w:tcBorders>
              <w:bottom w:val="single" w:sz="4" w:space="0" w:color="auto"/>
            </w:tcBorders>
            <w:shd w:val="clear" w:color="auto" w:fill="auto"/>
            <w:vAlign w:val="center"/>
          </w:tcPr>
          <w:p w14:paraId="712C90CD" w14:textId="77777777" w:rsidR="001A63C6" w:rsidRPr="00B65F04" w:rsidRDefault="001A63C6" w:rsidP="001A63C6">
            <w:pPr>
              <w:pStyle w:val="TableText"/>
              <w:widowControl w:val="0"/>
              <w:spacing w:before="40"/>
              <w:rPr>
                <w:rFonts w:ascii="Tahoma" w:hAnsi="Tahoma" w:cs="Tahoma"/>
                <w:sz w:val="13"/>
                <w:lang w:val="en-US" w:eastAsia="en-US"/>
              </w:rPr>
            </w:pPr>
            <w:r w:rsidRPr="00B65F04">
              <w:rPr>
                <w:rFonts w:ascii="Tahoma" w:hAnsi="Tahoma" w:cs="Tahoma"/>
                <w:sz w:val="13"/>
                <w:lang w:val="en-US" w:eastAsia="en-US"/>
              </w:rPr>
              <w:t>10/06</w:t>
            </w:r>
          </w:p>
        </w:tc>
        <w:tc>
          <w:tcPr>
            <w:tcW w:w="360" w:type="dxa"/>
            <w:tcBorders>
              <w:bottom w:val="single" w:sz="4" w:space="0" w:color="auto"/>
              <w:right w:val="single" w:sz="18" w:space="0" w:color="auto"/>
            </w:tcBorders>
            <w:shd w:val="clear" w:color="auto" w:fill="auto"/>
            <w:vAlign w:val="center"/>
          </w:tcPr>
          <w:p w14:paraId="55BC017B"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891B303"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8D4012"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13</w:t>
            </w:r>
          </w:p>
        </w:tc>
        <w:tc>
          <w:tcPr>
            <w:tcW w:w="450" w:type="dxa"/>
            <w:tcBorders>
              <w:bottom w:val="single" w:sz="4" w:space="0" w:color="auto"/>
            </w:tcBorders>
            <w:shd w:val="clear" w:color="auto" w:fill="auto"/>
            <w:vAlign w:val="center"/>
          </w:tcPr>
          <w:p w14:paraId="5DDFE567"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10</w:t>
            </w:r>
          </w:p>
        </w:tc>
        <w:tc>
          <w:tcPr>
            <w:tcW w:w="450" w:type="dxa"/>
            <w:tcBorders>
              <w:bottom w:val="single" w:sz="4" w:space="0" w:color="auto"/>
            </w:tcBorders>
            <w:shd w:val="clear" w:color="auto" w:fill="auto"/>
            <w:vAlign w:val="center"/>
          </w:tcPr>
          <w:p w14:paraId="71708BCA"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auto"/>
            <w:vAlign w:val="center"/>
          </w:tcPr>
          <w:p w14:paraId="05AFA964"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8</w:t>
            </w:r>
          </w:p>
        </w:tc>
        <w:tc>
          <w:tcPr>
            <w:tcW w:w="450" w:type="dxa"/>
            <w:tcBorders>
              <w:bottom w:val="single" w:sz="4" w:space="0" w:color="auto"/>
            </w:tcBorders>
            <w:shd w:val="clear" w:color="auto" w:fill="auto"/>
            <w:vAlign w:val="center"/>
          </w:tcPr>
          <w:p w14:paraId="3F020F1C"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bCs/>
                <w:color w:val="000000"/>
                <w:sz w:val="13"/>
                <w:lang w:val="en-US" w:eastAsia="en-US"/>
              </w:rPr>
              <w:t>5</w:t>
            </w:r>
          </w:p>
        </w:tc>
        <w:tc>
          <w:tcPr>
            <w:tcW w:w="360" w:type="dxa"/>
            <w:tcBorders>
              <w:bottom w:val="single" w:sz="4" w:space="0" w:color="auto"/>
              <w:right w:val="single" w:sz="18" w:space="0" w:color="auto"/>
            </w:tcBorders>
            <w:shd w:val="clear" w:color="auto" w:fill="auto"/>
            <w:vAlign w:val="center"/>
          </w:tcPr>
          <w:p w14:paraId="4D0A7E5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color w:val="000000"/>
                <w:sz w:val="13"/>
                <w:lang w:val="en-US" w:eastAsia="en-US"/>
              </w:rPr>
              <w:t>3</w:t>
            </w:r>
          </w:p>
        </w:tc>
        <w:tc>
          <w:tcPr>
            <w:tcW w:w="450" w:type="dxa"/>
            <w:tcBorders>
              <w:left w:val="single" w:sz="18" w:space="0" w:color="auto"/>
              <w:bottom w:val="single" w:sz="4" w:space="0" w:color="auto"/>
            </w:tcBorders>
            <w:shd w:val="clear" w:color="auto" w:fill="auto"/>
            <w:vAlign w:val="center"/>
          </w:tcPr>
          <w:p w14:paraId="269D88ED"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9AC438"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0663CD6" w14:textId="77777777" w:rsidR="001A63C6" w:rsidRPr="00B65F04"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D38A2D4"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2, E</w:t>
            </w:r>
          </w:p>
        </w:tc>
        <w:tc>
          <w:tcPr>
            <w:tcW w:w="450" w:type="dxa"/>
            <w:tcBorders>
              <w:bottom w:val="single" w:sz="4" w:space="0" w:color="auto"/>
              <w:right w:val="single" w:sz="18" w:space="0" w:color="auto"/>
            </w:tcBorders>
            <w:shd w:val="clear" w:color="auto" w:fill="auto"/>
            <w:vAlign w:val="center"/>
          </w:tcPr>
          <w:p w14:paraId="70CB649F"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w:t>
            </w:r>
          </w:p>
        </w:tc>
        <w:tc>
          <w:tcPr>
            <w:tcW w:w="450" w:type="dxa"/>
            <w:tcBorders>
              <w:left w:val="single" w:sz="18" w:space="0" w:color="auto"/>
              <w:bottom w:val="single" w:sz="4" w:space="0" w:color="auto"/>
              <w:right w:val="single" w:sz="18" w:space="0" w:color="auto"/>
            </w:tcBorders>
            <w:shd w:val="clear" w:color="auto" w:fill="auto"/>
            <w:vAlign w:val="center"/>
          </w:tcPr>
          <w:p w14:paraId="45E01E26"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 P</w:t>
            </w:r>
          </w:p>
        </w:tc>
        <w:tc>
          <w:tcPr>
            <w:tcW w:w="450" w:type="dxa"/>
            <w:tcBorders>
              <w:bottom w:val="single" w:sz="4" w:space="0" w:color="auto"/>
            </w:tcBorders>
            <w:shd w:val="clear" w:color="auto" w:fill="auto"/>
            <w:vAlign w:val="center"/>
          </w:tcPr>
          <w:p w14:paraId="41F17158" w14:textId="77777777" w:rsidR="001A63C6" w:rsidRPr="00B65F04" w:rsidRDefault="001A63C6" w:rsidP="001A63C6">
            <w:pPr>
              <w:pStyle w:val="TableText"/>
              <w:widowControl w:val="0"/>
              <w:rPr>
                <w:rFonts w:ascii="Tahoma" w:hAnsi="Tahoma" w:cs="Tahoma"/>
                <w:sz w:val="13"/>
                <w:lang w:val="en-US" w:eastAsia="en-US"/>
              </w:rPr>
            </w:pPr>
            <w:r w:rsidRPr="00B65F04">
              <w:rPr>
                <w:rFonts w:ascii="Tahoma" w:hAnsi="Tahoma" w:cs="Tahoma"/>
                <w:sz w:val="13"/>
                <w:lang w:val="en-US" w:eastAsia="en-US"/>
              </w:rPr>
              <w:t>E,ST</w:t>
            </w:r>
          </w:p>
        </w:tc>
        <w:tc>
          <w:tcPr>
            <w:tcW w:w="540" w:type="dxa"/>
            <w:tcBorders>
              <w:bottom w:val="single" w:sz="4" w:space="0" w:color="auto"/>
            </w:tcBorders>
            <w:shd w:val="clear" w:color="auto" w:fill="auto"/>
            <w:vAlign w:val="center"/>
          </w:tcPr>
          <w:p w14:paraId="66961921" w14:textId="77777777" w:rsidR="001A63C6" w:rsidRPr="00B65F04" w:rsidRDefault="001A63C6" w:rsidP="001A63C6">
            <w:pPr>
              <w:pStyle w:val="TableText"/>
              <w:widowControl w:val="0"/>
              <w:rPr>
                <w:rFonts w:ascii="Tahoma" w:hAnsi="Tahoma" w:cs="Tahoma"/>
                <w:sz w:val="13"/>
                <w:lang w:val="en-US" w:eastAsia="en-US"/>
              </w:rPr>
            </w:pPr>
          </w:p>
        </w:tc>
      </w:tr>
      <w:tr w:rsidR="00EF228F" w14:paraId="6D7EB59B" w14:textId="77777777" w:rsidTr="006B1F3F">
        <w:trPr>
          <w:trHeight w:val="145"/>
        </w:trPr>
        <w:tc>
          <w:tcPr>
            <w:tcW w:w="2734" w:type="dxa"/>
            <w:gridSpan w:val="2"/>
            <w:tcBorders>
              <w:bottom w:val="single" w:sz="4" w:space="0" w:color="auto"/>
            </w:tcBorders>
            <w:shd w:val="clear" w:color="auto" w:fill="FABF8F"/>
            <w:vAlign w:val="center"/>
          </w:tcPr>
          <w:p w14:paraId="1A7B1B04" w14:textId="77777777" w:rsidR="001A63C6" w:rsidRDefault="001A63C6" w:rsidP="001A63C6">
            <w:pPr>
              <w:pStyle w:val="ProductNames"/>
              <w:rPr>
                <w:rFonts w:ascii="Tahoma" w:hAnsi="Tahoma" w:cs="Tahoma"/>
                <w:sz w:val="14"/>
              </w:rPr>
            </w:pPr>
            <w:bookmarkStart w:id="226" w:name="_Toc349586455"/>
            <w:r>
              <w:rPr>
                <w:rFonts w:ascii="Tahoma" w:hAnsi="Tahoma" w:cs="Tahoma"/>
                <w:sz w:val="14"/>
              </w:rPr>
              <w:t>Exchange Enterprise CAL with Services 2013</w:t>
            </w:r>
            <w:bookmarkEnd w:id="226"/>
          </w:p>
        </w:tc>
        <w:tc>
          <w:tcPr>
            <w:tcW w:w="450" w:type="dxa"/>
            <w:tcBorders>
              <w:bottom w:val="single" w:sz="4" w:space="0" w:color="auto"/>
            </w:tcBorders>
            <w:shd w:val="clear" w:color="auto" w:fill="FABF8F"/>
            <w:vAlign w:val="center"/>
          </w:tcPr>
          <w:p w14:paraId="7FC81BED" w14:textId="673FE8B7" w:rsidR="001A63C6" w:rsidRPr="007E466C" w:rsidRDefault="007802B6" w:rsidP="00D11241">
            <w:pPr>
              <w:pStyle w:val="TableText"/>
              <w:widowControl w:val="0"/>
              <w:rPr>
                <w:b/>
                <w:sz w:val="13"/>
                <w:szCs w:val="13"/>
                <w:u w:val="single"/>
                <w:lang w:val="en-US"/>
              </w:rPr>
            </w:pPr>
            <w:hyperlink w:anchor="_43_Exchange_Enterprise" w:history="1">
              <w:r w:rsidR="00D11241">
                <w:rPr>
                  <w:rStyle w:val="Hyperlink"/>
                  <w:b/>
                  <w:sz w:val="13"/>
                  <w:szCs w:val="13"/>
                  <w:lang w:val="en-US" w:eastAsia="en-US"/>
                </w:rPr>
                <w:t>43</w:t>
              </w:r>
            </w:hyperlink>
          </w:p>
        </w:tc>
        <w:tc>
          <w:tcPr>
            <w:tcW w:w="450" w:type="dxa"/>
            <w:tcBorders>
              <w:bottom w:val="single" w:sz="4" w:space="0" w:color="auto"/>
            </w:tcBorders>
            <w:shd w:val="clear" w:color="auto" w:fill="FABF8F"/>
            <w:vAlign w:val="center"/>
          </w:tcPr>
          <w:p w14:paraId="3AE44B22" w14:textId="77777777" w:rsidR="001A63C6" w:rsidRPr="00480790" w:rsidRDefault="001A63C6" w:rsidP="001A63C6">
            <w:pPr>
              <w:pStyle w:val="TableText"/>
              <w:widowControl w:val="0"/>
              <w:spacing w:before="4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632330E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81776F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73CB1C9"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3</w:t>
            </w:r>
          </w:p>
        </w:tc>
        <w:tc>
          <w:tcPr>
            <w:tcW w:w="450" w:type="dxa"/>
            <w:tcBorders>
              <w:bottom w:val="single" w:sz="4" w:space="0" w:color="auto"/>
            </w:tcBorders>
            <w:shd w:val="clear" w:color="auto" w:fill="FABF8F"/>
            <w:vAlign w:val="center"/>
          </w:tcPr>
          <w:p w14:paraId="0E7D38C0"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FABF8F"/>
            <w:vAlign w:val="center"/>
          </w:tcPr>
          <w:p w14:paraId="74F6D139"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FABF8F"/>
            <w:vAlign w:val="center"/>
          </w:tcPr>
          <w:p w14:paraId="3BC56FBE"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2</w:t>
            </w:r>
          </w:p>
        </w:tc>
        <w:tc>
          <w:tcPr>
            <w:tcW w:w="450" w:type="dxa"/>
            <w:tcBorders>
              <w:bottom w:val="single" w:sz="4" w:space="0" w:color="auto"/>
            </w:tcBorders>
            <w:shd w:val="clear" w:color="auto" w:fill="FABF8F"/>
            <w:vAlign w:val="center"/>
          </w:tcPr>
          <w:p w14:paraId="205CA591" w14:textId="77777777" w:rsidR="001A63C6" w:rsidRPr="00480790" w:rsidRDefault="001A63C6" w:rsidP="001A63C6">
            <w:pPr>
              <w:pStyle w:val="TableText"/>
              <w:widowControl w:val="0"/>
              <w:rPr>
                <w:rFonts w:ascii="Tahoma" w:hAnsi="Tahoma" w:cs="Tahoma"/>
                <w:bCs/>
                <w:color w:val="000000"/>
                <w:sz w:val="13"/>
                <w:lang w:val="en-US" w:eastAsia="en-US"/>
              </w:rPr>
            </w:pPr>
            <w:r>
              <w:rPr>
                <w:rFonts w:ascii="Tahoma" w:hAnsi="Tahoma" w:cs="Tahoma"/>
                <w:bCs/>
                <w:color w:val="000000"/>
                <w:sz w:val="13"/>
                <w:lang w:val="en-US" w:eastAsia="en-US"/>
              </w:rPr>
              <w:t>1</w:t>
            </w:r>
          </w:p>
        </w:tc>
        <w:tc>
          <w:tcPr>
            <w:tcW w:w="360" w:type="dxa"/>
            <w:tcBorders>
              <w:bottom w:val="single" w:sz="4" w:space="0" w:color="auto"/>
              <w:right w:val="single" w:sz="18" w:space="0" w:color="auto"/>
            </w:tcBorders>
            <w:shd w:val="clear" w:color="auto" w:fill="FABF8F"/>
            <w:vAlign w:val="center"/>
          </w:tcPr>
          <w:p w14:paraId="1D48617A"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FABF8F"/>
            <w:vAlign w:val="center"/>
          </w:tcPr>
          <w:p w14:paraId="7CD048D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86E01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A5045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48CC2F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720CA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FFA47D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7FA2F53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29A657B0" w14:textId="77777777" w:rsidR="001A63C6" w:rsidRPr="00480790" w:rsidRDefault="001A63C6" w:rsidP="001A63C6">
            <w:pPr>
              <w:pStyle w:val="TableText"/>
              <w:widowControl w:val="0"/>
              <w:rPr>
                <w:rFonts w:ascii="Tahoma" w:hAnsi="Tahoma" w:cs="Tahoma"/>
                <w:sz w:val="13"/>
                <w:lang w:val="en-US" w:eastAsia="en-US"/>
              </w:rPr>
            </w:pPr>
          </w:p>
        </w:tc>
      </w:tr>
      <w:tr w:rsidR="00B33D0E" w14:paraId="4BB00E49" w14:textId="77777777" w:rsidTr="006B1F3F">
        <w:trPr>
          <w:trHeight w:val="145"/>
        </w:trPr>
        <w:tc>
          <w:tcPr>
            <w:tcW w:w="2734" w:type="dxa"/>
            <w:gridSpan w:val="2"/>
            <w:tcBorders>
              <w:bottom w:val="single" w:sz="4" w:space="0" w:color="auto"/>
            </w:tcBorders>
            <w:shd w:val="clear" w:color="auto" w:fill="auto"/>
          </w:tcPr>
          <w:p w14:paraId="3109DDC4" w14:textId="77777777" w:rsidR="001A63C6" w:rsidRPr="007B1734" w:rsidRDefault="001A63C6" w:rsidP="001A63C6">
            <w:pPr>
              <w:pStyle w:val="Heading2"/>
              <w:ind w:left="0"/>
              <w:rPr>
                <w:rFonts w:ascii="Tahoma" w:hAnsi="Tahoma" w:cs="Tahoma"/>
                <w:b w:val="0"/>
                <w:sz w:val="14"/>
                <w:lang w:val="en-US"/>
              </w:rPr>
            </w:pPr>
            <w:bookmarkStart w:id="227" w:name="_Toc349586456"/>
            <w:r>
              <w:rPr>
                <w:rFonts w:ascii="Tahoma" w:hAnsi="Tahoma" w:cs="Tahoma"/>
                <w:b w:val="0"/>
                <w:sz w:val="14"/>
                <w:lang w:val="en-US"/>
              </w:rPr>
              <w:t>Exchange Enterprise CAL without Services 2013</w:t>
            </w:r>
            <w:bookmarkEnd w:id="227"/>
          </w:p>
        </w:tc>
        <w:tc>
          <w:tcPr>
            <w:tcW w:w="450" w:type="dxa"/>
            <w:tcBorders>
              <w:bottom w:val="single" w:sz="4" w:space="0" w:color="auto"/>
            </w:tcBorders>
            <w:shd w:val="clear" w:color="auto" w:fill="auto"/>
            <w:vAlign w:val="center"/>
          </w:tcPr>
          <w:p w14:paraId="628D75C1" w14:textId="77777777" w:rsidR="001A63C6" w:rsidRPr="00472DFD"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vAlign w:val="center"/>
          </w:tcPr>
          <w:p w14:paraId="67EB46E0"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480AF07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6B6FC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503EE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D490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B991F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D2275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E129E8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B575E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1C10D5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3629A7F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771E3F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E6A3F8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D14992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A4354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40C2C0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7201D75D" w14:textId="77777777" w:rsidR="001A63C6" w:rsidRPr="00480790" w:rsidRDefault="001A63C6" w:rsidP="001A63C6">
            <w:pPr>
              <w:pStyle w:val="TableText"/>
              <w:widowControl w:val="0"/>
              <w:rPr>
                <w:rFonts w:ascii="Tahoma" w:hAnsi="Tahoma" w:cs="Tahoma"/>
                <w:sz w:val="13"/>
                <w:lang w:val="en-US" w:eastAsia="en-US"/>
              </w:rPr>
            </w:pPr>
          </w:p>
        </w:tc>
      </w:tr>
      <w:tr w:rsidR="00EF228F" w14:paraId="46264CB9" w14:textId="77777777" w:rsidTr="006B1F3F">
        <w:trPr>
          <w:trHeight w:val="145"/>
        </w:trPr>
        <w:tc>
          <w:tcPr>
            <w:tcW w:w="2734" w:type="dxa"/>
            <w:gridSpan w:val="2"/>
            <w:tcBorders>
              <w:bottom w:val="single" w:sz="4" w:space="0" w:color="auto"/>
            </w:tcBorders>
            <w:shd w:val="clear" w:color="auto" w:fill="FABF8F"/>
          </w:tcPr>
          <w:p w14:paraId="3C20D7F8" w14:textId="77777777" w:rsidR="001A63C6" w:rsidRPr="000F59F6" w:rsidRDefault="001A63C6" w:rsidP="001A63C6">
            <w:pPr>
              <w:pStyle w:val="Heading2"/>
              <w:ind w:left="0"/>
              <w:rPr>
                <w:rFonts w:ascii="Tahoma" w:hAnsi="Tahoma" w:cs="Tahoma"/>
                <w:b w:val="0"/>
                <w:sz w:val="14"/>
                <w:lang w:val="en-US"/>
              </w:rPr>
            </w:pPr>
            <w:bookmarkStart w:id="228" w:name="_Toc336337946"/>
            <w:bookmarkStart w:id="229" w:name="_Toc349586457"/>
            <w:r w:rsidRPr="00131042">
              <w:rPr>
                <w:rFonts w:ascii="Tahoma" w:hAnsi="Tahoma" w:cs="Tahoma"/>
                <w:b w:val="0"/>
                <w:sz w:val="14"/>
              </w:rPr>
              <w:t xml:space="preserve">Exchange Online </w:t>
            </w:r>
            <w:r>
              <w:rPr>
                <w:rFonts w:ascii="Tahoma" w:hAnsi="Tahoma" w:cs="Tahoma"/>
                <w:b w:val="0"/>
                <w:sz w:val="14"/>
                <w:lang w:val="en-US"/>
              </w:rPr>
              <w:t>Archiving</w:t>
            </w:r>
            <w:bookmarkEnd w:id="228"/>
            <w:r>
              <w:rPr>
                <w:rFonts w:ascii="Tahoma" w:hAnsi="Tahoma" w:cs="Tahoma"/>
                <w:b w:val="0"/>
                <w:sz w:val="14"/>
                <w:lang w:val="en-US"/>
              </w:rPr>
              <w:t xml:space="preserve"> </w:t>
            </w:r>
            <w:r w:rsidRPr="00573BA8">
              <w:rPr>
                <w:rFonts w:ascii="Tahoma" w:hAnsi="Tahoma" w:cs="Tahoma"/>
                <w:b w:val="0"/>
                <w:sz w:val="14"/>
                <w:lang w:val="en-US"/>
              </w:rPr>
              <w:t>for Exchange Server (User SL)</w:t>
            </w:r>
            <w:bookmarkEnd w:id="229"/>
          </w:p>
        </w:tc>
        <w:tc>
          <w:tcPr>
            <w:tcW w:w="450" w:type="dxa"/>
            <w:tcBorders>
              <w:bottom w:val="single" w:sz="4" w:space="0" w:color="auto"/>
            </w:tcBorders>
            <w:shd w:val="clear" w:color="auto" w:fill="FABF8F"/>
            <w:vAlign w:val="center"/>
          </w:tcPr>
          <w:p w14:paraId="530A0994" w14:textId="448B40FD" w:rsidR="001A63C6" w:rsidRPr="00472DFD" w:rsidRDefault="007802B6" w:rsidP="00D11241">
            <w:pPr>
              <w:pStyle w:val="TableText"/>
              <w:widowControl w:val="0"/>
              <w:rPr>
                <w:b/>
                <w:color w:val="0000FF"/>
                <w:sz w:val="13"/>
                <w:szCs w:val="13"/>
                <w:u w:val="single"/>
                <w:lang w:val="en-US" w:eastAsia="en-US"/>
              </w:rPr>
            </w:pPr>
            <w:hyperlink w:anchor="_44_Exchange_Online" w:history="1">
              <w:r w:rsidR="00D11241">
                <w:rPr>
                  <w:rStyle w:val="Hyperlink"/>
                  <w:b/>
                  <w:sz w:val="13"/>
                  <w:szCs w:val="13"/>
                  <w:lang w:val="en-US" w:eastAsia="en-US"/>
                </w:rPr>
                <w:t>44</w:t>
              </w:r>
            </w:hyperlink>
          </w:p>
        </w:tc>
        <w:tc>
          <w:tcPr>
            <w:tcW w:w="450" w:type="dxa"/>
            <w:tcBorders>
              <w:bottom w:val="single" w:sz="4" w:space="0" w:color="auto"/>
            </w:tcBorders>
            <w:shd w:val="clear" w:color="auto" w:fill="FABF8F"/>
            <w:vAlign w:val="center"/>
          </w:tcPr>
          <w:p w14:paraId="431E4D5B" w14:textId="77777777" w:rsidR="001A63C6" w:rsidRPr="00480790" w:rsidDel="00876599"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7C8A66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6492447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A59F4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0E7F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49BB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AA945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CDE3B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7A5F6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4FC61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12768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FD899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395F80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B592A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6AF9B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FBC82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3B3A4999" w14:textId="77777777" w:rsidR="001A63C6" w:rsidRPr="00480790" w:rsidRDefault="001A63C6" w:rsidP="001A63C6">
            <w:pPr>
              <w:pStyle w:val="TableText"/>
              <w:widowControl w:val="0"/>
              <w:rPr>
                <w:rFonts w:ascii="Tahoma" w:hAnsi="Tahoma" w:cs="Tahoma"/>
                <w:sz w:val="13"/>
                <w:lang w:val="en-US" w:eastAsia="en-US"/>
              </w:rPr>
            </w:pPr>
          </w:p>
        </w:tc>
      </w:tr>
      <w:tr w:rsidR="00B33D0E" w14:paraId="41335300" w14:textId="77777777" w:rsidTr="006B1F3F">
        <w:trPr>
          <w:trHeight w:val="145"/>
        </w:trPr>
        <w:tc>
          <w:tcPr>
            <w:tcW w:w="2734" w:type="dxa"/>
            <w:gridSpan w:val="2"/>
            <w:tcBorders>
              <w:bottom w:val="single" w:sz="4" w:space="0" w:color="auto"/>
            </w:tcBorders>
            <w:shd w:val="clear" w:color="auto" w:fill="auto"/>
            <w:vAlign w:val="center"/>
          </w:tcPr>
          <w:p w14:paraId="465A1C64" w14:textId="77777777" w:rsidR="001A63C6" w:rsidRPr="007F430D" w:rsidRDefault="001A63C6" w:rsidP="00D66F68">
            <w:pPr>
              <w:pStyle w:val="Heading3"/>
              <w:rPr>
                <w:rFonts w:ascii="Tahoma" w:hAnsi="Tahoma" w:cs="Tahoma"/>
                <w:b w:val="0"/>
              </w:rPr>
            </w:pPr>
            <w:bookmarkStart w:id="230" w:name="_Toc336337947"/>
            <w:bookmarkStart w:id="231" w:name="_Toc349586458"/>
            <w:r w:rsidRPr="006D022D">
              <w:rPr>
                <w:rFonts w:ascii="Tahoma" w:hAnsi="Tahoma" w:cs="Tahoma"/>
                <w:b w:val="0"/>
                <w:sz w:val="14"/>
              </w:rPr>
              <w:t xml:space="preserve">Exchange Online Archiving for Exchange </w:t>
            </w:r>
            <w:r w:rsidRPr="006D022D">
              <w:rPr>
                <w:rFonts w:ascii="Tahoma" w:hAnsi="Tahoma" w:cs="Tahoma"/>
                <w:b w:val="0"/>
                <w:sz w:val="14"/>
              </w:rPr>
              <w:lastRenderedPageBreak/>
              <w:t>Server A (User SL)</w:t>
            </w:r>
            <w:bookmarkEnd w:id="230"/>
            <w:bookmarkEnd w:id="231"/>
          </w:p>
        </w:tc>
        <w:tc>
          <w:tcPr>
            <w:tcW w:w="450" w:type="dxa"/>
            <w:tcBorders>
              <w:bottom w:val="single" w:sz="4" w:space="0" w:color="auto"/>
            </w:tcBorders>
            <w:shd w:val="clear" w:color="auto" w:fill="auto"/>
            <w:vAlign w:val="center"/>
          </w:tcPr>
          <w:p w14:paraId="09FFF13D" w14:textId="77777777" w:rsidR="001A63C6" w:rsidRPr="00472DFD" w:rsidRDefault="001A63C6" w:rsidP="00D66F68">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auto"/>
            <w:vAlign w:val="center"/>
          </w:tcPr>
          <w:p w14:paraId="3AD65A85"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auto"/>
            <w:vAlign w:val="center"/>
          </w:tcPr>
          <w:p w14:paraId="4C5B8458" w14:textId="77777777" w:rsidR="001A63C6" w:rsidRPr="00480790" w:rsidRDefault="001A63C6" w:rsidP="00D66F68">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DF1109D"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4173F69"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AE87A09"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39E6B68"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F8B6134" w14:textId="77777777" w:rsidR="001A63C6" w:rsidRPr="00480790" w:rsidRDefault="001A63C6" w:rsidP="00242B11">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11CDB5D" w14:textId="77777777" w:rsidR="001A63C6" w:rsidRPr="00480790" w:rsidRDefault="001A63C6" w:rsidP="00EA31A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B183F99"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C4CAEFE"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 xml:space="preserve">A, ST </w:t>
            </w:r>
            <w:r>
              <w:rPr>
                <w:rFonts w:ascii="Tahoma" w:hAnsi="Tahoma" w:cs="Tahoma"/>
                <w:sz w:val="13"/>
                <w:lang w:val="en-US" w:eastAsia="en-US"/>
              </w:rPr>
              <w:lastRenderedPageBreak/>
              <w:t>(EES Only)</w:t>
            </w:r>
          </w:p>
        </w:tc>
        <w:tc>
          <w:tcPr>
            <w:tcW w:w="540" w:type="dxa"/>
            <w:tcBorders>
              <w:bottom w:val="single" w:sz="4" w:space="0" w:color="auto"/>
            </w:tcBorders>
            <w:shd w:val="clear" w:color="auto" w:fill="auto"/>
            <w:vAlign w:val="center"/>
          </w:tcPr>
          <w:p w14:paraId="14E21B05" w14:textId="77777777" w:rsidR="001A63C6" w:rsidRPr="00480790" w:rsidRDefault="001A63C6" w:rsidP="00D66F68">
            <w:pPr>
              <w:pStyle w:val="TableText"/>
              <w:widowControl w:val="0"/>
              <w:rPr>
                <w:rFonts w:ascii="Tahoma" w:hAnsi="Tahoma" w:cs="Tahoma"/>
                <w:sz w:val="13"/>
                <w:lang w:val="en-US" w:eastAsia="en-US"/>
              </w:rPr>
            </w:pPr>
          </w:p>
        </w:tc>
      </w:tr>
      <w:tr w:rsidR="00B33D0E" w14:paraId="1DB0E2F0" w14:textId="77777777" w:rsidTr="006B1F3F">
        <w:trPr>
          <w:trHeight w:val="145"/>
        </w:trPr>
        <w:tc>
          <w:tcPr>
            <w:tcW w:w="2734" w:type="dxa"/>
            <w:gridSpan w:val="2"/>
            <w:tcBorders>
              <w:bottom w:val="single" w:sz="4" w:space="0" w:color="auto"/>
            </w:tcBorders>
            <w:shd w:val="clear" w:color="auto" w:fill="FABF8F"/>
          </w:tcPr>
          <w:p w14:paraId="69040C13" w14:textId="77777777" w:rsidR="001A63C6" w:rsidRDefault="001A63C6" w:rsidP="001A63C6">
            <w:pPr>
              <w:pStyle w:val="ProductNames"/>
              <w:rPr>
                <w:rFonts w:ascii="Tahoma" w:hAnsi="Tahoma" w:cs="Tahoma"/>
                <w:sz w:val="14"/>
              </w:rPr>
            </w:pPr>
            <w:bookmarkStart w:id="232" w:name="_Toc336337948"/>
            <w:bookmarkStart w:id="233" w:name="_Toc349586459"/>
            <w:r>
              <w:rPr>
                <w:rFonts w:ascii="Tahoma" w:hAnsi="Tahoma" w:cs="Tahoma"/>
                <w:sz w:val="14"/>
              </w:rPr>
              <w:lastRenderedPageBreak/>
              <w:t>Exchange Hosted Archive (User SL)</w:t>
            </w:r>
            <w:bookmarkEnd w:id="232"/>
            <w:bookmarkEnd w:id="233"/>
          </w:p>
        </w:tc>
        <w:tc>
          <w:tcPr>
            <w:tcW w:w="450" w:type="dxa"/>
            <w:tcBorders>
              <w:bottom w:val="single" w:sz="4" w:space="0" w:color="auto"/>
            </w:tcBorders>
            <w:shd w:val="clear" w:color="auto" w:fill="FABF8F"/>
            <w:vAlign w:val="center"/>
          </w:tcPr>
          <w:p w14:paraId="5B503661" w14:textId="04353DCC" w:rsidR="001A63C6" w:rsidRPr="00472DFD" w:rsidRDefault="007802B6" w:rsidP="00D11241">
            <w:pPr>
              <w:pStyle w:val="TableText"/>
              <w:widowControl w:val="0"/>
              <w:rPr>
                <w:b/>
                <w:color w:val="000000"/>
                <w:sz w:val="13"/>
                <w:szCs w:val="13"/>
                <w:u w:val="single"/>
                <w:lang w:val="en-US" w:eastAsia="en-US"/>
              </w:rPr>
            </w:pPr>
            <w:hyperlink w:anchor="_45_Exchange_Hosted" w:history="1">
              <w:r w:rsidR="00D11241">
                <w:rPr>
                  <w:rStyle w:val="Hyperlink"/>
                  <w:b/>
                  <w:sz w:val="13"/>
                  <w:szCs w:val="13"/>
                  <w:lang w:val="en-US" w:eastAsia="en-US"/>
                </w:rPr>
                <w:t>45</w:t>
              </w:r>
            </w:hyperlink>
          </w:p>
        </w:tc>
        <w:tc>
          <w:tcPr>
            <w:tcW w:w="450" w:type="dxa"/>
            <w:tcBorders>
              <w:bottom w:val="single" w:sz="4" w:space="0" w:color="auto"/>
            </w:tcBorders>
            <w:shd w:val="clear" w:color="auto" w:fill="FABF8F"/>
            <w:vAlign w:val="center"/>
          </w:tcPr>
          <w:p w14:paraId="2F42FC49"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7D53637"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098DB0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BBBD4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FC164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935EA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472595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1D934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4D1DEF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2629D03"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C2E77A5" w14:textId="77777777" w:rsidR="001A63C6" w:rsidRPr="00480790" w:rsidRDefault="001A63C6" w:rsidP="001A63C6">
            <w:pPr>
              <w:pStyle w:val="TableText"/>
              <w:widowControl w:val="0"/>
              <w:rPr>
                <w:rFonts w:ascii="Tahoma" w:hAnsi="Tahoma" w:cs="Tahoma"/>
                <w:sz w:val="13"/>
                <w:lang w:val="en-US" w:eastAsia="en-US"/>
              </w:rPr>
            </w:pPr>
          </w:p>
        </w:tc>
      </w:tr>
      <w:tr w:rsidR="00B33D0E" w14:paraId="1BB17C82" w14:textId="77777777" w:rsidTr="006B1F3F">
        <w:trPr>
          <w:trHeight w:val="145"/>
        </w:trPr>
        <w:tc>
          <w:tcPr>
            <w:tcW w:w="2734" w:type="dxa"/>
            <w:gridSpan w:val="2"/>
            <w:tcBorders>
              <w:bottom w:val="single" w:sz="4" w:space="0" w:color="auto"/>
            </w:tcBorders>
            <w:shd w:val="clear" w:color="auto" w:fill="auto"/>
          </w:tcPr>
          <w:p w14:paraId="25FEDD8B" w14:textId="77777777" w:rsidR="001A63C6" w:rsidRDefault="001A63C6" w:rsidP="001A63C6">
            <w:pPr>
              <w:pStyle w:val="ProductNames"/>
              <w:rPr>
                <w:rFonts w:ascii="Tahoma" w:hAnsi="Tahoma" w:cs="Tahoma"/>
                <w:sz w:val="14"/>
              </w:rPr>
            </w:pPr>
            <w:bookmarkStart w:id="234" w:name="_Toc336337949"/>
            <w:bookmarkStart w:id="235" w:name="_Toc349586460"/>
            <w:r>
              <w:rPr>
                <w:rFonts w:ascii="Tahoma" w:hAnsi="Tahoma" w:cs="Tahoma"/>
                <w:sz w:val="14"/>
              </w:rPr>
              <w:t>Exchange Hosted Archive Extra Storage (User SL)</w:t>
            </w:r>
            <w:bookmarkEnd w:id="234"/>
            <w:bookmarkEnd w:id="235"/>
          </w:p>
        </w:tc>
        <w:tc>
          <w:tcPr>
            <w:tcW w:w="450" w:type="dxa"/>
            <w:tcBorders>
              <w:bottom w:val="single" w:sz="4" w:space="0" w:color="auto"/>
            </w:tcBorders>
            <w:shd w:val="clear" w:color="auto" w:fill="auto"/>
            <w:vAlign w:val="center"/>
          </w:tcPr>
          <w:p w14:paraId="3D85D47E" w14:textId="35467C2E" w:rsidR="001A63C6" w:rsidRPr="00472DFD" w:rsidRDefault="007802B6" w:rsidP="00D11241">
            <w:pPr>
              <w:pStyle w:val="TableText"/>
              <w:widowControl w:val="0"/>
              <w:rPr>
                <w:b/>
                <w:color w:val="000000"/>
                <w:sz w:val="13"/>
                <w:szCs w:val="13"/>
                <w:u w:val="single"/>
                <w:lang w:val="en-US" w:eastAsia="en-US"/>
              </w:rPr>
            </w:pPr>
            <w:hyperlink w:anchor="_45_Exchange_Hosted" w:history="1">
              <w:r w:rsidR="00D11241">
                <w:rPr>
                  <w:rStyle w:val="Hyperlink"/>
                  <w:b/>
                  <w:sz w:val="13"/>
                  <w:szCs w:val="13"/>
                  <w:lang w:val="en-US" w:eastAsia="en-US"/>
                </w:rPr>
                <w:t>45</w:t>
              </w:r>
            </w:hyperlink>
          </w:p>
        </w:tc>
        <w:tc>
          <w:tcPr>
            <w:tcW w:w="450" w:type="dxa"/>
            <w:tcBorders>
              <w:bottom w:val="single" w:sz="4" w:space="0" w:color="auto"/>
            </w:tcBorders>
            <w:shd w:val="clear" w:color="auto" w:fill="auto"/>
            <w:vAlign w:val="center"/>
          </w:tcPr>
          <w:p w14:paraId="5235CC0D"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4E1E63C"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94A91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CCFA3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BC70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2171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A14386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4C550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0BD03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E3C736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0244D2C" w14:textId="77777777" w:rsidR="001A63C6" w:rsidRPr="00480790" w:rsidRDefault="001A63C6" w:rsidP="001A63C6">
            <w:pPr>
              <w:pStyle w:val="TableText"/>
              <w:widowControl w:val="0"/>
              <w:rPr>
                <w:rFonts w:ascii="Tahoma" w:hAnsi="Tahoma" w:cs="Tahoma"/>
                <w:sz w:val="13"/>
                <w:lang w:val="en-US" w:eastAsia="en-US"/>
              </w:rPr>
            </w:pPr>
          </w:p>
        </w:tc>
      </w:tr>
      <w:tr w:rsidR="00B33D0E" w14:paraId="0EE71234" w14:textId="77777777" w:rsidTr="006B1F3F">
        <w:trPr>
          <w:trHeight w:val="145"/>
        </w:trPr>
        <w:tc>
          <w:tcPr>
            <w:tcW w:w="2734" w:type="dxa"/>
            <w:gridSpan w:val="2"/>
            <w:tcBorders>
              <w:bottom w:val="single" w:sz="4" w:space="0" w:color="auto"/>
            </w:tcBorders>
            <w:shd w:val="clear" w:color="auto" w:fill="FABF8F"/>
          </w:tcPr>
          <w:p w14:paraId="030253CF" w14:textId="77777777" w:rsidR="001A63C6" w:rsidRDefault="001A63C6" w:rsidP="001A63C6">
            <w:pPr>
              <w:pStyle w:val="ProductNames"/>
              <w:rPr>
                <w:rFonts w:ascii="Tahoma" w:hAnsi="Tahoma" w:cs="Tahoma"/>
                <w:sz w:val="14"/>
              </w:rPr>
            </w:pPr>
            <w:bookmarkStart w:id="236" w:name="_Toc336337950"/>
            <w:bookmarkStart w:id="237" w:name="_Toc349586461"/>
            <w:r>
              <w:rPr>
                <w:rFonts w:ascii="Tahoma" w:hAnsi="Tahoma" w:cs="Tahoma"/>
                <w:sz w:val="14"/>
              </w:rPr>
              <w:t>Exchange Hosted Encryption (User SL)</w:t>
            </w:r>
            <w:bookmarkEnd w:id="236"/>
            <w:bookmarkEnd w:id="237"/>
          </w:p>
        </w:tc>
        <w:tc>
          <w:tcPr>
            <w:tcW w:w="450" w:type="dxa"/>
            <w:tcBorders>
              <w:bottom w:val="single" w:sz="4" w:space="0" w:color="auto"/>
            </w:tcBorders>
            <w:shd w:val="clear" w:color="auto" w:fill="FABF8F"/>
            <w:vAlign w:val="center"/>
          </w:tcPr>
          <w:p w14:paraId="0B55D1BE" w14:textId="11B66955" w:rsidR="001A63C6" w:rsidRPr="00472DFD" w:rsidRDefault="007802B6" w:rsidP="00D11241">
            <w:pPr>
              <w:pStyle w:val="TableText"/>
              <w:widowControl w:val="0"/>
              <w:rPr>
                <w:rStyle w:val="EndnoteReference"/>
                <w:color w:val="000000"/>
                <w:sz w:val="13"/>
                <w:szCs w:val="13"/>
                <w:u w:val="single"/>
                <w:lang w:val="en-US" w:eastAsia="en-US"/>
              </w:rPr>
            </w:pPr>
            <w:hyperlink w:anchor="_46_Exchange_Hosted" w:history="1">
              <w:r w:rsidR="00D11241">
                <w:rPr>
                  <w:rStyle w:val="Hyperlink"/>
                  <w:b/>
                  <w:sz w:val="13"/>
                  <w:szCs w:val="13"/>
                  <w:lang w:val="en-US" w:eastAsia="en-US"/>
                </w:rPr>
                <w:t>46</w:t>
              </w:r>
            </w:hyperlink>
          </w:p>
        </w:tc>
        <w:tc>
          <w:tcPr>
            <w:tcW w:w="450" w:type="dxa"/>
            <w:tcBorders>
              <w:bottom w:val="single" w:sz="4" w:space="0" w:color="auto"/>
            </w:tcBorders>
            <w:shd w:val="clear" w:color="auto" w:fill="FABF8F"/>
            <w:vAlign w:val="center"/>
          </w:tcPr>
          <w:p w14:paraId="765C1993"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04/06</w:t>
            </w:r>
          </w:p>
        </w:tc>
        <w:tc>
          <w:tcPr>
            <w:tcW w:w="360" w:type="dxa"/>
            <w:tcBorders>
              <w:bottom w:val="single" w:sz="4" w:space="0" w:color="auto"/>
              <w:right w:val="single" w:sz="18" w:space="0" w:color="auto"/>
            </w:tcBorders>
            <w:shd w:val="clear" w:color="auto" w:fill="FABF8F"/>
            <w:vAlign w:val="center"/>
          </w:tcPr>
          <w:p w14:paraId="464E0C09"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B3098B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ABF8F"/>
            <w:vAlign w:val="center"/>
          </w:tcPr>
          <w:p w14:paraId="525EE6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B587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82A01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E7917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69275F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BC3D5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2EC04D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3834B27" w14:textId="77777777" w:rsidR="001A63C6" w:rsidRPr="00480790" w:rsidRDefault="001A63C6" w:rsidP="001A63C6">
            <w:pPr>
              <w:pStyle w:val="TableText"/>
              <w:widowControl w:val="0"/>
              <w:rPr>
                <w:rFonts w:ascii="Tahoma" w:hAnsi="Tahoma" w:cs="Tahoma"/>
                <w:sz w:val="13"/>
                <w:lang w:val="en-US" w:eastAsia="en-US"/>
              </w:rPr>
            </w:pPr>
          </w:p>
        </w:tc>
      </w:tr>
      <w:tr w:rsidR="00B33D0E" w14:paraId="1C083D2F" w14:textId="77777777" w:rsidTr="006B1F3F">
        <w:trPr>
          <w:trHeight w:val="145"/>
        </w:trPr>
        <w:tc>
          <w:tcPr>
            <w:tcW w:w="2734" w:type="dxa"/>
            <w:gridSpan w:val="2"/>
            <w:tcBorders>
              <w:bottom w:val="single" w:sz="4" w:space="0" w:color="auto"/>
            </w:tcBorders>
            <w:shd w:val="clear" w:color="auto" w:fill="auto"/>
            <w:vAlign w:val="center"/>
          </w:tcPr>
          <w:p w14:paraId="51B21242" w14:textId="77777777" w:rsidR="001A63C6" w:rsidRPr="00B66AC8" w:rsidRDefault="001A63C6" w:rsidP="00D66F68">
            <w:pPr>
              <w:pStyle w:val="Heading2"/>
              <w:ind w:left="0"/>
              <w:rPr>
                <w:rFonts w:ascii="Tahoma" w:hAnsi="Tahoma" w:cs="Tahoma"/>
                <w:b w:val="0"/>
                <w:sz w:val="14"/>
              </w:rPr>
            </w:pPr>
            <w:bookmarkStart w:id="238" w:name="_Toc349586462"/>
            <w:r w:rsidRPr="00764636">
              <w:rPr>
                <w:rFonts w:ascii="Tahoma" w:hAnsi="Tahoma" w:cs="Tahoma"/>
                <w:b w:val="0"/>
                <w:sz w:val="14"/>
              </w:rPr>
              <w:t>Exchange Online Archiving for Exchange Online A</w:t>
            </w:r>
            <w:bookmarkEnd w:id="238"/>
          </w:p>
        </w:tc>
        <w:tc>
          <w:tcPr>
            <w:tcW w:w="450" w:type="dxa"/>
            <w:tcBorders>
              <w:bottom w:val="single" w:sz="4" w:space="0" w:color="auto"/>
            </w:tcBorders>
            <w:shd w:val="clear" w:color="auto" w:fill="auto"/>
            <w:vAlign w:val="center"/>
          </w:tcPr>
          <w:p w14:paraId="37733EC0" w14:textId="77777777" w:rsidR="001A63C6" w:rsidRDefault="001A63C6" w:rsidP="001A63C6">
            <w:pPr>
              <w:pStyle w:val="TableText"/>
              <w:widowControl w:val="0"/>
            </w:pPr>
          </w:p>
        </w:tc>
        <w:tc>
          <w:tcPr>
            <w:tcW w:w="450" w:type="dxa"/>
            <w:tcBorders>
              <w:bottom w:val="single" w:sz="4" w:space="0" w:color="auto"/>
            </w:tcBorders>
            <w:shd w:val="clear" w:color="auto" w:fill="auto"/>
            <w:vAlign w:val="center"/>
          </w:tcPr>
          <w:p w14:paraId="5B3B1E3F"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0604303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9BA02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FF13B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8B4D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3508F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A5D4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4E3A96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CE6B8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A307A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0E048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7453D7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65355E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6613FCD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7D800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4A853C0" w14:textId="77777777" w:rsidR="001A63C6" w:rsidRPr="00480790" w:rsidRDefault="001A63C6" w:rsidP="001A63C6">
            <w:pPr>
              <w:pStyle w:val="TableText"/>
              <w:widowControl w:val="0"/>
              <w:rPr>
                <w:rFonts w:ascii="Tahoma" w:hAnsi="Tahoma" w:cs="Tahoma"/>
                <w:sz w:val="13"/>
                <w:lang w:val="en-US" w:eastAsia="en-US"/>
              </w:rPr>
            </w:pPr>
            <w:r w:rsidRPr="00573BA8">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68A1A372" w14:textId="77777777" w:rsidR="001A63C6" w:rsidRPr="00480790" w:rsidRDefault="001A63C6" w:rsidP="001A63C6">
            <w:pPr>
              <w:pStyle w:val="TableText"/>
              <w:widowControl w:val="0"/>
              <w:rPr>
                <w:rFonts w:ascii="Tahoma" w:hAnsi="Tahoma" w:cs="Tahoma"/>
                <w:sz w:val="13"/>
                <w:lang w:val="en-US" w:eastAsia="en-US"/>
              </w:rPr>
            </w:pPr>
          </w:p>
        </w:tc>
      </w:tr>
      <w:tr w:rsidR="00EF228F" w14:paraId="6D21B3A2" w14:textId="77777777" w:rsidTr="006B1F3F">
        <w:trPr>
          <w:trHeight w:val="145"/>
        </w:trPr>
        <w:tc>
          <w:tcPr>
            <w:tcW w:w="2734" w:type="dxa"/>
            <w:gridSpan w:val="2"/>
            <w:tcBorders>
              <w:bottom w:val="single" w:sz="4" w:space="0" w:color="auto"/>
            </w:tcBorders>
            <w:shd w:val="clear" w:color="auto" w:fill="FABF8F"/>
          </w:tcPr>
          <w:p w14:paraId="031FF5B7" w14:textId="77777777" w:rsidR="001A63C6" w:rsidRPr="00131042" w:rsidRDefault="001A63C6" w:rsidP="001A63C6">
            <w:pPr>
              <w:pStyle w:val="Heading2"/>
              <w:ind w:left="0"/>
              <w:rPr>
                <w:rFonts w:ascii="Tahoma" w:hAnsi="Tahoma" w:cs="Tahoma"/>
                <w:b w:val="0"/>
                <w:sz w:val="14"/>
              </w:rPr>
            </w:pPr>
            <w:bookmarkStart w:id="239" w:name="_Toc349586463"/>
            <w:r w:rsidRPr="00B66AC8">
              <w:rPr>
                <w:rFonts w:ascii="Tahoma" w:hAnsi="Tahoma" w:cs="Tahoma"/>
                <w:b w:val="0"/>
                <w:sz w:val="14"/>
              </w:rPr>
              <w:t>Exchange Online Archiving for Exchange Online</w:t>
            </w:r>
            <w:bookmarkEnd w:id="239"/>
          </w:p>
        </w:tc>
        <w:tc>
          <w:tcPr>
            <w:tcW w:w="450" w:type="dxa"/>
            <w:tcBorders>
              <w:bottom w:val="single" w:sz="4" w:space="0" w:color="auto"/>
            </w:tcBorders>
            <w:shd w:val="clear" w:color="auto" w:fill="FABF8F"/>
            <w:vAlign w:val="center"/>
          </w:tcPr>
          <w:p w14:paraId="7C222573" w14:textId="77777777" w:rsidR="001A63C6" w:rsidRDefault="001A63C6" w:rsidP="001A63C6">
            <w:pPr>
              <w:pStyle w:val="TableText"/>
              <w:widowControl w:val="0"/>
            </w:pPr>
          </w:p>
        </w:tc>
        <w:tc>
          <w:tcPr>
            <w:tcW w:w="450" w:type="dxa"/>
            <w:tcBorders>
              <w:bottom w:val="single" w:sz="4" w:space="0" w:color="auto"/>
            </w:tcBorders>
            <w:shd w:val="clear" w:color="auto" w:fill="FABF8F"/>
            <w:vAlign w:val="center"/>
          </w:tcPr>
          <w:p w14:paraId="4503A0EB"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FABF8F"/>
            <w:vAlign w:val="center"/>
          </w:tcPr>
          <w:p w14:paraId="374136C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BDE6C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FDAA2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47690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39877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B2342D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715B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A997D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D7543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69976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874470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FD5A4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21D042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E3445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656303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383AA1C" w14:textId="77777777" w:rsidR="001A63C6" w:rsidRPr="00480790" w:rsidRDefault="001A63C6" w:rsidP="001A63C6">
            <w:pPr>
              <w:pStyle w:val="TableText"/>
              <w:widowControl w:val="0"/>
              <w:rPr>
                <w:rFonts w:ascii="Tahoma" w:hAnsi="Tahoma" w:cs="Tahoma"/>
                <w:sz w:val="13"/>
                <w:lang w:val="en-US" w:eastAsia="en-US"/>
              </w:rPr>
            </w:pPr>
          </w:p>
        </w:tc>
      </w:tr>
      <w:tr w:rsidR="00B33D0E" w14:paraId="7A10A91D" w14:textId="77777777" w:rsidTr="006B1F3F">
        <w:trPr>
          <w:trHeight w:val="145"/>
        </w:trPr>
        <w:tc>
          <w:tcPr>
            <w:tcW w:w="2734" w:type="dxa"/>
            <w:gridSpan w:val="2"/>
            <w:tcBorders>
              <w:bottom w:val="single" w:sz="4" w:space="0" w:color="auto"/>
            </w:tcBorders>
            <w:shd w:val="clear" w:color="auto" w:fill="auto"/>
          </w:tcPr>
          <w:p w14:paraId="40F54849" w14:textId="77777777" w:rsidR="001A63C6" w:rsidRPr="00131042" w:rsidRDefault="001A63C6" w:rsidP="001A63C6">
            <w:pPr>
              <w:pStyle w:val="Heading2"/>
              <w:ind w:left="0"/>
              <w:rPr>
                <w:rFonts w:ascii="Tahoma" w:hAnsi="Tahoma" w:cs="Tahoma"/>
                <w:b w:val="0"/>
                <w:sz w:val="14"/>
              </w:rPr>
            </w:pPr>
            <w:bookmarkStart w:id="240" w:name="_Toc336337951"/>
            <w:bookmarkStart w:id="241" w:name="_Toc349586464"/>
            <w:r w:rsidRPr="00131042">
              <w:rPr>
                <w:rFonts w:ascii="Tahoma" w:hAnsi="Tahoma" w:cs="Tahoma"/>
                <w:b w:val="0"/>
                <w:sz w:val="14"/>
              </w:rPr>
              <w:t>Exchange Online Kiosk  (User SL)</w:t>
            </w:r>
            <w:bookmarkEnd w:id="240"/>
            <w:bookmarkEnd w:id="241"/>
          </w:p>
        </w:tc>
        <w:tc>
          <w:tcPr>
            <w:tcW w:w="450" w:type="dxa"/>
            <w:tcBorders>
              <w:bottom w:val="single" w:sz="4" w:space="0" w:color="auto"/>
            </w:tcBorders>
            <w:shd w:val="clear" w:color="auto" w:fill="auto"/>
            <w:vAlign w:val="center"/>
          </w:tcPr>
          <w:p w14:paraId="1CE2EADE" w14:textId="4F178AD2" w:rsidR="001A63C6" w:rsidRPr="00472DFD" w:rsidRDefault="007802B6" w:rsidP="00D11241">
            <w:pPr>
              <w:pStyle w:val="TableText"/>
              <w:widowControl w:val="0"/>
              <w:rPr>
                <w:rStyle w:val="EndnoteReference"/>
                <w:rFonts w:cs="Tahoma"/>
                <w:color w:val="000000"/>
                <w:sz w:val="13"/>
                <w:szCs w:val="13"/>
                <w:u w:val="single"/>
                <w:lang w:val="en-US" w:eastAsia="en-US"/>
              </w:rPr>
            </w:pPr>
            <w:hyperlink w:anchor="Srv_45ExchangeOnDeskWork" w:history="1">
              <w:r w:rsidR="001A63C6">
                <w:rPr>
                  <w:rStyle w:val="Hyperlink"/>
                  <w:b/>
                  <w:sz w:val="13"/>
                  <w:szCs w:val="13"/>
                  <w:lang w:val="en-US" w:eastAsia="en-US"/>
                </w:rPr>
                <w:t>4</w:t>
              </w:r>
              <w:r w:rsidR="00D11241">
                <w:rPr>
                  <w:rStyle w:val="Hyperlink"/>
                  <w:b/>
                  <w:sz w:val="13"/>
                  <w:szCs w:val="13"/>
                  <w:lang w:val="en-US" w:eastAsia="en-US"/>
                </w:rPr>
                <w:t>7</w:t>
              </w:r>
            </w:hyperlink>
          </w:p>
        </w:tc>
        <w:tc>
          <w:tcPr>
            <w:tcW w:w="450" w:type="dxa"/>
            <w:tcBorders>
              <w:bottom w:val="single" w:sz="4" w:space="0" w:color="auto"/>
            </w:tcBorders>
            <w:shd w:val="clear" w:color="auto" w:fill="auto"/>
            <w:vAlign w:val="center"/>
          </w:tcPr>
          <w:p w14:paraId="4859120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1C15660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 xml:space="preserve"> </w:t>
            </w:r>
          </w:p>
        </w:tc>
        <w:tc>
          <w:tcPr>
            <w:tcW w:w="360" w:type="dxa"/>
            <w:tcBorders>
              <w:left w:val="single" w:sz="18" w:space="0" w:color="auto"/>
              <w:bottom w:val="single" w:sz="4" w:space="0" w:color="auto"/>
            </w:tcBorders>
            <w:shd w:val="clear" w:color="auto" w:fill="auto"/>
            <w:vAlign w:val="center"/>
          </w:tcPr>
          <w:p w14:paraId="7BF883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7CB0E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07C1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9B43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7F50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A415CB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88E43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4BD84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A1CA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AF385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B4217B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1954CC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7AE709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A212618"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4BF4D98" w14:textId="77777777" w:rsidR="001A63C6" w:rsidRPr="00480790" w:rsidRDefault="001A63C6" w:rsidP="001A63C6">
            <w:pPr>
              <w:pStyle w:val="TableText"/>
              <w:widowControl w:val="0"/>
              <w:rPr>
                <w:rFonts w:ascii="Tahoma" w:hAnsi="Tahoma" w:cs="Tahoma"/>
                <w:sz w:val="13"/>
                <w:lang w:val="en-US" w:eastAsia="en-US"/>
              </w:rPr>
            </w:pPr>
          </w:p>
        </w:tc>
      </w:tr>
      <w:tr w:rsidR="00B33D0E" w14:paraId="0D29CA8E" w14:textId="77777777" w:rsidTr="006B1F3F">
        <w:trPr>
          <w:trHeight w:val="395"/>
        </w:trPr>
        <w:tc>
          <w:tcPr>
            <w:tcW w:w="2734" w:type="dxa"/>
            <w:gridSpan w:val="2"/>
            <w:tcBorders>
              <w:bottom w:val="single" w:sz="4" w:space="0" w:color="auto"/>
            </w:tcBorders>
            <w:shd w:val="clear" w:color="auto" w:fill="FABF8F"/>
            <w:vAlign w:val="center"/>
          </w:tcPr>
          <w:p w14:paraId="6C34C920" w14:textId="77777777" w:rsidR="001A63C6" w:rsidRPr="00131042" w:rsidRDefault="001A63C6" w:rsidP="00D66F68">
            <w:pPr>
              <w:pStyle w:val="Heading2"/>
              <w:ind w:left="0"/>
              <w:rPr>
                <w:rFonts w:ascii="Tahoma" w:hAnsi="Tahoma" w:cs="Tahoma"/>
                <w:b w:val="0"/>
                <w:sz w:val="14"/>
              </w:rPr>
            </w:pPr>
            <w:bookmarkStart w:id="242" w:name="_Toc336337952"/>
            <w:bookmarkStart w:id="243" w:name="_Toc349586465"/>
            <w:r w:rsidRPr="00131042">
              <w:rPr>
                <w:rFonts w:ascii="Tahoma" w:hAnsi="Tahoma" w:cs="Tahoma"/>
                <w:b w:val="0"/>
                <w:sz w:val="14"/>
              </w:rPr>
              <w:t>Exchange Online Plan 1 (User SL)</w:t>
            </w:r>
            <w:bookmarkEnd w:id="242"/>
            <w:bookmarkEnd w:id="243"/>
          </w:p>
        </w:tc>
        <w:tc>
          <w:tcPr>
            <w:tcW w:w="450" w:type="dxa"/>
            <w:tcBorders>
              <w:bottom w:val="single" w:sz="4" w:space="0" w:color="auto"/>
            </w:tcBorders>
            <w:shd w:val="clear" w:color="auto" w:fill="FABF8F"/>
            <w:vAlign w:val="center"/>
          </w:tcPr>
          <w:p w14:paraId="4014B9C0" w14:textId="47E7A313" w:rsidR="001A63C6" w:rsidRPr="0051768A" w:rsidRDefault="007802B6" w:rsidP="00B17EFB">
            <w:pPr>
              <w:pStyle w:val="TableText"/>
              <w:widowControl w:val="0"/>
              <w:rPr>
                <w:rStyle w:val="EndnoteReference"/>
                <w:rFonts w:cs="Tahoma"/>
                <w:color w:val="0000FF"/>
                <w:sz w:val="13"/>
                <w:szCs w:val="13"/>
                <w:u w:val="single"/>
                <w:lang w:val="en-US" w:eastAsia="en-US"/>
              </w:rPr>
            </w:pPr>
            <w:hyperlink w:anchor="_48_Exchange_Online" w:history="1">
              <w:r w:rsidR="00D11241">
                <w:rPr>
                  <w:rStyle w:val="Hyperlink"/>
                  <w:b/>
                  <w:sz w:val="13"/>
                  <w:szCs w:val="13"/>
                  <w:lang w:val="en-US" w:eastAsia="en-US"/>
                </w:rPr>
                <w:t>4</w:t>
              </w:r>
              <w:r w:rsidR="00B17EFB">
                <w:rPr>
                  <w:rStyle w:val="Hyperlink"/>
                  <w:b/>
                  <w:sz w:val="13"/>
                  <w:szCs w:val="13"/>
                  <w:lang w:val="en-US" w:eastAsia="en-US"/>
                </w:rPr>
                <w:t>8</w:t>
              </w:r>
            </w:hyperlink>
          </w:p>
        </w:tc>
        <w:tc>
          <w:tcPr>
            <w:tcW w:w="450" w:type="dxa"/>
            <w:tcBorders>
              <w:bottom w:val="single" w:sz="4" w:space="0" w:color="auto"/>
            </w:tcBorders>
            <w:shd w:val="clear" w:color="auto" w:fill="FABF8F"/>
            <w:vAlign w:val="center"/>
          </w:tcPr>
          <w:p w14:paraId="7626CE9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49D080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EECDB5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A70A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3A25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B360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911D6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20B2D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A796FB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FC0A8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CFE1D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BAE59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A9D86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850E03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1B5A5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A92F5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589A91F" w14:textId="77777777" w:rsidR="001A63C6" w:rsidRPr="00480790" w:rsidRDefault="001A63C6" w:rsidP="001A63C6">
            <w:pPr>
              <w:pStyle w:val="TableText"/>
              <w:widowControl w:val="0"/>
              <w:rPr>
                <w:rFonts w:ascii="Tahoma" w:hAnsi="Tahoma" w:cs="Tahoma"/>
                <w:sz w:val="13"/>
                <w:lang w:val="en-US" w:eastAsia="en-US"/>
              </w:rPr>
            </w:pPr>
          </w:p>
        </w:tc>
      </w:tr>
      <w:tr w:rsidR="00B33D0E" w14:paraId="3499FE96" w14:textId="77777777" w:rsidTr="006B1F3F">
        <w:trPr>
          <w:trHeight w:val="145"/>
        </w:trPr>
        <w:tc>
          <w:tcPr>
            <w:tcW w:w="2734" w:type="dxa"/>
            <w:gridSpan w:val="2"/>
            <w:tcBorders>
              <w:bottom w:val="single" w:sz="4" w:space="0" w:color="auto"/>
            </w:tcBorders>
            <w:shd w:val="clear" w:color="auto" w:fill="auto"/>
          </w:tcPr>
          <w:p w14:paraId="174C5738" w14:textId="77777777" w:rsidR="001A63C6" w:rsidRPr="00131042" w:rsidRDefault="001A63C6" w:rsidP="001A63C6">
            <w:pPr>
              <w:pStyle w:val="Heading2"/>
              <w:ind w:left="0"/>
              <w:rPr>
                <w:rFonts w:ascii="Tahoma" w:hAnsi="Tahoma" w:cs="Tahoma"/>
                <w:b w:val="0"/>
                <w:sz w:val="14"/>
              </w:rPr>
            </w:pPr>
            <w:bookmarkStart w:id="244" w:name="_Toc336337953"/>
            <w:bookmarkStart w:id="245" w:name="_Toc349586466"/>
            <w:r w:rsidRPr="00131042">
              <w:rPr>
                <w:rFonts w:ascii="Tahoma" w:hAnsi="Tahoma" w:cs="Tahoma"/>
                <w:b w:val="0"/>
                <w:sz w:val="14"/>
              </w:rPr>
              <w:t>Exchange Online Plan 2 (User SL)</w:t>
            </w:r>
            <w:bookmarkEnd w:id="244"/>
            <w:bookmarkEnd w:id="245"/>
          </w:p>
        </w:tc>
        <w:tc>
          <w:tcPr>
            <w:tcW w:w="450" w:type="dxa"/>
            <w:tcBorders>
              <w:bottom w:val="single" w:sz="4" w:space="0" w:color="auto"/>
            </w:tcBorders>
            <w:shd w:val="clear" w:color="auto" w:fill="auto"/>
            <w:vAlign w:val="center"/>
          </w:tcPr>
          <w:p w14:paraId="66BACA92" w14:textId="6EC81B90" w:rsidR="001A63C6" w:rsidRPr="00472DFD" w:rsidRDefault="007802B6" w:rsidP="003D2CC8">
            <w:pPr>
              <w:pStyle w:val="TableText"/>
              <w:widowControl w:val="0"/>
              <w:rPr>
                <w:rStyle w:val="EndnoteReference"/>
                <w:color w:val="000000"/>
                <w:sz w:val="13"/>
                <w:szCs w:val="13"/>
                <w:u w:val="single"/>
                <w:lang w:val="en-US" w:eastAsia="en-US"/>
              </w:rPr>
            </w:pPr>
            <w:hyperlink w:anchor="_49_Exchange_Online" w:history="1">
              <w:r w:rsidR="003D2CC8">
                <w:rPr>
                  <w:rStyle w:val="Hyperlink"/>
                  <w:b/>
                  <w:sz w:val="13"/>
                  <w:szCs w:val="13"/>
                  <w:lang w:val="en-US" w:eastAsia="en-US"/>
                </w:rPr>
                <w:t>49</w:t>
              </w:r>
            </w:hyperlink>
          </w:p>
        </w:tc>
        <w:tc>
          <w:tcPr>
            <w:tcW w:w="450" w:type="dxa"/>
            <w:tcBorders>
              <w:bottom w:val="single" w:sz="4" w:space="0" w:color="auto"/>
            </w:tcBorders>
            <w:shd w:val="clear" w:color="auto" w:fill="auto"/>
            <w:vAlign w:val="center"/>
          </w:tcPr>
          <w:p w14:paraId="26FA2AF7" w14:textId="77777777" w:rsidR="001A63C6" w:rsidRPr="00480790" w:rsidRDefault="001A63C6" w:rsidP="007E466C">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664F1D1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41C19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1D7A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6E292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250F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1D8C7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460F86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72687E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C392F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8F013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D205A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D3D5D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64B52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2B857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4F87C08"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BBB1ED0" w14:textId="77777777" w:rsidR="001A63C6" w:rsidRPr="00480790" w:rsidRDefault="001A63C6" w:rsidP="001A63C6">
            <w:pPr>
              <w:pStyle w:val="TableText"/>
              <w:widowControl w:val="0"/>
              <w:rPr>
                <w:rFonts w:ascii="Tahoma" w:hAnsi="Tahoma" w:cs="Tahoma"/>
                <w:sz w:val="13"/>
                <w:lang w:val="en-US" w:eastAsia="en-US"/>
              </w:rPr>
            </w:pPr>
          </w:p>
        </w:tc>
      </w:tr>
      <w:tr w:rsidR="00B33D0E" w14:paraId="0AC2C78C" w14:textId="77777777" w:rsidTr="006B1F3F">
        <w:trPr>
          <w:trHeight w:val="145"/>
        </w:trPr>
        <w:tc>
          <w:tcPr>
            <w:tcW w:w="2734" w:type="dxa"/>
            <w:gridSpan w:val="2"/>
            <w:tcBorders>
              <w:bottom w:val="single" w:sz="4" w:space="0" w:color="auto"/>
            </w:tcBorders>
            <w:shd w:val="clear" w:color="auto" w:fill="FABF8F"/>
          </w:tcPr>
          <w:p w14:paraId="12C87EFC" w14:textId="77777777" w:rsidR="001A63C6" w:rsidRPr="007F430D" w:rsidRDefault="001A63C6" w:rsidP="001A63C6">
            <w:pPr>
              <w:pStyle w:val="Heading3"/>
              <w:rPr>
                <w:rFonts w:ascii="Tahoma" w:hAnsi="Tahoma" w:cs="Tahoma"/>
                <w:b w:val="0"/>
                <w:sz w:val="14"/>
              </w:rPr>
            </w:pPr>
            <w:bookmarkStart w:id="246" w:name="_Toc336337954"/>
            <w:bookmarkStart w:id="247" w:name="_Toc349586467"/>
            <w:r w:rsidRPr="007F430D">
              <w:rPr>
                <w:rFonts w:ascii="Tahoma" w:hAnsi="Tahoma" w:cs="Tahoma"/>
                <w:b w:val="0"/>
                <w:sz w:val="14"/>
              </w:rPr>
              <w:t>Exchange Online Plan 1A for Alumni (User SL)</w:t>
            </w:r>
            <w:bookmarkEnd w:id="246"/>
            <w:bookmarkEnd w:id="247"/>
          </w:p>
        </w:tc>
        <w:tc>
          <w:tcPr>
            <w:tcW w:w="450" w:type="dxa"/>
            <w:tcBorders>
              <w:bottom w:val="single" w:sz="4" w:space="0" w:color="auto"/>
            </w:tcBorders>
            <w:shd w:val="clear" w:color="auto" w:fill="FABF8F"/>
            <w:vAlign w:val="center"/>
          </w:tcPr>
          <w:p w14:paraId="30BC4FC2"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vAlign w:val="center"/>
          </w:tcPr>
          <w:p w14:paraId="434C808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FABF8F"/>
            <w:vAlign w:val="center"/>
          </w:tcPr>
          <w:p w14:paraId="68EB4D4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5FF6F6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361DC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62322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2B84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84E7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3BB7E8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AF1C95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C640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9377E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C6BC2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D1412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624681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DBB64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FED00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FABF8F"/>
            <w:vAlign w:val="center"/>
          </w:tcPr>
          <w:p w14:paraId="727EEFCF" w14:textId="77777777" w:rsidR="001A63C6" w:rsidRPr="00480790" w:rsidRDefault="001A63C6" w:rsidP="001A63C6">
            <w:pPr>
              <w:pStyle w:val="TableText"/>
              <w:widowControl w:val="0"/>
              <w:rPr>
                <w:rFonts w:ascii="Tahoma" w:hAnsi="Tahoma" w:cs="Tahoma"/>
                <w:sz w:val="13"/>
                <w:lang w:val="en-US" w:eastAsia="en-US"/>
              </w:rPr>
            </w:pPr>
          </w:p>
        </w:tc>
      </w:tr>
      <w:tr w:rsidR="00B33D0E" w14:paraId="51BB8899" w14:textId="77777777" w:rsidTr="006B1F3F">
        <w:trPr>
          <w:trHeight w:val="145"/>
        </w:trPr>
        <w:tc>
          <w:tcPr>
            <w:tcW w:w="2734" w:type="dxa"/>
            <w:gridSpan w:val="2"/>
            <w:tcBorders>
              <w:bottom w:val="single" w:sz="4" w:space="0" w:color="auto"/>
            </w:tcBorders>
            <w:shd w:val="clear" w:color="auto" w:fill="auto"/>
          </w:tcPr>
          <w:p w14:paraId="6D6DF656" w14:textId="77777777" w:rsidR="001A63C6" w:rsidRPr="007F430D" w:rsidRDefault="001A63C6" w:rsidP="001A63C6">
            <w:pPr>
              <w:pStyle w:val="Heading3"/>
              <w:rPr>
                <w:rFonts w:ascii="Tahoma" w:hAnsi="Tahoma" w:cs="Tahoma"/>
                <w:b w:val="0"/>
                <w:sz w:val="14"/>
              </w:rPr>
            </w:pPr>
            <w:bookmarkStart w:id="248" w:name="_Toc336337955"/>
            <w:bookmarkStart w:id="249" w:name="_Toc349586468"/>
            <w:r w:rsidRPr="007F430D">
              <w:rPr>
                <w:rFonts w:ascii="Tahoma" w:hAnsi="Tahoma" w:cs="Tahoma"/>
                <w:b w:val="0"/>
                <w:sz w:val="14"/>
              </w:rPr>
              <w:t>Exchange Online Plan 2A (User SL)</w:t>
            </w:r>
            <w:bookmarkEnd w:id="248"/>
            <w:bookmarkEnd w:id="249"/>
          </w:p>
        </w:tc>
        <w:tc>
          <w:tcPr>
            <w:tcW w:w="450" w:type="dxa"/>
            <w:tcBorders>
              <w:bottom w:val="single" w:sz="4" w:space="0" w:color="auto"/>
            </w:tcBorders>
            <w:shd w:val="clear" w:color="auto" w:fill="auto"/>
            <w:vAlign w:val="center"/>
          </w:tcPr>
          <w:p w14:paraId="2E902F17"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auto"/>
            <w:vAlign w:val="center"/>
          </w:tcPr>
          <w:p w14:paraId="6C6B43EB"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auto"/>
            <w:vAlign w:val="center"/>
          </w:tcPr>
          <w:p w14:paraId="6A1981E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F99A5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5EDD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64BE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1DF0C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F21E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83FA7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D2CFD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209CA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A1A4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02881F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D0E23A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27B09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51BC3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2FF81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(EES Only)</w:t>
            </w:r>
          </w:p>
        </w:tc>
        <w:tc>
          <w:tcPr>
            <w:tcW w:w="540" w:type="dxa"/>
            <w:tcBorders>
              <w:bottom w:val="single" w:sz="4" w:space="0" w:color="auto"/>
            </w:tcBorders>
            <w:shd w:val="clear" w:color="auto" w:fill="auto"/>
            <w:vAlign w:val="center"/>
          </w:tcPr>
          <w:p w14:paraId="1C4D04BD" w14:textId="77777777" w:rsidR="001A63C6" w:rsidRPr="00480790" w:rsidRDefault="001A63C6" w:rsidP="001A63C6">
            <w:pPr>
              <w:pStyle w:val="TableText"/>
              <w:widowControl w:val="0"/>
              <w:rPr>
                <w:rFonts w:ascii="Tahoma" w:hAnsi="Tahoma" w:cs="Tahoma"/>
                <w:sz w:val="13"/>
                <w:lang w:val="en-US" w:eastAsia="en-US"/>
              </w:rPr>
            </w:pPr>
          </w:p>
        </w:tc>
      </w:tr>
      <w:tr w:rsidR="00B33D0E" w14:paraId="3E35974E" w14:textId="77777777" w:rsidTr="006B1F3F">
        <w:trPr>
          <w:trHeight w:val="145"/>
        </w:trPr>
        <w:tc>
          <w:tcPr>
            <w:tcW w:w="2734" w:type="dxa"/>
            <w:gridSpan w:val="2"/>
            <w:tcBorders>
              <w:bottom w:val="single" w:sz="4" w:space="0" w:color="auto"/>
            </w:tcBorders>
            <w:shd w:val="clear" w:color="auto" w:fill="FABF8F"/>
          </w:tcPr>
          <w:p w14:paraId="2274296E" w14:textId="77777777" w:rsidR="001A63C6" w:rsidRPr="0095763C" w:rsidRDefault="001A63C6" w:rsidP="001A63C6">
            <w:pPr>
              <w:pStyle w:val="ProductNames"/>
              <w:rPr>
                <w:rFonts w:ascii="Tahoma" w:hAnsi="Tahoma" w:cs="Tahoma"/>
                <w:sz w:val="14"/>
              </w:rPr>
            </w:pPr>
            <w:bookmarkStart w:id="250" w:name="_Toc349586469"/>
            <w:r>
              <w:rPr>
                <w:rFonts w:ascii="Tahoma" w:hAnsi="Tahoma" w:cs="Tahoma"/>
                <w:sz w:val="14"/>
              </w:rPr>
              <w:t>Exchange Online Protection (User SL)</w:t>
            </w:r>
            <w:bookmarkEnd w:id="250"/>
          </w:p>
        </w:tc>
        <w:tc>
          <w:tcPr>
            <w:tcW w:w="450" w:type="dxa"/>
            <w:tcBorders>
              <w:bottom w:val="single" w:sz="4" w:space="0" w:color="auto"/>
            </w:tcBorders>
            <w:shd w:val="clear" w:color="auto" w:fill="FABF8F"/>
            <w:vAlign w:val="center"/>
          </w:tcPr>
          <w:p w14:paraId="5D661E40" w14:textId="10786C77" w:rsidR="001A63C6" w:rsidRDefault="007802B6" w:rsidP="003D2CC8">
            <w:pPr>
              <w:pStyle w:val="TableText"/>
              <w:widowControl w:val="0"/>
            </w:pPr>
            <w:hyperlink w:anchor="_51_50_Exchange" w:history="1">
              <w:r w:rsidR="003D2CC8">
                <w:rPr>
                  <w:rStyle w:val="Hyperlink"/>
                  <w:b/>
                  <w:sz w:val="13"/>
                  <w:szCs w:val="13"/>
                  <w:lang w:val="en-US" w:eastAsia="en-US"/>
                </w:rPr>
                <w:t>50</w:t>
              </w:r>
            </w:hyperlink>
            <w:hyperlink w:anchor="_49_Exchange_Server" w:history="1"/>
          </w:p>
        </w:tc>
        <w:tc>
          <w:tcPr>
            <w:tcW w:w="450" w:type="dxa"/>
            <w:tcBorders>
              <w:bottom w:val="single" w:sz="4" w:space="0" w:color="auto"/>
            </w:tcBorders>
            <w:shd w:val="clear" w:color="auto" w:fill="FABF8F"/>
            <w:vAlign w:val="center"/>
          </w:tcPr>
          <w:p w14:paraId="31A36D6B" w14:textId="77777777" w:rsidR="001A63C6"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5A9787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1802C5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32437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C535D70"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5345B6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A3E78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F5B660"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36271A4"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AE88A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CBD53F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64B411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00DBE3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A47252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669864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9518A0B" w14:textId="77777777" w:rsidR="001A63C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8299494" w14:textId="77777777" w:rsidR="001A63C6" w:rsidRPr="00480790" w:rsidRDefault="001A63C6" w:rsidP="001A63C6">
            <w:pPr>
              <w:pStyle w:val="TableText"/>
              <w:widowControl w:val="0"/>
              <w:rPr>
                <w:rFonts w:ascii="Tahoma" w:hAnsi="Tahoma" w:cs="Tahoma"/>
                <w:sz w:val="13"/>
                <w:lang w:val="en-US" w:eastAsia="en-US"/>
              </w:rPr>
            </w:pPr>
          </w:p>
        </w:tc>
      </w:tr>
      <w:tr w:rsidR="00B33D0E" w14:paraId="3EDB0518" w14:textId="77777777" w:rsidTr="006B1F3F">
        <w:trPr>
          <w:trHeight w:val="145"/>
        </w:trPr>
        <w:tc>
          <w:tcPr>
            <w:tcW w:w="2734" w:type="dxa"/>
            <w:gridSpan w:val="2"/>
            <w:tcBorders>
              <w:bottom w:val="single" w:sz="4" w:space="0" w:color="auto"/>
            </w:tcBorders>
            <w:shd w:val="clear" w:color="auto" w:fill="auto"/>
          </w:tcPr>
          <w:p w14:paraId="28FA6540" w14:textId="77777777" w:rsidR="001A63C6" w:rsidRPr="0095763C" w:rsidRDefault="001A63C6" w:rsidP="001A63C6">
            <w:pPr>
              <w:pStyle w:val="ProductNames"/>
              <w:rPr>
                <w:rFonts w:ascii="Tahoma" w:hAnsi="Tahoma" w:cs="Tahoma"/>
                <w:sz w:val="14"/>
              </w:rPr>
            </w:pPr>
            <w:bookmarkStart w:id="251" w:name="_Toc336337958"/>
            <w:bookmarkStart w:id="252" w:name="_Toc349586470"/>
            <w:r w:rsidRPr="0095763C">
              <w:rPr>
                <w:rFonts w:ascii="Tahoma" w:hAnsi="Tahoma" w:cs="Tahoma"/>
                <w:sz w:val="14"/>
              </w:rPr>
              <w:t>Exchange Server Enterprise</w:t>
            </w:r>
            <w:bookmarkEnd w:id="251"/>
            <w:r w:rsidRPr="0095763C">
              <w:rPr>
                <w:rFonts w:ascii="Tahoma" w:hAnsi="Tahoma" w:cs="Tahoma"/>
                <w:sz w:val="14"/>
              </w:rPr>
              <w:t xml:space="preserve"> 2013</w:t>
            </w:r>
            <w:bookmarkEnd w:id="252"/>
          </w:p>
        </w:tc>
        <w:tc>
          <w:tcPr>
            <w:tcW w:w="450" w:type="dxa"/>
            <w:tcBorders>
              <w:bottom w:val="single" w:sz="4" w:space="0" w:color="auto"/>
            </w:tcBorders>
            <w:shd w:val="clear" w:color="auto" w:fill="auto"/>
            <w:vAlign w:val="center"/>
          </w:tcPr>
          <w:p w14:paraId="290B20E4" w14:textId="26E645AA" w:rsidR="001A63C6" w:rsidRPr="00472DFD" w:rsidRDefault="007802B6" w:rsidP="003D2CC8">
            <w:pPr>
              <w:pStyle w:val="TableText"/>
              <w:widowControl w:val="0"/>
              <w:rPr>
                <w:b/>
                <w:color w:val="0000FF"/>
                <w:sz w:val="13"/>
                <w:szCs w:val="13"/>
                <w:u w:val="single"/>
                <w:lang w:val="en-US" w:eastAsia="en-US"/>
              </w:rPr>
            </w:pPr>
            <w:hyperlink w:anchor="_52_51_Exchange" w:history="1">
              <w:r w:rsidR="003D2CC8">
                <w:rPr>
                  <w:rStyle w:val="Hyperlink"/>
                  <w:b/>
                  <w:sz w:val="13"/>
                  <w:szCs w:val="13"/>
                  <w:lang w:val="en-US" w:eastAsia="en-US"/>
                </w:rPr>
                <w:t>51</w:t>
              </w:r>
            </w:hyperlink>
            <w:hyperlink w:anchor="_49_Exchange_Server" w:history="1"/>
          </w:p>
        </w:tc>
        <w:tc>
          <w:tcPr>
            <w:tcW w:w="450" w:type="dxa"/>
            <w:tcBorders>
              <w:bottom w:val="single" w:sz="4" w:space="0" w:color="auto"/>
            </w:tcBorders>
            <w:shd w:val="clear" w:color="auto" w:fill="auto"/>
            <w:vAlign w:val="center"/>
          </w:tcPr>
          <w:p w14:paraId="2AF9A019"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auto"/>
            <w:vAlign w:val="center"/>
          </w:tcPr>
          <w:p w14:paraId="457FADAF"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E36DAC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2974EE9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05F139C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12430A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0E4438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FFF40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3E4BDA4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7F028B2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1FA1F09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229800B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3C602BD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07FD71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36C49D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C5A139F"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6AFBC64" w14:textId="77777777" w:rsidR="001A63C6" w:rsidRPr="00480790" w:rsidRDefault="001A63C6" w:rsidP="001A63C6">
            <w:pPr>
              <w:pStyle w:val="TableText"/>
              <w:widowControl w:val="0"/>
              <w:rPr>
                <w:rFonts w:ascii="Tahoma" w:hAnsi="Tahoma" w:cs="Tahoma"/>
                <w:sz w:val="13"/>
                <w:lang w:val="en-US" w:eastAsia="en-US"/>
              </w:rPr>
            </w:pPr>
          </w:p>
        </w:tc>
      </w:tr>
      <w:tr w:rsidR="00EF228F" w14:paraId="39A286C1" w14:textId="77777777" w:rsidTr="006B1F3F">
        <w:trPr>
          <w:trHeight w:val="145"/>
        </w:trPr>
        <w:tc>
          <w:tcPr>
            <w:tcW w:w="2734" w:type="dxa"/>
            <w:gridSpan w:val="2"/>
            <w:tcBorders>
              <w:bottom w:val="single" w:sz="4" w:space="0" w:color="auto"/>
            </w:tcBorders>
            <w:shd w:val="clear" w:color="auto" w:fill="FABF8F"/>
          </w:tcPr>
          <w:p w14:paraId="735F4F78" w14:textId="77777777" w:rsidR="001A63C6" w:rsidRPr="0095763C" w:rsidRDefault="001A63C6" w:rsidP="001A63C6">
            <w:pPr>
              <w:pStyle w:val="ProductNames"/>
              <w:rPr>
                <w:rFonts w:ascii="Tahoma" w:hAnsi="Tahoma" w:cs="Tahoma"/>
                <w:sz w:val="14"/>
              </w:rPr>
            </w:pPr>
            <w:bookmarkStart w:id="253" w:name="_Toc336337959"/>
            <w:bookmarkStart w:id="254" w:name="_Toc349586471"/>
            <w:r w:rsidRPr="0095763C">
              <w:rPr>
                <w:rFonts w:ascii="Tahoma" w:hAnsi="Tahoma" w:cs="Tahoma"/>
                <w:sz w:val="14"/>
              </w:rPr>
              <w:t>Exchange Server Standard</w:t>
            </w:r>
            <w:bookmarkEnd w:id="253"/>
            <w:r w:rsidRPr="0095763C">
              <w:rPr>
                <w:rFonts w:ascii="Tahoma" w:hAnsi="Tahoma" w:cs="Tahoma"/>
                <w:sz w:val="14"/>
              </w:rPr>
              <w:t xml:space="preserve"> 2013</w:t>
            </w:r>
            <w:bookmarkEnd w:id="254"/>
          </w:p>
        </w:tc>
        <w:tc>
          <w:tcPr>
            <w:tcW w:w="450" w:type="dxa"/>
            <w:tcBorders>
              <w:bottom w:val="single" w:sz="4" w:space="0" w:color="auto"/>
            </w:tcBorders>
            <w:shd w:val="clear" w:color="auto" w:fill="FABF8F"/>
            <w:vAlign w:val="center"/>
          </w:tcPr>
          <w:p w14:paraId="2A78A20F" w14:textId="00E9DC4D" w:rsidR="001A63C6" w:rsidRPr="00472DFD" w:rsidRDefault="007802B6" w:rsidP="003D2CC8">
            <w:pPr>
              <w:pStyle w:val="TableText"/>
              <w:widowControl w:val="0"/>
              <w:rPr>
                <w:b/>
                <w:color w:val="0000FF"/>
                <w:sz w:val="13"/>
                <w:szCs w:val="13"/>
                <w:u w:val="single"/>
                <w:lang w:val="en-US" w:eastAsia="en-US"/>
              </w:rPr>
            </w:pPr>
            <w:hyperlink w:anchor="_52_51_Exchange" w:history="1">
              <w:r w:rsidR="003D2CC8">
                <w:rPr>
                  <w:rStyle w:val="Hyperlink"/>
                  <w:b/>
                  <w:sz w:val="13"/>
                  <w:szCs w:val="13"/>
                  <w:lang w:val="en-US" w:eastAsia="en-US"/>
                </w:rPr>
                <w:t>51</w:t>
              </w:r>
            </w:hyperlink>
            <w:hyperlink w:anchor="_49_Exchange_Server" w:history="1"/>
          </w:p>
        </w:tc>
        <w:tc>
          <w:tcPr>
            <w:tcW w:w="450" w:type="dxa"/>
            <w:tcBorders>
              <w:bottom w:val="single" w:sz="4" w:space="0" w:color="auto"/>
            </w:tcBorders>
            <w:shd w:val="clear" w:color="auto" w:fill="FABF8F"/>
            <w:vAlign w:val="center"/>
          </w:tcPr>
          <w:p w14:paraId="70EDEFD7"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10/12</w:t>
            </w:r>
          </w:p>
        </w:tc>
        <w:tc>
          <w:tcPr>
            <w:tcW w:w="360" w:type="dxa"/>
            <w:tcBorders>
              <w:bottom w:val="single" w:sz="4" w:space="0" w:color="auto"/>
              <w:right w:val="single" w:sz="18" w:space="0" w:color="auto"/>
            </w:tcBorders>
            <w:shd w:val="clear" w:color="auto" w:fill="FABF8F"/>
            <w:vAlign w:val="center"/>
          </w:tcPr>
          <w:p w14:paraId="7316F58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52D52D0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572C62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5CD6E1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FABF8F"/>
            <w:vAlign w:val="center"/>
          </w:tcPr>
          <w:p w14:paraId="3A82ECB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4BBFB39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1458BD6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ABF8F"/>
            <w:vAlign w:val="center"/>
          </w:tcPr>
          <w:p w14:paraId="2B662E2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0A06121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25F100D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ABF8F"/>
            <w:vAlign w:val="center"/>
          </w:tcPr>
          <w:p w14:paraId="29B9A4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ABF8F"/>
            <w:vAlign w:val="center"/>
          </w:tcPr>
          <w:p w14:paraId="51DEFF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730CBDF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ADFFC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0DE5AF10" w14:textId="77777777" w:rsidR="001A63C6" w:rsidRPr="006F757C"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F79AB04" w14:textId="77777777" w:rsidR="001A63C6" w:rsidRPr="00480790" w:rsidRDefault="001A63C6" w:rsidP="001A63C6">
            <w:pPr>
              <w:pStyle w:val="TableText"/>
              <w:widowControl w:val="0"/>
              <w:rPr>
                <w:rFonts w:ascii="Tahoma" w:hAnsi="Tahoma" w:cs="Tahoma"/>
                <w:sz w:val="13"/>
                <w:lang w:val="en-US" w:eastAsia="en-US"/>
              </w:rPr>
            </w:pPr>
          </w:p>
        </w:tc>
      </w:tr>
      <w:tr w:rsidR="00B33D0E" w14:paraId="10B4ECB5" w14:textId="77777777" w:rsidTr="006B1F3F">
        <w:trPr>
          <w:trHeight w:val="145"/>
        </w:trPr>
        <w:tc>
          <w:tcPr>
            <w:tcW w:w="2734" w:type="dxa"/>
            <w:gridSpan w:val="2"/>
            <w:tcBorders>
              <w:bottom w:val="single" w:sz="4" w:space="0" w:color="auto"/>
            </w:tcBorders>
            <w:shd w:val="clear" w:color="auto" w:fill="auto"/>
          </w:tcPr>
          <w:p w14:paraId="2B186CD6" w14:textId="77777777" w:rsidR="001A63C6" w:rsidRPr="0095763C" w:rsidRDefault="001A63C6" w:rsidP="001A63C6">
            <w:pPr>
              <w:pStyle w:val="ProductNames"/>
              <w:rPr>
                <w:rFonts w:ascii="Tahoma" w:hAnsi="Tahoma" w:cs="Tahoma"/>
                <w:sz w:val="14"/>
              </w:rPr>
            </w:pPr>
            <w:bookmarkStart w:id="255" w:name="_Toc336337960"/>
            <w:bookmarkStart w:id="256" w:name="_Toc349586472"/>
            <w:r w:rsidRPr="0095763C">
              <w:rPr>
                <w:rFonts w:ascii="Tahoma" w:hAnsi="Tahoma" w:cs="Tahoma"/>
                <w:sz w:val="14"/>
              </w:rPr>
              <w:t>Exchange Server 2007 Standard for Small Business</w:t>
            </w:r>
            <w:bookmarkEnd w:id="255"/>
            <w:bookmarkEnd w:id="256"/>
          </w:p>
        </w:tc>
        <w:tc>
          <w:tcPr>
            <w:tcW w:w="450" w:type="dxa"/>
            <w:tcBorders>
              <w:bottom w:val="single" w:sz="4" w:space="0" w:color="auto"/>
            </w:tcBorders>
            <w:shd w:val="clear" w:color="auto" w:fill="auto"/>
            <w:vAlign w:val="center"/>
          </w:tcPr>
          <w:p w14:paraId="63141599"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vAlign w:val="center"/>
          </w:tcPr>
          <w:p w14:paraId="148D6FD8"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10/09</w:t>
            </w:r>
          </w:p>
        </w:tc>
        <w:tc>
          <w:tcPr>
            <w:tcW w:w="360" w:type="dxa"/>
            <w:tcBorders>
              <w:bottom w:val="single" w:sz="4" w:space="0" w:color="auto"/>
              <w:right w:val="single" w:sz="18" w:space="0" w:color="auto"/>
            </w:tcBorders>
            <w:shd w:val="clear" w:color="auto" w:fill="auto"/>
            <w:vAlign w:val="center"/>
          </w:tcPr>
          <w:p w14:paraId="11085C1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8C238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E0BA9C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07D4C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E8D0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B9C4A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D2F1A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88D6E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4D164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auto"/>
            <w:vAlign w:val="center"/>
          </w:tcPr>
          <w:p w14:paraId="500378C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auto"/>
            <w:vAlign w:val="center"/>
          </w:tcPr>
          <w:p w14:paraId="303D715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auto"/>
            <w:vAlign w:val="center"/>
          </w:tcPr>
          <w:p w14:paraId="4030F0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07591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9610A8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0ADDE7F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7E189910" w14:textId="77777777" w:rsidR="001A63C6" w:rsidRPr="00480790" w:rsidRDefault="001A63C6" w:rsidP="001A63C6">
            <w:pPr>
              <w:pStyle w:val="TableText"/>
              <w:widowControl w:val="0"/>
              <w:rPr>
                <w:rFonts w:ascii="Tahoma" w:hAnsi="Tahoma" w:cs="Tahoma"/>
                <w:sz w:val="13"/>
                <w:lang w:val="en-US" w:eastAsia="en-US"/>
              </w:rPr>
            </w:pPr>
          </w:p>
        </w:tc>
      </w:tr>
      <w:tr w:rsidR="00EF228F" w14:paraId="3579AB85" w14:textId="77777777" w:rsidTr="006B1F3F">
        <w:trPr>
          <w:trHeight w:val="145"/>
        </w:trPr>
        <w:tc>
          <w:tcPr>
            <w:tcW w:w="2734" w:type="dxa"/>
            <w:gridSpan w:val="2"/>
            <w:tcBorders>
              <w:bottom w:val="single" w:sz="4" w:space="0" w:color="auto"/>
            </w:tcBorders>
            <w:shd w:val="clear" w:color="auto" w:fill="FABF8F"/>
          </w:tcPr>
          <w:p w14:paraId="07E992D4" w14:textId="77777777" w:rsidR="001A63C6" w:rsidRPr="0095763C" w:rsidRDefault="001A63C6" w:rsidP="001A63C6">
            <w:pPr>
              <w:pStyle w:val="ProductNames"/>
              <w:rPr>
                <w:rFonts w:ascii="Tahoma" w:hAnsi="Tahoma" w:cs="Tahoma"/>
                <w:sz w:val="14"/>
              </w:rPr>
            </w:pPr>
            <w:bookmarkStart w:id="257" w:name="_Toc336337961"/>
            <w:bookmarkStart w:id="258" w:name="_Toc349586473"/>
            <w:r w:rsidRPr="0095763C">
              <w:rPr>
                <w:rFonts w:ascii="Tahoma" w:hAnsi="Tahoma" w:cs="Tahoma"/>
                <w:sz w:val="14"/>
              </w:rPr>
              <w:t>Exchange Server 2007 Standard for Small Business CAL</w:t>
            </w:r>
            <w:bookmarkEnd w:id="257"/>
            <w:bookmarkEnd w:id="258"/>
          </w:p>
        </w:tc>
        <w:tc>
          <w:tcPr>
            <w:tcW w:w="450" w:type="dxa"/>
            <w:tcBorders>
              <w:bottom w:val="single" w:sz="4" w:space="0" w:color="auto"/>
            </w:tcBorders>
            <w:shd w:val="clear" w:color="auto" w:fill="FABF8F"/>
            <w:vAlign w:val="center"/>
          </w:tcPr>
          <w:p w14:paraId="26B295E6"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vAlign w:val="center"/>
          </w:tcPr>
          <w:p w14:paraId="2C2D6BF4"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FABF8F"/>
            <w:vAlign w:val="center"/>
          </w:tcPr>
          <w:p w14:paraId="6593297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9AB5C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E0B6E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8CFC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BC8E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AB5B6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833A34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00CBB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38136D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F22028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06C75A1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8D72F6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241FA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83E69E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2D7192F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91F0116" w14:textId="77777777" w:rsidR="001A63C6" w:rsidRPr="00480790" w:rsidRDefault="001A63C6" w:rsidP="001A63C6">
            <w:pPr>
              <w:pStyle w:val="TableText"/>
              <w:widowControl w:val="0"/>
              <w:rPr>
                <w:rFonts w:ascii="Tahoma" w:hAnsi="Tahoma" w:cs="Tahoma"/>
                <w:sz w:val="13"/>
                <w:lang w:val="en-US" w:eastAsia="en-US"/>
              </w:rPr>
            </w:pPr>
          </w:p>
        </w:tc>
      </w:tr>
      <w:tr w:rsidR="00B33D0E" w14:paraId="6956125B" w14:textId="77777777" w:rsidTr="006B1F3F">
        <w:trPr>
          <w:trHeight w:val="145"/>
        </w:trPr>
        <w:tc>
          <w:tcPr>
            <w:tcW w:w="2734" w:type="dxa"/>
            <w:gridSpan w:val="2"/>
            <w:tcBorders>
              <w:bottom w:val="single" w:sz="4" w:space="0" w:color="auto"/>
            </w:tcBorders>
            <w:shd w:val="clear" w:color="auto" w:fill="auto"/>
          </w:tcPr>
          <w:p w14:paraId="17B5D0FB" w14:textId="77777777" w:rsidR="001A63C6" w:rsidRPr="0095763C" w:rsidRDefault="001A63C6" w:rsidP="001A63C6">
            <w:pPr>
              <w:pStyle w:val="ProductNames"/>
              <w:rPr>
                <w:rFonts w:ascii="Tahoma" w:hAnsi="Tahoma" w:cs="Tahoma"/>
                <w:sz w:val="14"/>
              </w:rPr>
            </w:pPr>
            <w:bookmarkStart w:id="259" w:name="_Toc336337963"/>
            <w:bookmarkStart w:id="260" w:name="_Toc349586474"/>
            <w:r w:rsidRPr="0095763C">
              <w:rPr>
                <w:rFonts w:ascii="Tahoma" w:hAnsi="Tahoma" w:cs="Tahoma"/>
                <w:sz w:val="14"/>
              </w:rPr>
              <w:t>Exchange Server 2010 Standard CAL (Device &amp; User)</w:t>
            </w:r>
            <w:bookmarkEnd w:id="259"/>
            <w:bookmarkEnd w:id="260"/>
          </w:p>
        </w:tc>
        <w:tc>
          <w:tcPr>
            <w:tcW w:w="450" w:type="dxa"/>
            <w:tcBorders>
              <w:bottom w:val="single" w:sz="4" w:space="0" w:color="auto"/>
            </w:tcBorders>
            <w:shd w:val="clear" w:color="auto" w:fill="auto"/>
            <w:vAlign w:val="center"/>
          </w:tcPr>
          <w:p w14:paraId="351EE17C" w14:textId="2E700869" w:rsidR="001A63C6" w:rsidRPr="0051768A" w:rsidRDefault="007802B6" w:rsidP="003D2CC8">
            <w:pPr>
              <w:pStyle w:val="TableText"/>
              <w:widowControl w:val="0"/>
              <w:rPr>
                <w:rStyle w:val="EndnoteReference"/>
                <w:color w:val="0000FF"/>
                <w:sz w:val="13"/>
                <w:szCs w:val="13"/>
                <w:u w:val="single"/>
                <w:lang w:val="en-US" w:eastAsia="en-US"/>
              </w:rPr>
            </w:pPr>
            <w:hyperlink w:anchor="_53_52_Exchange" w:history="1">
              <w:r w:rsidR="003D2CC8">
                <w:rPr>
                  <w:rStyle w:val="Hyperlink"/>
                  <w:b/>
                  <w:sz w:val="13"/>
                  <w:szCs w:val="13"/>
                  <w:lang w:val="en-US" w:eastAsia="en-US"/>
                </w:rPr>
                <w:t>52</w:t>
              </w:r>
            </w:hyperlink>
            <w:hyperlink w:anchor="_50_Exchange_Server" w:history="1"/>
          </w:p>
        </w:tc>
        <w:tc>
          <w:tcPr>
            <w:tcW w:w="450" w:type="dxa"/>
            <w:tcBorders>
              <w:bottom w:val="single" w:sz="4" w:space="0" w:color="auto"/>
            </w:tcBorders>
            <w:shd w:val="clear" w:color="auto" w:fill="auto"/>
            <w:vAlign w:val="center"/>
          </w:tcPr>
          <w:p w14:paraId="7CBD23A4"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11/09</w:t>
            </w:r>
          </w:p>
        </w:tc>
        <w:tc>
          <w:tcPr>
            <w:tcW w:w="360" w:type="dxa"/>
            <w:tcBorders>
              <w:bottom w:val="single" w:sz="4" w:space="0" w:color="auto"/>
              <w:right w:val="single" w:sz="18" w:space="0" w:color="auto"/>
            </w:tcBorders>
            <w:shd w:val="clear" w:color="auto" w:fill="auto"/>
            <w:vAlign w:val="center"/>
          </w:tcPr>
          <w:p w14:paraId="7F0D435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ADE192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576F8C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033CD4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E57F47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F4B407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4F4118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025075A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63BD6D5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5178F5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23E4234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22A26B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261B54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1888A6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E32A40D" w14:textId="77777777" w:rsidR="001A63C6" w:rsidRPr="00480790" w:rsidRDefault="001A63C6" w:rsidP="001A63C6">
            <w:pPr>
              <w:pStyle w:val="TableText"/>
              <w:widowControl w:val="0"/>
              <w:rPr>
                <w:rFonts w:ascii="Tahoma" w:hAnsi="Tahoma" w:cs="Tahoma"/>
                <w:sz w:val="13"/>
                <w:lang w:val="en-US" w:eastAsia="en-US"/>
              </w:rPr>
            </w:pPr>
            <w:r w:rsidRPr="00BC36C7">
              <w:rPr>
                <w:rFonts w:ascii="Tahoma" w:hAnsi="Tahoma" w:cs="Tahoma"/>
                <w:sz w:val="13"/>
                <w:lang w:val="en-US" w:eastAsia="en-US"/>
              </w:rPr>
              <w:t>A</w:t>
            </w:r>
            <w:r>
              <w:rPr>
                <w:rFonts w:ascii="Tahoma" w:hAnsi="Tahoma" w:cs="Tahoma"/>
                <w:sz w:val="13"/>
                <w:lang w:val="en-US" w:eastAsia="en-US"/>
              </w:rPr>
              <w:t>O, ST</w:t>
            </w:r>
          </w:p>
        </w:tc>
        <w:tc>
          <w:tcPr>
            <w:tcW w:w="540" w:type="dxa"/>
            <w:tcBorders>
              <w:bottom w:val="single" w:sz="4" w:space="0" w:color="auto"/>
            </w:tcBorders>
            <w:shd w:val="clear" w:color="auto" w:fill="auto"/>
            <w:vAlign w:val="center"/>
          </w:tcPr>
          <w:p w14:paraId="27CC729F" w14:textId="77777777" w:rsidR="001A63C6" w:rsidRPr="00480790" w:rsidRDefault="001A63C6" w:rsidP="001A63C6">
            <w:pPr>
              <w:pStyle w:val="TableText"/>
              <w:widowControl w:val="0"/>
              <w:rPr>
                <w:rFonts w:ascii="Tahoma" w:hAnsi="Tahoma" w:cs="Tahoma"/>
                <w:sz w:val="13"/>
                <w:lang w:val="en-US" w:eastAsia="en-US"/>
              </w:rPr>
            </w:pPr>
          </w:p>
        </w:tc>
      </w:tr>
      <w:tr w:rsidR="00EF228F" w:rsidDel="00515A83" w14:paraId="6B236FFA" w14:textId="77777777" w:rsidTr="006B1F3F">
        <w:trPr>
          <w:trHeight w:val="145"/>
        </w:trPr>
        <w:tc>
          <w:tcPr>
            <w:tcW w:w="2734" w:type="dxa"/>
            <w:gridSpan w:val="2"/>
            <w:tcBorders>
              <w:bottom w:val="single" w:sz="4" w:space="0" w:color="auto"/>
            </w:tcBorders>
            <w:shd w:val="clear" w:color="auto" w:fill="FABF8F"/>
          </w:tcPr>
          <w:p w14:paraId="260B09AC" w14:textId="77777777" w:rsidR="001A63C6" w:rsidDel="00515A83" w:rsidRDefault="001A63C6" w:rsidP="001A63C6">
            <w:pPr>
              <w:pStyle w:val="ProductNames"/>
              <w:rPr>
                <w:rFonts w:ascii="Tahoma" w:hAnsi="Tahoma" w:cs="Tahoma"/>
                <w:sz w:val="14"/>
              </w:rPr>
            </w:pPr>
            <w:bookmarkStart w:id="261" w:name="_Toc336337965"/>
            <w:bookmarkStart w:id="262" w:name="_Toc349586475"/>
            <w:r>
              <w:rPr>
                <w:rFonts w:ascii="Tahoma" w:hAnsi="Tahoma" w:cs="Tahoma"/>
                <w:sz w:val="14"/>
              </w:rPr>
              <w:t>Forefront Endpoint Protection</w:t>
            </w:r>
            <w:bookmarkEnd w:id="261"/>
            <w:bookmarkEnd w:id="262"/>
          </w:p>
        </w:tc>
        <w:tc>
          <w:tcPr>
            <w:tcW w:w="450" w:type="dxa"/>
            <w:tcBorders>
              <w:bottom w:val="single" w:sz="4" w:space="0" w:color="auto"/>
            </w:tcBorders>
            <w:shd w:val="clear" w:color="auto" w:fill="FABF8F"/>
            <w:vAlign w:val="center"/>
          </w:tcPr>
          <w:p w14:paraId="107ED272" w14:textId="0627B3C8" w:rsidR="001A63C6" w:rsidRPr="00AA19FE" w:rsidDel="00515A83" w:rsidRDefault="007802B6" w:rsidP="003D2CC8">
            <w:pPr>
              <w:pStyle w:val="TableText"/>
              <w:widowControl w:val="0"/>
              <w:rPr>
                <w:rStyle w:val="EndnoteReference"/>
                <w:color w:val="000000"/>
                <w:sz w:val="13"/>
                <w:szCs w:val="13"/>
                <w:u w:val="single"/>
                <w:lang w:val="en-US" w:eastAsia="en-US"/>
              </w:rPr>
            </w:pPr>
            <w:hyperlink w:anchor="_53_Forefront_Endpoint" w:history="1">
              <w:r w:rsidR="003D2CC8">
                <w:rPr>
                  <w:rStyle w:val="Hyperlink"/>
                  <w:b/>
                  <w:sz w:val="13"/>
                  <w:szCs w:val="13"/>
                  <w:lang w:val="en-US" w:eastAsia="en-US"/>
                </w:rPr>
                <w:t>53</w:t>
              </w:r>
            </w:hyperlink>
          </w:p>
        </w:tc>
        <w:tc>
          <w:tcPr>
            <w:tcW w:w="450" w:type="dxa"/>
            <w:tcBorders>
              <w:bottom w:val="single" w:sz="4" w:space="0" w:color="auto"/>
            </w:tcBorders>
            <w:shd w:val="clear" w:color="auto" w:fill="FABF8F"/>
            <w:vAlign w:val="center"/>
          </w:tcPr>
          <w:p w14:paraId="6C5C1369" w14:textId="77777777" w:rsidR="001A63C6" w:rsidRPr="00480790" w:rsidDel="00515A83"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361A599" w14:textId="77777777" w:rsidR="001A63C6" w:rsidRPr="00480790" w:rsidDel="00515A83"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41A9B32"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BC0CB58"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45C44F"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58906A2"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4D0391C"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32BD337"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352E27C" w14:textId="77777777" w:rsidR="001A63C6" w:rsidRPr="00480790" w:rsidDel="00515A83"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DC7927A" w14:textId="77777777" w:rsidR="001A63C6" w:rsidRPr="00480790" w:rsidDel="00515A83"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C4B2DA8" w14:textId="77777777" w:rsidR="001A63C6" w:rsidRPr="00480790" w:rsidDel="00515A83" w:rsidRDefault="001A63C6" w:rsidP="001A63C6">
            <w:pPr>
              <w:pStyle w:val="TableText"/>
              <w:widowControl w:val="0"/>
              <w:rPr>
                <w:rFonts w:ascii="Tahoma" w:hAnsi="Tahoma" w:cs="Tahoma"/>
                <w:sz w:val="13"/>
                <w:lang w:val="en-US" w:eastAsia="en-US"/>
              </w:rPr>
            </w:pPr>
          </w:p>
        </w:tc>
      </w:tr>
      <w:tr w:rsidR="00B33D0E" w14:paraId="5222BE6E" w14:textId="77777777" w:rsidTr="006B1F3F">
        <w:trPr>
          <w:trHeight w:val="145"/>
        </w:trPr>
        <w:tc>
          <w:tcPr>
            <w:tcW w:w="2734" w:type="dxa"/>
            <w:gridSpan w:val="2"/>
            <w:tcBorders>
              <w:bottom w:val="single" w:sz="4" w:space="0" w:color="auto"/>
            </w:tcBorders>
            <w:shd w:val="clear" w:color="auto" w:fill="auto"/>
          </w:tcPr>
          <w:p w14:paraId="498BC407" w14:textId="77777777" w:rsidR="001A63C6" w:rsidRDefault="001A63C6" w:rsidP="001A63C6">
            <w:pPr>
              <w:pStyle w:val="ProductNames"/>
              <w:rPr>
                <w:rFonts w:ascii="Tahoma" w:hAnsi="Tahoma" w:cs="Tahoma"/>
                <w:sz w:val="14"/>
              </w:rPr>
            </w:pPr>
            <w:bookmarkStart w:id="263" w:name="_Toc336337966"/>
            <w:bookmarkStart w:id="264" w:name="_Toc349586476"/>
            <w:r>
              <w:rPr>
                <w:rFonts w:ascii="Tahoma" w:hAnsi="Tahoma" w:cs="Tahoma"/>
                <w:sz w:val="14"/>
              </w:rPr>
              <w:t>Forefront Identity Manager 2010 R2 CAL (User only)</w:t>
            </w:r>
            <w:bookmarkEnd w:id="263"/>
            <w:bookmarkEnd w:id="264"/>
          </w:p>
        </w:tc>
        <w:tc>
          <w:tcPr>
            <w:tcW w:w="450" w:type="dxa"/>
            <w:tcBorders>
              <w:bottom w:val="single" w:sz="4" w:space="0" w:color="auto"/>
            </w:tcBorders>
            <w:shd w:val="clear" w:color="auto" w:fill="auto"/>
            <w:vAlign w:val="center"/>
          </w:tcPr>
          <w:p w14:paraId="11EC2447" w14:textId="7ECA1BD9" w:rsidR="001A63C6" w:rsidRPr="0051768A" w:rsidRDefault="007802B6" w:rsidP="00C117E4">
            <w:pPr>
              <w:pStyle w:val="TableText"/>
              <w:widowControl w:val="0"/>
              <w:rPr>
                <w:rStyle w:val="EndnoteReference"/>
                <w:color w:val="0000FF"/>
                <w:sz w:val="13"/>
                <w:szCs w:val="13"/>
                <w:u w:val="single"/>
                <w:lang w:val="en-US" w:eastAsia="en-US"/>
              </w:rPr>
            </w:pPr>
            <w:hyperlink w:anchor="_54_Forefront_Identity" w:history="1">
              <w:r w:rsidR="00C117E4">
                <w:rPr>
                  <w:rStyle w:val="Hyperlink"/>
                  <w:b/>
                  <w:sz w:val="13"/>
                  <w:szCs w:val="13"/>
                  <w:lang w:val="en-US" w:eastAsia="en-US"/>
                </w:rPr>
                <w:t>54</w:t>
              </w:r>
            </w:hyperlink>
          </w:p>
        </w:tc>
        <w:tc>
          <w:tcPr>
            <w:tcW w:w="450" w:type="dxa"/>
            <w:tcBorders>
              <w:bottom w:val="single" w:sz="4" w:space="0" w:color="auto"/>
            </w:tcBorders>
            <w:shd w:val="clear" w:color="auto" w:fill="auto"/>
            <w:vAlign w:val="center"/>
          </w:tcPr>
          <w:p w14:paraId="2B38623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auto"/>
            <w:vAlign w:val="center"/>
          </w:tcPr>
          <w:p w14:paraId="2D1C376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2E85AA48"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w:t>
            </w:r>
          </w:p>
        </w:tc>
        <w:tc>
          <w:tcPr>
            <w:tcW w:w="450" w:type="dxa"/>
            <w:tcBorders>
              <w:bottom w:val="single" w:sz="4" w:space="0" w:color="auto"/>
            </w:tcBorders>
            <w:shd w:val="clear" w:color="auto" w:fill="auto"/>
            <w:vAlign w:val="bottom"/>
          </w:tcPr>
          <w:p w14:paraId="58E25369"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w:t>
            </w:r>
          </w:p>
        </w:tc>
        <w:tc>
          <w:tcPr>
            <w:tcW w:w="450" w:type="dxa"/>
            <w:tcBorders>
              <w:bottom w:val="single" w:sz="4" w:space="0" w:color="auto"/>
            </w:tcBorders>
            <w:shd w:val="clear" w:color="auto" w:fill="auto"/>
            <w:vAlign w:val="bottom"/>
          </w:tcPr>
          <w:p w14:paraId="7DA6D961"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auto"/>
            <w:vAlign w:val="bottom"/>
          </w:tcPr>
          <w:p w14:paraId="04EE5035"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auto"/>
            <w:vAlign w:val="bottom"/>
          </w:tcPr>
          <w:p w14:paraId="4587BF5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tcBorders>
            <w:shd w:val="clear" w:color="auto" w:fill="auto"/>
            <w:vAlign w:val="bottom"/>
          </w:tcPr>
          <w:p w14:paraId="03C5693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7633F2C"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57B580C"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tcBorders>
            <w:shd w:val="clear" w:color="auto" w:fill="auto"/>
            <w:vAlign w:val="bottom"/>
          </w:tcPr>
          <w:p w14:paraId="27ED8EC4"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5F8AB6D7"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6795347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209A0D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66BAD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BE5077F"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6C5D4B68" w14:textId="77777777" w:rsidR="001A63C6" w:rsidRPr="00480790" w:rsidRDefault="001A63C6" w:rsidP="001A63C6">
            <w:pPr>
              <w:pStyle w:val="TableText"/>
              <w:widowControl w:val="0"/>
              <w:rPr>
                <w:rFonts w:ascii="Tahoma" w:hAnsi="Tahoma" w:cs="Tahoma"/>
                <w:sz w:val="13"/>
                <w:lang w:val="en-US" w:eastAsia="en-US"/>
              </w:rPr>
            </w:pPr>
          </w:p>
        </w:tc>
      </w:tr>
      <w:tr w:rsidR="00EF228F" w14:paraId="7377A27F" w14:textId="77777777" w:rsidTr="006B1F3F">
        <w:trPr>
          <w:trHeight w:val="145"/>
        </w:trPr>
        <w:tc>
          <w:tcPr>
            <w:tcW w:w="2734" w:type="dxa"/>
            <w:gridSpan w:val="2"/>
            <w:tcBorders>
              <w:bottom w:val="single" w:sz="4" w:space="0" w:color="auto"/>
            </w:tcBorders>
            <w:shd w:val="clear" w:color="auto" w:fill="FABF8F"/>
          </w:tcPr>
          <w:p w14:paraId="19F0604C" w14:textId="77777777" w:rsidR="001A63C6" w:rsidRDefault="001A63C6" w:rsidP="001A63C6">
            <w:pPr>
              <w:pStyle w:val="ProductNames"/>
              <w:rPr>
                <w:rFonts w:ascii="Tahoma" w:hAnsi="Tahoma" w:cs="Tahoma"/>
                <w:sz w:val="14"/>
              </w:rPr>
            </w:pPr>
            <w:bookmarkStart w:id="265" w:name="_Toc336337967"/>
            <w:bookmarkStart w:id="266" w:name="_Toc349586477"/>
            <w:r>
              <w:rPr>
                <w:rFonts w:ascii="Tahoma" w:hAnsi="Tahoma" w:cs="Tahoma"/>
                <w:sz w:val="14"/>
              </w:rPr>
              <w:t>Forefront Identity Manager 2010 R2 External Connector</w:t>
            </w:r>
            <w:bookmarkEnd w:id="265"/>
            <w:bookmarkEnd w:id="266"/>
          </w:p>
        </w:tc>
        <w:tc>
          <w:tcPr>
            <w:tcW w:w="450" w:type="dxa"/>
            <w:tcBorders>
              <w:bottom w:val="single" w:sz="4" w:space="0" w:color="auto"/>
            </w:tcBorders>
            <w:shd w:val="clear" w:color="auto" w:fill="FABF8F"/>
            <w:vAlign w:val="center"/>
          </w:tcPr>
          <w:p w14:paraId="35AB1163" w14:textId="563E1DC2" w:rsidR="001A63C6" w:rsidRPr="00472DFD" w:rsidRDefault="007802B6" w:rsidP="004E5F2F">
            <w:pPr>
              <w:pStyle w:val="TableText"/>
              <w:widowControl w:val="0"/>
              <w:rPr>
                <w:rStyle w:val="EndnoteReference"/>
                <w:color w:val="000000"/>
                <w:sz w:val="13"/>
                <w:szCs w:val="13"/>
                <w:u w:val="single"/>
                <w:lang w:val="en-US" w:eastAsia="en-US"/>
              </w:rPr>
            </w:pPr>
            <w:hyperlink w:anchor="_54_Forefront_Identity" w:history="1">
              <w:r w:rsidR="00C117E4">
                <w:rPr>
                  <w:rStyle w:val="Hyperlink"/>
                  <w:b/>
                  <w:sz w:val="13"/>
                  <w:szCs w:val="13"/>
                  <w:lang w:val="en-US" w:eastAsia="en-US"/>
                </w:rPr>
                <w:t>54</w:t>
              </w:r>
            </w:hyperlink>
          </w:p>
        </w:tc>
        <w:tc>
          <w:tcPr>
            <w:tcW w:w="450" w:type="dxa"/>
            <w:tcBorders>
              <w:bottom w:val="single" w:sz="4" w:space="0" w:color="auto"/>
            </w:tcBorders>
            <w:shd w:val="clear" w:color="auto" w:fill="FABF8F"/>
            <w:vAlign w:val="center"/>
          </w:tcPr>
          <w:p w14:paraId="7EC6CB4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FABF8F"/>
            <w:vAlign w:val="center"/>
          </w:tcPr>
          <w:p w14:paraId="2B70FAC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28513634"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FABF8F"/>
            <w:vAlign w:val="bottom"/>
          </w:tcPr>
          <w:p w14:paraId="4E992C2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FABF8F"/>
            <w:vAlign w:val="bottom"/>
          </w:tcPr>
          <w:p w14:paraId="6540988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FABF8F"/>
            <w:vAlign w:val="bottom"/>
          </w:tcPr>
          <w:p w14:paraId="7A287F9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7EB45437"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FABF8F"/>
            <w:vAlign w:val="bottom"/>
          </w:tcPr>
          <w:p w14:paraId="670FCC5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6420453B"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50CD7C7"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FABF8F"/>
            <w:vAlign w:val="bottom"/>
          </w:tcPr>
          <w:p w14:paraId="18BEC3FD"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69717A74"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173A129"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0BFA86C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51039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7A8C4D68" w14:textId="77777777" w:rsidR="001A63C6" w:rsidRPr="00480790" w:rsidRDefault="001A63C6" w:rsidP="001A63C6">
            <w:pPr>
              <w:pStyle w:val="TableText"/>
              <w:widowControl w:val="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3829413" w14:textId="77777777" w:rsidR="001A63C6" w:rsidRPr="00480790" w:rsidRDefault="001A63C6" w:rsidP="001A63C6">
            <w:pPr>
              <w:pStyle w:val="TableText"/>
              <w:widowControl w:val="0"/>
              <w:rPr>
                <w:rFonts w:ascii="Tahoma" w:hAnsi="Tahoma" w:cs="Tahoma"/>
                <w:sz w:val="13"/>
                <w:lang w:val="en-US" w:eastAsia="en-US"/>
              </w:rPr>
            </w:pPr>
          </w:p>
        </w:tc>
      </w:tr>
      <w:tr w:rsidR="00B33D0E" w14:paraId="2A7EE738" w14:textId="77777777" w:rsidTr="006B1F3F">
        <w:trPr>
          <w:trHeight w:val="145"/>
        </w:trPr>
        <w:tc>
          <w:tcPr>
            <w:tcW w:w="2734" w:type="dxa"/>
            <w:gridSpan w:val="2"/>
            <w:tcBorders>
              <w:bottom w:val="single" w:sz="4" w:space="0" w:color="auto"/>
            </w:tcBorders>
            <w:shd w:val="clear" w:color="auto" w:fill="auto"/>
          </w:tcPr>
          <w:p w14:paraId="4FA1DD3E" w14:textId="77777777" w:rsidR="001A63C6" w:rsidRDefault="001A63C6" w:rsidP="001A63C6">
            <w:pPr>
              <w:pStyle w:val="ProductNames"/>
              <w:rPr>
                <w:rFonts w:ascii="Tahoma" w:hAnsi="Tahoma" w:cs="Tahoma"/>
                <w:sz w:val="14"/>
              </w:rPr>
            </w:pPr>
            <w:bookmarkStart w:id="267" w:name="_Toc336337968"/>
            <w:bookmarkStart w:id="268" w:name="_Toc349586478"/>
            <w:r>
              <w:rPr>
                <w:rFonts w:ascii="Tahoma" w:hAnsi="Tahoma" w:cs="Tahoma"/>
                <w:sz w:val="14"/>
              </w:rPr>
              <w:t>Forefront Identity Manager 2010 R2 Server</w:t>
            </w:r>
            <w:bookmarkEnd w:id="267"/>
            <w:bookmarkEnd w:id="268"/>
            <w:r>
              <w:rPr>
                <w:rFonts w:ascii="Tahoma" w:hAnsi="Tahoma" w:cs="Tahoma"/>
                <w:sz w:val="14"/>
              </w:rPr>
              <w:t xml:space="preserve"> </w:t>
            </w:r>
          </w:p>
        </w:tc>
        <w:tc>
          <w:tcPr>
            <w:tcW w:w="450" w:type="dxa"/>
            <w:tcBorders>
              <w:bottom w:val="single" w:sz="4" w:space="0" w:color="auto"/>
            </w:tcBorders>
            <w:shd w:val="clear" w:color="auto" w:fill="auto"/>
            <w:vAlign w:val="center"/>
          </w:tcPr>
          <w:p w14:paraId="0FB17E26" w14:textId="685B4CA8" w:rsidR="001A63C6" w:rsidRPr="00472DFD" w:rsidRDefault="007802B6" w:rsidP="004E5F2F">
            <w:pPr>
              <w:pStyle w:val="TableText"/>
              <w:widowControl w:val="0"/>
              <w:rPr>
                <w:rStyle w:val="EndnoteReference"/>
                <w:color w:val="000000"/>
                <w:sz w:val="13"/>
                <w:szCs w:val="13"/>
                <w:u w:val="single"/>
                <w:lang w:val="en-US" w:eastAsia="en-US"/>
              </w:rPr>
            </w:pPr>
            <w:hyperlink w:anchor="_54_Forefront_Identity" w:history="1">
              <w:r w:rsidR="00C117E4">
                <w:rPr>
                  <w:rStyle w:val="Hyperlink"/>
                  <w:b/>
                  <w:sz w:val="13"/>
                  <w:szCs w:val="13"/>
                  <w:lang w:val="en-US" w:eastAsia="en-US"/>
                </w:rPr>
                <w:t>54</w:t>
              </w:r>
            </w:hyperlink>
          </w:p>
        </w:tc>
        <w:tc>
          <w:tcPr>
            <w:tcW w:w="450" w:type="dxa"/>
            <w:tcBorders>
              <w:bottom w:val="single" w:sz="4" w:space="0" w:color="auto"/>
            </w:tcBorders>
            <w:shd w:val="clear" w:color="auto" w:fill="auto"/>
            <w:vAlign w:val="center"/>
          </w:tcPr>
          <w:p w14:paraId="27413D7D"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07/10</w:t>
            </w:r>
          </w:p>
        </w:tc>
        <w:tc>
          <w:tcPr>
            <w:tcW w:w="360" w:type="dxa"/>
            <w:tcBorders>
              <w:bottom w:val="single" w:sz="4" w:space="0" w:color="auto"/>
              <w:right w:val="single" w:sz="18" w:space="0" w:color="auto"/>
            </w:tcBorders>
            <w:shd w:val="clear" w:color="auto" w:fill="auto"/>
            <w:vAlign w:val="center"/>
          </w:tcPr>
          <w:p w14:paraId="0CE0BB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248233D7" w14:textId="77777777" w:rsidR="001A63C6" w:rsidRPr="00461DCE" w:rsidRDefault="001A63C6" w:rsidP="001A63C6">
            <w:pPr>
              <w:pStyle w:val="TableText"/>
              <w:widowControl w:val="0"/>
              <w:rPr>
                <w:rFonts w:ascii="Tahoma" w:hAnsi="Tahoma" w:cs="Tahoma"/>
                <w:color w:val="000000"/>
                <w:sz w:val="13"/>
                <w:lang w:val="en-US" w:eastAsia="en-US"/>
              </w:rPr>
            </w:pPr>
            <w:r w:rsidRPr="00461DCE">
              <w:rPr>
                <w:rFonts w:ascii="Tahoma" w:hAnsi="Tahoma" w:cs="Tahoma"/>
                <w:sz w:val="13"/>
                <w:szCs w:val="13"/>
              </w:rPr>
              <w:t>125</w:t>
            </w:r>
          </w:p>
        </w:tc>
        <w:tc>
          <w:tcPr>
            <w:tcW w:w="450" w:type="dxa"/>
            <w:tcBorders>
              <w:bottom w:val="single" w:sz="4" w:space="0" w:color="auto"/>
            </w:tcBorders>
            <w:shd w:val="clear" w:color="auto" w:fill="auto"/>
            <w:vAlign w:val="bottom"/>
          </w:tcPr>
          <w:p w14:paraId="320B7548"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313</w:t>
            </w:r>
          </w:p>
        </w:tc>
        <w:tc>
          <w:tcPr>
            <w:tcW w:w="450" w:type="dxa"/>
            <w:tcBorders>
              <w:bottom w:val="single" w:sz="4" w:space="0" w:color="auto"/>
            </w:tcBorders>
            <w:shd w:val="clear" w:color="auto" w:fill="auto"/>
            <w:vAlign w:val="bottom"/>
          </w:tcPr>
          <w:p w14:paraId="7C9F0B24"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tcBorders>
            <w:shd w:val="clear" w:color="auto" w:fill="auto"/>
            <w:vAlign w:val="bottom"/>
          </w:tcPr>
          <w:p w14:paraId="7C7B68EC"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auto"/>
            <w:vAlign w:val="bottom"/>
          </w:tcPr>
          <w:p w14:paraId="257527E3"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188</w:t>
            </w:r>
          </w:p>
        </w:tc>
        <w:tc>
          <w:tcPr>
            <w:tcW w:w="450" w:type="dxa"/>
            <w:tcBorders>
              <w:bottom w:val="single" w:sz="4" w:space="0" w:color="auto"/>
            </w:tcBorders>
            <w:shd w:val="clear" w:color="auto" w:fill="auto"/>
            <w:vAlign w:val="bottom"/>
          </w:tcPr>
          <w:p w14:paraId="1A87F693"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14:paraId="6D0B2756"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14:paraId="5FF10873"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tcBorders>
            <w:shd w:val="clear" w:color="auto" w:fill="auto"/>
            <w:vAlign w:val="bottom"/>
          </w:tcPr>
          <w:p w14:paraId="3CDE0782"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14:paraId="2CD2D700"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14:paraId="2F8EED7F" w14:textId="77777777" w:rsidR="001A63C6" w:rsidRPr="00480790" w:rsidRDefault="001A63C6" w:rsidP="001A63C6">
            <w:pPr>
              <w:pStyle w:val="TableText"/>
              <w:widowControl w:val="0"/>
              <w:rPr>
                <w:rFonts w:ascii="Tahoma" w:hAnsi="Tahoma" w:cs="Tahoma"/>
                <w:color w:val="000000"/>
                <w:sz w:val="13"/>
                <w:lang w:val="en-US" w:eastAsia="en-US"/>
              </w:rPr>
            </w:pPr>
            <w:r w:rsidRPr="001212F6">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1939FA7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049FB6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113E47EE" w14:textId="77777777" w:rsidR="001A63C6" w:rsidRPr="00480790" w:rsidRDefault="001A63C6" w:rsidP="001A63C6">
            <w:pPr>
              <w:pStyle w:val="TableText"/>
              <w:widowControl w:val="0"/>
              <w:spacing w:before="120"/>
              <w:rPr>
                <w:rFonts w:ascii="Tahoma" w:hAnsi="Tahoma" w:cs="Tahoma"/>
                <w:sz w:val="13"/>
                <w:lang w:val="en-US" w:eastAsia="en-US"/>
              </w:rPr>
            </w:pPr>
            <w:r w:rsidRPr="003F2F8E">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D5A4111" w14:textId="77777777" w:rsidR="001A63C6" w:rsidRPr="00480790" w:rsidRDefault="001A63C6" w:rsidP="001A63C6">
            <w:pPr>
              <w:pStyle w:val="TableText"/>
              <w:widowControl w:val="0"/>
              <w:rPr>
                <w:rFonts w:ascii="Tahoma" w:hAnsi="Tahoma" w:cs="Tahoma"/>
                <w:sz w:val="13"/>
                <w:lang w:val="en-US" w:eastAsia="en-US"/>
              </w:rPr>
            </w:pPr>
          </w:p>
        </w:tc>
      </w:tr>
      <w:tr w:rsidR="00EF228F" w14:paraId="4E0D80C0" w14:textId="77777777" w:rsidTr="006B1F3F">
        <w:trPr>
          <w:trHeight w:val="145"/>
        </w:trPr>
        <w:tc>
          <w:tcPr>
            <w:tcW w:w="2734" w:type="dxa"/>
            <w:gridSpan w:val="2"/>
            <w:tcBorders>
              <w:bottom w:val="single" w:sz="4" w:space="0" w:color="auto"/>
            </w:tcBorders>
            <w:shd w:val="clear" w:color="auto" w:fill="FABF8F"/>
          </w:tcPr>
          <w:p w14:paraId="6179121A" w14:textId="77777777" w:rsidR="001A63C6" w:rsidRPr="00461CA9" w:rsidRDefault="001A63C6" w:rsidP="001A63C6">
            <w:pPr>
              <w:pStyle w:val="Heading2"/>
              <w:ind w:left="0"/>
              <w:rPr>
                <w:rFonts w:ascii="Tahoma" w:hAnsi="Tahoma" w:cs="Tahoma"/>
                <w:b w:val="0"/>
              </w:rPr>
            </w:pPr>
            <w:bookmarkStart w:id="269" w:name="_Toc336337969"/>
            <w:bookmarkStart w:id="270" w:name="_Toc349586479"/>
            <w:r w:rsidRPr="00461CA9">
              <w:rPr>
                <w:rFonts w:ascii="Tahoma" w:hAnsi="Tahoma" w:cs="Tahoma"/>
                <w:b w:val="0"/>
                <w:sz w:val="14"/>
              </w:rPr>
              <w:t xml:space="preserve">Forefront Identity Manager 2010 </w:t>
            </w:r>
            <w:r>
              <w:rPr>
                <w:rFonts w:ascii="Tahoma" w:hAnsi="Tahoma" w:cs="Tahoma"/>
                <w:b w:val="0"/>
                <w:sz w:val="14"/>
                <w:lang w:val="en-US"/>
              </w:rPr>
              <w:t xml:space="preserve">R2 </w:t>
            </w:r>
            <w:r w:rsidRPr="00461CA9">
              <w:rPr>
                <w:rFonts w:ascii="Tahoma" w:hAnsi="Tahoma" w:cs="Tahoma"/>
                <w:b w:val="0"/>
                <w:sz w:val="14"/>
              </w:rPr>
              <w:t>– Windows Live Edition</w:t>
            </w:r>
            <w:bookmarkEnd w:id="269"/>
            <w:bookmarkEnd w:id="270"/>
          </w:p>
        </w:tc>
        <w:tc>
          <w:tcPr>
            <w:tcW w:w="450" w:type="dxa"/>
            <w:tcBorders>
              <w:bottom w:val="single" w:sz="4" w:space="0" w:color="auto"/>
            </w:tcBorders>
            <w:shd w:val="clear" w:color="auto" w:fill="FABF8F"/>
            <w:vAlign w:val="center"/>
          </w:tcPr>
          <w:p w14:paraId="7CB86993" w14:textId="574E7F46" w:rsidR="001A63C6" w:rsidRPr="00472DFD" w:rsidRDefault="007802B6" w:rsidP="00C117E4">
            <w:pPr>
              <w:pStyle w:val="TableText"/>
              <w:widowControl w:val="0"/>
              <w:rPr>
                <w:b/>
                <w:color w:val="0000FF"/>
                <w:sz w:val="13"/>
                <w:szCs w:val="13"/>
                <w:u w:val="single"/>
                <w:lang w:val="en-US" w:eastAsia="en-US"/>
              </w:rPr>
            </w:pPr>
            <w:hyperlink w:anchor="_55_Forefront_Identity" w:history="1">
              <w:r w:rsidR="00C117E4">
                <w:rPr>
                  <w:rStyle w:val="Hyperlink"/>
                  <w:b/>
                  <w:sz w:val="13"/>
                  <w:szCs w:val="13"/>
                  <w:lang w:val="en-US" w:eastAsia="en-US"/>
                </w:rPr>
                <w:t>55</w:t>
              </w:r>
            </w:hyperlink>
          </w:p>
        </w:tc>
        <w:tc>
          <w:tcPr>
            <w:tcW w:w="450" w:type="dxa"/>
            <w:tcBorders>
              <w:bottom w:val="single" w:sz="4" w:space="0" w:color="auto"/>
            </w:tcBorders>
            <w:shd w:val="clear" w:color="auto" w:fill="FABF8F"/>
            <w:vAlign w:val="center"/>
          </w:tcPr>
          <w:p w14:paraId="49B72F74"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07/11</w:t>
            </w:r>
          </w:p>
        </w:tc>
        <w:tc>
          <w:tcPr>
            <w:tcW w:w="360" w:type="dxa"/>
            <w:tcBorders>
              <w:bottom w:val="single" w:sz="4" w:space="0" w:color="auto"/>
              <w:right w:val="single" w:sz="18" w:space="0" w:color="auto"/>
            </w:tcBorders>
            <w:shd w:val="clear" w:color="auto" w:fill="FABF8F"/>
            <w:vAlign w:val="center"/>
          </w:tcPr>
          <w:p w14:paraId="13A443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1FB0994B" w14:textId="77777777" w:rsidR="001A63C6" w:rsidRPr="00461DCE" w:rsidRDefault="001A63C6" w:rsidP="001A63C6">
            <w:pPr>
              <w:pStyle w:val="TableText"/>
              <w:widowControl w:val="0"/>
              <w:spacing w:before="100" w:beforeAutospacing="1" w:after="120"/>
              <w:rPr>
                <w:rFonts w:ascii="Tahoma" w:hAnsi="Tahoma" w:cs="Tahoma"/>
                <w:color w:val="000000"/>
                <w:sz w:val="13"/>
                <w:szCs w:val="13"/>
                <w:lang w:val="en-US" w:eastAsia="en-US"/>
              </w:rPr>
            </w:pPr>
            <w:r w:rsidRPr="00461DCE">
              <w:rPr>
                <w:rFonts w:ascii="Tahoma" w:hAnsi="Tahoma" w:cs="Tahoma"/>
                <w:sz w:val="13"/>
                <w:szCs w:val="13"/>
              </w:rPr>
              <w:t>25</w:t>
            </w:r>
          </w:p>
        </w:tc>
        <w:tc>
          <w:tcPr>
            <w:tcW w:w="450" w:type="dxa"/>
            <w:tcBorders>
              <w:bottom w:val="single" w:sz="4" w:space="0" w:color="auto"/>
            </w:tcBorders>
            <w:shd w:val="clear" w:color="auto" w:fill="FABF8F"/>
            <w:vAlign w:val="bottom"/>
          </w:tcPr>
          <w:p w14:paraId="54F58439"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ABF8F"/>
            <w:vAlign w:val="bottom"/>
          </w:tcPr>
          <w:p w14:paraId="69DE5E77"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ABF8F"/>
            <w:vAlign w:val="bottom"/>
          </w:tcPr>
          <w:p w14:paraId="12DADA51"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70F61C28"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2CA3165B"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079D6339"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3BF44418"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tcBorders>
            <w:shd w:val="clear" w:color="auto" w:fill="FABF8F"/>
            <w:vAlign w:val="bottom"/>
          </w:tcPr>
          <w:p w14:paraId="24E52403"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05A35206"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658E55DE" w14:textId="77777777" w:rsidR="001A63C6" w:rsidRPr="00B05E38" w:rsidRDefault="001A63C6" w:rsidP="001A63C6">
            <w:pPr>
              <w:pStyle w:val="TableText"/>
              <w:widowControl w:val="0"/>
              <w:spacing w:before="100" w:beforeAutospacing="1" w:after="120"/>
              <w:rPr>
                <w:rFonts w:ascii="Tahoma" w:hAnsi="Tahoma" w:cs="Tahoma"/>
                <w:color w:val="000000"/>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0810D8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1EFB7E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46EC893" w14:textId="77777777" w:rsidR="001A63C6" w:rsidRPr="003F2F8E"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191176F6" w14:textId="77777777" w:rsidR="001A63C6" w:rsidRPr="00480790" w:rsidRDefault="001A63C6" w:rsidP="001A63C6">
            <w:pPr>
              <w:pStyle w:val="TableText"/>
              <w:widowControl w:val="0"/>
              <w:rPr>
                <w:rFonts w:ascii="Tahoma" w:hAnsi="Tahoma" w:cs="Tahoma"/>
                <w:sz w:val="13"/>
                <w:lang w:val="en-US" w:eastAsia="en-US"/>
              </w:rPr>
            </w:pPr>
          </w:p>
        </w:tc>
      </w:tr>
      <w:tr w:rsidR="001A63C6" w14:paraId="49D02805" w14:textId="77777777" w:rsidTr="007E466C">
        <w:trPr>
          <w:trHeight w:val="145"/>
        </w:trPr>
        <w:tc>
          <w:tcPr>
            <w:tcW w:w="2734" w:type="dxa"/>
            <w:gridSpan w:val="2"/>
            <w:tcBorders>
              <w:bottom w:val="single" w:sz="4" w:space="0" w:color="auto"/>
            </w:tcBorders>
            <w:shd w:val="clear" w:color="auto" w:fill="auto"/>
          </w:tcPr>
          <w:p w14:paraId="2211022F" w14:textId="77777777" w:rsidR="001A63C6" w:rsidRDefault="001A63C6" w:rsidP="001A63C6">
            <w:pPr>
              <w:pStyle w:val="ProductNames"/>
              <w:rPr>
                <w:rFonts w:ascii="Tahoma" w:hAnsi="Tahoma" w:cs="Tahoma"/>
                <w:sz w:val="14"/>
              </w:rPr>
            </w:pPr>
            <w:bookmarkStart w:id="271" w:name="_Toc336337971"/>
            <w:bookmarkStart w:id="272" w:name="_Toc349586480"/>
            <w:r w:rsidRPr="00273685">
              <w:rPr>
                <w:rFonts w:ascii="Tahoma" w:hAnsi="Tahoma" w:cs="Tahoma"/>
                <w:sz w:val="14"/>
              </w:rPr>
              <w:t>Forefro</w:t>
            </w:r>
            <w:r>
              <w:rPr>
                <w:rFonts w:ascii="Tahoma" w:hAnsi="Tahoma" w:cs="Tahoma"/>
                <w:sz w:val="14"/>
              </w:rPr>
              <w:t xml:space="preserve">nt Protection 2010 for Exchange </w:t>
            </w:r>
            <w:r w:rsidRPr="00273685">
              <w:rPr>
                <w:rFonts w:ascii="Tahoma" w:hAnsi="Tahoma" w:cs="Tahoma"/>
                <w:sz w:val="14"/>
              </w:rPr>
              <w:t>Server (Device and User SL)</w:t>
            </w:r>
            <w:bookmarkEnd w:id="271"/>
            <w:bookmarkEnd w:id="272"/>
          </w:p>
        </w:tc>
        <w:tc>
          <w:tcPr>
            <w:tcW w:w="450" w:type="dxa"/>
            <w:tcBorders>
              <w:bottom w:val="single" w:sz="4" w:space="0" w:color="auto"/>
            </w:tcBorders>
            <w:shd w:val="clear" w:color="auto" w:fill="auto"/>
            <w:vAlign w:val="center"/>
          </w:tcPr>
          <w:p w14:paraId="018D7854" w14:textId="14C24EBE" w:rsidR="001A63C6" w:rsidRPr="00472DFD" w:rsidRDefault="007802B6" w:rsidP="00EF228F">
            <w:pPr>
              <w:pStyle w:val="TableText"/>
              <w:widowControl w:val="0"/>
              <w:rPr>
                <w:b/>
                <w:color w:val="000000"/>
                <w:sz w:val="13"/>
                <w:szCs w:val="13"/>
                <w:u w:val="single"/>
                <w:lang w:val="en-US" w:eastAsia="en-US"/>
              </w:rPr>
            </w:pPr>
            <w:hyperlink w:anchor="_54_Forefront_Protection" w:history="1">
              <w:r w:rsidR="001A63C6" w:rsidRPr="00BD1B09">
                <w:rPr>
                  <w:rStyle w:val="Hyperlink"/>
                  <w:b/>
                  <w:sz w:val="13"/>
                  <w:szCs w:val="13"/>
                  <w:lang w:val="en-US" w:eastAsia="en-US"/>
                </w:rPr>
                <w:t>5</w:t>
              </w:r>
            </w:hyperlink>
            <w:r w:rsidR="00EF228F">
              <w:rPr>
                <w:rStyle w:val="Hyperlink"/>
                <w:b/>
                <w:sz w:val="13"/>
                <w:szCs w:val="13"/>
                <w:lang w:val="en-US" w:eastAsia="en-US"/>
              </w:rPr>
              <w:t>6</w:t>
            </w:r>
          </w:p>
        </w:tc>
        <w:tc>
          <w:tcPr>
            <w:tcW w:w="450" w:type="dxa"/>
            <w:tcBorders>
              <w:bottom w:val="single" w:sz="4" w:space="0" w:color="auto"/>
            </w:tcBorders>
            <w:shd w:val="clear" w:color="auto" w:fill="auto"/>
            <w:vAlign w:val="center"/>
          </w:tcPr>
          <w:p w14:paraId="2B4DEB49"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7480EE8"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270D9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4B2A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4B940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1FE69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826D8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54A65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225DD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A6186D"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4C03D35B" w14:textId="77777777" w:rsidR="001A63C6" w:rsidRPr="00480790" w:rsidRDefault="001A63C6" w:rsidP="001A63C6">
            <w:pPr>
              <w:pStyle w:val="TableText"/>
              <w:widowControl w:val="0"/>
              <w:rPr>
                <w:rFonts w:ascii="Tahoma" w:hAnsi="Tahoma" w:cs="Tahoma"/>
                <w:sz w:val="13"/>
                <w:lang w:val="en-US" w:eastAsia="en-US"/>
              </w:rPr>
            </w:pPr>
          </w:p>
        </w:tc>
      </w:tr>
      <w:tr w:rsidR="00B33D0E" w14:paraId="3D087885" w14:textId="77777777" w:rsidTr="006B1F3F">
        <w:trPr>
          <w:trHeight w:val="145"/>
        </w:trPr>
        <w:tc>
          <w:tcPr>
            <w:tcW w:w="2734" w:type="dxa"/>
            <w:gridSpan w:val="2"/>
            <w:tcBorders>
              <w:bottom w:val="single" w:sz="4" w:space="0" w:color="auto"/>
            </w:tcBorders>
            <w:shd w:val="clear" w:color="auto" w:fill="FABF8F"/>
          </w:tcPr>
          <w:p w14:paraId="519C191D" w14:textId="77777777" w:rsidR="001A63C6" w:rsidRDefault="001A63C6" w:rsidP="001A63C6">
            <w:pPr>
              <w:pStyle w:val="ProductNames"/>
              <w:rPr>
                <w:rFonts w:ascii="Tahoma" w:hAnsi="Tahoma" w:cs="Tahoma"/>
                <w:sz w:val="14"/>
              </w:rPr>
            </w:pPr>
            <w:bookmarkStart w:id="273" w:name="_Toc336337973"/>
            <w:bookmarkStart w:id="274" w:name="_Toc349586481"/>
            <w:r>
              <w:rPr>
                <w:rFonts w:ascii="Tahoma" w:hAnsi="Tahoma" w:cs="Tahoma"/>
                <w:sz w:val="14"/>
              </w:rPr>
              <w:t>Forefront Protection Suite (Device and User SL)</w:t>
            </w:r>
            <w:bookmarkEnd w:id="273"/>
            <w:bookmarkEnd w:id="274"/>
          </w:p>
        </w:tc>
        <w:tc>
          <w:tcPr>
            <w:tcW w:w="450" w:type="dxa"/>
            <w:tcBorders>
              <w:bottom w:val="single" w:sz="4" w:space="0" w:color="auto"/>
            </w:tcBorders>
            <w:shd w:val="clear" w:color="auto" w:fill="FABF8F"/>
            <w:vAlign w:val="center"/>
          </w:tcPr>
          <w:p w14:paraId="6C7C4A72" w14:textId="23800359" w:rsidR="001A63C6" w:rsidRPr="0051768A" w:rsidRDefault="007802B6" w:rsidP="00EF228F">
            <w:pPr>
              <w:pStyle w:val="TableText"/>
              <w:widowControl w:val="0"/>
              <w:rPr>
                <w:rStyle w:val="EndnoteReference"/>
                <w:color w:val="0000FF"/>
                <w:sz w:val="13"/>
                <w:szCs w:val="13"/>
                <w:u w:val="single"/>
                <w:lang w:val="en-US" w:eastAsia="en-US"/>
              </w:rPr>
            </w:pPr>
            <w:hyperlink w:anchor="Srv_48ForefrontProtectionSuite" w:history="1">
              <w:r w:rsidR="001A63C6">
                <w:rPr>
                  <w:rStyle w:val="Hyperlink"/>
                  <w:b/>
                  <w:sz w:val="13"/>
                  <w:szCs w:val="13"/>
                  <w:lang w:val="en-US" w:eastAsia="en-US"/>
                </w:rPr>
                <w:t>5</w:t>
              </w:r>
            </w:hyperlink>
            <w:r w:rsidR="00EF228F">
              <w:rPr>
                <w:rStyle w:val="Hyperlink"/>
                <w:b/>
                <w:sz w:val="13"/>
                <w:szCs w:val="13"/>
                <w:lang w:val="en-US" w:eastAsia="en-US"/>
              </w:rPr>
              <w:t>7</w:t>
            </w:r>
          </w:p>
        </w:tc>
        <w:tc>
          <w:tcPr>
            <w:tcW w:w="450" w:type="dxa"/>
            <w:tcBorders>
              <w:bottom w:val="single" w:sz="4" w:space="0" w:color="auto"/>
            </w:tcBorders>
            <w:shd w:val="clear" w:color="auto" w:fill="FABF8F"/>
          </w:tcPr>
          <w:p w14:paraId="7740DA3E"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E016CD8"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7B958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C8DFB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07FA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313EE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EB274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F2878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EA65B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F0844EC"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7B49106F" w14:textId="77777777" w:rsidR="001A63C6" w:rsidRPr="00480790" w:rsidRDefault="001A63C6" w:rsidP="001A63C6">
            <w:pPr>
              <w:pStyle w:val="TableText"/>
              <w:widowControl w:val="0"/>
              <w:rPr>
                <w:rFonts w:ascii="Tahoma" w:hAnsi="Tahoma" w:cs="Tahoma"/>
                <w:sz w:val="13"/>
                <w:lang w:val="en-US" w:eastAsia="en-US"/>
              </w:rPr>
            </w:pPr>
          </w:p>
        </w:tc>
      </w:tr>
      <w:tr w:rsidR="00B33D0E" w14:paraId="32658313" w14:textId="77777777" w:rsidTr="006B1F3F">
        <w:trPr>
          <w:trHeight w:val="145"/>
        </w:trPr>
        <w:tc>
          <w:tcPr>
            <w:tcW w:w="2734" w:type="dxa"/>
            <w:gridSpan w:val="2"/>
            <w:tcBorders>
              <w:bottom w:val="single" w:sz="4" w:space="0" w:color="auto"/>
            </w:tcBorders>
            <w:shd w:val="clear" w:color="auto" w:fill="auto"/>
          </w:tcPr>
          <w:p w14:paraId="09046C73" w14:textId="77777777" w:rsidR="001A63C6" w:rsidRDefault="001A63C6" w:rsidP="001A63C6">
            <w:pPr>
              <w:pStyle w:val="ProductNames"/>
              <w:rPr>
                <w:rFonts w:ascii="Tahoma" w:hAnsi="Tahoma" w:cs="Tahoma"/>
                <w:sz w:val="14"/>
              </w:rPr>
            </w:pPr>
            <w:bookmarkStart w:id="275" w:name="_Toc336337974"/>
            <w:bookmarkStart w:id="276" w:name="_Toc349586482"/>
            <w:r>
              <w:rPr>
                <w:rFonts w:ascii="Tahoma" w:hAnsi="Tahoma" w:cs="Tahoma"/>
                <w:sz w:val="14"/>
              </w:rPr>
              <w:t>Forefront Security for Office Communications Server (Device and User SL)</w:t>
            </w:r>
            <w:bookmarkEnd w:id="275"/>
            <w:bookmarkEnd w:id="276"/>
          </w:p>
        </w:tc>
        <w:tc>
          <w:tcPr>
            <w:tcW w:w="450" w:type="dxa"/>
            <w:tcBorders>
              <w:bottom w:val="single" w:sz="4" w:space="0" w:color="auto"/>
            </w:tcBorders>
            <w:shd w:val="clear" w:color="auto" w:fill="auto"/>
            <w:vAlign w:val="center"/>
          </w:tcPr>
          <w:p w14:paraId="09C11AFF" w14:textId="512A5E78" w:rsidR="001A63C6" w:rsidRPr="00472DFD" w:rsidRDefault="007802B6" w:rsidP="00EF228F">
            <w:pPr>
              <w:pStyle w:val="TableText"/>
              <w:widowControl w:val="0"/>
              <w:rPr>
                <w:rStyle w:val="EndnoteReference"/>
                <w:rFonts w:cs="Tahoma"/>
                <w:color w:val="000000"/>
                <w:sz w:val="13"/>
                <w:szCs w:val="13"/>
                <w:u w:val="single"/>
                <w:lang w:val="en-US" w:eastAsia="en-US"/>
              </w:rPr>
            </w:pPr>
            <w:hyperlink w:anchor="_54_Forefront_Protection" w:history="1">
              <w:r w:rsidR="00EF228F" w:rsidRPr="00BD1B09">
                <w:rPr>
                  <w:rStyle w:val="Hyperlink"/>
                  <w:b/>
                  <w:sz w:val="13"/>
                  <w:szCs w:val="13"/>
                  <w:lang w:val="en-US" w:eastAsia="en-US"/>
                </w:rPr>
                <w:t>5</w:t>
              </w:r>
            </w:hyperlink>
            <w:r w:rsidR="00EF228F">
              <w:rPr>
                <w:rStyle w:val="Hyperlink"/>
                <w:b/>
                <w:sz w:val="13"/>
                <w:szCs w:val="13"/>
                <w:lang w:val="en-US" w:eastAsia="en-US"/>
              </w:rPr>
              <w:t>8</w:t>
            </w:r>
          </w:p>
        </w:tc>
        <w:tc>
          <w:tcPr>
            <w:tcW w:w="450" w:type="dxa"/>
            <w:tcBorders>
              <w:bottom w:val="single" w:sz="4" w:space="0" w:color="auto"/>
            </w:tcBorders>
            <w:shd w:val="clear" w:color="auto" w:fill="auto"/>
          </w:tcPr>
          <w:p w14:paraId="50356A59"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C3DBDA3"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7A0DF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1B936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74057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30330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C5834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E006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359CF4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770C176"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2BBAA555" w14:textId="77777777" w:rsidR="001A63C6" w:rsidRPr="00480790" w:rsidRDefault="001A63C6" w:rsidP="001A63C6">
            <w:pPr>
              <w:pStyle w:val="TableText"/>
              <w:widowControl w:val="0"/>
              <w:rPr>
                <w:rFonts w:ascii="Tahoma" w:hAnsi="Tahoma" w:cs="Tahoma"/>
                <w:sz w:val="13"/>
                <w:lang w:val="en-US" w:eastAsia="en-US"/>
              </w:rPr>
            </w:pPr>
          </w:p>
        </w:tc>
      </w:tr>
      <w:tr w:rsidR="00EF228F" w14:paraId="2AE3415E" w14:textId="77777777" w:rsidTr="006B1F3F">
        <w:trPr>
          <w:trHeight w:val="145"/>
        </w:trPr>
        <w:tc>
          <w:tcPr>
            <w:tcW w:w="2734" w:type="dxa"/>
            <w:gridSpan w:val="2"/>
            <w:tcBorders>
              <w:bottom w:val="single" w:sz="4" w:space="0" w:color="auto"/>
            </w:tcBorders>
            <w:shd w:val="clear" w:color="auto" w:fill="FABF8F"/>
          </w:tcPr>
          <w:p w14:paraId="7B623788" w14:textId="77777777" w:rsidR="001A63C6" w:rsidRDefault="001A63C6" w:rsidP="001A63C6">
            <w:pPr>
              <w:pStyle w:val="ProductNames"/>
              <w:rPr>
                <w:rFonts w:ascii="Tahoma" w:hAnsi="Tahoma" w:cs="Tahoma"/>
                <w:sz w:val="14"/>
              </w:rPr>
            </w:pPr>
            <w:bookmarkStart w:id="277" w:name="_Toc336337976"/>
            <w:bookmarkStart w:id="278" w:name="_Toc349586483"/>
            <w:r>
              <w:rPr>
                <w:rFonts w:ascii="Tahoma" w:hAnsi="Tahoma" w:cs="Tahoma"/>
                <w:sz w:val="14"/>
              </w:rPr>
              <w:t>Forefront Protection 2010 for SharePoint (Device and User SL)</w:t>
            </w:r>
            <w:bookmarkEnd w:id="277"/>
            <w:bookmarkEnd w:id="278"/>
          </w:p>
        </w:tc>
        <w:tc>
          <w:tcPr>
            <w:tcW w:w="450" w:type="dxa"/>
            <w:tcBorders>
              <w:bottom w:val="single" w:sz="4" w:space="0" w:color="auto"/>
            </w:tcBorders>
            <w:shd w:val="clear" w:color="auto" w:fill="FABF8F"/>
            <w:vAlign w:val="center"/>
          </w:tcPr>
          <w:p w14:paraId="01F94F20" w14:textId="701F143D" w:rsidR="001A63C6" w:rsidRPr="004C5BA4" w:rsidRDefault="007802B6" w:rsidP="004E5F2F">
            <w:pPr>
              <w:pStyle w:val="TableText"/>
              <w:widowControl w:val="0"/>
              <w:rPr>
                <w:rStyle w:val="EndnoteReference"/>
                <w:b w:val="0"/>
                <w:color w:val="000000"/>
                <w:sz w:val="13"/>
                <w:szCs w:val="13"/>
                <w:u w:val="single"/>
                <w:lang w:val="en-US" w:eastAsia="en-US"/>
              </w:rPr>
            </w:pPr>
            <w:hyperlink w:anchor="_54_Forefront_Protection" w:history="1">
              <w:r w:rsidR="00EF228F" w:rsidRPr="00BD1B09">
                <w:rPr>
                  <w:rStyle w:val="Hyperlink"/>
                  <w:b/>
                  <w:sz w:val="13"/>
                  <w:szCs w:val="13"/>
                  <w:lang w:val="en-US" w:eastAsia="en-US"/>
                </w:rPr>
                <w:t>5</w:t>
              </w:r>
            </w:hyperlink>
            <w:r w:rsidR="00EF228F">
              <w:rPr>
                <w:rStyle w:val="Hyperlink"/>
                <w:b/>
                <w:sz w:val="13"/>
                <w:szCs w:val="13"/>
                <w:lang w:val="en-US" w:eastAsia="en-US"/>
              </w:rPr>
              <w:t>6</w:t>
            </w:r>
          </w:p>
        </w:tc>
        <w:tc>
          <w:tcPr>
            <w:tcW w:w="450" w:type="dxa"/>
            <w:tcBorders>
              <w:bottom w:val="single" w:sz="4" w:space="0" w:color="auto"/>
            </w:tcBorders>
            <w:shd w:val="clear" w:color="auto" w:fill="FABF8F"/>
          </w:tcPr>
          <w:p w14:paraId="545D35B2"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6E1DAEA"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19807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05308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6C0A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7CE08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633A4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30B2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531E4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6070BDC"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175ECCCB" w14:textId="77777777" w:rsidR="001A63C6" w:rsidRPr="00480790" w:rsidRDefault="001A63C6" w:rsidP="001A63C6">
            <w:pPr>
              <w:pStyle w:val="TableText"/>
              <w:widowControl w:val="0"/>
              <w:rPr>
                <w:rFonts w:ascii="Tahoma" w:hAnsi="Tahoma" w:cs="Tahoma"/>
                <w:sz w:val="13"/>
                <w:lang w:val="en-US" w:eastAsia="en-US"/>
              </w:rPr>
            </w:pPr>
          </w:p>
        </w:tc>
      </w:tr>
      <w:tr w:rsidR="00B33D0E" w14:paraId="78B9AE3D" w14:textId="77777777" w:rsidTr="006B1F3F">
        <w:trPr>
          <w:trHeight w:val="145"/>
        </w:trPr>
        <w:tc>
          <w:tcPr>
            <w:tcW w:w="2734" w:type="dxa"/>
            <w:gridSpan w:val="2"/>
            <w:tcBorders>
              <w:bottom w:val="single" w:sz="4" w:space="0" w:color="auto"/>
            </w:tcBorders>
            <w:shd w:val="clear" w:color="auto" w:fill="auto"/>
          </w:tcPr>
          <w:p w14:paraId="6B4F80C6" w14:textId="77777777" w:rsidR="001A63C6" w:rsidRDefault="001A63C6" w:rsidP="001A63C6">
            <w:pPr>
              <w:pStyle w:val="ProductNames"/>
              <w:rPr>
                <w:rFonts w:ascii="Tahoma" w:hAnsi="Tahoma" w:cs="Tahoma"/>
                <w:sz w:val="14"/>
              </w:rPr>
            </w:pPr>
            <w:bookmarkStart w:id="279" w:name="_Toc336337977"/>
            <w:bookmarkStart w:id="280" w:name="_Toc349586484"/>
            <w:r>
              <w:rPr>
                <w:rFonts w:ascii="Tahoma" w:hAnsi="Tahoma" w:cs="Tahoma"/>
                <w:sz w:val="14"/>
              </w:rPr>
              <w:t>Forefront Protection 2010 for SharePoint for Internet Sites (Add-on SL)</w:t>
            </w:r>
            <w:bookmarkEnd w:id="279"/>
            <w:bookmarkEnd w:id="280"/>
          </w:p>
        </w:tc>
        <w:tc>
          <w:tcPr>
            <w:tcW w:w="450" w:type="dxa"/>
            <w:tcBorders>
              <w:bottom w:val="single" w:sz="4" w:space="0" w:color="auto"/>
            </w:tcBorders>
            <w:shd w:val="clear" w:color="auto" w:fill="auto"/>
            <w:vAlign w:val="center"/>
          </w:tcPr>
          <w:p w14:paraId="640C0CA9" w14:textId="1DD46CA3" w:rsidR="001A63C6" w:rsidRPr="004C5BA4" w:rsidRDefault="007802B6" w:rsidP="004E5F2F">
            <w:pPr>
              <w:pStyle w:val="TableText"/>
              <w:widowControl w:val="0"/>
              <w:rPr>
                <w:rStyle w:val="EndnoteReference"/>
                <w:b w:val="0"/>
                <w:color w:val="000000"/>
                <w:sz w:val="13"/>
                <w:szCs w:val="13"/>
                <w:u w:val="single"/>
                <w:lang w:val="en-US" w:eastAsia="en-US"/>
              </w:rPr>
            </w:pPr>
            <w:hyperlink w:anchor="_54_Forefront_Protection" w:history="1">
              <w:r w:rsidR="00EF228F" w:rsidRPr="00BD1B09">
                <w:rPr>
                  <w:rStyle w:val="Hyperlink"/>
                  <w:b/>
                  <w:sz w:val="13"/>
                  <w:szCs w:val="13"/>
                  <w:lang w:val="en-US" w:eastAsia="en-US"/>
                </w:rPr>
                <w:t>5</w:t>
              </w:r>
            </w:hyperlink>
            <w:r w:rsidR="00EF228F">
              <w:rPr>
                <w:rStyle w:val="Hyperlink"/>
                <w:b/>
                <w:sz w:val="13"/>
                <w:szCs w:val="13"/>
                <w:lang w:val="en-US" w:eastAsia="en-US"/>
              </w:rPr>
              <w:t>6</w:t>
            </w:r>
          </w:p>
        </w:tc>
        <w:tc>
          <w:tcPr>
            <w:tcW w:w="450" w:type="dxa"/>
            <w:tcBorders>
              <w:bottom w:val="single" w:sz="4" w:space="0" w:color="auto"/>
            </w:tcBorders>
            <w:shd w:val="clear" w:color="auto" w:fill="auto"/>
          </w:tcPr>
          <w:p w14:paraId="3D4E9C6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vAlign w:val="center"/>
          </w:tcPr>
          <w:p w14:paraId="0BD3735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9FD7CF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r w:rsidRPr="00480790">
              <w:rPr>
                <w:rFonts w:ascii="Tahoma" w:hAnsi="Tahoma" w:cs="Tahoma"/>
                <w:sz w:val="13"/>
                <w:lang w:val="en-US" w:eastAsia="en-US"/>
              </w:rPr>
              <w:t xml:space="preserve"> point</w:t>
            </w:r>
            <w:r>
              <w:rPr>
                <w:rFonts w:ascii="Tahoma" w:hAnsi="Tahoma" w:cs="Tahoma"/>
                <w:sz w:val="13"/>
                <w:lang w:val="en-US" w:eastAsia="en-US"/>
              </w:rPr>
              <w:t>s</w:t>
            </w:r>
          </w:p>
        </w:tc>
        <w:tc>
          <w:tcPr>
            <w:tcW w:w="450" w:type="dxa"/>
            <w:tcBorders>
              <w:left w:val="single" w:sz="18" w:space="0" w:color="auto"/>
              <w:bottom w:val="single" w:sz="4" w:space="0" w:color="auto"/>
            </w:tcBorders>
            <w:shd w:val="clear" w:color="auto" w:fill="auto"/>
            <w:vAlign w:val="center"/>
          </w:tcPr>
          <w:p w14:paraId="1CB0FD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D00DB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4E3F9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8EB56A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6767DF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6FB7F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495370AD"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1168A0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OV</w:t>
            </w:r>
          </w:p>
        </w:tc>
      </w:tr>
      <w:tr w:rsidR="00EF228F" w14:paraId="3D913364" w14:textId="77777777" w:rsidTr="006B1F3F">
        <w:trPr>
          <w:trHeight w:val="145"/>
        </w:trPr>
        <w:tc>
          <w:tcPr>
            <w:tcW w:w="2734" w:type="dxa"/>
            <w:gridSpan w:val="2"/>
            <w:tcBorders>
              <w:bottom w:val="single" w:sz="4" w:space="0" w:color="auto"/>
            </w:tcBorders>
            <w:shd w:val="clear" w:color="auto" w:fill="FABF8F"/>
          </w:tcPr>
          <w:p w14:paraId="065E64DB" w14:textId="77777777" w:rsidR="001A63C6" w:rsidRDefault="001A63C6" w:rsidP="001A63C6">
            <w:pPr>
              <w:pStyle w:val="ProductNames"/>
              <w:rPr>
                <w:rFonts w:ascii="Tahoma" w:hAnsi="Tahoma" w:cs="Tahoma"/>
                <w:sz w:val="14"/>
              </w:rPr>
            </w:pPr>
            <w:bookmarkStart w:id="281" w:name="_Toc336337981"/>
            <w:bookmarkStart w:id="282" w:name="_Toc349586485"/>
            <w:r>
              <w:rPr>
                <w:rFonts w:ascii="Tahoma" w:hAnsi="Tahoma" w:cs="Tahoma"/>
                <w:sz w:val="14"/>
              </w:rPr>
              <w:t>Forefront Threat Management Gateway Web Protection Services</w:t>
            </w:r>
            <w:bookmarkEnd w:id="281"/>
            <w:bookmarkEnd w:id="282"/>
            <w:r>
              <w:rPr>
                <w:rFonts w:ascii="Tahoma" w:hAnsi="Tahoma" w:cs="Tahoma"/>
                <w:sz w:val="14"/>
              </w:rPr>
              <w:t xml:space="preserve"> </w:t>
            </w:r>
          </w:p>
        </w:tc>
        <w:tc>
          <w:tcPr>
            <w:tcW w:w="450" w:type="dxa"/>
            <w:tcBorders>
              <w:bottom w:val="single" w:sz="4" w:space="0" w:color="auto"/>
            </w:tcBorders>
            <w:shd w:val="clear" w:color="auto" w:fill="FABF8F"/>
            <w:vAlign w:val="center"/>
          </w:tcPr>
          <w:p w14:paraId="6E4FE16C" w14:textId="76C75952" w:rsidR="001A63C6" w:rsidRPr="004C5BA4" w:rsidRDefault="004E5F2F" w:rsidP="00EF228F">
            <w:pPr>
              <w:pStyle w:val="TableText"/>
              <w:widowControl w:val="0"/>
              <w:rPr>
                <w:rStyle w:val="EndnoteReference"/>
                <w:b w:val="0"/>
                <w:color w:val="0000FF"/>
                <w:sz w:val="13"/>
                <w:szCs w:val="13"/>
                <w:u w:val="single"/>
                <w:lang w:val="en-US" w:eastAsia="en-US"/>
              </w:rPr>
            </w:pPr>
            <w:r>
              <w:rPr>
                <w:rStyle w:val="Hyperlink"/>
                <w:b/>
                <w:sz w:val="13"/>
                <w:szCs w:val="13"/>
                <w:lang w:val="en-US" w:eastAsia="en-US"/>
              </w:rPr>
              <w:t>5</w:t>
            </w:r>
            <w:r w:rsidR="00EF228F">
              <w:rPr>
                <w:rStyle w:val="Hyperlink"/>
                <w:b/>
                <w:sz w:val="13"/>
                <w:szCs w:val="13"/>
                <w:lang w:val="en-US" w:eastAsia="en-US"/>
              </w:rPr>
              <w:t>9</w:t>
            </w:r>
            <w:hyperlink w:anchor="_57_Forefront_Threat" w:history="1"/>
          </w:p>
        </w:tc>
        <w:tc>
          <w:tcPr>
            <w:tcW w:w="450" w:type="dxa"/>
            <w:tcBorders>
              <w:bottom w:val="single" w:sz="4" w:space="0" w:color="auto"/>
            </w:tcBorders>
            <w:shd w:val="clear" w:color="auto" w:fill="FABF8F"/>
          </w:tcPr>
          <w:p w14:paraId="0987F176"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F46EDD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F1F573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622B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11E64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F94A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79EEF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750E4C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56475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9EF96D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79792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A2909C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36A18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84358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AB3C53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DA2712D"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5BDCB824" w14:textId="77777777" w:rsidR="001A63C6" w:rsidRPr="00480790" w:rsidRDefault="001A63C6" w:rsidP="001A63C6">
            <w:pPr>
              <w:pStyle w:val="TableText"/>
              <w:widowControl w:val="0"/>
              <w:rPr>
                <w:rFonts w:ascii="Tahoma" w:hAnsi="Tahoma" w:cs="Tahoma"/>
                <w:sz w:val="13"/>
                <w:lang w:val="en-US" w:eastAsia="en-US"/>
              </w:rPr>
            </w:pPr>
          </w:p>
        </w:tc>
      </w:tr>
      <w:tr w:rsidR="00B33D0E" w14:paraId="18F46D29" w14:textId="77777777" w:rsidTr="006B1F3F">
        <w:trPr>
          <w:trHeight w:val="145"/>
        </w:trPr>
        <w:tc>
          <w:tcPr>
            <w:tcW w:w="2734" w:type="dxa"/>
            <w:gridSpan w:val="2"/>
            <w:tcBorders>
              <w:bottom w:val="single" w:sz="4" w:space="0" w:color="auto"/>
            </w:tcBorders>
            <w:shd w:val="clear" w:color="auto" w:fill="auto"/>
          </w:tcPr>
          <w:p w14:paraId="066D55E7" w14:textId="77777777" w:rsidR="001A63C6" w:rsidRDefault="001A63C6" w:rsidP="001A63C6">
            <w:pPr>
              <w:pStyle w:val="ProductNames"/>
              <w:rPr>
                <w:rFonts w:ascii="Tahoma" w:hAnsi="Tahoma" w:cs="Tahoma"/>
                <w:sz w:val="14"/>
              </w:rPr>
            </w:pPr>
            <w:bookmarkStart w:id="283" w:name="_Toc336337982"/>
            <w:bookmarkStart w:id="284" w:name="_Toc349586486"/>
            <w:r>
              <w:rPr>
                <w:rFonts w:ascii="Tahoma" w:hAnsi="Tahoma" w:cs="Tahoma"/>
                <w:sz w:val="14"/>
              </w:rPr>
              <w:t>Forefront Unified Access Gateway  Server 2010</w:t>
            </w:r>
            <w:bookmarkEnd w:id="283"/>
            <w:bookmarkEnd w:id="284"/>
          </w:p>
        </w:tc>
        <w:tc>
          <w:tcPr>
            <w:tcW w:w="450" w:type="dxa"/>
            <w:tcBorders>
              <w:bottom w:val="single" w:sz="4" w:space="0" w:color="auto"/>
            </w:tcBorders>
            <w:shd w:val="clear" w:color="auto" w:fill="auto"/>
            <w:vAlign w:val="center"/>
          </w:tcPr>
          <w:p w14:paraId="2B8538D7" w14:textId="3FC6A71E" w:rsidR="001A63C6" w:rsidRPr="00472DFD" w:rsidRDefault="00EF228F" w:rsidP="00EF228F">
            <w:pPr>
              <w:pStyle w:val="TableText"/>
              <w:widowControl w:val="0"/>
              <w:rPr>
                <w:b/>
                <w:color w:val="000000"/>
                <w:sz w:val="13"/>
                <w:szCs w:val="13"/>
                <w:u w:val="single"/>
                <w:lang w:val="en-US" w:eastAsia="en-US"/>
              </w:rPr>
            </w:pPr>
            <w:r>
              <w:rPr>
                <w:rStyle w:val="Hyperlink"/>
                <w:b/>
                <w:sz w:val="13"/>
                <w:szCs w:val="13"/>
                <w:lang w:val="en-US" w:eastAsia="en-US"/>
              </w:rPr>
              <w:t>60</w:t>
            </w:r>
            <w:hyperlink w:anchor="Srv_52ForefrontUnifiedAccessGtwy2010" w:history="1"/>
          </w:p>
        </w:tc>
        <w:tc>
          <w:tcPr>
            <w:tcW w:w="450" w:type="dxa"/>
            <w:tcBorders>
              <w:bottom w:val="single" w:sz="4" w:space="0" w:color="auto"/>
            </w:tcBorders>
            <w:shd w:val="clear" w:color="auto" w:fill="auto"/>
          </w:tcPr>
          <w:p w14:paraId="30E2533E"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75A041C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008110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7081700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30B4023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04C5655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3CCF23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0875631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1A66BF1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72BDEAD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7AE6FBE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0A5A464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445D8C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469AD1E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C72F21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20BF3E05"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3BB067A" w14:textId="77777777" w:rsidR="001A63C6" w:rsidRPr="00480790" w:rsidRDefault="001A63C6" w:rsidP="001A63C6">
            <w:pPr>
              <w:pStyle w:val="TableText"/>
              <w:widowControl w:val="0"/>
              <w:rPr>
                <w:rFonts w:ascii="Tahoma" w:hAnsi="Tahoma" w:cs="Tahoma"/>
                <w:sz w:val="13"/>
                <w:lang w:val="en-US" w:eastAsia="en-US"/>
              </w:rPr>
            </w:pPr>
          </w:p>
        </w:tc>
      </w:tr>
      <w:tr w:rsidR="00EF228F" w14:paraId="0983E497" w14:textId="77777777" w:rsidTr="006B1F3F">
        <w:trPr>
          <w:trHeight w:val="145"/>
        </w:trPr>
        <w:tc>
          <w:tcPr>
            <w:tcW w:w="2734" w:type="dxa"/>
            <w:gridSpan w:val="2"/>
            <w:tcBorders>
              <w:bottom w:val="single" w:sz="4" w:space="0" w:color="auto"/>
            </w:tcBorders>
            <w:shd w:val="clear" w:color="auto" w:fill="FABF8F"/>
          </w:tcPr>
          <w:p w14:paraId="740C7484" w14:textId="77777777" w:rsidR="001A63C6" w:rsidRDefault="001A63C6" w:rsidP="001A63C6">
            <w:pPr>
              <w:pStyle w:val="ProductNames"/>
              <w:rPr>
                <w:rFonts w:ascii="Tahoma" w:hAnsi="Tahoma" w:cs="Tahoma"/>
                <w:sz w:val="14"/>
              </w:rPr>
            </w:pPr>
            <w:bookmarkStart w:id="285" w:name="_Toc336337983"/>
            <w:bookmarkStart w:id="286" w:name="_Toc349586487"/>
            <w:r>
              <w:rPr>
                <w:rFonts w:ascii="Tahoma" w:hAnsi="Tahoma" w:cs="Tahoma"/>
                <w:sz w:val="14"/>
              </w:rPr>
              <w:t>Forefront Unified Access Gateway  External Connector 2010</w:t>
            </w:r>
            <w:bookmarkEnd w:id="285"/>
            <w:bookmarkEnd w:id="286"/>
          </w:p>
        </w:tc>
        <w:tc>
          <w:tcPr>
            <w:tcW w:w="450" w:type="dxa"/>
            <w:tcBorders>
              <w:bottom w:val="single" w:sz="4" w:space="0" w:color="auto"/>
            </w:tcBorders>
            <w:shd w:val="clear" w:color="auto" w:fill="FABF8F"/>
            <w:vAlign w:val="center"/>
          </w:tcPr>
          <w:p w14:paraId="1CDED5C1" w14:textId="0C5FE2D4" w:rsidR="001A63C6" w:rsidRPr="00472DFD" w:rsidRDefault="00EF228F" w:rsidP="00EF228F">
            <w:pPr>
              <w:pStyle w:val="TableText"/>
              <w:widowControl w:val="0"/>
              <w:rPr>
                <w:b/>
                <w:color w:val="000000"/>
                <w:sz w:val="13"/>
                <w:szCs w:val="13"/>
                <w:u w:val="single"/>
                <w:lang w:val="en-US" w:eastAsia="en-US"/>
              </w:rPr>
            </w:pPr>
            <w:r>
              <w:rPr>
                <w:rStyle w:val="Hyperlink"/>
                <w:b/>
                <w:sz w:val="13"/>
                <w:szCs w:val="13"/>
                <w:lang w:val="en-US" w:eastAsia="en-US"/>
              </w:rPr>
              <w:t>60</w:t>
            </w:r>
            <w:hyperlink w:anchor="Srv_56ForefrontUnifiedAccessGtwy2010" w:history="1"/>
          </w:p>
        </w:tc>
        <w:tc>
          <w:tcPr>
            <w:tcW w:w="450" w:type="dxa"/>
            <w:tcBorders>
              <w:bottom w:val="single" w:sz="4" w:space="0" w:color="auto"/>
            </w:tcBorders>
            <w:shd w:val="clear" w:color="auto" w:fill="FABF8F"/>
          </w:tcPr>
          <w:p w14:paraId="2BBB12E0"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42CFD2F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9DD6BC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7E7BA80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68E9D10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6D042A0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53CDCC8D"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192D0E1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7081A20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3830D58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47D96A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right w:val="single" w:sz="18" w:space="0" w:color="auto"/>
            </w:tcBorders>
            <w:shd w:val="clear" w:color="auto" w:fill="FABF8F"/>
            <w:vAlign w:val="center"/>
          </w:tcPr>
          <w:p w14:paraId="21097E5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left w:val="single" w:sz="18" w:space="0" w:color="auto"/>
              <w:bottom w:val="single" w:sz="4" w:space="0" w:color="auto"/>
            </w:tcBorders>
            <w:shd w:val="clear" w:color="auto" w:fill="FABF8F"/>
            <w:vAlign w:val="center"/>
          </w:tcPr>
          <w:p w14:paraId="04411BF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right w:val="single" w:sz="18" w:space="0" w:color="auto"/>
            </w:tcBorders>
            <w:shd w:val="clear" w:color="auto" w:fill="FABF8F"/>
            <w:vAlign w:val="center"/>
          </w:tcPr>
          <w:p w14:paraId="50D9867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408CA5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204650A8"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490FE9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OL/OV</w:t>
            </w:r>
          </w:p>
        </w:tc>
      </w:tr>
      <w:tr w:rsidR="00B33D0E" w14:paraId="6A4EC2E2" w14:textId="77777777" w:rsidTr="006B1F3F">
        <w:trPr>
          <w:trHeight w:val="145"/>
        </w:trPr>
        <w:tc>
          <w:tcPr>
            <w:tcW w:w="2734" w:type="dxa"/>
            <w:gridSpan w:val="2"/>
            <w:tcBorders>
              <w:bottom w:val="single" w:sz="4" w:space="0" w:color="auto"/>
            </w:tcBorders>
            <w:shd w:val="clear" w:color="auto" w:fill="auto"/>
          </w:tcPr>
          <w:p w14:paraId="23E52064" w14:textId="77777777" w:rsidR="001A63C6" w:rsidRDefault="001A63C6" w:rsidP="001A63C6">
            <w:pPr>
              <w:pStyle w:val="ProductNames"/>
              <w:rPr>
                <w:rFonts w:ascii="Tahoma" w:hAnsi="Tahoma" w:cs="Tahoma"/>
                <w:sz w:val="14"/>
              </w:rPr>
            </w:pPr>
            <w:bookmarkStart w:id="287" w:name="_Toc336337984"/>
            <w:bookmarkStart w:id="288" w:name="_Toc349586488"/>
            <w:r>
              <w:rPr>
                <w:rFonts w:ascii="Tahoma" w:hAnsi="Tahoma" w:cs="Tahoma"/>
                <w:sz w:val="14"/>
              </w:rPr>
              <w:t>Forefront Unified Access Gateway 2010 CAL</w:t>
            </w:r>
            <w:bookmarkEnd w:id="287"/>
            <w:bookmarkEnd w:id="288"/>
            <w:r>
              <w:rPr>
                <w:rFonts w:ascii="Tahoma" w:hAnsi="Tahoma" w:cs="Tahoma"/>
                <w:sz w:val="14"/>
              </w:rPr>
              <w:t xml:space="preserve"> </w:t>
            </w:r>
          </w:p>
        </w:tc>
        <w:tc>
          <w:tcPr>
            <w:tcW w:w="450" w:type="dxa"/>
            <w:tcBorders>
              <w:bottom w:val="single" w:sz="4" w:space="0" w:color="auto"/>
            </w:tcBorders>
            <w:shd w:val="clear" w:color="auto" w:fill="auto"/>
            <w:vAlign w:val="center"/>
          </w:tcPr>
          <w:p w14:paraId="28186443" w14:textId="2F9DD9C5" w:rsidR="001A63C6" w:rsidRPr="00472DFD" w:rsidRDefault="00EF228F" w:rsidP="00EF228F">
            <w:pPr>
              <w:pStyle w:val="TableText"/>
              <w:widowControl w:val="0"/>
              <w:rPr>
                <w:b/>
                <w:color w:val="000000"/>
                <w:sz w:val="13"/>
                <w:szCs w:val="13"/>
                <w:u w:val="single"/>
                <w:lang w:val="en-US" w:eastAsia="en-US"/>
              </w:rPr>
            </w:pPr>
            <w:r>
              <w:rPr>
                <w:rStyle w:val="Hyperlink"/>
                <w:b/>
                <w:sz w:val="13"/>
                <w:szCs w:val="13"/>
                <w:lang w:val="en-US" w:eastAsia="en-US"/>
              </w:rPr>
              <w:t>60</w:t>
            </w:r>
            <w:hyperlink w:anchor="Srv_52ForefrontUnifiedAccessGtwy2010" w:history="1"/>
          </w:p>
        </w:tc>
        <w:tc>
          <w:tcPr>
            <w:tcW w:w="450" w:type="dxa"/>
            <w:tcBorders>
              <w:bottom w:val="single" w:sz="4" w:space="0" w:color="auto"/>
            </w:tcBorders>
            <w:shd w:val="clear" w:color="auto" w:fill="auto"/>
          </w:tcPr>
          <w:p w14:paraId="4ACB2034"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6D9F37C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02B41F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668F03B0"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w:t>
            </w:r>
          </w:p>
        </w:tc>
        <w:tc>
          <w:tcPr>
            <w:tcW w:w="450" w:type="dxa"/>
            <w:tcBorders>
              <w:bottom w:val="single" w:sz="4" w:space="0" w:color="auto"/>
            </w:tcBorders>
            <w:shd w:val="clear" w:color="auto" w:fill="auto"/>
            <w:vAlign w:val="center"/>
          </w:tcPr>
          <w:p w14:paraId="178D580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2477876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1893038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tcBorders>
            <w:shd w:val="clear" w:color="auto" w:fill="auto"/>
            <w:vAlign w:val="center"/>
          </w:tcPr>
          <w:p w14:paraId="5AFAAB2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360" w:type="dxa"/>
            <w:tcBorders>
              <w:bottom w:val="single" w:sz="4" w:space="0" w:color="auto"/>
              <w:right w:val="single" w:sz="18" w:space="0" w:color="auto"/>
            </w:tcBorders>
            <w:shd w:val="clear" w:color="auto" w:fill="auto"/>
            <w:vAlign w:val="center"/>
          </w:tcPr>
          <w:p w14:paraId="5D84ECF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4F833B2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78816AA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w:t>
            </w:r>
          </w:p>
        </w:tc>
        <w:tc>
          <w:tcPr>
            <w:tcW w:w="450" w:type="dxa"/>
            <w:tcBorders>
              <w:bottom w:val="single" w:sz="4" w:space="0" w:color="auto"/>
              <w:right w:val="single" w:sz="18" w:space="0" w:color="auto"/>
            </w:tcBorders>
            <w:shd w:val="clear" w:color="auto" w:fill="auto"/>
            <w:vAlign w:val="center"/>
          </w:tcPr>
          <w:p w14:paraId="17E5BC4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left w:val="single" w:sz="18" w:space="0" w:color="auto"/>
              <w:bottom w:val="single" w:sz="4" w:space="0" w:color="auto"/>
            </w:tcBorders>
            <w:shd w:val="clear" w:color="auto" w:fill="auto"/>
            <w:vAlign w:val="center"/>
          </w:tcPr>
          <w:p w14:paraId="63748C0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auto"/>
            <w:vAlign w:val="center"/>
          </w:tcPr>
          <w:p w14:paraId="092D47D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92974F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36783517"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3C9990A4" w14:textId="77777777" w:rsidR="001A63C6" w:rsidRPr="00480790" w:rsidRDefault="001A63C6" w:rsidP="001A63C6">
            <w:pPr>
              <w:pStyle w:val="TableText"/>
              <w:widowControl w:val="0"/>
              <w:rPr>
                <w:rFonts w:ascii="Tahoma" w:hAnsi="Tahoma" w:cs="Tahoma"/>
                <w:sz w:val="13"/>
                <w:lang w:val="en-US" w:eastAsia="en-US"/>
              </w:rPr>
            </w:pPr>
          </w:p>
        </w:tc>
      </w:tr>
      <w:tr w:rsidR="00EF228F" w14:paraId="4F1F6391" w14:textId="77777777" w:rsidTr="006B1F3F">
        <w:trPr>
          <w:trHeight w:val="145"/>
        </w:trPr>
        <w:tc>
          <w:tcPr>
            <w:tcW w:w="2734" w:type="dxa"/>
            <w:gridSpan w:val="2"/>
            <w:tcBorders>
              <w:bottom w:val="single" w:sz="4" w:space="0" w:color="auto"/>
            </w:tcBorders>
            <w:shd w:val="clear" w:color="auto" w:fill="FABF8F"/>
          </w:tcPr>
          <w:p w14:paraId="6A975A1A" w14:textId="77777777" w:rsidR="001A63C6" w:rsidRDefault="001A63C6" w:rsidP="001A63C6">
            <w:pPr>
              <w:pStyle w:val="ProductNames"/>
              <w:rPr>
                <w:rFonts w:ascii="Tahoma" w:hAnsi="Tahoma" w:cs="Tahoma"/>
                <w:sz w:val="14"/>
              </w:rPr>
            </w:pPr>
            <w:bookmarkStart w:id="289" w:name="_Toc336337985"/>
            <w:bookmarkStart w:id="290" w:name="_Toc349586489"/>
            <w:r>
              <w:rPr>
                <w:rFonts w:ascii="Tahoma" w:hAnsi="Tahoma" w:cs="Tahoma"/>
                <w:sz w:val="14"/>
              </w:rPr>
              <w:t>Forefront Unified Access Gateway  2010 10K CAL Pack</w:t>
            </w:r>
            <w:bookmarkEnd w:id="289"/>
            <w:bookmarkEnd w:id="290"/>
          </w:p>
        </w:tc>
        <w:tc>
          <w:tcPr>
            <w:tcW w:w="450" w:type="dxa"/>
            <w:tcBorders>
              <w:bottom w:val="single" w:sz="4" w:space="0" w:color="auto"/>
            </w:tcBorders>
            <w:shd w:val="clear" w:color="auto" w:fill="FABF8F"/>
            <w:vAlign w:val="center"/>
          </w:tcPr>
          <w:p w14:paraId="4B6876E7" w14:textId="0DC22829" w:rsidR="001A63C6" w:rsidRPr="00472DFD" w:rsidRDefault="00EF228F" w:rsidP="00EF228F">
            <w:pPr>
              <w:pStyle w:val="TableText"/>
              <w:widowControl w:val="0"/>
              <w:rPr>
                <w:b/>
                <w:color w:val="000000"/>
                <w:sz w:val="13"/>
                <w:szCs w:val="13"/>
                <w:u w:val="single"/>
                <w:lang w:val="en-US" w:eastAsia="en-US"/>
              </w:rPr>
            </w:pPr>
            <w:r>
              <w:rPr>
                <w:rStyle w:val="Hyperlink"/>
                <w:b/>
                <w:sz w:val="13"/>
                <w:szCs w:val="13"/>
                <w:lang w:val="en-US" w:eastAsia="en-US"/>
              </w:rPr>
              <w:t>60</w:t>
            </w:r>
            <w:hyperlink w:anchor="Srv_52ForefrontUnifiedAccessGtwy2010" w:history="1"/>
          </w:p>
        </w:tc>
        <w:tc>
          <w:tcPr>
            <w:tcW w:w="450" w:type="dxa"/>
            <w:tcBorders>
              <w:bottom w:val="single" w:sz="4" w:space="0" w:color="auto"/>
            </w:tcBorders>
            <w:shd w:val="clear" w:color="auto" w:fill="FABF8F"/>
          </w:tcPr>
          <w:p w14:paraId="01A6657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FABF8F"/>
            <w:vAlign w:val="center"/>
          </w:tcPr>
          <w:p w14:paraId="679069F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A3EF93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450" w:type="dxa"/>
            <w:tcBorders>
              <w:bottom w:val="single" w:sz="4" w:space="0" w:color="auto"/>
            </w:tcBorders>
            <w:shd w:val="clear" w:color="auto" w:fill="FABF8F"/>
            <w:vAlign w:val="center"/>
          </w:tcPr>
          <w:p w14:paraId="4CEC4E6F"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500</w:t>
            </w:r>
          </w:p>
        </w:tc>
        <w:tc>
          <w:tcPr>
            <w:tcW w:w="450" w:type="dxa"/>
            <w:tcBorders>
              <w:bottom w:val="single" w:sz="4" w:space="0" w:color="auto"/>
            </w:tcBorders>
            <w:shd w:val="clear" w:color="auto" w:fill="FABF8F"/>
            <w:vAlign w:val="center"/>
          </w:tcPr>
          <w:p w14:paraId="2089D7C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400</w:t>
            </w:r>
          </w:p>
        </w:tc>
        <w:tc>
          <w:tcPr>
            <w:tcW w:w="450" w:type="dxa"/>
            <w:tcBorders>
              <w:bottom w:val="single" w:sz="4" w:space="0" w:color="auto"/>
            </w:tcBorders>
            <w:shd w:val="clear" w:color="auto" w:fill="FABF8F"/>
            <w:vAlign w:val="center"/>
          </w:tcPr>
          <w:p w14:paraId="6327FD3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102A97A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300</w:t>
            </w:r>
          </w:p>
        </w:tc>
        <w:tc>
          <w:tcPr>
            <w:tcW w:w="450" w:type="dxa"/>
            <w:tcBorders>
              <w:bottom w:val="single" w:sz="4" w:space="0" w:color="auto"/>
            </w:tcBorders>
            <w:shd w:val="clear" w:color="auto" w:fill="FABF8F"/>
            <w:vAlign w:val="center"/>
          </w:tcPr>
          <w:p w14:paraId="4D08A5A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200</w:t>
            </w:r>
          </w:p>
        </w:tc>
        <w:tc>
          <w:tcPr>
            <w:tcW w:w="360" w:type="dxa"/>
            <w:tcBorders>
              <w:bottom w:val="single" w:sz="4" w:space="0" w:color="auto"/>
              <w:right w:val="single" w:sz="18" w:space="0" w:color="auto"/>
            </w:tcBorders>
            <w:shd w:val="clear" w:color="auto" w:fill="FABF8F"/>
            <w:vAlign w:val="center"/>
          </w:tcPr>
          <w:p w14:paraId="5FC6E1A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100</w:t>
            </w:r>
          </w:p>
        </w:tc>
        <w:tc>
          <w:tcPr>
            <w:tcW w:w="450" w:type="dxa"/>
            <w:tcBorders>
              <w:left w:val="single" w:sz="18" w:space="0" w:color="auto"/>
              <w:bottom w:val="single" w:sz="4" w:space="0" w:color="auto"/>
            </w:tcBorders>
            <w:shd w:val="clear" w:color="auto" w:fill="FABF8F"/>
            <w:vAlign w:val="center"/>
          </w:tcPr>
          <w:p w14:paraId="6BCBF7D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AF0F9E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9B10A1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77DCB3A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68E5CAD6"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2A36F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2FD2416"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45E423A" w14:textId="77777777" w:rsidR="001A63C6" w:rsidRPr="00480790" w:rsidRDefault="001A63C6" w:rsidP="001A63C6">
            <w:pPr>
              <w:pStyle w:val="TableText"/>
              <w:widowControl w:val="0"/>
              <w:rPr>
                <w:rFonts w:ascii="Tahoma" w:hAnsi="Tahoma" w:cs="Tahoma"/>
                <w:sz w:val="13"/>
                <w:lang w:val="en-US" w:eastAsia="en-US"/>
              </w:rPr>
            </w:pPr>
          </w:p>
        </w:tc>
      </w:tr>
      <w:tr w:rsidR="00B33D0E" w14:paraId="2BE63B50" w14:textId="77777777" w:rsidTr="006B1F3F">
        <w:trPr>
          <w:trHeight w:val="145"/>
        </w:trPr>
        <w:tc>
          <w:tcPr>
            <w:tcW w:w="2734" w:type="dxa"/>
            <w:gridSpan w:val="2"/>
            <w:tcBorders>
              <w:bottom w:val="single" w:sz="4" w:space="0" w:color="auto"/>
            </w:tcBorders>
            <w:shd w:val="clear" w:color="auto" w:fill="auto"/>
          </w:tcPr>
          <w:p w14:paraId="023B89DF" w14:textId="77777777" w:rsidR="001A63C6" w:rsidRDefault="001A63C6" w:rsidP="001A63C6">
            <w:pPr>
              <w:pStyle w:val="ProductNames"/>
              <w:rPr>
                <w:rFonts w:ascii="Tahoma" w:hAnsi="Tahoma" w:cs="Tahoma"/>
                <w:sz w:val="14"/>
              </w:rPr>
            </w:pPr>
            <w:bookmarkStart w:id="291" w:name="_Toc336337986"/>
            <w:bookmarkStart w:id="292" w:name="_Toc349586490"/>
            <w:proofErr w:type="spellStart"/>
            <w:r>
              <w:rPr>
                <w:rFonts w:ascii="Tahoma" w:hAnsi="Tahoma" w:cs="Tahoma"/>
                <w:sz w:val="14"/>
              </w:rPr>
              <w:t>GeoSynth</w:t>
            </w:r>
            <w:proofErr w:type="spellEnd"/>
            <w:r>
              <w:rPr>
                <w:rFonts w:ascii="Tahoma" w:hAnsi="Tahoma" w:cs="Tahoma"/>
                <w:sz w:val="14"/>
              </w:rPr>
              <w:t xml:space="preserve"> Server</w:t>
            </w:r>
            <w:bookmarkEnd w:id="291"/>
            <w:bookmarkEnd w:id="292"/>
          </w:p>
        </w:tc>
        <w:tc>
          <w:tcPr>
            <w:tcW w:w="450" w:type="dxa"/>
            <w:tcBorders>
              <w:bottom w:val="single" w:sz="4" w:space="0" w:color="auto"/>
            </w:tcBorders>
            <w:shd w:val="clear" w:color="auto" w:fill="auto"/>
            <w:vAlign w:val="center"/>
          </w:tcPr>
          <w:p w14:paraId="4124DB78"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auto"/>
          </w:tcPr>
          <w:p w14:paraId="3E0471E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05/10</w:t>
            </w:r>
          </w:p>
        </w:tc>
        <w:tc>
          <w:tcPr>
            <w:tcW w:w="360" w:type="dxa"/>
            <w:tcBorders>
              <w:bottom w:val="single" w:sz="4" w:space="0" w:color="auto"/>
              <w:right w:val="single" w:sz="18" w:space="0" w:color="auto"/>
            </w:tcBorders>
            <w:shd w:val="clear" w:color="auto" w:fill="auto"/>
            <w:vAlign w:val="center"/>
          </w:tcPr>
          <w:p w14:paraId="4B9347B8"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6C3347A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 points</w:t>
            </w:r>
          </w:p>
        </w:tc>
        <w:tc>
          <w:tcPr>
            <w:tcW w:w="450" w:type="dxa"/>
            <w:tcBorders>
              <w:left w:val="single" w:sz="18" w:space="0" w:color="auto"/>
              <w:bottom w:val="single" w:sz="4" w:space="0" w:color="auto"/>
            </w:tcBorders>
            <w:shd w:val="clear" w:color="auto" w:fill="auto"/>
            <w:vAlign w:val="center"/>
          </w:tcPr>
          <w:p w14:paraId="06504A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14E93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6CA51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905C9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DFF014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AE1609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2343E34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E736492" w14:textId="77777777" w:rsidR="001A63C6" w:rsidRPr="00480790" w:rsidRDefault="001A63C6" w:rsidP="001A63C6">
            <w:pPr>
              <w:pStyle w:val="TableText"/>
              <w:widowControl w:val="0"/>
              <w:rPr>
                <w:rFonts w:ascii="Tahoma" w:hAnsi="Tahoma" w:cs="Tahoma"/>
                <w:sz w:val="13"/>
                <w:lang w:val="en-US" w:eastAsia="en-US"/>
              </w:rPr>
            </w:pPr>
          </w:p>
        </w:tc>
      </w:tr>
      <w:tr w:rsidR="00EF228F" w14:paraId="3948855A" w14:textId="77777777" w:rsidTr="006B1F3F">
        <w:trPr>
          <w:trHeight w:val="145"/>
        </w:trPr>
        <w:tc>
          <w:tcPr>
            <w:tcW w:w="2734" w:type="dxa"/>
            <w:gridSpan w:val="2"/>
            <w:tcBorders>
              <w:bottom w:val="single" w:sz="4" w:space="0" w:color="auto"/>
            </w:tcBorders>
            <w:shd w:val="clear" w:color="auto" w:fill="FABF8F"/>
          </w:tcPr>
          <w:p w14:paraId="3A7E32B8" w14:textId="77777777" w:rsidR="001A63C6" w:rsidRDefault="001A63C6" w:rsidP="001A63C6">
            <w:pPr>
              <w:pStyle w:val="ProductNames"/>
              <w:rPr>
                <w:rFonts w:ascii="Tahoma" w:hAnsi="Tahoma" w:cs="Tahoma"/>
                <w:sz w:val="14"/>
              </w:rPr>
            </w:pPr>
            <w:bookmarkStart w:id="293" w:name="_Toc336337990"/>
            <w:bookmarkStart w:id="294" w:name="_Toc349586491"/>
            <w:r>
              <w:rPr>
                <w:rFonts w:ascii="Tahoma" w:hAnsi="Tahoma" w:cs="Tahoma"/>
                <w:sz w:val="14"/>
              </w:rPr>
              <w:t>HPC Pack 2008 R2 Enterprise</w:t>
            </w:r>
            <w:bookmarkEnd w:id="293"/>
            <w:bookmarkEnd w:id="294"/>
          </w:p>
        </w:tc>
        <w:tc>
          <w:tcPr>
            <w:tcW w:w="450" w:type="dxa"/>
            <w:tcBorders>
              <w:bottom w:val="single" w:sz="4" w:space="0" w:color="auto"/>
            </w:tcBorders>
            <w:shd w:val="clear" w:color="auto" w:fill="FABF8F"/>
            <w:vAlign w:val="center"/>
          </w:tcPr>
          <w:p w14:paraId="166CA1B3" w14:textId="39BF4E8A" w:rsidR="001A63C6" w:rsidRPr="00472DFD" w:rsidRDefault="007802B6" w:rsidP="00EF228F">
            <w:pPr>
              <w:pStyle w:val="TableText"/>
              <w:widowControl w:val="0"/>
              <w:rPr>
                <w:rStyle w:val="EndnoteReference"/>
                <w:rFonts w:cs="Tahoma"/>
                <w:color w:val="000000"/>
                <w:sz w:val="13"/>
                <w:szCs w:val="13"/>
                <w:u w:val="single"/>
                <w:lang w:val="en-US" w:eastAsia="en-US"/>
              </w:rPr>
            </w:pPr>
            <w:hyperlink w:anchor="_51_High_Performance" w:history="1">
              <w:r w:rsidR="00EF228F" w:rsidRPr="00EF228F">
                <w:rPr>
                  <w:rStyle w:val="Hyperlink"/>
                  <w:b/>
                  <w:sz w:val="13"/>
                  <w:szCs w:val="13"/>
                  <w:lang w:val="en-US"/>
                </w:rPr>
                <w:t>61</w:t>
              </w:r>
            </w:hyperlink>
            <w:hyperlink w:anchor="Srv_54HighPerfComputingPack" w:history="1"/>
          </w:p>
        </w:tc>
        <w:tc>
          <w:tcPr>
            <w:tcW w:w="450" w:type="dxa"/>
            <w:tcBorders>
              <w:bottom w:val="single" w:sz="4" w:space="0" w:color="auto"/>
            </w:tcBorders>
            <w:shd w:val="clear" w:color="auto" w:fill="FABF8F"/>
          </w:tcPr>
          <w:p w14:paraId="6084163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FABF8F"/>
            <w:vAlign w:val="center"/>
          </w:tcPr>
          <w:p w14:paraId="4655DD3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713F2D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35767D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B36644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0B1460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BD8D67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8A824C4"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2597458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7528D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513076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76110D6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73B3D5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6AD439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006E3E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361EBE8"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3EA41F10" w14:textId="77777777" w:rsidR="001A63C6" w:rsidRPr="00480790" w:rsidRDefault="001A63C6" w:rsidP="001A63C6">
            <w:pPr>
              <w:pStyle w:val="TableText"/>
              <w:widowControl w:val="0"/>
              <w:rPr>
                <w:rFonts w:ascii="Tahoma" w:hAnsi="Tahoma" w:cs="Tahoma"/>
                <w:sz w:val="13"/>
                <w:lang w:val="en-US" w:eastAsia="en-US"/>
              </w:rPr>
            </w:pPr>
          </w:p>
        </w:tc>
      </w:tr>
      <w:tr w:rsidR="00B33D0E" w14:paraId="2AB72B6E" w14:textId="77777777" w:rsidTr="006B1F3F">
        <w:trPr>
          <w:trHeight w:val="145"/>
        </w:trPr>
        <w:tc>
          <w:tcPr>
            <w:tcW w:w="2734" w:type="dxa"/>
            <w:gridSpan w:val="2"/>
            <w:tcBorders>
              <w:bottom w:val="single" w:sz="4" w:space="0" w:color="auto"/>
            </w:tcBorders>
            <w:shd w:val="clear" w:color="auto" w:fill="auto"/>
          </w:tcPr>
          <w:p w14:paraId="2E308DAF" w14:textId="77777777" w:rsidR="001A63C6" w:rsidRDefault="001A63C6" w:rsidP="001A63C6">
            <w:pPr>
              <w:pStyle w:val="ProductNames"/>
              <w:rPr>
                <w:rFonts w:ascii="Tahoma" w:hAnsi="Tahoma" w:cs="Tahoma"/>
                <w:sz w:val="14"/>
              </w:rPr>
            </w:pPr>
            <w:bookmarkStart w:id="295" w:name="_Toc336337991"/>
            <w:bookmarkStart w:id="296" w:name="_Toc349586492"/>
            <w:r>
              <w:rPr>
                <w:rFonts w:ascii="Tahoma" w:hAnsi="Tahoma" w:cs="Tahoma"/>
                <w:sz w:val="14"/>
              </w:rPr>
              <w:t>HPC Pack 2008 R2 for Workstation</w:t>
            </w:r>
            <w:bookmarkEnd w:id="295"/>
            <w:bookmarkEnd w:id="296"/>
          </w:p>
        </w:tc>
        <w:tc>
          <w:tcPr>
            <w:tcW w:w="450" w:type="dxa"/>
            <w:tcBorders>
              <w:bottom w:val="single" w:sz="4" w:space="0" w:color="auto"/>
            </w:tcBorders>
            <w:shd w:val="clear" w:color="auto" w:fill="auto"/>
            <w:vAlign w:val="center"/>
          </w:tcPr>
          <w:p w14:paraId="17B85110" w14:textId="2DE584E7" w:rsidR="001A63C6" w:rsidRPr="00472DFD" w:rsidRDefault="007802B6" w:rsidP="00EF228F">
            <w:pPr>
              <w:pStyle w:val="TableText"/>
              <w:widowControl w:val="0"/>
              <w:rPr>
                <w:rStyle w:val="EndnoteReference"/>
                <w:rFonts w:cs="Tahoma"/>
                <w:color w:val="000000"/>
                <w:sz w:val="13"/>
                <w:szCs w:val="13"/>
                <w:u w:val="single"/>
                <w:lang w:val="en-US" w:eastAsia="en-US"/>
              </w:rPr>
            </w:pPr>
            <w:hyperlink w:anchor="_63_61_HPC" w:history="1">
              <w:r w:rsidR="00EF228F" w:rsidRPr="00EF228F">
                <w:rPr>
                  <w:rStyle w:val="Hyperlink"/>
                  <w:b/>
                  <w:sz w:val="13"/>
                  <w:szCs w:val="13"/>
                  <w:lang w:val="en-US"/>
                </w:rPr>
                <w:t>6</w:t>
              </w:r>
              <w:r w:rsidR="00EF228F">
                <w:rPr>
                  <w:rStyle w:val="Hyperlink"/>
                  <w:b/>
                  <w:sz w:val="13"/>
                  <w:szCs w:val="13"/>
                  <w:lang w:val="en-US"/>
                </w:rPr>
                <w:t>1</w:t>
              </w:r>
            </w:hyperlink>
          </w:p>
        </w:tc>
        <w:tc>
          <w:tcPr>
            <w:tcW w:w="450" w:type="dxa"/>
            <w:tcBorders>
              <w:bottom w:val="single" w:sz="4" w:space="0" w:color="auto"/>
            </w:tcBorders>
            <w:shd w:val="clear" w:color="auto" w:fill="auto"/>
          </w:tcPr>
          <w:p w14:paraId="150A882A"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09/10</w:t>
            </w:r>
          </w:p>
        </w:tc>
        <w:tc>
          <w:tcPr>
            <w:tcW w:w="360" w:type="dxa"/>
            <w:tcBorders>
              <w:bottom w:val="single" w:sz="4" w:space="0" w:color="auto"/>
              <w:right w:val="single" w:sz="18" w:space="0" w:color="auto"/>
            </w:tcBorders>
            <w:shd w:val="clear" w:color="auto" w:fill="auto"/>
            <w:vAlign w:val="center"/>
          </w:tcPr>
          <w:p w14:paraId="5016735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852F63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BD801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DE8BF5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501282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86F095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6C5EA8E"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11C419E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B22CEB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604E5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6AA4AF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1E0B3DE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30527BA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75F242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7FB3F51"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0CB8DB06" w14:textId="77777777" w:rsidR="001A63C6" w:rsidRPr="00480790" w:rsidRDefault="001A63C6" w:rsidP="001A63C6">
            <w:pPr>
              <w:pStyle w:val="TableText"/>
              <w:widowControl w:val="0"/>
              <w:rPr>
                <w:rFonts w:ascii="Tahoma" w:hAnsi="Tahoma" w:cs="Tahoma"/>
                <w:sz w:val="13"/>
                <w:lang w:val="en-US" w:eastAsia="en-US"/>
              </w:rPr>
            </w:pPr>
          </w:p>
        </w:tc>
      </w:tr>
      <w:tr w:rsidR="00EF228F" w14:paraId="536617FD" w14:textId="77777777" w:rsidTr="006B1F3F">
        <w:trPr>
          <w:trHeight w:val="145"/>
        </w:trPr>
        <w:tc>
          <w:tcPr>
            <w:tcW w:w="2734" w:type="dxa"/>
            <w:gridSpan w:val="2"/>
            <w:tcBorders>
              <w:bottom w:val="single" w:sz="4" w:space="0" w:color="auto"/>
            </w:tcBorders>
            <w:shd w:val="clear" w:color="auto" w:fill="FABF8F"/>
          </w:tcPr>
          <w:p w14:paraId="5009E1EB" w14:textId="77777777" w:rsidR="001A63C6" w:rsidRDefault="001A63C6" w:rsidP="001A63C6">
            <w:pPr>
              <w:pStyle w:val="ProductNames"/>
              <w:rPr>
                <w:rFonts w:ascii="Tahoma" w:hAnsi="Tahoma" w:cs="Tahoma"/>
                <w:sz w:val="14"/>
              </w:rPr>
            </w:pPr>
            <w:bookmarkStart w:id="297" w:name="_Toc336337992"/>
            <w:bookmarkStart w:id="298" w:name="_Toc349586493"/>
            <w:r>
              <w:rPr>
                <w:rFonts w:ascii="Tahoma" w:hAnsi="Tahoma" w:cs="Tahoma"/>
                <w:sz w:val="14"/>
              </w:rPr>
              <w:lastRenderedPageBreak/>
              <w:t>Learning Solutions Combination E-Reference Library (User SL)</w:t>
            </w:r>
            <w:bookmarkEnd w:id="297"/>
            <w:bookmarkEnd w:id="298"/>
          </w:p>
        </w:tc>
        <w:tc>
          <w:tcPr>
            <w:tcW w:w="450" w:type="dxa"/>
            <w:tcBorders>
              <w:bottom w:val="single" w:sz="4" w:space="0" w:color="auto"/>
            </w:tcBorders>
            <w:shd w:val="clear" w:color="auto" w:fill="FABF8F"/>
            <w:vAlign w:val="center"/>
          </w:tcPr>
          <w:p w14:paraId="262CCEBD"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2003DE63"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12/07</w:t>
            </w:r>
          </w:p>
        </w:tc>
        <w:tc>
          <w:tcPr>
            <w:tcW w:w="360" w:type="dxa"/>
            <w:tcBorders>
              <w:bottom w:val="single" w:sz="4" w:space="0" w:color="auto"/>
              <w:right w:val="single" w:sz="18" w:space="0" w:color="auto"/>
            </w:tcBorders>
            <w:shd w:val="clear" w:color="auto" w:fill="FABF8F"/>
            <w:vAlign w:val="center"/>
          </w:tcPr>
          <w:p w14:paraId="4F773882"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BFA41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ABF8F"/>
            <w:vAlign w:val="center"/>
          </w:tcPr>
          <w:p w14:paraId="720646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C659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55E4CA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DB05C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1CF96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3D666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325B79A"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490156A7" w14:textId="77777777" w:rsidR="001A63C6" w:rsidRPr="00480790" w:rsidRDefault="001A63C6" w:rsidP="001A63C6">
            <w:pPr>
              <w:pStyle w:val="TableText"/>
              <w:widowControl w:val="0"/>
              <w:rPr>
                <w:rFonts w:ascii="Tahoma" w:hAnsi="Tahoma" w:cs="Tahoma"/>
                <w:sz w:val="13"/>
                <w:lang w:val="en-US" w:eastAsia="en-US"/>
              </w:rPr>
            </w:pPr>
          </w:p>
        </w:tc>
      </w:tr>
      <w:tr w:rsidR="00B33D0E" w14:paraId="795809BA" w14:textId="77777777" w:rsidTr="006B1F3F">
        <w:trPr>
          <w:trHeight w:val="145"/>
        </w:trPr>
        <w:tc>
          <w:tcPr>
            <w:tcW w:w="2734" w:type="dxa"/>
            <w:gridSpan w:val="2"/>
            <w:tcBorders>
              <w:bottom w:val="single" w:sz="4" w:space="0" w:color="auto"/>
            </w:tcBorders>
            <w:shd w:val="clear" w:color="auto" w:fill="auto"/>
            <w:vAlign w:val="bottom"/>
          </w:tcPr>
          <w:p w14:paraId="0EB31E27" w14:textId="77777777" w:rsidR="001A63C6" w:rsidRDefault="001A63C6" w:rsidP="001A63C6">
            <w:pPr>
              <w:pStyle w:val="ProductNames"/>
              <w:rPr>
                <w:rFonts w:ascii="Tahoma" w:hAnsi="Tahoma" w:cs="Tahoma"/>
                <w:sz w:val="14"/>
              </w:rPr>
            </w:pPr>
            <w:bookmarkStart w:id="299" w:name="_Toc336337993"/>
            <w:bookmarkStart w:id="300" w:name="_Toc349586494"/>
            <w:r>
              <w:rPr>
                <w:rFonts w:ascii="Tahoma" w:hAnsi="Tahoma" w:cs="Tahoma"/>
                <w:sz w:val="14"/>
              </w:rPr>
              <w:t>Learning Solutions IT Academy (Services SL)</w:t>
            </w:r>
            <w:bookmarkEnd w:id="299"/>
            <w:bookmarkEnd w:id="300"/>
          </w:p>
        </w:tc>
        <w:tc>
          <w:tcPr>
            <w:tcW w:w="450" w:type="dxa"/>
            <w:tcBorders>
              <w:bottom w:val="single" w:sz="4" w:space="0" w:color="auto"/>
            </w:tcBorders>
            <w:shd w:val="clear" w:color="auto" w:fill="auto"/>
            <w:vAlign w:val="center"/>
          </w:tcPr>
          <w:p w14:paraId="08987E76"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auto"/>
          </w:tcPr>
          <w:p w14:paraId="5D38227F"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01/10</w:t>
            </w:r>
          </w:p>
        </w:tc>
        <w:tc>
          <w:tcPr>
            <w:tcW w:w="360" w:type="dxa"/>
            <w:tcBorders>
              <w:bottom w:val="single" w:sz="4" w:space="0" w:color="auto"/>
              <w:right w:val="single" w:sz="18" w:space="0" w:color="auto"/>
            </w:tcBorders>
            <w:shd w:val="clear" w:color="auto" w:fill="auto"/>
            <w:vAlign w:val="center"/>
          </w:tcPr>
          <w:p w14:paraId="4D9053BA"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4E8EE7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 points</w:t>
            </w:r>
          </w:p>
        </w:tc>
        <w:tc>
          <w:tcPr>
            <w:tcW w:w="450" w:type="dxa"/>
            <w:tcBorders>
              <w:left w:val="single" w:sz="18" w:space="0" w:color="auto"/>
              <w:bottom w:val="single" w:sz="4" w:space="0" w:color="auto"/>
            </w:tcBorders>
            <w:shd w:val="clear" w:color="auto" w:fill="auto"/>
            <w:vAlign w:val="center"/>
          </w:tcPr>
          <w:p w14:paraId="6712558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56707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CA18B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C7BECC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3937F4A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2B05F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353BA4E" w14:textId="77777777" w:rsidR="001A63C6" w:rsidRPr="00480790" w:rsidRDefault="001A63C6" w:rsidP="001A63C6">
            <w:pPr>
              <w:pStyle w:val="TableText"/>
              <w:widowControl w:val="0"/>
              <w:spacing w:before="120"/>
              <w:rPr>
                <w:rFonts w:ascii="Tahoma" w:hAnsi="Tahoma" w:cs="Tahoma"/>
                <w:sz w:val="13"/>
                <w:lang w:val="en-US" w:eastAsia="en-US"/>
              </w:rPr>
            </w:pPr>
            <w:r w:rsidRPr="00E53419">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E1F143C" w14:textId="77777777" w:rsidR="001A63C6" w:rsidRPr="00480790" w:rsidRDefault="001A63C6" w:rsidP="001A63C6">
            <w:pPr>
              <w:pStyle w:val="TableText"/>
              <w:widowControl w:val="0"/>
              <w:rPr>
                <w:rFonts w:ascii="Tahoma" w:hAnsi="Tahoma" w:cs="Tahoma"/>
                <w:sz w:val="13"/>
                <w:lang w:val="en-US" w:eastAsia="en-US"/>
              </w:rPr>
            </w:pPr>
          </w:p>
        </w:tc>
      </w:tr>
      <w:tr w:rsidR="00B33D0E" w14:paraId="3CDBCC64" w14:textId="77777777" w:rsidTr="006B1F3F">
        <w:trPr>
          <w:trHeight w:val="145"/>
        </w:trPr>
        <w:tc>
          <w:tcPr>
            <w:tcW w:w="2734" w:type="dxa"/>
            <w:gridSpan w:val="2"/>
            <w:tcBorders>
              <w:bottom w:val="single" w:sz="4" w:space="0" w:color="auto"/>
            </w:tcBorders>
            <w:shd w:val="clear" w:color="auto" w:fill="FABF8F"/>
            <w:vAlign w:val="bottom"/>
          </w:tcPr>
          <w:p w14:paraId="417A0CCC" w14:textId="77777777" w:rsidR="001A63C6" w:rsidRDefault="001A63C6" w:rsidP="001A63C6">
            <w:pPr>
              <w:pStyle w:val="ProductNames"/>
              <w:rPr>
                <w:rFonts w:ascii="Tahoma" w:hAnsi="Tahoma" w:cs="Tahoma"/>
                <w:sz w:val="14"/>
              </w:rPr>
            </w:pPr>
            <w:bookmarkStart w:id="301" w:name="_Toc336337994"/>
            <w:bookmarkStart w:id="302" w:name="_Toc349586495"/>
            <w:r>
              <w:rPr>
                <w:rFonts w:ascii="Tahoma" w:hAnsi="Tahoma" w:cs="Tahoma"/>
                <w:sz w:val="14"/>
              </w:rPr>
              <w:t>Learning Solutions MCP 1 Exam Vouchers/Month (Services SL)</w:t>
            </w:r>
            <w:bookmarkEnd w:id="301"/>
            <w:bookmarkEnd w:id="302"/>
          </w:p>
        </w:tc>
        <w:tc>
          <w:tcPr>
            <w:tcW w:w="450" w:type="dxa"/>
            <w:tcBorders>
              <w:bottom w:val="single" w:sz="4" w:space="0" w:color="auto"/>
            </w:tcBorders>
            <w:shd w:val="clear" w:color="auto" w:fill="FABF8F"/>
            <w:vAlign w:val="center"/>
          </w:tcPr>
          <w:p w14:paraId="0249BB11" w14:textId="0C44E7B9" w:rsidR="001A63C6" w:rsidRPr="00EF228F" w:rsidRDefault="007802B6" w:rsidP="001A63C6">
            <w:pPr>
              <w:pStyle w:val="TableText"/>
              <w:widowControl w:val="0"/>
              <w:rPr>
                <w:rStyle w:val="EndnoteReference"/>
                <w:color w:val="000000"/>
                <w:sz w:val="13"/>
                <w:szCs w:val="13"/>
                <w:u w:val="single"/>
                <w:lang w:val="en-US" w:eastAsia="en-US"/>
              </w:rPr>
            </w:pPr>
            <w:hyperlink w:anchor="_64_62_Learning" w:history="1">
              <w:r w:rsidR="00EF228F" w:rsidRPr="00EF228F">
                <w:rPr>
                  <w:rStyle w:val="Hyperlink"/>
                  <w:lang w:val="en-US"/>
                </w:rPr>
                <w:t>62</w:t>
              </w:r>
            </w:hyperlink>
          </w:p>
        </w:tc>
        <w:tc>
          <w:tcPr>
            <w:tcW w:w="450" w:type="dxa"/>
            <w:tcBorders>
              <w:bottom w:val="single" w:sz="4" w:space="0" w:color="auto"/>
            </w:tcBorders>
            <w:shd w:val="clear" w:color="auto" w:fill="FABF8F"/>
          </w:tcPr>
          <w:p w14:paraId="619A1D3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01/06</w:t>
            </w:r>
          </w:p>
        </w:tc>
        <w:tc>
          <w:tcPr>
            <w:tcW w:w="360" w:type="dxa"/>
            <w:tcBorders>
              <w:bottom w:val="single" w:sz="4" w:space="0" w:color="auto"/>
              <w:right w:val="single" w:sz="18" w:space="0" w:color="auto"/>
            </w:tcBorders>
            <w:shd w:val="clear" w:color="auto" w:fill="FABF8F"/>
            <w:vAlign w:val="center"/>
          </w:tcPr>
          <w:p w14:paraId="705ECC79"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D72F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 point</w:t>
            </w:r>
          </w:p>
        </w:tc>
        <w:tc>
          <w:tcPr>
            <w:tcW w:w="450" w:type="dxa"/>
            <w:tcBorders>
              <w:left w:val="single" w:sz="18" w:space="0" w:color="auto"/>
              <w:bottom w:val="single" w:sz="4" w:space="0" w:color="auto"/>
            </w:tcBorders>
            <w:shd w:val="clear" w:color="auto" w:fill="FABF8F"/>
            <w:vAlign w:val="center"/>
          </w:tcPr>
          <w:p w14:paraId="7D4515F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696D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D985C8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92142D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C0CF4C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816B67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3A626345"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B8733D1" w14:textId="77777777" w:rsidR="001A63C6" w:rsidRPr="00480790" w:rsidRDefault="001A63C6" w:rsidP="001A63C6">
            <w:pPr>
              <w:pStyle w:val="TableText"/>
              <w:widowControl w:val="0"/>
              <w:rPr>
                <w:rFonts w:ascii="Tahoma" w:hAnsi="Tahoma" w:cs="Tahoma"/>
                <w:sz w:val="13"/>
                <w:lang w:val="en-US" w:eastAsia="en-US"/>
              </w:rPr>
            </w:pPr>
          </w:p>
        </w:tc>
      </w:tr>
      <w:tr w:rsidR="00B33D0E" w14:paraId="05C726FB" w14:textId="77777777" w:rsidTr="006B1F3F">
        <w:trPr>
          <w:trHeight w:val="145"/>
        </w:trPr>
        <w:tc>
          <w:tcPr>
            <w:tcW w:w="2734" w:type="dxa"/>
            <w:gridSpan w:val="2"/>
            <w:tcBorders>
              <w:bottom w:val="single" w:sz="4" w:space="0" w:color="auto"/>
            </w:tcBorders>
            <w:shd w:val="clear" w:color="auto" w:fill="auto"/>
            <w:vAlign w:val="center"/>
          </w:tcPr>
          <w:p w14:paraId="573CEEB8" w14:textId="77777777" w:rsidR="001A63C6" w:rsidRPr="008C3BDD" w:rsidRDefault="001A63C6" w:rsidP="001A63C6">
            <w:pPr>
              <w:pStyle w:val="Heading2"/>
              <w:ind w:left="0"/>
              <w:rPr>
                <w:rFonts w:ascii="Tahoma" w:hAnsi="Tahoma" w:cs="Tahoma"/>
                <w:b w:val="0"/>
                <w:sz w:val="14"/>
                <w:szCs w:val="16"/>
              </w:rPr>
            </w:pPr>
            <w:bookmarkStart w:id="303" w:name="_Toc336337995"/>
            <w:bookmarkStart w:id="304" w:name="_Toc349586496"/>
            <w:r>
              <w:rPr>
                <w:rFonts w:ascii="Tahoma" w:hAnsi="Tahoma" w:cs="Tahoma"/>
                <w:b w:val="0"/>
                <w:sz w:val="14"/>
                <w:szCs w:val="16"/>
                <w:lang w:val="en-US"/>
              </w:rPr>
              <w:t>Lync Online Plan 1 (User SL)</w:t>
            </w:r>
            <w:bookmarkEnd w:id="303"/>
            <w:bookmarkEnd w:id="304"/>
          </w:p>
        </w:tc>
        <w:tc>
          <w:tcPr>
            <w:tcW w:w="450" w:type="dxa"/>
            <w:tcBorders>
              <w:bottom w:val="single" w:sz="4" w:space="0" w:color="auto"/>
            </w:tcBorders>
            <w:shd w:val="clear" w:color="auto" w:fill="auto"/>
            <w:vAlign w:val="center"/>
          </w:tcPr>
          <w:p w14:paraId="579EF33E" w14:textId="23ACE9C2" w:rsidR="001A63C6" w:rsidRPr="00472DFD" w:rsidRDefault="007802B6" w:rsidP="003C5E74">
            <w:pPr>
              <w:pStyle w:val="TableText"/>
              <w:widowControl w:val="0"/>
              <w:rPr>
                <w:b/>
                <w:color w:val="0000FF"/>
                <w:sz w:val="13"/>
                <w:szCs w:val="13"/>
                <w:u w:val="single"/>
                <w:lang w:val="en-US" w:eastAsia="en-US"/>
              </w:rPr>
            </w:pPr>
            <w:hyperlink w:anchor="_65_63_Lync" w:history="1">
              <w:hyperlink w:anchor="Srv_65LyncOnlinePlan1and2" w:history="1">
                <w:r w:rsidR="001A63C6" w:rsidRPr="003C5E74">
                  <w:rPr>
                    <w:rStyle w:val="Hyperlink"/>
                    <w:b/>
                    <w:sz w:val="13"/>
                    <w:szCs w:val="13"/>
                    <w:lang w:val="en-US" w:eastAsia="en-US"/>
                  </w:rPr>
                  <w:t>6</w:t>
                </w:r>
              </w:hyperlink>
              <w:r w:rsidR="003C5E74" w:rsidRPr="003C5E74">
                <w:rPr>
                  <w:rStyle w:val="Hyperlink"/>
                  <w:b/>
                  <w:sz w:val="13"/>
                  <w:szCs w:val="13"/>
                  <w:lang w:val="en-US" w:eastAsia="en-US"/>
                </w:rPr>
                <w:t>3</w:t>
              </w:r>
            </w:hyperlink>
          </w:p>
        </w:tc>
        <w:tc>
          <w:tcPr>
            <w:tcW w:w="450" w:type="dxa"/>
            <w:tcBorders>
              <w:bottom w:val="single" w:sz="4" w:space="0" w:color="auto"/>
            </w:tcBorders>
            <w:shd w:val="clear" w:color="auto" w:fill="auto"/>
          </w:tcPr>
          <w:p w14:paraId="07E668AB"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2D4A251D"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07E9DD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79B51D"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26175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C5A3D7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F50EC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0445DCE"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9CF7130"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63637F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90E16E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C91BF1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E5D868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4FF2F3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CC3AED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A176816"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1F01091C" w14:textId="77777777" w:rsidR="001A63C6" w:rsidRPr="00480790" w:rsidRDefault="001A63C6" w:rsidP="001A63C6">
            <w:pPr>
              <w:pStyle w:val="TableText"/>
              <w:widowControl w:val="0"/>
              <w:rPr>
                <w:rFonts w:ascii="Tahoma" w:hAnsi="Tahoma" w:cs="Tahoma"/>
                <w:sz w:val="13"/>
                <w:lang w:val="en-US" w:eastAsia="en-US"/>
              </w:rPr>
            </w:pPr>
          </w:p>
        </w:tc>
      </w:tr>
      <w:tr w:rsidR="00BE2E58" w14:paraId="643D0EE9" w14:textId="77777777" w:rsidTr="006B1F3F">
        <w:trPr>
          <w:trHeight w:val="145"/>
        </w:trPr>
        <w:tc>
          <w:tcPr>
            <w:tcW w:w="2734" w:type="dxa"/>
            <w:gridSpan w:val="2"/>
            <w:tcBorders>
              <w:bottom w:val="single" w:sz="4" w:space="0" w:color="auto"/>
            </w:tcBorders>
            <w:shd w:val="clear" w:color="auto" w:fill="FABF8F"/>
            <w:vAlign w:val="center"/>
          </w:tcPr>
          <w:p w14:paraId="442F1A50" w14:textId="77777777" w:rsidR="001A63C6" w:rsidRPr="008C3BDD" w:rsidRDefault="001A63C6" w:rsidP="001A63C6">
            <w:pPr>
              <w:pStyle w:val="Heading2"/>
              <w:ind w:left="0"/>
              <w:rPr>
                <w:rFonts w:ascii="Tahoma" w:hAnsi="Tahoma" w:cs="Tahoma"/>
                <w:b w:val="0"/>
                <w:sz w:val="14"/>
                <w:szCs w:val="16"/>
              </w:rPr>
            </w:pPr>
            <w:bookmarkStart w:id="305" w:name="_Toc336337996"/>
            <w:bookmarkStart w:id="306" w:name="_Toc349586497"/>
            <w:r>
              <w:rPr>
                <w:rFonts w:ascii="Tahoma" w:hAnsi="Tahoma" w:cs="Tahoma"/>
                <w:b w:val="0"/>
                <w:sz w:val="14"/>
                <w:szCs w:val="16"/>
                <w:lang w:val="en-US"/>
              </w:rPr>
              <w:t>Lync Online Plan 2 (User SL)</w:t>
            </w:r>
            <w:bookmarkEnd w:id="305"/>
            <w:bookmarkEnd w:id="306"/>
          </w:p>
        </w:tc>
        <w:tc>
          <w:tcPr>
            <w:tcW w:w="450" w:type="dxa"/>
            <w:tcBorders>
              <w:bottom w:val="single" w:sz="4" w:space="0" w:color="auto"/>
            </w:tcBorders>
            <w:shd w:val="clear" w:color="auto" w:fill="FABF8F"/>
            <w:vAlign w:val="center"/>
          </w:tcPr>
          <w:p w14:paraId="5E115291" w14:textId="6666F8ED" w:rsidR="001A63C6" w:rsidRPr="00472DFD" w:rsidRDefault="007802B6" w:rsidP="004E5F2F">
            <w:pPr>
              <w:pStyle w:val="TableText"/>
              <w:widowControl w:val="0"/>
              <w:rPr>
                <w:b/>
                <w:color w:val="0000FF"/>
                <w:sz w:val="13"/>
                <w:szCs w:val="13"/>
                <w:u w:val="single"/>
                <w:lang w:val="en-US" w:eastAsia="en-US"/>
              </w:rPr>
            </w:pPr>
            <w:hyperlink w:anchor="_65_63_Lync" w:history="1">
              <w:hyperlink w:anchor="Srv_65LyncOnlinePlan1and2" w:history="1">
                <w:r w:rsidR="003C5E74" w:rsidRPr="003C5E74">
                  <w:rPr>
                    <w:rStyle w:val="Hyperlink"/>
                    <w:b/>
                    <w:sz w:val="13"/>
                    <w:szCs w:val="13"/>
                    <w:lang w:val="en-US" w:eastAsia="en-US"/>
                  </w:rPr>
                  <w:t>6</w:t>
                </w:r>
              </w:hyperlink>
              <w:r w:rsidR="003C5E74" w:rsidRPr="003C5E74">
                <w:rPr>
                  <w:rStyle w:val="Hyperlink"/>
                  <w:b/>
                  <w:sz w:val="13"/>
                  <w:szCs w:val="13"/>
                  <w:lang w:val="en-US" w:eastAsia="en-US"/>
                </w:rPr>
                <w:t>3</w:t>
              </w:r>
            </w:hyperlink>
          </w:p>
        </w:tc>
        <w:tc>
          <w:tcPr>
            <w:tcW w:w="450" w:type="dxa"/>
            <w:tcBorders>
              <w:bottom w:val="single" w:sz="4" w:space="0" w:color="auto"/>
            </w:tcBorders>
            <w:shd w:val="clear" w:color="auto" w:fill="FABF8F"/>
          </w:tcPr>
          <w:p w14:paraId="599966E8"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6D0DB123"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1518A4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324AF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72ADA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7D149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8CE4A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B2C28FD"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82D61B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0A108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28F8A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7D861A2"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3265D1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1CE220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BFB7AB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99FD670"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3F25F40" w14:textId="77777777" w:rsidR="001A63C6" w:rsidRPr="00480790" w:rsidRDefault="001A63C6" w:rsidP="001A63C6">
            <w:pPr>
              <w:pStyle w:val="TableText"/>
              <w:widowControl w:val="0"/>
              <w:rPr>
                <w:rFonts w:ascii="Tahoma" w:hAnsi="Tahoma" w:cs="Tahoma"/>
                <w:sz w:val="13"/>
                <w:lang w:val="en-US" w:eastAsia="en-US"/>
              </w:rPr>
            </w:pPr>
          </w:p>
        </w:tc>
      </w:tr>
      <w:tr w:rsidR="00B33D0E" w14:paraId="3BC92707" w14:textId="77777777" w:rsidTr="006B1F3F">
        <w:trPr>
          <w:trHeight w:val="145"/>
        </w:trPr>
        <w:tc>
          <w:tcPr>
            <w:tcW w:w="2734" w:type="dxa"/>
            <w:gridSpan w:val="2"/>
            <w:tcBorders>
              <w:bottom w:val="single" w:sz="4" w:space="0" w:color="auto"/>
            </w:tcBorders>
            <w:shd w:val="clear" w:color="auto" w:fill="auto"/>
            <w:vAlign w:val="center"/>
          </w:tcPr>
          <w:p w14:paraId="1571F9BB" w14:textId="77777777" w:rsidR="001A63C6" w:rsidRPr="008C3BDD" w:rsidRDefault="001A63C6" w:rsidP="001A63C6">
            <w:pPr>
              <w:pStyle w:val="Heading2"/>
              <w:ind w:left="0"/>
              <w:rPr>
                <w:rFonts w:ascii="Tahoma" w:hAnsi="Tahoma" w:cs="Tahoma"/>
                <w:b w:val="0"/>
                <w:sz w:val="14"/>
                <w:szCs w:val="16"/>
              </w:rPr>
            </w:pPr>
            <w:bookmarkStart w:id="307" w:name="_Toc336337997"/>
            <w:bookmarkStart w:id="308" w:name="_Toc349586498"/>
            <w:r>
              <w:rPr>
                <w:rFonts w:ascii="Tahoma" w:hAnsi="Tahoma" w:cs="Tahoma"/>
                <w:b w:val="0"/>
                <w:sz w:val="14"/>
                <w:szCs w:val="16"/>
                <w:lang w:val="en-US"/>
              </w:rPr>
              <w:t>Lync Online Plan 3 (User SL)</w:t>
            </w:r>
            <w:bookmarkEnd w:id="307"/>
            <w:bookmarkEnd w:id="308"/>
          </w:p>
        </w:tc>
        <w:tc>
          <w:tcPr>
            <w:tcW w:w="450" w:type="dxa"/>
            <w:tcBorders>
              <w:bottom w:val="single" w:sz="4" w:space="0" w:color="auto"/>
            </w:tcBorders>
            <w:shd w:val="clear" w:color="auto" w:fill="auto"/>
            <w:vAlign w:val="center"/>
          </w:tcPr>
          <w:p w14:paraId="508642CA" w14:textId="21751C57" w:rsidR="001A63C6" w:rsidRPr="00472DFD" w:rsidRDefault="007802B6" w:rsidP="004E5F2F">
            <w:pPr>
              <w:pStyle w:val="TableText"/>
              <w:widowControl w:val="0"/>
              <w:rPr>
                <w:b/>
                <w:color w:val="0000FF"/>
                <w:sz w:val="13"/>
                <w:szCs w:val="13"/>
                <w:u w:val="single"/>
                <w:lang w:val="en-US" w:eastAsia="en-US"/>
              </w:rPr>
            </w:pPr>
            <w:hyperlink w:anchor="_65_63_Lync" w:history="1">
              <w:hyperlink w:anchor="Srv_65LyncOnlinePlan1and2" w:history="1">
                <w:r w:rsidR="003C5E74" w:rsidRPr="003C5E74">
                  <w:rPr>
                    <w:rStyle w:val="Hyperlink"/>
                    <w:b/>
                    <w:sz w:val="13"/>
                    <w:szCs w:val="13"/>
                    <w:lang w:val="en-US" w:eastAsia="en-US"/>
                  </w:rPr>
                  <w:t>6</w:t>
                </w:r>
              </w:hyperlink>
              <w:r w:rsidR="003C5E74" w:rsidRPr="003C5E74">
                <w:rPr>
                  <w:rStyle w:val="Hyperlink"/>
                  <w:b/>
                  <w:sz w:val="13"/>
                  <w:szCs w:val="13"/>
                  <w:lang w:val="en-US" w:eastAsia="en-US"/>
                </w:rPr>
                <w:t>3</w:t>
              </w:r>
            </w:hyperlink>
          </w:p>
        </w:tc>
        <w:tc>
          <w:tcPr>
            <w:tcW w:w="450" w:type="dxa"/>
            <w:tcBorders>
              <w:bottom w:val="single" w:sz="4" w:space="0" w:color="auto"/>
            </w:tcBorders>
            <w:shd w:val="clear" w:color="auto" w:fill="auto"/>
          </w:tcPr>
          <w:p w14:paraId="49BD20A4"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auto"/>
            <w:vAlign w:val="center"/>
          </w:tcPr>
          <w:p w14:paraId="779A0493"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AAE62CD"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1145C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AF1EC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3C0A8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36C1E1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CBB579"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2FD974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5A0909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BD729E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86F35DF"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D72734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1ABCEDF1"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D01022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ABC7693" w14:textId="77777777" w:rsidR="001A63C6" w:rsidRPr="00A11DAD"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7B1DA829" w14:textId="77777777" w:rsidR="001A63C6" w:rsidRPr="00480790" w:rsidRDefault="001A63C6" w:rsidP="001A63C6">
            <w:pPr>
              <w:pStyle w:val="TableText"/>
              <w:widowControl w:val="0"/>
              <w:rPr>
                <w:rFonts w:ascii="Tahoma" w:hAnsi="Tahoma" w:cs="Tahoma"/>
                <w:sz w:val="13"/>
                <w:lang w:val="en-US" w:eastAsia="en-US"/>
              </w:rPr>
            </w:pPr>
          </w:p>
        </w:tc>
      </w:tr>
      <w:tr w:rsidR="00BE2E58" w14:paraId="5F80E86E" w14:textId="77777777" w:rsidTr="006B1F3F">
        <w:trPr>
          <w:trHeight w:val="145"/>
        </w:trPr>
        <w:tc>
          <w:tcPr>
            <w:tcW w:w="2734" w:type="dxa"/>
            <w:gridSpan w:val="2"/>
            <w:tcBorders>
              <w:bottom w:val="single" w:sz="4" w:space="0" w:color="auto"/>
            </w:tcBorders>
            <w:shd w:val="clear" w:color="auto" w:fill="FABF8F"/>
            <w:vAlign w:val="center"/>
          </w:tcPr>
          <w:p w14:paraId="2EEB1461" w14:textId="77777777" w:rsidR="001A63C6" w:rsidRPr="00B1779F" w:rsidRDefault="001A63C6" w:rsidP="001A63C6">
            <w:pPr>
              <w:pStyle w:val="Heading2"/>
              <w:ind w:left="0"/>
              <w:rPr>
                <w:rFonts w:ascii="Tahoma" w:hAnsi="Tahoma" w:cs="Tahoma"/>
                <w:b w:val="0"/>
                <w:sz w:val="14"/>
                <w:szCs w:val="16"/>
                <w:lang w:val="en-US"/>
              </w:rPr>
            </w:pPr>
            <w:bookmarkStart w:id="309" w:name="_Toc336337998"/>
            <w:bookmarkStart w:id="310" w:name="_Toc349586499"/>
            <w:r>
              <w:rPr>
                <w:rFonts w:ascii="Tahoma" w:hAnsi="Tahoma" w:cs="Tahoma"/>
                <w:b w:val="0"/>
                <w:sz w:val="14"/>
                <w:szCs w:val="16"/>
                <w:lang w:val="en-US"/>
              </w:rPr>
              <w:t>Lync Online Plan 3A (User SL)</w:t>
            </w:r>
            <w:bookmarkEnd w:id="309"/>
            <w:bookmarkEnd w:id="310"/>
          </w:p>
        </w:tc>
        <w:tc>
          <w:tcPr>
            <w:tcW w:w="450" w:type="dxa"/>
            <w:tcBorders>
              <w:bottom w:val="single" w:sz="4" w:space="0" w:color="auto"/>
            </w:tcBorders>
            <w:shd w:val="clear" w:color="auto" w:fill="FABF8F"/>
            <w:vAlign w:val="center"/>
          </w:tcPr>
          <w:p w14:paraId="0B79A91B" w14:textId="651950A9" w:rsidR="001A63C6" w:rsidRPr="00472DFD" w:rsidRDefault="007802B6" w:rsidP="004E5F2F">
            <w:pPr>
              <w:pStyle w:val="TableText"/>
              <w:widowControl w:val="0"/>
              <w:rPr>
                <w:b/>
                <w:color w:val="0000FF"/>
                <w:sz w:val="13"/>
                <w:szCs w:val="13"/>
                <w:u w:val="single"/>
                <w:lang w:val="en-US" w:eastAsia="en-US"/>
              </w:rPr>
            </w:pPr>
            <w:hyperlink w:anchor="_65_63_Lync" w:history="1">
              <w:hyperlink w:anchor="Srv_65LyncOnlinePlan1and2" w:history="1">
                <w:r w:rsidR="003C5E74" w:rsidRPr="003C5E74">
                  <w:rPr>
                    <w:rStyle w:val="Hyperlink"/>
                    <w:b/>
                    <w:sz w:val="13"/>
                    <w:szCs w:val="13"/>
                    <w:lang w:val="en-US" w:eastAsia="en-US"/>
                  </w:rPr>
                  <w:t>6</w:t>
                </w:r>
              </w:hyperlink>
              <w:r w:rsidR="003C5E74" w:rsidRPr="003C5E74">
                <w:rPr>
                  <w:rStyle w:val="Hyperlink"/>
                  <w:b/>
                  <w:sz w:val="13"/>
                  <w:szCs w:val="13"/>
                  <w:lang w:val="en-US" w:eastAsia="en-US"/>
                </w:rPr>
                <w:t>3</w:t>
              </w:r>
            </w:hyperlink>
          </w:p>
        </w:tc>
        <w:tc>
          <w:tcPr>
            <w:tcW w:w="450" w:type="dxa"/>
            <w:tcBorders>
              <w:bottom w:val="single" w:sz="4" w:space="0" w:color="auto"/>
            </w:tcBorders>
            <w:shd w:val="clear" w:color="auto" w:fill="FABF8F"/>
            <w:vAlign w:val="center"/>
          </w:tcPr>
          <w:p w14:paraId="55591872"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ABF8F"/>
            <w:vAlign w:val="center"/>
          </w:tcPr>
          <w:p w14:paraId="560BAAA0"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89D947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05578F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0F60F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08DD7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242AD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C8C5E6F"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00FAA8E"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40EE87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F8359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F2D4D2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7F4D25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3635336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2020FA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1F183E" w14:textId="77777777" w:rsidR="001A63C6" w:rsidRPr="00A11DAD"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ABF8F"/>
            <w:vAlign w:val="center"/>
          </w:tcPr>
          <w:p w14:paraId="07F1BA33" w14:textId="77777777" w:rsidR="001A63C6" w:rsidRPr="00480790" w:rsidRDefault="001A63C6" w:rsidP="001A63C6">
            <w:pPr>
              <w:pStyle w:val="TableText"/>
              <w:widowControl w:val="0"/>
              <w:rPr>
                <w:rFonts w:ascii="Tahoma" w:hAnsi="Tahoma" w:cs="Tahoma"/>
                <w:sz w:val="13"/>
                <w:lang w:val="en-US" w:eastAsia="en-US"/>
              </w:rPr>
            </w:pPr>
          </w:p>
        </w:tc>
      </w:tr>
      <w:tr w:rsidR="00B33D0E" w14:paraId="55EFB6ED" w14:textId="77777777" w:rsidTr="006B1F3F">
        <w:trPr>
          <w:trHeight w:val="145"/>
        </w:trPr>
        <w:tc>
          <w:tcPr>
            <w:tcW w:w="2734" w:type="dxa"/>
            <w:gridSpan w:val="2"/>
            <w:tcBorders>
              <w:bottom w:val="single" w:sz="4" w:space="0" w:color="auto"/>
            </w:tcBorders>
            <w:shd w:val="clear" w:color="auto" w:fill="auto"/>
            <w:vAlign w:val="center"/>
          </w:tcPr>
          <w:p w14:paraId="6F619CC0" w14:textId="77777777" w:rsidR="001A63C6" w:rsidRDefault="001A63C6" w:rsidP="001A63C6">
            <w:pPr>
              <w:pStyle w:val="Heading2"/>
              <w:ind w:left="0"/>
              <w:rPr>
                <w:rFonts w:ascii="Tahoma" w:hAnsi="Tahoma" w:cs="Tahoma"/>
                <w:b w:val="0"/>
                <w:sz w:val="14"/>
                <w:szCs w:val="16"/>
                <w:lang w:val="en-US"/>
              </w:rPr>
            </w:pPr>
            <w:bookmarkStart w:id="311" w:name="_Toc336337999"/>
            <w:bookmarkStart w:id="312" w:name="_Toc349586500"/>
            <w:r>
              <w:rPr>
                <w:rFonts w:ascii="Tahoma" w:hAnsi="Tahoma" w:cs="Tahoma"/>
                <w:b w:val="0"/>
                <w:sz w:val="14"/>
                <w:szCs w:val="16"/>
                <w:lang w:val="en-US"/>
              </w:rPr>
              <w:t xml:space="preserve">Lync Server </w:t>
            </w:r>
            <w:bookmarkEnd w:id="311"/>
            <w:r>
              <w:rPr>
                <w:rFonts w:ascii="Tahoma" w:hAnsi="Tahoma" w:cs="Tahoma"/>
                <w:b w:val="0"/>
                <w:sz w:val="14"/>
                <w:szCs w:val="16"/>
                <w:lang w:val="en-US"/>
              </w:rPr>
              <w:t>2013</w:t>
            </w:r>
            <w:bookmarkEnd w:id="312"/>
          </w:p>
        </w:tc>
        <w:tc>
          <w:tcPr>
            <w:tcW w:w="450" w:type="dxa"/>
            <w:tcBorders>
              <w:bottom w:val="single" w:sz="4" w:space="0" w:color="auto"/>
            </w:tcBorders>
            <w:shd w:val="clear" w:color="auto" w:fill="auto"/>
            <w:vAlign w:val="center"/>
          </w:tcPr>
          <w:p w14:paraId="0EC754F5" w14:textId="65AF9235" w:rsidR="001A63C6" w:rsidRPr="00472DFD" w:rsidRDefault="007802B6" w:rsidP="003C5E74">
            <w:pPr>
              <w:pStyle w:val="TableText"/>
              <w:widowControl w:val="0"/>
              <w:rPr>
                <w:b/>
                <w:color w:val="0000FF"/>
                <w:sz w:val="13"/>
                <w:szCs w:val="13"/>
                <w:u w:val="single"/>
                <w:lang w:val="en-US" w:eastAsia="en-US"/>
              </w:rPr>
            </w:pPr>
            <w:hyperlink w:anchor="_62_Lync_Server" w:history="1">
              <w:r w:rsidR="001A63C6" w:rsidRPr="00033B0F">
                <w:rPr>
                  <w:rStyle w:val="Hyperlink"/>
                  <w:b/>
                  <w:sz w:val="13"/>
                  <w:szCs w:val="13"/>
                  <w:lang w:val="en-US" w:eastAsia="en-US"/>
                </w:rPr>
                <w:t>6</w:t>
              </w:r>
              <w:r w:rsidR="003C5E74">
                <w:rPr>
                  <w:rStyle w:val="Hyperlink"/>
                  <w:b/>
                  <w:sz w:val="13"/>
                  <w:szCs w:val="13"/>
                  <w:lang w:val="en-US" w:eastAsia="en-US"/>
                </w:rPr>
                <w:t>4</w:t>
              </w:r>
            </w:hyperlink>
          </w:p>
        </w:tc>
        <w:tc>
          <w:tcPr>
            <w:tcW w:w="450" w:type="dxa"/>
            <w:tcBorders>
              <w:bottom w:val="single" w:sz="4" w:space="0" w:color="auto"/>
            </w:tcBorders>
            <w:shd w:val="clear" w:color="auto" w:fill="auto"/>
          </w:tcPr>
          <w:p w14:paraId="1013015D"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442815C4"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0D7D6E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035BEF1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78F07F1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3D48ED4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1C4695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5709AADC"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28EC909E"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1674B6F2"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169B289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59704DE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4469106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0DA6FA7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9E35FCD"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02DF1AA3" w14:textId="77777777" w:rsidR="001A63C6" w:rsidRPr="00A11DAD"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40D868D" w14:textId="77777777" w:rsidR="001A63C6" w:rsidRPr="00480790" w:rsidRDefault="001A63C6" w:rsidP="001A63C6">
            <w:pPr>
              <w:pStyle w:val="TableText"/>
              <w:widowControl w:val="0"/>
              <w:rPr>
                <w:rFonts w:ascii="Tahoma" w:hAnsi="Tahoma" w:cs="Tahoma"/>
                <w:sz w:val="13"/>
                <w:lang w:val="en-US" w:eastAsia="en-US"/>
              </w:rPr>
            </w:pPr>
          </w:p>
        </w:tc>
      </w:tr>
      <w:tr w:rsidR="00EF228F" w14:paraId="4AE7DA37" w14:textId="77777777" w:rsidTr="006B1F3F">
        <w:trPr>
          <w:trHeight w:val="145"/>
        </w:trPr>
        <w:tc>
          <w:tcPr>
            <w:tcW w:w="2734" w:type="dxa"/>
            <w:gridSpan w:val="2"/>
            <w:tcBorders>
              <w:bottom w:val="single" w:sz="4" w:space="0" w:color="auto"/>
            </w:tcBorders>
            <w:shd w:val="clear" w:color="auto" w:fill="FABF8F"/>
            <w:vAlign w:val="center"/>
          </w:tcPr>
          <w:p w14:paraId="68497B8F" w14:textId="77777777" w:rsidR="001A63C6" w:rsidRPr="007B1734" w:rsidDel="006A2F66" w:rsidRDefault="001A63C6" w:rsidP="001A63C6">
            <w:pPr>
              <w:pStyle w:val="Heading2"/>
              <w:ind w:left="0"/>
              <w:rPr>
                <w:rFonts w:ascii="Tahoma" w:hAnsi="Tahoma" w:cs="Tahoma"/>
                <w:b w:val="0"/>
                <w:sz w:val="14"/>
                <w:szCs w:val="16"/>
                <w:lang w:val="en-US"/>
              </w:rPr>
            </w:pPr>
            <w:bookmarkStart w:id="313" w:name="_Toc336338000"/>
            <w:bookmarkStart w:id="314" w:name="_Toc349586501"/>
            <w:r>
              <w:rPr>
                <w:rFonts w:ascii="Tahoma" w:hAnsi="Tahoma" w:cs="Tahoma"/>
                <w:b w:val="0"/>
                <w:sz w:val="14"/>
                <w:szCs w:val="16"/>
                <w:lang w:val="en-US"/>
              </w:rPr>
              <w:t>Lync Server Enterprise CAL</w:t>
            </w:r>
            <w:bookmarkEnd w:id="313"/>
            <w:r>
              <w:rPr>
                <w:rFonts w:ascii="Tahoma" w:hAnsi="Tahoma" w:cs="Tahoma"/>
                <w:b w:val="0"/>
                <w:sz w:val="14"/>
                <w:szCs w:val="16"/>
                <w:lang w:val="en-US"/>
              </w:rPr>
              <w:t xml:space="preserve"> 2013</w:t>
            </w:r>
            <w:bookmarkEnd w:id="314"/>
          </w:p>
        </w:tc>
        <w:tc>
          <w:tcPr>
            <w:tcW w:w="450" w:type="dxa"/>
            <w:tcBorders>
              <w:bottom w:val="single" w:sz="4" w:space="0" w:color="auto"/>
            </w:tcBorders>
            <w:shd w:val="clear" w:color="auto" w:fill="FABF8F"/>
            <w:vAlign w:val="center"/>
          </w:tcPr>
          <w:p w14:paraId="66161881" w14:textId="77777777" w:rsidR="001A63C6"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78B6FADB"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1EC29647" w14:textId="77777777" w:rsidR="001A63C6" w:rsidDel="006A2F6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2A0BD8D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238B838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3A41CBC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93457A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81490B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08019D65"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0FFF366"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6296360"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6CD6331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7073C62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486F395"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683B745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BEC20C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CB32C78"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FABF8F"/>
            <w:vAlign w:val="center"/>
          </w:tcPr>
          <w:p w14:paraId="40BDC2D2" w14:textId="77777777" w:rsidR="001A63C6" w:rsidRPr="00480790" w:rsidRDefault="001A63C6" w:rsidP="001A63C6">
            <w:pPr>
              <w:pStyle w:val="TableText"/>
              <w:widowControl w:val="0"/>
              <w:rPr>
                <w:rFonts w:ascii="Tahoma" w:hAnsi="Tahoma" w:cs="Tahoma"/>
                <w:sz w:val="13"/>
                <w:lang w:val="en-US" w:eastAsia="en-US"/>
              </w:rPr>
            </w:pPr>
          </w:p>
        </w:tc>
      </w:tr>
      <w:tr w:rsidR="00B33D0E" w14:paraId="1E8AB769" w14:textId="77777777" w:rsidTr="006B1F3F">
        <w:trPr>
          <w:trHeight w:val="145"/>
        </w:trPr>
        <w:tc>
          <w:tcPr>
            <w:tcW w:w="2734" w:type="dxa"/>
            <w:gridSpan w:val="2"/>
            <w:tcBorders>
              <w:bottom w:val="single" w:sz="4" w:space="0" w:color="auto"/>
            </w:tcBorders>
            <w:shd w:val="clear" w:color="auto" w:fill="auto"/>
            <w:vAlign w:val="center"/>
          </w:tcPr>
          <w:p w14:paraId="3BAB4759" w14:textId="77777777" w:rsidR="001A63C6" w:rsidRPr="007B1734" w:rsidDel="006A2F66" w:rsidRDefault="001A63C6" w:rsidP="001A63C6">
            <w:pPr>
              <w:pStyle w:val="Heading2"/>
              <w:ind w:left="0"/>
              <w:rPr>
                <w:rFonts w:ascii="Tahoma" w:hAnsi="Tahoma" w:cs="Tahoma"/>
                <w:b w:val="0"/>
                <w:sz w:val="14"/>
                <w:szCs w:val="16"/>
                <w:lang w:val="en-US"/>
              </w:rPr>
            </w:pPr>
            <w:bookmarkStart w:id="315" w:name="_Toc336338002"/>
            <w:bookmarkStart w:id="316" w:name="_Toc349586502"/>
            <w:r>
              <w:rPr>
                <w:rFonts w:ascii="Tahoma" w:hAnsi="Tahoma" w:cs="Tahoma"/>
                <w:b w:val="0"/>
                <w:sz w:val="14"/>
                <w:szCs w:val="16"/>
                <w:lang w:val="en-US"/>
              </w:rPr>
              <w:t xml:space="preserve">Lync Server </w:t>
            </w:r>
            <w:proofErr w:type="gramStart"/>
            <w:r>
              <w:rPr>
                <w:rFonts w:ascii="Tahoma" w:hAnsi="Tahoma" w:cs="Tahoma"/>
                <w:b w:val="0"/>
                <w:sz w:val="14"/>
                <w:szCs w:val="16"/>
                <w:lang w:val="en-US"/>
              </w:rPr>
              <w:t>Plus</w:t>
            </w:r>
            <w:proofErr w:type="gramEnd"/>
            <w:r>
              <w:rPr>
                <w:rFonts w:ascii="Tahoma" w:hAnsi="Tahoma" w:cs="Tahoma"/>
                <w:b w:val="0"/>
                <w:sz w:val="14"/>
                <w:szCs w:val="16"/>
                <w:lang w:val="en-US"/>
              </w:rPr>
              <w:t xml:space="preserve"> CAL</w:t>
            </w:r>
            <w:bookmarkEnd w:id="315"/>
            <w:r>
              <w:rPr>
                <w:rFonts w:ascii="Tahoma" w:hAnsi="Tahoma" w:cs="Tahoma"/>
                <w:b w:val="0"/>
                <w:sz w:val="14"/>
                <w:szCs w:val="16"/>
                <w:lang w:val="en-US"/>
              </w:rPr>
              <w:t xml:space="preserve"> 2013</w:t>
            </w:r>
            <w:bookmarkEnd w:id="316"/>
          </w:p>
        </w:tc>
        <w:tc>
          <w:tcPr>
            <w:tcW w:w="450" w:type="dxa"/>
            <w:tcBorders>
              <w:bottom w:val="single" w:sz="4" w:space="0" w:color="auto"/>
            </w:tcBorders>
            <w:shd w:val="clear" w:color="auto" w:fill="auto"/>
            <w:vAlign w:val="center"/>
          </w:tcPr>
          <w:p w14:paraId="34DCF33B" w14:textId="77777777" w:rsidR="001A63C6" w:rsidDel="006A2F66" w:rsidRDefault="001A63C6" w:rsidP="001A63C6">
            <w:pPr>
              <w:pStyle w:val="TableText"/>
              <w:widowControl w:val="0"/>
              <w:rPr>
                <w:b/>
                <w:color w:val="0000FF"/>
                <w:sz w:val="13"/>
                <w:szCs w:val="13"/>
                <w:u w:val="single"/>
                <w:lang w:val="en-US" w:eastAsia="en-US"/>
              </w:rPr>
            </w:pPr>
            <w:bookmarkStart w:id="317" w:name="_Hlt335908886"/>
          </w:p>
        </w:tc>
        <w:bookmarkEnd w:id="317"/>
        <w:tc>
          <w:tcPr>
            <w:tcW w:w="450" w:type="dxa"/>
            <w:tcBorders>
              <w:bottom w:val="single" w:sz="4" w:space="0" w:color="auto"/>
            </w:tcBorders>
            <w:shd w:val="clear" w:color="auto" w:fill="auto"/>
          </w:tcPr>
          <w:p w14:paraId="1B6BE65E"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15716603" w14:textId="77777777" w:rsidR="001A63C6" w:rsidDel="006A2F6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A634DF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EB2E48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FF518A7"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8BFBF2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F15C23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30C99479"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4051B89A"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A23D33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B6A0A8A"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5E23471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A6C34D3"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4333DD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CD87456"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6F40499"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auto"/>
            <w:vAlign w:val="center"/>
          </w:tcPr>
          <w:p w14:paraId="1A613714" w14:textId="77777777" w:rsidR="001A63C6" w:rsidRPr="00480790" w:rsidRDefault="001A63C6" w:rsidP="001A63C6">
            <w:pPr>
              <w:pStyle w:val="TableText"/>
              <w:widowControl w:val="0"/>
              <w:rPr>
                <w:rFonts w:ascii="Tahoma" w:hAnsi="Tahoma" w:cs="Tahoma"/>
                <w:sz w:val="13"/>
                <w:lang w:val="en-US" w:eastAsia="en-US"/>
              </w:rPr>
            </w:pPr>
          </w:p>
        </w:tc>
      </w:tr>
      <w:tr w:rsidR="00EF228F" w14:paraId="1B8103E5" w14:textId="77777777" w:rsidTr="006B1F3F">
        <w:trPr>
          <w:trHeight w:val="145"/>
        </w:trPr>
        <w:tc>
          <w:tcPr>
            <w:tcW w:w="2734" w:type="dxa"/>
            <w:gridSpan w:val="2"/>
            <w:tcBorders>
              <w:bottom w:val="single" w:sz="4" w:space="0" w:color="auto"/>
            </w:tcBorders>
            <w:shd w:val="clear" w:color="auto" w:fill="FABF8F"/>
            <w:vAlign w:val="center"/>
          </w:tcPr>
          <w:p w14:paraId="4AAAF303" w14:textId="77777777" w:rsidR="001A63C6" w:rsidRPr="007B1734" w:rsidDel="006A2F66" w:rsidRDefault="001A63C6" w:rsidP="001A63C6">
            <w:pPr>
              <w:pStyle w:val="Heading2"/>
              <w:ind w:left="0"/>
              <w:rPr>
                <w:rFonts w:ascii="Tahoma" w:hAnsi="Tahoma" w:cs="Tahoma"/>
                <w:b w:val="0"/>
                <w:sz w:val="14"/>
                <w:szCs w:val="16"/>
                <w:lang w:val="en-US"/>
              </w:rPr>
            </w:pPr>
            <w:bookmarkStart w:id="318" w:name="_Toc336338005"/>
            <w:bookmarkStart w:id="319" w:name="_Toc349586503"/>
            <w:r>
              <w:rPr>
                <w:rFonts w:ascii="Tahoma" w:hAnsi="Tahoma" w:cs="Tahoma"/>
                <w:b w:val="0"/>
                <w:sz w:val="14"/>
                <w:szCs w:val="16"/>
                <w:lang w:val="en-US"/>
              </w:rPr>
              <w:t>Lync Server Standard CAL</w:t>
            </w:r>
            <w:bookmarkEnd w:id="318"/>
            <w:r>
              <w:rPr>
                <w:rFonts w:ascii="Tahoma" w:hAnsi="Tahoma" w:cs="Tahoma"/>
                <w:b w:val="0"/>
                <w:sz w:val="14"/>
                <w:szCs w:val="16"/>
                <w:lang w:val="en-US"/>
              </w:rPr>
              <w:t xml:space="preserve"> 2013</w:t>
            </w:r>
            <w:bookmarkEnd w:id="319"/>
          </w:p>
        </w:tc>
        <w:tc>
          <w:tcPr>
            <w:tcW w:w="450" w:type="dxa"/>
            <w:tcBorders>
              <w:bottom w:val="single" w:sz="4" w:space="0" w:color="auto"/>
            </w:tcBorders>
            <w:shd w:val="clear" w:color="auto" w:fill="FABF8F"/>
            <w:vAlign w:val="center"/>
          </w:tcPr>
          <w:p w14:paraId="1B3998F4" w14:textId="77777777" w:rsidR="001A63C6" w:rsidDel="006A2F6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0BAD7A79" w14:textId="77777777" w:rsidR="001A63C6" w:rsidDel="006A2F6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19401F6B" w14:textId="77777777" w:rsidR="001A63C6" w:rsidDel="006A2F6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C020CD5"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05B333BB"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46D4331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5B824D6"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46A03C8"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21FC18F"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575163B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686C2CDD"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902070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7DD3A0B4"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AC91672"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F6EF366" w14:textId="77777777" w:rsidR="001A63C6" w:rsidDel="006A2F6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E7C5DAE" w14:textId="77777777" w:rsidR="001A63C6" w:rsidDel="006A2F6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422BCF2" w14:textId="77777777" w:rsidR="001A63C6" w:rsidRPr="00A11DAD" w:rsidDel="006A2F6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33B75693" w14:textId="77777777" w:rsidR="001A63C6" w:rsidRPr="00480790" w:rsidRDefault="001A63C6" w:rsidP="001A63C6">
            <w:pPr>
              <w:pStyle w:val="TableText"/>
              <w:widowControl w:val="0"/>
              <w:rPr>
                <w:rFonts w:ascii="Tahoma" w:hAnsi="Tahoma" w:cs="Tahoma"/>
                <w:sz w:val="13"/>
                <w:lang w:val="en-US" w:eastAsia="en-US"/>
              </w:rPr>
            </w:pPr>
          </w:p>
        </w:tc>
      </w:tr>
      <w:tr w:rsidR="00B33D0E" w:rsidRPr="00F05845" w14:paraId="6FB60D37" w14:textId="77777777" w:rsidTr="006B1F3F">
        <w:trPr>
          <w:trHeight w:val="70"/>
        </w:trPr>
        <w:tc>
          <w:tcPr>
            <w:tcW w:w="2734" w:type="dxa"/>
            <w:gridSpan w:val="2"/>
            <w:tcBorders>
              <w:bottom w:val="single" w:sz="4" w:space="0" w:color="auto"/>
            </w:tcBorders>
            <w:shd w:val="clear" w:color="auto" w:fill="auto"/>
            <w:vAlign w:val="center"/>
          </w:tcPr>
          <w:p w14:paraId="3F7F2E66" w14:textId="173927DE" w:rsidR="001A63C6" w:rsidRPr="00CE49CC" w:rsidRDefault="001A63C6">
            <w:pPr>
              <w:pStyle w:val="Heading2"/>
              <w:ind w:left="0"/>
              <w:rPr>
                <w:rFonts w:ascii="Tahoma" w:hAnsi="Tahoma" w:cs="Tahoma"/>
                <w:b w:val="0"/>
                <w:sz w:val="14"/>
                <w:szCs w:val="14"/>
              </w:rPr>
            </w:pPr>
            <w:bookmarkStart w:id="320" w:name="_Toc336338007"/>
            <w:bookmarkStart w:id="321" w:name="_Toc349586504"/>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Additive CAL (</w:t>
            </w:r>
            <w:r w:rsidR="003418C5">
              <w:rPr>
                <w:rFonts w:ascii="Tahoma" w:hAnsi="Tahoma" w:cs="Tahoma"/>
                <w:b w:val="0"/>
                <w:sz w:val="14"/>
                <w:szCs w:val="14"/>
                <w:lang w:val="en-US"/>
              </w:rPr>
              <w:t>U</w:t>
            </w:r>
            <w:proofErr w:type="spellStart"/>
            <w:r w:rsidRPr="00CE49CC">
              <w:rPr>
                <w:rFonts w:ascii="Tahoma" w:hAnsi="Tahoma" w:cs="Tahoma"/>
                <w:b w:val="0"/>
                <w:sz w:val="14"/>
                <w:szCs w:val="14"/>
              </w:rPr>
              <w:t>ser</w:t>
            </w:r>
            <w:proofErr w:type="spellEnd"/>
            <w:r w:rsidRPr="00CE49CC">
              <w:rPr>
                <w:rFonts w:ascii="Tahoma" w:hAnsi="Tahoma" w:cs="Tahoma"/>
                <w:b w:val="0"/>
                <w:sz w:val="14"/>
                <w:szCs w:val="14"/>
              </w:rPr>
              <w:t xml:space="preserve"> &amp; Device)</w:t>
            </w:r>
            <w:bookmarkEnd w:id="320"/>
            <w:bookmarkEnd w:id="321"/>
          </w:p>
        </w:tc>
        <w:tc>
          <w:tcPr>
            <w:tcW w:w="450" w:type="dxa"/>
            <w:tcBorders>
              <w:bottom w:val="single" w:sz="4" w:space="0" w:color="auto"/>
            </w:tcBorders>
            <w:shd w:val="clear" w:color="auto" w:fill="auto"/>
            <w:vAlign w:val="center"/>
          </w:tcPr>
          <w:p w14:paraId="0D23E077" w14:textId="6B42E2F1" w:rsidR="001A63C6" w:rsidRPr="00F05845" w:rsidRDefault="007802B6" w:rsidP="003C5E74">
            <w:pPr>
              <w:pStyle w:val="TableText"/>
              <w:widowControl w:val="0"/>
              <w:rPr>
                <w:rFonts w:cs="Tahoma"/>
                <w:b/>
                <w:color w:val="0000FF"/>
                <w:sz w:val="13"/>
                <w:szCs w:val="13"/>
                <w:u w:val="single"/>
                <w:lang w:val="en-US" w:eastAsia="en-US"/>
              </w:rPr>
            </w:pPr>
            <w:hyperlink w:anchor="Srv_67MicrosoftDynamicsCRM2011" w:history="1">
              <w:r w:rsidR="001A63C6">
                <w:rPr>
                  <w:rStyle w:val="Hyperlink"/>
                  <w:rFonts w:cs="Tahoma"/>
                  <w:b/>
                  <w:sz w:val="13"/>
                  <w:szCs w:val="13"/>
                  <w:lang w:val="en-US" w:eastAsia="en-US"/>
                </w:rPr>
                <w:t>6</w:t>
              </w:r>
              <w:r w:rsidR="003C5E74">
                <w:rPr>
                  <w:rStyle w:val="Hyperlink"/>
                  <w:rFonts w:cs="Tahoma"/>
                  <w:b/>
                  <w:sz w:val="13"/>
                  <w:szCs w:val="13"/>
                  <w:lang w:val="en-US" w:eastAsia="en-US"/>
                </w:rPr>
                <w:t>5</w:t>
              </w:r>
            </w:hyperlink>
          </w:p>
        </w:tc>
        <w:tc>
          <w:tcPr>
            <w:tcW w:w="450" w:type="dxa"/>
            <w:tcBorders>
              <w:bottom w:val="single" w:sz="4" w:space="0" w:color="auto"/>
            </w:tcBorders>
            <w:shd w:val="clear" w:color="auto" w:fill="auto"/>
          </w:tcPr>
          <w:p w14:paraId="3466EDCD"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6BBDB0A1"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72E048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B717CF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BD5326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FC801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CB2CB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67EC544"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8628D4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7D3CDB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388B4C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E8C56C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8EA6012"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4274607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5A58B7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AE47D6B"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AAC5141"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6B3A685F" w14:textId="77777777" w:rsidTr="006B1F3F">
        <w:trPr>
          <w:trHeight w:val="145"/>
        </w:trPr>
        <w:tc>
          <w:tcPr>
            <w:tcW w:w="2734" w:type="dxa"/>
            <w:gridSpan w:val="2"/>
            <w:tcBorders>
              <w:bottom w:val="single" w:sz="4" w:space="0" w:color="auto"/>
            </w:tcBorders>
            <w:shd w:val="clear" w:color="auto" w:fill="FABF8F"/>
            <w:vAlign w:val="center"/>
          </w:tcPr>
          <w:p w14:paraId="3625F8AF" w14:textId="77777777" w:rsidR="001A63C6" w:rsidRPr="00CE49CC" w:rsidRDefault="001A63C6" w:rsidP="001A63C6">
            <w:pPr>
              <w:pStyle w:val="Heading2"/>
              <w:ind w:left="0"/>
              <w:rPr>
                <w:rFonts w:ascii="Tahoma" w:hAnsi="Tahoma" w:cs="Tahoma"/>
                <w:b w:val="0"/>
                <w:sz w:val="14"/>
                <w:szCs w:val="14"/>
              </w:rPr>
            </w:pPr>
            <w:bookmarkStart w:id="322" w:name="_Toc336338008"/>
            <w:bookmarkStart w:id="323" w:name="_Toc349586505"/>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Enterprise CAL (User &amp; Device)</w:t>
            </w:r>
            <w:bookmarkEnd w:id="322"/>
            <w:bookmarkEnd w:id="323"/>
          </w:p>
        </w:tc>
        <w:tc>
          <w:tcPr>
            <w:tcW w:w="450" w:type="dxa"/>
            <w:tcBorders>
              <w:bottom w:val="single" w:sz="4" w:space="0" w:color="auto"/>
            </w:tcBorders>
            <w:shd w:val="clear" w:color="auto" w:fill="FABF8F"/>
            <w:vAlign w:val="center"/>
          </w:tcPr>
          <w:p w14:paraId="69C2153B" w14:textId="373B8A98"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FABF8F"/>
          </w:tcPr>
          <w:p w14:paraId="55B57976"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2E017577"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90428A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98610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CEA1D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923380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729419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4C6A1DC"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33C6AD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FDC500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1F677F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765997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FBC8C4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2F5E157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69A34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AA9FE70"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692DD24"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47076CC2" w14:textId="77777777" w:rsidTr="006B1F3F">
        <w:trPr>
          <w:trHeight w:val="145"/>
        </w:trPr>
        <w:tc>
          <w:tcPr>
            <w:tcW w:w="2734" w:type="dxa"/>
            <w:gridSpan w:val="2"/>
            <w:tcBorders>
              <w:bottom w:val="single" w:sz="4" w:space="0" w:color="auto"/>
            </w:tcBorders>
            <w:shd w:val="clear" w:color="auto" w:fill="auto"/>
            <w:vAlign w:val="center"/>
          </w:tcPr>
          <w:p w14:paraId="3AC2EA7D" w14:textId="77777777" w:rsidR="001A63C6" w:rsidRPr="00CE49CC" w:rsidRDefault="001A63C6" w:rsidP="001A63C6">
            <w:pPr>
              <w:pStyle w:val="Heading2"/>
              <w:ind w:left="0"/>
              <w:rPr>
                <w:rFonts w:ascii="Tahoma" w:hAnsi="Tahoma" w:cs="Tahoma"/>
                <w:b w:val="0"/>
                <w:sz w:val="14"/>
                <w:szCs w:val="14"/>
              </w:rPr>
            </w:pPr>
            <w:bookmarkStart w:id="324" w:name="_Toc336338009"/>
            <w:bookmarkStart w:id="325" w:name="_Toc349586506"/>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Additive CAL (User &amp; Device)</w:t>
            </w:r>
            <w:bookmarkEnd w:id="324"/>
            <w:bookmarkEnd w:id="325"/>
          </w:p>
        </w:tc>
        <w:tc>
          <w:tcPr>
            <w:tcW w:w="450" w:type="dxa"/>
            <w:tcBorders>
              <w:bottom w:val="single" w:sz="4" w:space="0" w:color="auto"/>
            </w:tcBorders>
            <w:shd w:val="clear" w:color="auto" w:fill="auto"/>
            <w:vAlign w:val="center"/>
          </w:tcPr>
          <w:p w14:paraId="62AA9F7D" w14:textId="0654ACFC"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auto"/>
          </w:tcPr>
          <w:p w14:paraId="46B575B2"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A710E19"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E36A62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91148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5CDBAF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8A5E7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57A33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1CA170"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6A0B3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83D52C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39CE08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45D6A4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EC35FEA"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3843755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EF9629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475E53"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CFA3D1E"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5F898B53" w14:textId="77777777" w:rsidTr="006B1F3F">
        <w:trPr>
          <w:trHeight w:val="145"/>
        </w:trPr>
        <w:tc>
          <w:tcPr>
            <w:tcW w:w="2734" w:type="dxa"/>
            <w:gridSpan w:val="2"/>
            <w:tcBorders>
              <w:bottom w:val="single" w:sz="4" w:space="0" w:color="auto"/>
            </w:tcBorders>
            <w:shd w:val="clear" w:color="auto" w:fill="FABF8F"/>
            <w:vAlign w:val="center"/>
          </w:tcPr>
          <w:p w14:paraId="02E4258C" w14:textId="77777777" w:rsidR="001A63C6" w:rsidRPr="00CE49CC" w:rsidRDefault="001A63C6" w:rsidP="001A63C6">
            <w:pPr>
              <w:pStyle w:val="Heading2"/>
              <w:ind w:left="0"/>
              <w:rPr>
                <w:rFonts w:ascii="Tahoma" w:hAnsi="Tahoma" w:cs="Tahoma"/>
                <w:b w:val="0"/>
                <w:sz w:val="14"/>
                <w:szCs w:val="14"/>
              </w:rPr>
            </w:pPr>
            <w:bookmarkStart w:id="326" w:name="_Toc336338010"/>
            <w:bookmarkStart w:id="327" w:name="_Toc349586507"/>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Functional CAL (User &amp; Device)</w:t>
            </w:r>
            <w:bookmarkEnd w:id="326"/>
            <w:bookmarkEnd w:id="327"/>
          </w:p>
        </w:tc>
        <w:tc>
          <w:tcPr>
            <w:tcW w:w="450" w:type="dxa"/>
            <w:tcBorders>
              <w:bottom w:val="single" w:sz="4" w:space="0" w:color="auto"/>
            </w:tcBorders>
            <w:shd w:val="clear" w:color="auto" w:fill="FABF8F"/>
            <w:vAlign w:val="center"/>
          </w:tcPr>
          <w:p w14:paraId="058121E3" w14:textId="473C9019"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FABF8F"/>
          </w:tcPr>
          <w:p w14:paraId="45FDB385"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30DCCCAD"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1A4CB7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1E33B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B23EF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260A2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661640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1460CF2"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76B7B8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16FAFA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B38FC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79FE93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CC38D1F"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ABF8F"/>
            <w:vAlign w:val="center"/>
          </w:tcPr>
          <w:p w14:paraId="1509AE7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F75BFC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34BEF6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32BB9F4"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235FE909" w14:textId="77777777" w:rsidTr="006B1F3F">
        <w:trPr>
          <w:trHeight w:val="233"/>
        </w:trPr>
        <w:tc>
          <w:tcPr>
            <w:tcW w:w="2734" w:type="dxa"/>
            <w:gridSpan w:val="2"/>
            <w:tcBorders>
              <w:bottom w:val="single" w:sz="4" w:space="0" w:color="auto"/>
            </w:tcBorders>
            <w:shd w:val="clear" w:color="auto" w:fill="auto"/>
            <w:vAlign w:val="center"/>
          </w:tcPr>
          <w:p w14:paraId="3AB2C625" w14:textId="77777777" w:rsidR="001A63C6" w:rsidRPr="00CE49CC" w:rsidRDefault="001A63C6" w:rsidP="001A63C6">
            <w:pPr>
              <w:pStyle w:val="Heading2"/>
              <w:ind w:left="0"/>
              <w:rPr>
                <w:rFonts w:ascii="Tahoma" w:hAnsi="Tahoma" w:cs="Tahoma"/>
                <w:b w:val="0"/>
                <w:sz w:val="14"/>
                <w:szCs w:val="14"/>
              </w:rPr>
            </w:pPr>
            <w:bookmarkStart w:id="328" w:name="_Toc336338011"/>
            <w:bookmarkStart w:id="329" w:name="_Toc349586508"/>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proofErr w:type="spellStart"/>
            <w:r w:rsidRPr="00CE49CC">
              <w:rPr>
                <w:rFonts w:ascii="Tahoma" w:hAnsi="Tahoma" w:cs="Tahoma"/>
                <w:b w:val="0"/>
                <w:sz w:val="14"/>
                <w:szCs w:val="14"/>
              </w:rPr>
              <w:t>Self Serve</w:t>
            </w:r>
            <w:proofErr w:type="spellEnd"/>
            <w:r w:rsidRPr="00CE49CC">
              <w:rPr>
                <w:rFonts w:ascii="Tahoma" w:hAnsi="Tahoma" w:cs="Tahoma"/>
                <w:b w:val="0"/>
                <w:sz w:val="14"/>
                <w:szCs w:val="14"/>
              </w:rPr>
              <w:t xml:space="preserve"> CAL (User &amp; Device)</w:t>
            </w:r>
            <w:bookmarkEnd w:id="328"/>
            <w:bookmarkEnd w:id="329"/>
          </w:p>
        </w:tc>
        <w:tc>
          <w:tcPr>
            <w:tcW w:w="450" w:type="dxa"/>
            <w:tcBorders>
              <w:bottom w:val="single" w:sz="4" w:space="0" w:color="auto"/>
            </w:tcBorders>
            <w:shd w:val="clear" w:color="auto" w:fill="auto"/>
            <w:vAlign w:val="center"/>
          </w:tcPr>
          <w:p w14:paraId="77684EDB" w14:textId="7C95EC8A"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auto"/>
          </w:tcPr>
          <w:p w14:paraId="77A62A75"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3CB7B0EE"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E0B7FF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A39EB7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B0B3D6D"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40487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2294DE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9E9219"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F57BA9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39E608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DEA699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4E2CA4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B771DFA"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3C5AFE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1FAE21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C0D28B"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059E2D5"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16983F50" w14:textId="77777777" w:rsidTr="006B1F3F">
        <w:trPr>
          <w:trHeight w:val="242"/>
        </w:trPr>
        <w:tc>
          <w:tcPr>
            <w:tcW w:w="2734" w:type="dxa"/>
            <w:gridSpan w:val="2"/>
            <w:tcBorders>
              <w:bottom w:val="single" w:sz="4" w:space="0" w:color="auto"/>
            </w:tcBorders>
            <w:shd w:val="clear" w:color="auto" w:fill="FABF8F"/>
            <w:vAlign w:val="center"/>
          </w:tcPr>
          <w:p w14:paraId="317BC813" w14:textId="77777777" w:rsidR="001A63C6" w:rsidRPr="00CE49CC" w:rsidRDefault="001A63C6" w:rsidP="001A63C6">
            <w:pPr>
              <w:pStyle w:val="Heading2"/>
              <w:ind w:left="0"/>
              <w:rPr>
                <w:rFonts w:ascii="Tahoma" w:hAnsi="Tahoma" w:cs="Tahoma"/>
                <w:b w:val="0"/>
                <w:sz w:val="14"/>
                <w:szCs w:val="14"/>
              </w:rPr>
            </w:pPr>
            <w:bookmarkStart w:id="330" w:name="_Toc336338012"/>
            <w:bookmarkStart w:id="331" w:name="_Toc349586509"/>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Server</w:t>
            </w:r>
            <w:bookmarkEnd w:id="330"/>
            <w:bookmarkEnd w:id="331"/>
          </w:p>
        </w:tc>
        <w:tc>
          <w:tcPr>
            <w:tcW w:w="450" w:type="dxa"/>
            <w:tcBorders>
              <w:bottom w:val="single" w:sz="4" w:space="0" w:color="auto"/>
            </w:tcBorders>
            <w:shd w:val="clear" w:color="auto" w:fill="FABF8F"/>
            <w:vAlign w:val="center"/>
          </w:tcPr>
          <w:p w14:paraId="74B75784" w14:textId="0AEE3910"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FABF8F"/>
          </w:tcPr>
          <w:p w14:paraId="38A56242"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3BB748D5"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171D87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78A12D8"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701922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4FE107"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78B46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AD3B12"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2BFD3D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42DCE32"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4C22C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FDE987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98AD55C"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E27E7A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BEE416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E505A3F"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BA2FB87" w14:textId="77777777" w:rsidR="001A63C6" w:rsidRPr="00F05845" w:rsidRDefault="001A63C6" w:rsidP="001A63C6">
            <w:pPr>
              <w:pStyle w:val="TableText"/>
              <w:widowControl w:val="0"/>
              <w:jc w:val="left"/>
              <w:rPr>
                <w:rFonts w:ascii="Tahoma" w:hAnsi="Tahoma" w:cs="Tahoma"/>
                <w:sz w:val="13"/>
                <w:lang w:val="en-US" w:eastAsia="en-US"/>
              </w:rPr>
            </w:pPr>
          </w:p>
        </w:tc>
      </w:tr>
      <w:tr w:rsidR="00B33D0E" w:rsidRPr="00F05845" w14:paraId="6E4DDB18" w14:textId="77777777" w:rsidTr="006B1F3F">
        <w:trPr>
          <w:trHeight w:val="278"/>
        </w:trPr>
        <w:tc>
          <w:tcPr>
            <w:tcW w:w="2734" w:type="dxa"/>
            <w:gridSpan w:val="2"/>
            <w:tcBorders>
              <w:bottom w:val="single" w:sz="4" w:space="0" w:color="auto"/>
            </w:tcBorders>
            <w:shd w:val="clear" w:color="auto" w:fill="auto"/>
            <w:vAlign w:val="center"/>
          </w:tcPr>
          <w:p w14:paraId="69C1AEA9" w14:textId="77777777" w:rsidR="001A63C6" w:rsidRPr="00CE49CC" w:rsidRDefault="001A63C6" w:rsidP="001A63C6">
            <w:pPr>
              <w:pStyle w:val="Heading2"/>
              <w:ind w:left="0"/>
              <w:rPr>
                <w:rFonts w:ascii="Tahoma" w:hAnsi="Tahoma" w:cs="Tahoma"/>
                <w:b w:val="0"/>
                <w:sz w:val="14"/>
                <w:szCs w:val="14"/>
              </w:rPr>
            </w:pPr>
            <w:bookmarkStart w:id="332" w:name="_Toc336338013"/>
            <w:bookmarkStart w:id="333" w:name="_Toc349586510"/>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Additive CAL (User &amp; Device)</w:t>
            </w:r>
            <w:bookmarkEnd w:id="332"/>
            <w:bookmarkEnd w:id="333"/>
          </w:p>
        </w:tc>
        <w:tc>
          <w:tcPr>
            <w:tcW w:w="450" w:type="dxa"/>
            <w:tcBorders>
              <w:bottom w:val="single" w:sz="4" w:space="0" w:color="auto"/>
            </w:tcBorders>
            <w:shd w:val="clear" w:color="auto" w:fill="auto"/>
            <w:vAlign w:val="center"/>
          </w:tcPr>
          <w:p w14:paraId="465677FD" w14:textId="28C5E5EE"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auto"/>
          </w:tcPr>
          <w:p w14:paraId="7E4602A4"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auto"/>
            <w:vAlign w:val="center"/>
          </w:tcPr>
          <w:p w14:paraId="5EE056B2"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F6AD41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0573FA3"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311C6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D1C044B"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6DD9FC4"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F46F8F8"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0CA28F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929AF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50E78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7CE028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544A807"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5EECEF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5878D76"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2C4AC1A2"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4AF32E8E" w14:textId="77777777" w:rsidR="001A63C6" w:rsidRPr="00F05845" w:rsidRDefault="001A63C6" w:rsidP="001A63C6">
            <w:pPr>
              <w:pStyle w:val="TableText"/>
              <w:widowControl w:val="0"/>
              <w:jc w:val="left"/>
              <w:rPr>
                <w:rFonts w:ascii="Tahoma" w:hAnsi="Tahoma" w:cs="Tahoma"/>
                <w:sz w:val="13"/>
                <w:lang w:val="en-US" w:eastAsia="en-US"/>
              </w:rPr>
            </w:pPr>
          </w:p>
        </w:tc>
      </w:tr>
      <w:tr w:rsidR="00BE2E58" w:rsidRPr="00F05845" w14:paraId="22CF7A98" w14:textId="77777777" w:rsidTr="006B1F3F">
        <w:trPr>
          <w:trHeight w:val="145"/>
        </w:trPr>
        <w:tc>
          <w:tcPr>
            <w:tcW w:w="2734" w:type="dxa"/>
            <w:gridSpan w:val="2"/>
            <w:tcBorders>
              <w:bottom w:val="single" w:sz="4" w:space="0" w:color="auto"/>
            </w:tcBorders>
            <w:shd w:val="clear" w:color="auto" w:fill="FABF8F"/>
            <w:vAlign w:val="center"/>
          </w:tcPr>
          <w:p w14:paraId="3BDB1BEF" w14:textId="77777777" w:rsidR="001A63C6" w:rsidRPr="00CE49CC" w:rsidRDefault="001A63C6" w:rsidP="001A63C6">
            <w:pPr>
              <w:pStyle w:val="Heading2"/>
              <w:ind w:left="0"/>
              <w:rPr>
                <w:rFonts w:ascii="Tahoma" w:hAnsi="Tahoma" w:cs="Tahoma"/>
                <w:b w:val="0"/>
                <w:sz w:val="14"/>
                <w:szCs w:val="14"/>
              </w:rPr>
            </w:pPr>
            <w:bookmarkStart w:id="334" w:name="_Toc336338014"/>
            <w:bookmarkStart w:id="335" w:name="_Toc349586511"/>
            <w:r w:rsidRPr="00CE49CC">
              <w:rPr>
                <w:rFonts w:ascii="Tahoma" w:hAnsi="Tahoma" w:cs="Tahoma"/>
                <w:b w:val="0"/>
                <w:sz w:val="14"/>
                <w:szCs w:val="14"/>
              </w:rPr>
              <w:t xml:space="preserve">Microsoft Dynamics AX 2012 </w:t>
            </w:r>
            <w:r>
              <w:rPr>
                <w:rFonts w:ascii="Tahoma" w:hAnsi="Tahoma" w:cs="Tahoma"/>
                <w:b w:val="0"/>
                <w:sz w:val="14"/>
                <w:szCs w:val="14"/>
                <w:lang w:val="en-US"/>
              </w:rPr>
              <w:t xml:space="preserve">R2 </w:t>
            </w:r>
            <w:r w:rsidRPr="00CE49CC">
              <w:rPr>
                <w:rFonts w:ascii="Tahoma" w:hAnsi="Tahoma" w:cs="Tahoma"/>
                <w:b w:val="0"/>
                <w:sz w:val="14"/>
                <w:szCs w:val="14"/>
              </w:rPr>
              <w:t>Task CAL (User &amp; Device)</w:t>
            </w:r>
            <w:bookmarkEnd w:id="334"/>
            <w:bookmarkEnd w:id="335"/>
          </w:p>
        </w:tc>
        <w:tc>
          <w:tcPr>
            <w:tcW w:w="450" w:type="dxa"/>
            <w:tcBorders>
              <w:bottom w:val="single" w:sz="4" w:space="0" w:color="auto"/>
            </w:tcBorders>
            <w:shd w:val="clear" w:color="auto" w:fill="FABF8F"/>
            <w:vAlign w:val="center"/>
          </w:tcPr>
          <w:p w14:paraId="5FCB6F2C" w14:textId="22A9175C" w:rsidR="001A63C6" w:rsidRPr="00F05845" w:rsidRDefault="007802B6" w:rsidP="004E5F2F">
            <w:pPr>
              <w:pStyle w:val="TableText"/>
              <w:widowControl w:val="0"/>
              <w:rPr>
                <w:rFonts w:cs="Tahoma"/>
                <w:b/>
                <w:color w:val="0000FF"/>
                <w:sz w:val="13"/>
                <w:szCs w:val="13"/>
                <w:u w:val="single"/>
                <w:lang w:val="en-US" w:eastAsia="en-US"/>
              </w:rPr>
            </w:pPr>
            <w:hyperlink w:anchor="Srv_67MicrosoftDynamicsCRM2011" w:history="1">
              <w:r w:rsidR="00097C8C">
                <w:rPr>
                  <w:rStyle w:val="Hyperlink"/>
                  <w:rFonts w:cs="Tahoma"/>
                  <w:b/>
                  <w:sz w:val="13"/>
                  <w:szCs w:val="13"/>
                  <w:lang w:val="en-US" w:eastAsia="en-US"/>
                </w:rPr>
                <w:t>65</w:t>
              </w:r>
            </w:hyperlink>
          </w:p>
        </w:tc>
        <w:tc>
          <w:tcPr>
            <w:tcW w:w="450" w:type="dxa"/>
            <w:tcBorders>
              <w:bottom w:val="single" w:sz="4" w:space="0" w:color="auto"/>
            </w:tcBorders>
            <w:shd w:val="clear" w:color="auto" w:fill="FABF8F"/>
          </w:tcPr>
          <w:p w14:paraId="1A74D28A" w14:textId="77777777" w:rsidR="001A63C6" w:rsidRPr="00F05845"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12/12</w:t>
            </w:r>
          </w:p>
        </w:tc>
        <w:tc>
          <w:tcPr>
            <w:tcW w:w="360" w:type="dxa"/>
            <w:tcBorders>
              <w:bottom w:val="single" w:sz="4" w:space="0" w:color="auto"/>
              <w:right w:val="single" w:sz="18" w:space="0" w:color="auto"/>
            </w:tcBorders>
            <w:shd w:val="clear" w:color="auto" w:fill="FABF8F"/>
            <w:vAlign w:val="center"/>
          </w:tcPr>
          <w:p w14:paraId="0EBDACA9"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D958F8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DB040D5"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DB3D87C"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784F43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9A0D1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F60CA4" w14:textId="77777777" w:rsidR="001A63C6" w:rsidRPr="00F05845"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C4FDA20"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E6FF9C9"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8CE46BF"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C7CE61A"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944FAE" w14:textId="77777777" w:rsidR="001A63C6" w:rsidRPr="00F05845" w:rsidRDefault="001A63C6" w:rsidP="001A63C6">
            <w:pPr>
              <w:pStyle w:val="TableText"/>
              <w:widowControl w:val="0"/>
              <w:rPr>
                <w:rFonts w:ascii="Tahoma" w:hAnsi="Tahoma" w:cs="Tahoma"/>
                <w:sz w:val="13"/>
                <w:lang w:val="en-US" w:eastAsia="en-US"/>
              </w:rPr>
            </w:pPr>
            <w:r w:rsidRPr="00F05845">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2AC1B70E"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4985CB1" w14:textId="77777777" w:rsidR="001A63C6" w:rsidRPr="00F05845"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428CC84" w14:textId="77777777" w:rsidR="001A63C6" w:rsidRPr="00F05845"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C3AB21A" w14:textId="77777777" w:rsidR="001A63C6" w:rsidRPr="00F05845" w:rsidRDefault="001A63C6" w:rsidP="001A63C6">
            <w:pPr>
              <w:pStyle w:val="TableText"/>
              <w:widowControl w:val="0"/>
              <w:jc w:val="left"/>
              <w:rPr>
                <w:rFonts w:ascii="Tahoma" w:hAnsi="Tahoma" w:cs="Tahoma"/>
                <w:sz w:val="13"/>
                <w:lang w:val="en-US" w:eastAsia="en-US"/>
              </w:rPr>
            </w:pPr>
          </w:p>
        </w:tc>
      </w:tr>
      <w:tr w:rsidR="00B33D0E" w14:paraId="10B9508E" w14:textId="77777777" w:rsidTr="006B1F3F">
        <w:trPr>
          <w:trHeight w:val="145"/>
        </w:trPr>
        <w:tc>
          <w:tcPr>
            <w:tcW w:w="2734" w:type="dxa"/>
            <w:gridSpan w:val="2"/>
            <w:tcBorders>
              <w:bottom w:val="single" w:sz="4" w:space="0" w:color="auto"/>
            </w:tcBorders>
            <w:shd w:val="clear" w:color="auto" w:fill="auto"/>
            <w:vAlign w:val="center"/>
          </w:tcPr>
          <w:p w14:paraId="0C9EE978" w14:textId="77777777" w:rsidR="001A63C6" w:rsidRPr="00CE49CC" w:rsidRDefault="001A63C6" w:rsidP="001A63C6">
            <w:pPr>
              <w:pStyle w:val="Heading2"/>
              <w:ind w:left="0"/>
              <w:rPr>
                <w:rFonts w:ascii="Tahoma" w:hAnsi="Tahoma" w:cs="Tahoma"/>
                <w:b w:val="0"/>
                <w:sz w:val="14"/>
                <w:szCs w:val="14"/>
              </w:rPr>
            </w:pPr>
            <w:bookmarkStart w:id="336" w:name="_Toc336338015"/>
            <w:bookmarkStart w:id="337" w:name="_Toc349586512"/>
            <w:r w:rsidRPr="00CE49CC">
              <w:rPr>
                <w:rFonts w:ascii="Tahoma" w:hAnsi="Tahoma" w:cs="Tahoma"/>
                <w:b w:val="0"/>
                <w:sz w:val="14"/>
                <w:szCs w:val="14"/>
              </w:rPr>
              <w:t>Microsoft Dynamics CRM 2011 CAL (User &amp; Device)</w:t>
            </w:r>
            <w:bookmarkEnd w:id="336"/>
            <w:bookmarkEnd w:id="337"/>
          </w:p>
        </w:tc>
        <w:tc>
          <w:tcPr>
            <w:tcW w:w="450" w:type="dxa"/>
            <w:tcBorders>
              <w:bottom w:val="single" w:sz="4" w:space="0" w:color="auto"/>
            </w:tcBorders>
            <w:shd w:val="clear" w:color="auto" w:fill="auto"/>
            <w:vAlign w:val="center"/>
          </w:tcPr>
          <w:p w14:paraId="476F68AD" w14:textId="386E5C0A" w:rsidR="001A63C6" w:rsidRPr="00472DFD" w:rsidRDefault="001A63C6" w:rsidP="00097C8C">
            <w:pPr>
              <w:pStyle w:val="TableText"/>
              <w:widowControl w:val="0"/>
              <w:rPr>
                <w:b/>
                <w:color w:val="0000FF"/>
                <w:sz w:val="13"/>
                <w:szCs w:val="13"/>
                <w:u w:val="single"/>
                <w:lang w:val="en-US" w:eastAsia="en-US"/>
              </w:rPr>
            </w:pPr>
            <w:r w:rsidRPr="00B65F04">
              <w:rPr>
                <w:b/>
                <w:color w:val="0000FF"/>
                <w:sz w:val="13"/>
                <w:szCs w:val="13"/>
                <w:u w:val="single"/>
                <w:lang w:val="en-US" w:eastAsia="en-US"/>
              </w:rPr>
              <w:t>6</w:t>
            </w:r>
            <w:r w:rsidR="00097C8C">
              <w:rPr>
                <w:b/>
                <w:color w:val="0000FF"/>
                <w:sz w:val="13"/>
                <w:szCs w:val="13"/>
                <w:u w:val="single"/>
                <w:lang w:val="en-US" w:eastAsia="en-US"/>
              </w:rPr>
              <w:t>6</w:t>
            </w:r>
          </w:p>
        </w:tc>
        <w:tc>
          <w:tcPr>
            <w:tcW w:w="450" w:type="dxa"/>
            <w:tcBorders>
              <w:bottom w:val="single" w:sz="4" w:space="0" w:color="auto"/>
            </w:tcBorders>
            <w:shd w:val="clear" w:color="auto" w:fill="auto"/>
          </w:tcPr>
          <w:p w14:paraId="180F84A6"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266098F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2D817B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1289D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3D3FE0F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tcBorders>
            <w:shd w:val="clear" w:color="auto" w:fill="auto"/>
            <w:vAlign w:val="center"/>
          </w:tcPr>
          <w:p w14:paraId="56A548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1DDA62B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5E0AAE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auto"/>
            <w:vAlign w:val="center"/>
          </w:tcPr>
          <w:p w14:paraId="5AC7B83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3AF278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3154A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auto"/>
            <w:vAlign w:val="center"/>
          </w:tcPr>
          <w:p w14:paraId="62CC724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auto"/>
            <w:vAlign w:val="center"/>
          </w:tcPr>
          <w:p w14:paraId="5848C8E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7B508F8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C9FE6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D4EDB3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553C98A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E2E58" w14:paraId="33F6E21B" w14:textId="77777777" w:rsidTr="006B1F3F">
        <w:trPr>
          <w:trHeight w:val="145"/>
        </w:trPr>
        <w:tc>
          <w:tcPr>
            <w:tcW w:w="2734" w:type="dxa"/>
            <w:gridSpan w:val="2"/>
            <w:tcBorders>
              <w:bottom w:val="single" w:sz="4" w:space="0" w:color="auto"/>
            </w:tcBorders>
            <w:shd w:val="clear" w:color="auto" w:fill="FABF8F"/>
            <w:vAlign w:val="center"/>
          </w:tcPr>
          <w:p w14:paraId="3054242A" w14:textId="77777777" w:rsidR="001A63C6" w:rsidRPr="0033513B" w:rsidRDefault="001A63C6" w:rsidP="001A63C6">
            <w:pPr>
              <w:pStyle w:val="Heading2"/>
              <w:ind w:left="0"/>
              <w:rPr>
                <w:rFonts w:ascii="Tahoma" w:hAnsi="Tahoma" w:cs="Tahoma"/>
                <w:b w:val="0"/>
                <w:sz w:val="14"/>
                <w:szCs w:val="14"/>
              </w:rPr>
            </w:pPr>
            <w:bookmarkStart w:id="338" w:name="_Toc336338016"/>
            <w:bookmarkStart w:id="339" w:name="_Toc349586513"/>
            <w:r w:rsidRPr="0033513B">
              <w:rPr>
                <w:rFonts w:ascii="Tahoma" w:hAnsi="Tahoma" w:cs="Tahoma"/>
                <w:b w:val="0"/>
                <w:sz w:val="14"/>
                <w:szCs w:val="14"/>
              </w:rPr>
              <w:t>Microsoft Dynamics CRM 2011 Employee Self Service CAL (User &amp; Device)</w:t>
            </w:r>
            <w:bookmarkEnd w:id="338"/>
            <w:bookmarkEnd w:id="339"/>
          </w:p>
        </w:tc>
        <w:tc>
          <w:tcPr>
            <w:tcW w:w="450" w:type="dxa"/>
            <w:tcBorders>
              <w:bottom w:val="single" w:sz="4" w:space="0" w:color="auto"/>
            </w:tcBorders>
            <w:shd w:val="clear" w:color="auto" w:fill="FABF8F"/>
            <w:vAlign w:val="center"/>
          </w:tcPr>
          <w:p w14:paraId="26FC2B29" w14:textId="06A29FBA" w:rsidR="001A63C6" w:rsidRPr="00472DFD" w:rsidRDefault="007802B6" w:rsidP="00097C8C">
            <w:pPr>
              <w:pStyle w:val="TableText"/>
              <w:widowControl w:val="0"/>
              <w:rPr>
                <w:b/>
                <w:color w:val="0000FF"/>
                <w:sz w:val="13"/>
                <w:szCs w:val="13"/>
                <w:u w:val="single"/>
                <w:lang w:val="en-US" w:eastAsia="en-US"/>
              </w:rPr>
            </w:pPr>
            <w:hyperlink w:anchor="_68_Microsoft_Dynamics" w:history="1">
              <w:r w:rsidR="001A63C6">
                <w:rPr>
                  <w:rStyle w:val="Hyperlink"/>
                  <w:b/>
                  <w:sz w:val="13"/>
                  <w:szCs w:val="13"/>
                  <w:lang w:val="en-US" w:eastAsia="en-US"/>
                </w:rPr>
                <w:t>6</w:t>
              </w:r>
              <w:r w:rsidR="00097C8C">
                <w:rPr>
                  <w:rStyle w:val="Hyperlink"/>
                  <w:b/>
                  <w:sz w:val="13"/>
                  <w:szCs w:val="13"/>
                  <w:lang w:val="en-US" w:eastAsia="en-US"/>
                </w:rPr>
                <w:t>6</w:t>
              </w:r>
            </w:hyperlink>
          </w:p>
        </w:tc>
        <w:tc>
          <w:tcPr>
            <w:tcW w:w="450" w:type="dxa"/>
            <w:tcBorders>
              <w:bottom w:val="single" w:sz="4" w:space="0" w:color="auto"/>
            </w:tcBorders>
            <w:shd w:val="clear" w:color="auto" w:fill="FABF8F"/>
          </w:tcPr>
          <w:p w14:paraId="33109DCF"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1F82E6D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BDE9B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FB80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3C7C90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11C52ED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54A259A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73561EF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9EE54D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573908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21869F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3DA67BA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36E29BB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2E7CCAD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47DA0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274AA30"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30B1E6F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05F51E9E" w14:textId="77777777" w:rsidTr="006B1F3F">
        <w:trPr>
          <w:trHeight w:val="145"/>
        </w:trPr>
        <w:tc>
          <w:tcPr>
            <w:tcW w:w="2734" w:type="dxa"/>
            <w:gridSpan w:val="2"/>
            <w:tcBorders>
              <w:bottom w:val="single" w:sz="4" w:space="0" w:color="auto"/>
            </w:tcBorders>
            <w:shd w:val="clear" w:color="auto" w:fill="auto"/>
            <w:vAlign w:val="center"/>
          </w:tcPr>
          <w:p w14:paraId="214D051F" w14:textId="77777777" w:rsidR="001A63C6" w:rsidRPr="0033513B" w:rsidRDefault="001A63C6" w:rsidP="001A63C6">
            <w:pPr>
              <w:pStyle w:val="Heading2"/>
              <w:ind w:left="0"/>
              <w:rPr>
                <w:rFonts w:ascii="Tahoma" w:hAnsi="Tahoma" w:cs="Tahoma"/>
                <w:b w:val="0"/>
                <w:sz w:val="14"/>
                <w:szCs w:val="14"/>
              </w:rPr>
            </w:pPr>
            <w:bookmarkStart w:id="340" w:name="_Toc336338017"/>
            <w:bookmarkStart w:id="341" w:name="_Toc349586514"/>
            <w:r w:rsidRPr="0033513B">
              <w:rPr>
                <w:rFonts w:ascii="Tahoma" w:hAnsi="Tahoma" w:cs="Tahoma"/>
                <w:b w:val="0"/>
                <w:sz w:val="14"/>
                <w:szCs w:val="14"/>
              </w:rPr>
              <w:t>Microsoft Dynamics CRM 2011 External Connector</w:t>
            </w:r>
            <w:bookmarkEnd w:id="340"/>
            <w:bookmarkEnd w:id="341"/>
          </w:p>
        </w:tc>
        <w:tc>
          <w:tcPr>
            <w:tcW w:w="450" w:type="dxa"/>
            <w:tcBorders>
              <w:bottom w:val="single" w:sz="4" w:space="0" w:color="auto"/>
            </w:tcBorders>
            <w:shd w:val="clear" w:color="auto" w:fill="auto"/>
            <w:vAlign w:val="center"/>
          </w:tcPr>
          <w:p w14:paraId="22CA2B8A" w14:textId="5AE06528" w:rsidR="001A63C6" w:rsidRPr="00472DFD" w:rsidRDefault="007802B6" w:rsidP="00097C8C">
            <w:pPr>
              <w:pStyle w:val="TableText"/>
              <w:widowControl w:val="0"/>
              <w:rPr>
                <w:b/>
                <w:color w:val="0000FF"/>
                <w:sz w:val="13"/>
                <w:szCs w:val="13"/>
                <w:u w:val="single"/>
                <w:lang w:val="en-US" w:eastAsia="en-US"/>
              </w:rPr>
            </w:pPr>
            <w:hyperlink w:anchor="_68_Microsoft_Dynamics" w:history="1">
              <w:r w:rsidR="001A63C6">
                <w:rPr>
                  <w:rStyle w:val="Hyperlink"/>
                  <w:b/>
                  <w:sz w:val="13"/>
                  <w:szCs w:val="13"/>
                  <w:lang w:val="en-US" w:eastAsia="en-US"/>
                </w:rPr>
                <w:t>6</w:t>
              </w:r>
              <w:r w:rsidR="00097C8C">
                <w:rPr>
                  <w:rStyle w:val="Hyperlink"/>
                  <w:b/>
                  <w:sz w:val="13"/>
                  <w:szCs w:val="13"/>
                  <w:lang w:val="en-US" w:eastAsia="en-US"/>
                </w:rPr>
                <w:t>6</w:t>
              </w:r>
            </w:hyperlink>
          </w:p>
        </w:tc>
        <w:tc>
          <w:tcPr>
            <w:tcW w:w="450" w:type="dxa"/>
            <w:tcBorders>
              <w:bottom w:val="single" w:sz="4" w:space="0" w:color="auto"/>
            </w:tcBorders>
            <w:shd w:val="clear" w:color="auto" w:fill="auto"/>
          </w:tcPr>
          <w:p w14:paraId="40F5063A"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12FCC8A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6AA39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5F9D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2E37AA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289DAF6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445F231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10D1077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3E17195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1735288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D5FB24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0B4750B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49EF7C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0390D10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5AFAAC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1F372E5F"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2FAAE1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B640849" w14:textId="77777777" w:rsidTr="006B1F3F">
        <w:trPr>
          <w:trHeight w:val="145"/>
        </w:trPr>
        <w:tc>
          <w:tcPr>
            <w:tcW w:w="2734" w:type="dxa"/>
            <w:gridSpan w:val="2"/>
            <w:tcBorders>
              <w:bottom w:val="single" w:sz="4" w:space="0" w:color="auto"/>
            </w:tcBorders>
            <w:shd w:val="clear" w:color="auto" w:fill="FABF8F"/>
            <w:vAlign w:val="center"/>
          </w:tcPr>
          <w:p w14:paraId="27A455B6" w14:textId="77777777" w:rsidR="001A63C6" w:rsidRPr="0033513B" w:rsidRDefault="001A63C6" w:rsidP="001A63C6">
            <w:pPr>
              <w:pStyle w:val="Heading2"/>
              <w:ind w:left="0"/>
              <w:rPr>
                <w:rFonts w:ascii="Tahoma" w:hAnsi="Tahoma" w:cs="Tahoma"/>
                <w:b w:val="0"/>
                <w:sz w:val="14"/>
                <w:szCs w:val="14"/>
              </w:rPr>
            </w:pPr>
            <w:bookmarkStart w:id="342" w:name="_Toc336338018"/>
            <w:bookmarkStart w:id="343" w:name="_Toc349586515"/>
            <w:r w:rsidRPr="0033513B">
              <w:rPr>
                <w:rFonts w:ascii="Tahoma" w:hAnsi="Tahoma" w:cs="Tahoma"/>
                <w:b w:val="0"/>
                <w:sz w:val="14"/>
                <w:szCs w:val="14"/>
              </w:rPr>
              <w:t>Microsoft Dynamics CRM 2011 Full Use Additive CAL (User &amp; Device)</w:t>
            </w:r>
            <w:bookmarkEnd w:id="342"/>
            <w:bookmarkEnd w:id="343"/>
          </w:p>
        </w:tc>
        <w:tc>
          <w:tcPr>
            <w:tcW w:w="450" w:type="dxa"/>
            <w:tcBorders>
              <w:bottom w:val="single" w:sz="4" w:space="0" w:color="auto"/>
            </w:tcBorders>
            <w:shd w:val="clear" w:color="auto" w:fill="FABF8F"/>
            <w:vAlign w:val="center"/>
          </w:tcPr>
          <w:p w14:paraId="6678F770" w14:textId="61460456" w:rsidR="001A63C6" w:rsidRPr="00472DFD" w:rsidRDefault="007802B6" w:rsidP="00097C8C">
            <w:pPr>
              <w:pStyle w:val="TableText"/>
              <w:widowControl w:val="0"/>
              <w:rPr>
                <w:b/>
                <w:color w:val="0000FF"/>
                <w:sz w:val="13"/>
                <w:szCs w:val="13"/>
                <w:u w:val="single"/>
                <w:lang w:val="en-US" w:eastAsia="en-US"/>
              </w:rPr>
            </w:pPr>
            <w:hyperlink w:anchor="_68_Microsoft_Dynamics" w:history="1">
              <w:r w:rsidR="001A63C6">
                <w:rPr>
                  <w:rStyle w:val="Hyperlink"/>
                  <w:b/>
                  <w:sz w:val="13"/>
                  <w:szCs w:val="13"/>
                  <w:lang w:val="en-US" w:eastAsia="en-US"/>
                </w:rPr>
                <w:t>6</w:t>
              </w:r>
              <w:r w:rsidR="00097C8C">
                <w:rPr>
                  <w:rStyle w:val="Hyperlink"/>
                  <w:b/>
                  <w:sz w:val="13"/>
                  <w:szCs w:val="13"/>
                  <w:lang w:val="en-US" w:eastAsia="en-US"/>
                </w:rPr>
                <w:t>6</w:t>
              </w:r>
            </w:hyperlink>
          </w:p>
        </w:tc>
        <w:tc>
          <w:tcPr>
            <w:tcW w:w="450" w:type="dxa"/>
            <w:tcBorders>
              <w:bottom w:val="single" w:sz="4" w:space="0" w:color="auto"/>
            </w:tcBorders>
            <w:shd w:val="clear" w:color="auto" w:fill="FABF8F"/>
          </w:tcPr>
          <w:p w14:paraId="49B9791A"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6B67A6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25CDE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D5D1E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FABF8F"/>
            <w:vAlign w:val="center"/>
          </w:tcPr>
          <w:p w14:paraId="08E3729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tcBorders>
            <w:shd w:val="clear" w:color="auto" w:fill="FABF8F"/>
            <w:vAlign w:val="center"/>
          </w:tcPr>
          <w:p w14:paraId="18AF5D7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1AA0DBC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FABF8F"/>
            <w:vAlign w:val="center"/>
          </w:tcPr>
          <w:p w14:paraId="281BE9F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FABF8F"/>
            <w:vAlign w:val="center"/>
          </w:tcPr>
          <w:p w14:paraId="51EC451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FABF8F"/>
            <w:vAlign w:val="center"/>
          </w:tcPr>
          <w:p w14:paraId="70231CF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1BA7A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55FC26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456D7F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14C7F12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57C49A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1C235521"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1285A0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034F800D" w14:textId="77777777" w:rsidTr="007E466C">
        <w:trPr>
          <w:trHeight w:val="145"/>
        </w:trPr>
        <w:tc>
          <w:tcPr>
            <w:tcW w:w="2734" w:type="dxa"/>
            <w:gridSpan w:val="2"/>
            <w:tcBorders>
              <w:bottom w:val="single" w:sz="4" w:space="0" w:color="auto"/>
            </w:tcBorders>
            <w:shd w:val="clear" w:color="auto" w:fill="auto"/>
            <w:vAlign w:val="center"/>
          </w:tcPr>
          <w:p w14:paraId="379EAF96" w14:textId="77777777" w:rsidR="001A63C6" w:rsidRPr="0033513B" w:rsidRDefault="001A63C6" w:rsidP="001A63C6">
            <w:pPr>
              <w:pStyle w:val="Heading2"/>
              <w:ind w:left="0"/>
              <w:rPr>
                <w:rFonts w:ascii="Tahoma" w:hAnsi="Tahoma" w:cs="Tahoma"/>
                <w:b w:val="0"/>
                <w:sz w:val="14"/>
                <w:szCs w:val="14"/>
              </w:rPr>
            </w:pPr>
            <w:bookmarkStart w:id="344" w:name="_Toc336338019"/>
            <w:bookmarkStart w:id="345" w:name="_Toc349586516"/>
            <w:r w:rsidRPr="0033513B">
              <w:rPr>
                <w:rFonts w:ascii="Tahoma" w:hAnsi="Tahoma" w:cs="Tahoma"/>
                <w:b w:val="0"/>
                <w:sz w:val="14"/>
                <w:szCs w:val="14"/>
              </w:rPr>
              <w:t>Microsoft Dynamics CRM 2011 Limited CAL (Users &amp; Device)</w:t>
            </w:r>
            <w:bookmarkEnd w:id="344"/>
            <w:bookmarkEnd w:id="345"/>
          </w:p>
        </w:tc>
        <w:tc>
          <w:tcPr>
            <w:tcW w:w="450" w:type="dxa"/>
            <w:tcBorders>
              <w:bottom w:val="single" w:sz="4" w:space="0" w:color="auto"/>
            </w:tcBorders>
            <w:shd w:val="clear" w:color="auto" w:fill="auto"/>
            <w:vAlign w:val="center"/>
          </w:tcPr>
          <w:p w14:paraId="5DC2E9E1" w14:textId="46C869C3" w:rsidR="001A63C6" w:rsidRPr="00472DFD" w:rsidRDefault="007802B6" w:rsidP="00097C8C">
            <w:pPr>
              <w:pStyle w:val="TableText"/>
              <w:widowControl w:val="0"/>
              <w:rPr>
                <w:b/>
                <w:color w:val="0000FF"/>
                <w:sz w:val="13"/>
                <w:szCs w:val="13"/>
                <w:u w:val="single"/>
                <w:lang w:val="en-US" w:eastAsia="en-US"/>
              </w:rPr>
            </w:pPr>
            <w:hyperlink w:anchor="_68_Microsoft_Dynamics" w:history="1">
              <w:r w:rsidR="001A63C6">
                <w:rPr>
                  <w:rStyle w:val="Hyperlink"/>
                  <w:b/>
                  <w:sz w:val="13"/>
                  <w:szCs w:val="13"/>
                  <w:lang w:val="en-US" w:eastAsia="en-US"/>
                </w:rPr>
                <w:t>6</w:t>
              </w:r>
              <w:r w:rsidR="00097C8C">
                <w:rPr>
                  <w:rStyle w:val="Hyperlink"/>
                  <w:b/>
                  <w:sz w:val="13"/>
                  <w:szCs w:val="13"/>
                  <w:lang w:val="en-US" w:eastAsia="en-US"/>
                </w:rPr>
                <w:t>6</w:t>
              </w:r>
            </w:hyperlink>
          </w:p>
        </w:tc>
        <w:tc>
          <w:tcPr>
            <w:tcW w:w="450" w:type="dxa"/>
            <w:tcBorders>
              <w:bottom w:val="single" w:sz="4" w:space="0" w:color="auto"/>
            </w:tcBorders>
            <w:shd w:val="clear" w:color="auto" w:fill="auto"/>
          </w:tcPr>
          <w:p w14:paraId="19933528"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3F6AFF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6E7CF2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02F8A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B096D8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3BB34C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FE559C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CB17E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5041A92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20361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6C298B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0269A8A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2A780F6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5AF371C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860D93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467967AC"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3A8B0BC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21847366" w14:textId="77777777" w:rsidTr="006B1F3F">
        <w:trPr>
          <w:trHeight w:val="145"/>
        </w:trPr>
        <w:tc>
          <w:tcPr>
            <w:tcW w:w="2734" w:type="dxa"/>
            <w:gridSpan w:val="2"/>
            <w:tcBorders>
              <w:bottom w:val="single" w:sz="4" w:space="0" w:color="auto"/>
            </w:tcBorders>
            <w:shd w:val="clear" w:color="auto" w:fill="FABF8F"/>
            <w:vAlign w:val="center"/>
          </w:tcPr>
          <w:p w14:paraId="1BF03363" w14:textId="77777777" w:rsidR="001A63C6" w:rsidRPr="0033513B" w:rsidRDefault="001A63C6" w:rsidP="001A63C6">
            <w:pPr>
              <w:pStyle w:val="Heading2"/>
              <w:ind w:left="0"/>
              <w:rPr>
                <w:rFonts w:ascii="Tahoma" w:hAnsi="Tahoma" w:cs="Tahoma"/>
                <w:b w:val="0"/>
                <w:sz w:val="14"/>
                <w:szCs w:val="14"/>
              </w:rPr>
            </w:pPr>
            <w:bookmarkStart w:id="346" w:name="_Toc336338020"/>
            <w:bookmarkStart w:id="347" w:name="_Toc349586517"/>
            <w:r w:rsidRPr="0033513B">
              <w:rPr>
                <w:rFonts w:ascii="Tahoma" w:hAnsi="Tahoma" w:cs="Tahoma"/>
                <w:b w:val="0"/>
                <w:sz w:val="14"/>
                <w:szCs w:val="14"/>
              </w:rPr>
              <w:t>Microsoft Dynamics CRM 2011 Limited Use Additive CAL (User &amp; Device)</w:t>
            </w:r>
            <w:bookmarkEnd w:id="346"/>
            <w:bookmarkEnd w:id="347"/>
          </w:p>
        </w:tc>
        <w:tc>
          <w:tcPr>
            <w:tcW w:w="450" w:type="dxa"/>
            <w:tcBorders>
              <w:bottom w:val="single" w:sz="4" w:space="0" w:color="auto"/>
            </w:tcBorders>
            <w:shd w:val="clear" w:color="auto" w:fill="FABF8F"/>
            <w:vAlign w:val="center"/>
          </w:tcPr>
          <w:p w14:paraId="68F02D70" w14:textId="26063620" w:rsidR="001A63C6" w:rsidRPr="00472DFD" w:rsidRDefault="007802B6" w:rsidP="00097C8C">
            <w:pPr>
              <w:pStyle w:val="TableText"/>
              <w:widowControl w:val="0"/>
              <w:rPr>
                <w:b/>
                <w:color w:val="0000FF"/>
                <w:sz w:val="13"/>
                <w:szCs w:val="13"/>
                <w:u w:val="single"/>
                <w:lang w:val="en-US" w:eastAsia="en-US"/>
              </w:rPr>
            </w:pPr>
            <w:hyperlink w:anchor="_68_Microsoft_Dynamics" w:history="1">
              <w:r w:rsidR="001A63C6">
                <w:rPr>
                  <w:rStyle w:val="Hyperlink"/>
                  <w:b/>
                  <w:sz w:val="13"/>
                  <w:szCs w:val="13"/>
                  <w:lang w:val="en-US" w:eastAsia="en-US"/>
                </w:rPr>
                <w:t>6</w:t>
              </w:r>
              <w:r w:rsidR="00097C8C">
                <w:rPr>
                  <w:rStyle w:val="Hyperlink"/>
                  <w:b/>
                  <w:sz w:val="13"/>
                  <w:szCs w:val="13"/>
                  <w:lang w:val="en-US" w:eastAsia="en-US"/>
                </w:rPr>
                <w:t>6</w:t>
              </w:r>
            </w:hyperlink>
          </w:p>
        </w:tc>
        <w:tc>
          <w:tcPr>
            <w:tcW w:w="450" w:type="dxa"/>
            <w:tcBorders>
              <w:bottom w:val="single" w:sz="4" w:space="0" w:color="auto"/>
            </w:tcBorders>
            <w:shd w:val="clear" w:color="auto" w:fill="FABF8F"/>
          </w:tcPr>
          <w:p w14:paraId="610C15AD"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27A86E9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3A710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B38F40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12F594B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72562B5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6EC93E5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396936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1467E39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7092C3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55FBA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02A3DD9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6379560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40E638C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B1C891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70C47260"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ABF8F"/>
            <w:vAlign w:val="center"/>
          </w:tcPr>
          <w:p w14:paraId="3B64B51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2986AF2C" w14:textId="77777777" w:rsidTr="007E466C">
        <w:trPr>
          <w:trHeight w:val="145"/>
        </w:trPr>
        <w:tc>
          <w:tcPr>
            <w:tcW w:w="2734" w:type="dxa"/>
            <w:gridSpan w:val="2"/>
            <w:tcBorders>
              <w:bottom w:val="single" w:sz="4" w:space="0" w:color="auto"/>
            </w:tcBorders>
            <w:shd w:val="clear" w:color="auto" w:fill="auto"/>
            <w:vAlign w:val="center"/>
          </w:tcPr>
          <w:p w14:paraId="714BD86F" w14:textId="77777777" w:rsidR="001A63C6" w:rsidRPr="0033513B" w:rsidRDefault="001A63C6" w:rsidP="001A63C6">
            <w:pPr>
              <w:pStyle w:val="Heading2"/>
              <w:ind w:left="0"/>
              <w:rPr>
                <w:rFonts w:ascii="Tahoma" w:hAnsi="Tahoma" w:cs="Tahoma"/>
                <w:b w:val="0"/>
                <w:sz w:val="14"/>
                <w:szCs w:val="14"/>
              </w:rPr>
            </w:pPr>
            <w:bookmarkStart w:id="348" w:name="_Toc336338021"/>
            <w:bookmarkStart w:id="349" w:name="_Toc349586518"/>
            <w:r w:rsidRPr="0033513B">
              <w:rPr>
                <w:rFonts w:ascii="Tahoma" w:hAnsi="Tahoma" w:cs="Tahoma"/>
                <w:b w:val="0"/>
                <w:sz w:val="14"/>
                <w:szCs w:val="14"/>
              </w:rPr>
              <w:t>Microsoft Dynamics CRM Server 2011</w:t>
            </w:r>
            <w:bookmarkEnd w:id="348"/>
            <w:bookmarkEnd w:id="349"/>
            <w:r w:rsidRPr="0033513B">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05BB0600" w14:textId="519721BB" w:rsidR="001A63C6" w:rsidRPr="00472DFD" w:rsidRDefault="007802B6" w:rsidP="00097C8C">
            <w:pPr>
              <w:pStyle w:val="TableText"/>
              <w:widowControl w:val="0"/>
              <w:rPr>
                <w:b/>
                <w:color w:val="0000FF"/>
                <w:sz w:val="13"/>
                <w:szCs w:val="13"/>
                <w:u w:val="single"/>
                <w:lang w:val="en-US" w:eastAsia="en-US"/>
              </w:rPr>
            </w:pPr>
            <w:hyperlink w:anchor="_66_Microsoft_Dynamics" w:history="1">
              <w:r w:rsidR="001A63C6">
                <w:rPr>
                  <w:rStyle w:val="Hyperlink"/>
                  <w:b/>
                  <w:sz w:val="13"/>
                  <w:szCs w:val="13"/>
                  <w:lang w:val="en-US" w:eastAsia="en-US"/>
                </w:rPr>
                <w:t>6</w:t>
              </w:r>
              <w:r w:rsidR="00097C8C">
                <w:rPr>
                  <w:rStyle w:val="Hyperlink"/>
                  <w:b/>
                  <w:sz w:val="13"/>
                  <w:szCs w:val="13"/>
                  <w:lang w:val="en-US" w:eastAsia="en-US"/>
                </w:rPr>
                <w:t>7</w:t>
              </w:r>
            </w:hyperlink>
          </w:p>
        </w:tc>
        <w:tc>
          <w:tcPr>
            <w:tcW w:w="450" w:type="dxa"/>
            <w:tcBorders>
              <w:bottom w:val="single" w:sz="4" w:space="0" w:color="auto"/>
            </w:tcBorders>
            <w:shd w:val="clear" w:color="auto" w:fill="auto"/>
          </w:tcPr>
          <w:p w14:paraId="72E1E239"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auto"/>
            <w:vAlign w:val="center"/>
          </w:tcPr>
          <w:p w14:paraId="5EB095B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76BCA9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D47150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6AFDE2F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28F9E8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1646AEB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0A913A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61637C2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409DDA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2C10DF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4340852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1D4128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67C04B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71C80D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B881CDC" w14:textId="77777777" w:rsidR="001A63C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FC812D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14:paraId="3281C14D" w14:textId="77777777" w:rsidTr="006B1F3F">
        <w:trPr>
          <w:trHeight w:val="145"/>
        </w:trPr>
        <w:tc>
          <w:tcPr>
            <w:tcW w:w="2734" w:type="dxa"/>
            <w:gridSpan w:val="2"/>
            <w:tcBorders>
              <w:bottom w:val="single" w:sz="4" w:space="0" w:color="auto"/>
            </w:tcBorders>
            <w:shd w:val="clear" w:color="auto" w:fill="FABF8F"/>
            <w:vAlign w:val="center"/>
          </w:tcPr>
          <w:p w14:paraId="2EFAFD42" w14:textId="77777777" w:rsidR="001A63C6" w:rsidRPr="0033513B" w:rsidRDefault="001A63C6" w:rsidP="001A63C6">
            <w:pPr>
              <w:pStyle w:val="Heading2"/>
              <w:ind w:left="0"/>
              <w:rPr>
                <w:rFonts w:ascii="Tahoma" w:hAnsi="Tahoma" w:cs="Tahoma"/>
                <w:b w:val="0"/>
                <w:sz w:val="14"/>
                <w:szCs w:val="14"/>
              </w:rPr>
            </w:pPr>
            <w:bookmarkStart w:id="350" w:name="_Toc336338022"/>
            <w:bookmarkStart w:id="351" w:name="_Toc349586519"/>
            <w:r w:rsidRPr="0033513B">
              <w:rPr>
                <w:rFonts w:ascii="Tahoma" w:hAnsi="Tahoma" w:cs="Tahoma"/>
                <w:b w:val="0"/>
                <w:sz w:val="14"/>
                <w:szCs w:val="14"/>
              </w:rPr>
              <w:t>Microsoft Dynamics CRM Workgroup Server 2011</w:t>
            </w:r>
            <w:bookmarkEnd w:id="350"/>
            <w:bookmarkEnd w:id="351"/>
            <w:r w:rsidRPr="0033513B">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6DD29162" w14:textId="2339D510" w:rsidR="001A63C6" w:rsidRPr="00472DFD" w:rsidRDefault="007802B6" w:rsidP="00097C8C">
            <w:pPr>
              <w:pStyle w:val="TableText"/>
              <w:widowControl w:val="0"/>
              <w:rPr>
                <w:b/>
                <w:color w:val="0000FF"/>
                <w:sz w:val="13"/>
                <w:szCs w:val="13"/>
                <w:u w:val="single"/>
                <w:lang w:val="en-US" w:eastAsia="en-US"/>
              </w:rPr>
            </w:pPr>
            <w:hyperlink w:anchor="_66_Microsoft_Dynamics" w:history="1">
              <w:r w:rsidR="001A63C6">
                <w:rPr>
                  <w:rStyle w:val="Hyperlink"/>
                  <w:b/>
                  <w:sz w:val="13"/>
                  <w:szCs w:val="13"/>
                  <w:lang w:val="en-US" w:eastAsia="en-US"/>
                </w:rPr>
                <w:t>6</w:t>
              </w:r>
              <w:r w:rsidR="00097C8C">
                <w:rPr>
                  <w:rStyle w:val="Hyperlink"/>
                  <w:b/>
                  <w:sz w:val="13"/>
                  <w:szCs w:val="13"/>
                  <w:lang w:val="en-US" w:eastAsia="en-US"/>
                </w:rPr>
                <w:t>7</w:t>
              </w:r>
            </w:hyperlink>
          </w:p>
        </w:tc>
        <w:tc>
          <w:tcPr>
            <w:tcW w:w="450" w:type="dxa"/>
            <w:tcBorders>
              <w:bottom w:val="single" w:sz="4" w:space="0" w:color="auto"/>
            </w:tcBorders>
            <w:shd w:val="clear" w:color="auto" w:fill="FABF8F"/>
          </w:tcPr>
          <w:p w14:paraId="42205696"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04/01</w:t>
            </w:r>
          </w:p>
        </w:tc>
        <w:tc>
          <w:tcPr>
            <w:tcW w:w="360" w:type="dxa"/>
            <w:tcBorders>
              <w:bottom w:val="single" w:sz="4" w:space="0" w:color="auto"/>
              <w:right w:val="single" w:sz="18" w:space="0" w:color="auto"/>
            </w:tcBorders>
            <w:shd w:val="clear" w:color="auto" w:fill="FABF8F"/>
            <w:vAlign w:val="center"/>
          </w:tcPr>
          <w:p w14:paraId="6DA687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89F2B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5BFAF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60</w:t>
            </w:r>
          </w:p>
        </w:tc>
        <w:tc>
          <w:tcPr>
            <w:tcW w:w="450" w:type="dxa"/>
            <w:tcBorders>
              <w:bottom w:val="single" w:sz="4" w:space="0" w:color="auto"/>
            </w:tcBorders>
            <w:shd w:val="clear" w:color="auto" w:fill="FABF8F"/>
            <w:vAlign w:val="center"/>
          </w:tcPr>
          <w:p w14:paraId="4CB6E0F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EE24A6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6A4D8BB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ABF8F"/>
            <w:vAlign w:val="center"/>
          </w:tcPr>
          <w:p w14:paraId="3BF4CE3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ABF8F"/>
            <w:vAlign w:val="center"/>
          </w:tcPr>
          <w:p w14:paraId="399796F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ABF8F"/>
            <w:vAlign w:val="center"/>
          </w:tcPr>
          <w:p w14:paraId="0787D8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96E97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1587D5B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171DE8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16C7B5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9C52AE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C0B1A02"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0F1ACD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rsidDel="00436016" w14:paraId="5D20B2E1" w14:textId="77777777" w:rsidTr="007E466C">
        <w:trPr>
          <w:trHeight w:val="145"/>
        </w:trPr>
        <w:tc>
          <w:tcPr>
            <w:tcW w:w="2734" w:type="dxa"/>
            <w:gridSpan w:val="2"/>
            <w:tcBorders>
              <w:bottom w:val="single" w:sz="4" w:space="0" w:color="auto"/>
            </w:tcBorders>
            <w:shd w:val="clear" w:color="auto" w:fill="auto"/>
            <w:vAlign w:val="center"/>
          </w:tcPr>
          <w:p w14:paraId="36E17C18" w14:textId="77777777" w:rsidR="001A63C6" w:rsidRPr="00492E6C" w:rsidRDefault="001A63C6" w:rsidP="001A63C6">
            <w:pPr>
              <w:pStyle w:val="Heading2"/>
              <w:ind w:left="-15" w:firstLine="15"/>
              <w:rPr>
                <w:rFonts w:ascii="Tahoma" w:hAnsi="Tahoma" w:cs="Tahoma"/>
                <w:b w:val="0"/>
                <w:sz w:val="14"/>
                <w:szCs w:val="16"/>
                <w:lang w:val="en-US"/>
              </w:rPr>
            </w:pPr>
            <w:bookmarkStart w:id="352" w:name="_Toc336338023"/>
            <w:bookmarkStart w:id="353" w:name="_Toc349586520"/>
            <w:r w:rsidRPr="0033513B">
              <w:rPr>
                <w:rFonts w:ascii="Tahoma" w:hAnsi="Tahoma" w:cs="Tahoma"/>
                <w:b w:val="0"/>
                <w:sz w:val="14"/>
                <w:szCs w:val="14"/>
              </w:rPr>
              <w:t xml:space="preserve">Microsoft </w:t>
            </w:r>
            <w:r>
              <w:rPr>
                <w:rFonts w:ascii="Tahoma" w:hAnsi="Tahoma" w:cs="Tahoma"/>
                <w:b w:val="0"/>
                <w:sz w:val="14"/>
                <w:szCs w:val="14"/>
                <w:lang w:val="en-US"/>
              </w:rPr>
              <w:t>Translator API</w:t>
            </w:r>
            <w:bookmarkEnd w:id="352"/>
            <w:bookmarkEnd w:id="353"/>
          </w:p>
        </w:tc>
        <w:tc>
          <w:tcPr>
            <w:tcW w:w="450" w:type="dxa"/>
            <w:tcBorders>
              <w:bottom w:val="single" w:sz="4" w:space="0" w:color="auto"/>
            </w:tcBorders>
            <w:shd w:val="clear" w:color="auto" w:fill="auto"/>
            <w:vAlign w:val="center"/>
          </w:tcPr>
          <w:p w14:paraId="03626563" w14:textId="77777777" w:rsidR="001A63C6" w:rsidRDefault="001A63C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auto"/>
          </w:tcPr>
          <w:p w14:paraId="70D83112"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30DF82E4"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9AD285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2F15E5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0BCBCB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3A0B08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6A0915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8F4AB32"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D5868E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3BDCB5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32EF65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BAE305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48067C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D1AC4D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06FD595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0587F12"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1E0FBF0A" w14:textId="77777777" w:rsidR="001A63C6" w:rsidRPr="00480790" w:rsidDel="00436016" w:rsidRDefault="001A63C6" w:rsidP="001A63C6">
            <w:pPr>
              <w:pStyle w:val="TableText"/>
              <w:widowControl w:val="0"/>
              <w:rPr>
                <w:rFonts w:ascii="Tahoma" w:hAnsi="Tahoma" w:cs="Tahoma"/>
                <w:sz w:val="13"/>
                <w:lang w:val="en-US" w:eastAsia="en-US"/>
              </w:rPr>
            </w:pPr>
          </w:p>
        </w:tc>
      </w:tr>
      <w:tr w:rsidR="006D1AA6" w:rsidDel="00436016" w14:paraId="7FD694AE" w14:textId="77777777" w:rsidTr="006B1F3F">
        <w:trPr>
          <w:trHeight w:val="145"/>
        </w:trPr>
        <w:tc>
          <w:tcPr>
            <w:tcW w:w="2734" w:type="dxa"/>
            <w:gridSpan w:val="2"/>
            <w:tcBorders>
              <w:bottom w:val="single" w:sz="4" w:space="0" w:color="auto"/>
            </w:tcBorders>
            <w:shd w:val="clear" w:color="auto" w:fill="FABF8F"/>
            <w:vAlign w:val="center"/>
          </w:tcPr>
          <w:p w14:paraId="4A7B502F" w14:textId="77777777" w:rsidR="006D1AA6" w:rsidRPr="0033513B" w:rsidRDefault="006D1AA6" w:rsidP="001A63C6">
            <w:pPr>
              <w:pStyle w:val="Heading2"/>
              <w:ind w:left="-15" w:firstLine="15"/>
              <w:rPr>
                <w:rFonts w:ascii="Tahoma" w:hAnsi="Tahoma" w:cs="Tahoma"/>
                <w:b w:val="0"/>
                <w:sz w:val="14"/>
                <w:szCs w:val="14"/>
              </w:rPr>
            </w:pPr>
            <w:bookmarkStart w:id="354" w:name="_Toc349586521"/>
            <w:r w:rsidRPr="00A541F8">
              <w:rPr>
                <w:rFonts w:ascii="Tahoma" w:hAnsi="Tahoma" w:cs="Tahoma"/>
                <w:b w:val="0"/>
                <w:sz w:val="14"/>
                <w:szCs w:val="14"/>
              </w:rPr>
              <w:t>Office 365 Midsize Business (User SL)</w:t>
            </w:r>
            <w:bookmarkEnd w:id="354"/>
          </w:p>
        </w:tc>
        <w:tc>
          <w:tcPr>
            <w:tcW w:w="450" w:type="dxa"/>
            <w:tcBorders>
              <w:bottom w:val="single" w:sz="4" w:space="0" w:color="auto"/>
            </w:tcBorders>
            <w:shd w:val="clear" w:color="auto" w:fill="FABF8F"/>
            <w:vAlign w:val="center"/>
          </w:tcPr>
          <w:p w14:paraId="77BFEADF" w14:textId="77777777" w:rsidR="006D1AA6" w:rsidRDefault="006D1AA6" w:rsidP="001A63C6">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ABF8F"/>
          </w:tcPr>
          <w:p w14:paraId="18A25803" w14:textId="77777777" w:rsidR="006D1AA6" w:rsidRDefault="006D1AA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27172D41" w14:textId="77777777" w:rsidR="006D1AA6" w:rsidRDefault="006D1AA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F2FD900"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A4AC4B"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72842D"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457E67"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0EF6E9"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F22F2AD" w14:textId="77777777" w:rsidR="006D1AA6" w:rsidRPr="00480790" w:rsidDel="00436016" w:rsidRDefault="006D1AA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AC4D33B" w14:textId="77777777" w:rsidR="006D1AA6" w:rsidRPr="00480790" w:rsidDel="00436016" w:rsidRDefault="006D1AA6" w:rsidP="001A63C6">
            <w:pPr>
              <w:pStyle w:val="TableText"/>
              <w:widowControl w:val="0"/>
              <w:rPr>
                <w:rFonts w:ascii="Tahoma" w:hAnsi="Tahoma" w:cs="Tahoma"/>
                <w:sz w:val="13"/>
                <w:lang w:val="en-US" w:eastAsia="en-US"/>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78A9C84" w14:textId="4671D50C"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0BA33392" w14:textId="77777777" w:rsidR="006D1AA6" w:rsidRPr="00480790" w:rsidDel="00436016" w:rsidRDefault="006D1AA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EFE23AF" w14:textId="77777777" w:rsidR="006D1AA6" w:rsidRDefault="006D1AA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6ABBA87"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51FB199" w14:textId="77777777" w:rsidR="006D1AA6" w:rsidRDefault="006D1AA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BED0B47" w14:textId="77777777" w:rsidR="006D1AA6" w:rsidRPr="00480790" w:rsidDel="00436016" w:rsidRDefault="006D1AA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B33D0E" w:rsidDel="00436016" w14:paraId="437C7A93" w14:textId="77777777" w:rsidTr="006B1F3F">
        <w:trPr>
          <w:trHeight w:val="145"/>
        </w:trPr>
        <w:tc>
          <w:tcPr>
            <w:tcW w:w="2734" w:type="dxa"/>
            <w:gridSpan w:val="2"/>
            <w:tcBorders>
              <w:bottom w:val="single" w:sz="4" w:space="0" w:color="auto"/>
            </w:tcBorders>
            <w:shd w:val="clear" w:color="auto" w:fill="FFFFFF"/>
            <w:vAlign w:val="center"/>
          </w:tcPr>
          <w:p w14:paraId="6612DB02" w14:textId="046B51CB" w:rsidR="001A63C6" w:rsidRPr="00BF7FDE" w:rsidRDefault="001A63C6" w:rsidP="001A63C6">
            <w:pPr>
              <w:pStyle w:val="Heading2"/>
              <w:ind w:left="-15" w:firstLine="15"/>
              <w:rPr>
                <w:rFonts w:ascii="Tahoma" w:hAnsi="Tahoma" w:cs="Tahoma"/>
                <w:b w:val="0"/>
                <w:sz w:val="14"/>
                <w:szCs w:val="16"/>
                <w:lang w:val="en-US"/>
              </w:rPr>
            </w:pPr>
            <w:bookmarkStart w:id="355" w:name="_Toc336338024"/>
            <w:bookmarkStart w:id="356" w:name="_Toc349586522"/>
            <w:r>
              <w:rPr>
                <w:rFonts w:ascii="Tahoma" w:hAnsi="Tahoma" w:cs="Tahoma"/>
                <w:b w:val="0"/>
                <w:sz w:val="14"/>
                <w:szCs w:val="16"/>
                <w:lang w:val="en-US"/>
              </w:rPr>
              <w:t>Office 365 Education A2 (User SL)</w:t>
            </w:r>
            <w:bookmarkEnd w:id="355"/>
            <w:bookmarkEnd w:id="356"/>
          </w:p>
        </w:tc>
        <w:tc>
          <w:tcPr>
            <w:tcW w:w="450" w:type="dxa"/>
            <w:tcBorders>
              <w:bottom w:val="single" w:sz="4" w:space="0" w:color="auto"/>
            </w:tcBorders>
            <w:shd w:val="clear" w:color="auto" w:fill="FFFFFF"/>
            <w:vAlign w:val="center"/>
          </w:tcPr>
          <w:p w14:paraId="7C68C90B" w14:textId="28EDC1F4" w:rsidR="001A63C6" w:rsidRPr="00472DFD" w:rsidRDefault="007802B6" w:rsidP="001A63C6">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50" w:type="dxa"/>
            <w:tcBorders>
              <w:bottom w:val="single" w:sz="4" w:space="0" w:color="auto"/>
            </w:tcBorders>
            <w:shd w:val="clear" w:color="auto" w:fill="FFFFFF"/>
            <w:vAlign w:val="center"/>
          </w:tcPr>
          <w:p w14:paraId="5AF5ABB9"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FFFFF"/>
            <w:vAlign w:val="center"/>
          </w:tcPr>
          <w:p w14:paraId="1DC9B472"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5E1C43E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D6570C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37A51C53"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43C6A4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CC6F71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6803305C"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5D6319E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3DE6978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24EF3B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39E9D5F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5AC1DD3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5A5140B4"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7A2C278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0AF58D10" w14:textId="77777777" w:rsidR="001A63C6"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FFFFF"/>
            <w:vAlign w:val="center"/>
          </w:tcPr>
          <w:p w14:paraId="09314DA5"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31C54B84" w14:textId="77777777" w:rsidTr="006B1F3F">
        <w:trPr>
          <w:trHeight w:val="145"/>
        </w:trPr>
        <w:tc>
          <w:tcPr>
            <w:tcW w:w="2734" w:type="dxa"/>
            <w:gridSpan w:val="2"/>
            <w:tcBorders>
              <w:bottom w:val="single" w:sz="4" w:space="0" w:color="auto"/>
            </w:tcBorders>
            <w:shd w:val="clear" w:color="auto" w:fill="FABF8F"/>
            <w:vAlign w:val="center"/>
          </w:tcPr>
          <w:p w14:paraId="197725C2" w14:textId="0EC785CC" w:rsidR="001A63C6" w:rsidRPr="00BF7FDE" w:rsidRDefault="001A63C6" w:rsidP="001A63C6">
            <w:pPr>
              <w:pStyle w:val="Heading2"/>
              <w:ind w:left="-15" w:firstLine="15"/>
              <w:rPr>
                <w:rFonts w:ascii="Tahoma" w:hAnsi="Tahoma" w:cs="Tahoma"/>
                <w:b w:val="0"/>
                <w:sz w:val="14"/>
                <w:szCs w:val="16"/>
                <w:lang w:val="en-US"/>
              </w:rPr>
            </w:pPr>
            <w:bookmarkStart w:id="357" w:name="_Toc336338025"/>
            <w:bookmarkStart w:id="358" w:name="_Toc349586523"/>
            <w:r>
              <w:rPr>
                <w:rFonts w:ascii="Tahoma" w:hAnsi="Tahoma" w:cs="Tahoma"/>
                <w:b w:val="0"/>
                <w:sz w:val="14"/>
                <w:szCs w:val="16"/>
                <w:lang w:val="en-US"/>
              </w:rPr>
              <w:t>Office 365 Education A3 (User SL)</w:t>
            </w:r>
            <w:bookmarkEnd w:id="357"/>
            <w:bookmarkEnd w:id="358"/>
          </w:p>
        </w:tc>
        <w:tc>
          <w:tcPr>
            <w:tcW w:w="450" w:type="dxa"/>
            <w:tcBorders>
              <w:bottom w:val="single" w:sz="4" w:space="0" w:color="auto"/>
            </w:tcBorders>
            <w:shd w:val="clear" w:color="auto" w:fill="FABF8F"/>
            <w:vAlign w:val="center"/>
          </w:tcPr>
          <w:p w14:paraId="0AF03A7A" w14:textId="78D3440E" w:rsidR="001A63C6" w:rsidRPr="00472DFD" w:rsidRDefault="007802B6" w:rsidP="001A63C6">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50" w:type="dxa"/>
            <w:tcBorders>
              <w:bottom w:val="single" w:sz="4" w:space="0" w:color="auto"/>
            </w:tcBorders>
            <w:shd w:val="clear" w:color="auto" w:fill="FABF8F"/>
          </w:tcPr>
          <w:p w14:paraId="3D001A3C"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ABF8F"/>
            <w:vAlign w:val="center"/>
          </w:tcPr>
          <w:p w14:paraId="47FB475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0DEBA7E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94E23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EB84D7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81ED5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7ABAC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5D6474"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E3740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AE7321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2799EB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CB47D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7910AFC"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625F186C"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538CDE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3F5176" w14:textId="77777777" w:rsidR="001A63C6" w:rsidDel="0043601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FABF8F"/>
            <w:vAlign w:val="center"/>
          </w:tcPr>
          <w:p w14:paraId="5B24E72B"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75EB30B9" w14:textId="77777777" w:rsidTr="006B1F3F">
        <w:trPr>
          <w:trHeight w:val="145"/>
        </w:trPr>
        <w:tc>
          <w:tcPr>
            <w:tcW w:w="2734" w:type="dxa"/>
            <w:gridSpan w:val="2"/>
            <w:tcBorders>
              <w:bottom w:val="single" w:sz="4" w:space="0" w:color="auto"/>
            </w:tcBorders>
            <w:shd w:val="clear" w:color="auto" w:fill="FFFFFF"/>
            <w:vAlign w:val="center"/>
          </w:tcPr>
          <w:p w14:paraId="78EEDA32" w14:textId="391BF004" w:rsidR="001A63C6" w:rsidRPr="00BF7FDE" w:rsidRDefault="001A63C6" w:rsidP="001A63C6">
            <w:pPr>
              <w:pStyle w:val="Heading2"/>
              <w:spacing w:beforeLines="20" w:before="48" w:afterLines="20" w:after="48"/>
              <w:ind w:left="0" w:firstLine="15"/>
              <w:rPr>
                <w:rFonts w:ascii="Tahoma" w:hAnsi="Tahoma" w:cs="Tahoma"/>
                <w:b w:val="0"/>
                <w:sz w:val="14"/>
                <w:szCs w:val="16"/>
                <w:lang w:val="en-US"/>
              </w:rPr>
            </w:pPr>
            <w:bookmarkStart w:id="359" w:name="_Toc336338026"/>
            <w:bookmarkStart w:id="360" w:name="_Toc349586524"/>
            <w:r>
              <w:rPr>
                <w:rFonts w:ascii="Tahoma" w:hAnsi="Tahoma" w:cs="Tahoma"/>
                <w:b w:val="0"/>
                <w:sz w:val="14"/>
                <w:szCs w:val="16"/>
                <w:lang w:val="en-US"/>
              </w:rPr>
              <w:t>Office 365 Education A4 (User SL)</w:t>
            </w:r>
            <w:bookmarkEnd w:id="359"/>
            <w:bookmarkEnd w:id="360"/>
          </w:p>
        </w:tc>
        <w:tc>
          <w:tcPr>
            <w:tcW w:w="450" w:type="dxa"/>
            <w:tcBorders>
              <w:bottom w:val="single" w:sz="4" w:space="0" w:color="auto"/>
            </w:tcBorders>
            <w:shd w:val="clear" w:color="auto" w:fill="FFFFFF"/>
            <w:vAlign w:val="center"/>
          </w:tcPr>
          <w:p w14:paraId="7E35A8CC" w14:textId="3D87226D" w:rsidR="001A63C6" w:rsidRPr="00472DFD" w:rsidRDefault="007802B6" w:rsidP="001A63C6">
            <w:pPr>
              <w:pStyle w:val="TableText"/>
              <w:widowControl w:val="0"/>
              <w:rPr>
                <w:b/>
                <w:color w:val="0000FF"/>
                <w:sz w:val="13"/>
                <w:szCs w:val="13"/>
                <w:u w:val="single"/>
                <w:lang w:val="en-US" w:eastAsia="en-US"/>
              </w:rPr>
            </w:pPr>
            <w:hyperlink w:anchor="_45_Office_365" w:history="1">
              <w:r w:rsidR="001866F1" w:rsidRPr="001866F1">
                <w:rPr>
                  <w:rStyle w:val="Hyperlink"/>
                  <w:lang w:val="en-US"/>
                </w:rPr>
                <w:t>4</w:t>
              </w:r>
            </w:hyperlink>
          </w:p>
        </w:tc>
        <w:tc>
          <w:tcPr>
            <w:tcW w:w="450" w:type="dxa"/>
            <w:tcBorders>
              <w:bottom w:val="single" w:sz="4" w:space="0" w:color="auto"/>
            </w:tcBorders>
            <w:shd w:val="clear" w:color="auto" w:fill="FFFFFF"/>
          </w:tcPr>
          <w:p w14:paraId="6B998508"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06/12</w:t>
            </w:r>
          </w:p>
        </w:tc>
        <w:tc>
          <w:tcPr>
            <w:tcW w:w="360" w:type="dxa"/>
            <w:tcBorders>
              <w:bottom w:val="single" w:sz="4" w:space="0" w:color="auto"/>
              <w:right w:val="single" w:sz="18" w:space="0" w:color="auto"/>
            </w:tcBorders>
            <w:shd w:val="clear" w:color="auto" w:fill="FFFFFF"/>
            <w:vAlign w:val="center"/>
          </w:tcPr>
          <w:p w14:paraId="7B91658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13F12CB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64C0F6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EF8272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103E91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E1258A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10E08A3D"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1124122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FD8A99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5EF271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62BBE61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5D76CB6F"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FFFFF"/>
            <w:vAlign w:val="center"/>
          </w:tcPr>
          <w:p w14:paraId="31673B50"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605B4BA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972D6A2" w14:textId="77777777" w:rsidR="001A63C6" w:rsidDel="00436016"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EOLS (EES Only)</w:t>
            </w:r>
          </w:p>
        </w:tc>
        <w:tc>
          <w:tcPr>
            <w:tcW w:w="540" w:type="dxa"/>
            <w:tcBorders>
              <w:bottom w:val="single" w:sz="4" w:space="0" w:color="auto"/>
            </w:tcBorders>
            <w:shd w:val="clear" w:color="auto" w:fill="FFFFFF"/>
            <w:vAlign w:val="center"/>
          </w:tcPr>
          <w:p w14:paraId="35A0D3D4"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0EA8F9F9" w14:textId="77777777" w:rsidTr="006B1F3F">
        <w:trPr>
          <w:trHeight w:val="145"/>
        </w:trPr>
        <w:tc>
          <w:tcPr>
            <w:tcW w:w="2734" w:type="dxa"/>
            <w:gridSpan w:val="2"/>
            <w:tcBorders>
              <w:bottom w:val="single" w:sz="4" w:space="0" w:color="auto"/>
            </w:tcBorders>
            <w:shd w:val="clear" w:color="auto" w:fill="FABF8F"/>
            <w:vAlign w:val="center"/>
          </w:tcPr>
          <w:p w14:paraId="5AB918B3" w14:textId="2DBFE760" w:rsidR="001A63C6" w:rsidRPr="001A5DFA" w:rsidDel="00436016" w:rsidRDefault="001A63C6" w:rsidP="001A63C6">
            <w:pPr>
              <w:pStyle w:val="Heading2"/>
              <w:spacing w:beforeLines="20" w:before="48" w:afterLines="20" w:after="48"/>
              <w:ind w:left="0" w:firstLine="15"/>
              <w:rPr>
                <w:rFonts w:ascii="Tahoma" w:hAnsi="Tahoma" w:cs="Tahoma"/>
                <w:b w:val="0"/>
                <w:sz w:val="14"/>
                <w:szCs w:val="16"/>
              </w:rPr>
            </w:pPr>
            <w:bookmarkStart w:id="361" w:name="_Toc336338027"/>
            <w:bookmarkStart w:id="362" w:name="_Toc349586525"/>
            <w:r w:rsidRPr="001A5DFA">
              <w:rPr>
                <w:rFonts w:ascii="Tahoma" w:hAnsi="Tahoma" w:cs="Tahoma"/>
                <w:b w:val="0"/>
                <w:sz w:val="14"/>
                <w:szCs w:val="16"/>
              </w:rPr>
              <w:t xml:space="preserve">Office 365 </w:t>
            </w:r>
            <w:r>
              <w:rPr>
                <w:rFonts w:ascii="Tahoma" w:hAnsi="Tahoma" w:cs="Tahoma"/>
                <w:b w:val="0"/>
                <w:sz w:val="14"/>
                <w:szCs w:val="16"/>
                <w:lang w:val="en-US"/>
              </w:rPr>
              <w:t>Enterprise</w:t>
            </w:r>
            <w:r w:rsidRPr="001A5DFA">
              <w:rPr>
                <w:rFonts w:ascii="Tahoma" w:hAnsi="Tahoma" w:cs="Tahoma"/>
                <w:b w:val="0"/>
                <w:sz w:val="14"/>
                <w:szCs w:val="16"/>
              </w:rPr>
              <w:t xml:space="preserve"> E1 (User SL)</w:t>
            </w:r>
            <w:bookmarkEnd w:id="361"/>
            <w:bookmarkEnd w:id="362"/>
          </w:p>
        </w:tc>
        <w:tc>
          <w:tcPr>
            <w:tcW w:w="450" w:type="dxa"/>
            <w:tcBorders>
              <w:bottom w:val="single" w:sz="4" w:space="0" w:color="auto"/>
            </w:tcBorders>
            <w:shd w:val="clear" w:color="auto" w:fill="FABF8F"/>
            <w:vAlign w:val="center"/>
          </w:tcPr>
          <w:p w14:paraId="09F56FA9" w14:textId="51713881" w:rsidR="001A63C6" w:rsidRPr="001A5DFA" w:rsidDel="00436016" w:rsidRDefault="007802B6" w:rsidP="009E3486">
            <w:pPr>
              <w:pStyle w:val="TableText"/>
              <w:widowControl w:val="0"/>
              <w:rPr>
                <w:b/>
                <w:color w:val="0000FF"/>
                <w:sz w:val="13"/>
                <w:szCs w:val="13"/>
                <w:u w:val="single"/>
                <w:lang w:val="en-US" w:eastAsia="en-US"/>
              </w:rPr>
            </w:pPr>
            <w:hyperlink w:anchor="_70_68_Office" w:history="1">
              <w:r w:rsidR="009E3486" w:rsidRPr="009E3486">
                <w:rPr>
                  <w:rStyle w:val="Hyperlink"/>
                  <w:lang w:val="en-US"/>
                </w:rPr>
                <w:t>68</w:t>
              </w:r>
            </w:hyperlink>
            <w:hyperlink w:anchor="_65_Office_365" w:history="1"/>
            <w:hyperlink w:anchor="_71_Office_365_1" w:history="1"/>
          </w:p>
        </w:tc>
        <w:tc>
          <w:tcPr>
            <w:tcW w:w="450" w:type="dxa"/>
            <w:tcBorders>
              <w:bottom w:val="single" w:sz="4" w:space="0" w:color="auto"/>
            </w:tcBorders>
            <w:shd w:val="clear" w:color="auto" w:fill="FABF8F"/>
          </w:tcPr>
          <w:p w14:paraId="27C957B3" w14:textId="77777777" w:rsidR="001A63C6" w:rsidRPr="00CC19FC" w:rsidDel="00436016" w:rsidRDefault="001A63C6" w:rsidP="001A63C6">
            <w:pPr>
              <w:pStyle w:val="TableText"/>
              <w:widowControl w:val="0"/>
              <w:spacing w:before="120"/>
              <w:rPr>
                <w:rFonts w:ascii="Tahoma" w:hAnsi="Tahoma" w:cs="Tahoma"/>
                <w:color w:val="000000"/>
                <w:sz w:val="13"/>
                <w:lang w:val="en-US" w:eastAsia="en-US"/>
              </w:rPr>
            </w:pPr>
            <w:r w:rsidRPr="001A5DFA">
              <w:rPr>
                <w:rFonts w:ascii="Tahoma" w:hAnsi="Tahoma" w:cs="Tahoma"/>
                <w:color w:val="000000"/>
                <w:sz w:val="13"/>
                <w:lang w:val="en-US" w:eastAsia="en-US"/>
              </w:rPr>
              <w:t>0</w:t>
            </w:r>
            <w:r w:rsidRPr="00CC19FC">
              <w:rPr>
                <w:rFonts w:ascii="Tahoma" w:hAnsi="Tahoma" w:cs="Tahoma"/>
                <w:color w:val="000000"/>
                <w:sz w:val="13"/>
                <w:lang w:val="en-US" w:eastAsia="en-US"/>
              </w:rPr>
              <w:t>6/11</w:t>
            </w:r>
          </w:p>
        </w:tc>
        <w:tc>
          <w:tcPr>
            <w:tcW w:w="360" w:type="dxa"/>
            <w:tcBorders>
              <w:bottom w:val="single" w:sz="4" w:space="0" w:color="auto"/>
              <w:right w:val="single" w:sz="18" w:space="0" w:color="auto"/>
            </w:tcBorders>
            <w:shd w:val="clear" w:color="auto" w:fill="FABF8F"/>
            <w:vAlign w:val="center"/>
          </w:tcPr>
          <w:p w14:paraId="7236356E" w14:textId="77777777" w:rsidR="001A63C6" w:rsidRPr="001A5DFA"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24ACC123"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7A1F14"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207010E"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1C0582C"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033A9F"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5ECA6CC" w14:textId="77777777" w:rsidR="001A63C6" w:rsidRPr="001A5DFA"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2C7D36D"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706C4FB"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BF967E"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5FD3A4A"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EB1EC8B" w14:textId="77777777" w:rsidR="001A63C6" w:rsidRPr="001A5DFA"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ACC6B29" w14:textId="77777777" w:rsidR="001A63C6" w:rsidRPr="00480790" w:rsidDel="00436016" w:rsidRDefault="001A63C6" w:rsidP="001A63C6">
            <w:pPr>
              <w:pStyle w:val="TableText"/>
              <w:widowControl w:val="0"/>
              <w:rPr>
                <w:rFonts w:ascii="Tahoma" w:hAnsi="Tahoma" w:cs="Tahoma"/>
                <w:sz w:val="13"/>
                <w:lang w:val="en-US" w:eastAsia="en-US"/>
              </w:rPr>
            </w:pPr>
            <w:r w:rsidRPr="001A5DFA">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F37D57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C061533"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067F182"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443551DF" w14:textId="77777777" w:rsidTr="006B1F3F">
        <w:trPr>
          <w:trHeight w:val="145"/>
        </w:trPr>
        <w:tc>
          <w:tcPr>
            <w:tcW w:w="2734" w:type="dxa"/>
            <w:gridSpan w:val="2"/>
            <w:tcBorders>
              <w:bottom w:val="single" w:sz="4" w:space="0" w:color="auto"/>
            </w:tcBorders>
            <w:shd w:val="clear" w:color="auto" w:fill="FFFFFF"/>
            <w:vAlign w:val="center"/>
          </w:tcPr>
          <w:p w14:paraId="038A6E99" w14:textId="3B119935"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63" w:name="_Toc336338028"/>
            <w:bookmarkStart w:id="364" w:name="_Toc349586526"/>
            <w:r w:rsidRPr="0080493D">
              <w:rPr>
                <w:rFonts w:ascii="Tahoma" w:hAnsi="Tahoma" w:cs="Tahoma"/>
                <w:b w:val="0"/>
                <w:sz w:val="14"/>
                <w:szCs w:val="16"/>
              </w:rPr>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E2 </w:t>
            </w:r>
            <w:r>
              <w:rPr>
                <w:rFonts w:ascii="Tahoma" w:hAnsi="Tahoma" w:cs="Tahoma"/>
                <w:b w:val="0"/>
                <w:sz w:val="14"/>
                <w:szCs w:val="16"/>
                <w:lang w:val="en-US"/>
              </w:rPr>
              <w:t xml:space="preserve">– E4 </w:t>
            </w:r>
            <w:r w:rsidRPr="0080493D">
              <w:rPr>
                <w:rFonts w:ascii="Tahoma" w:hAnsi="Tahoma" w:cs="Tahoma"/>
                <w:b w:val="0"/>
                <w:sz w:val="14"/>
                <w:szCs w:val="16"/>
              </w:rPr>
              <w:t>(User SL)</w:t>
            </w:r>
            <w:bookmarkEnd w:id="363"/>
            <w:bookmarkEnd w:id="364"/>
          </w:p>
        </w:tc>
        <w:tc>
          <w:tcPr>
            <w:tcW w:w="450" w:type="dxa"/>
            <w:tcBorders>
              <w:bottom w:val="single" w:sz="4" w:space="0" w:color="auto"/>
            </w:tcBorders>
            <w:shd w:val="clear" w:color="auto" w:fill="FFFFFF"/>
            <w:vAlign w:val="center"/>
          </w:tcPr>
          <w:p w14:paraId="70C18C57" w14:textId="63E4753D" w:rsidR="001A63C6" w:rsidRPr="00472DFD" w:rsidDel="00436016" w:rsidRDefault="007802B6" w:rsidP="00F57D44">
            <w:pPr>
              <w:pStyle w:val="TableText"/>
              <w:widowControl w:val="0"/>
              <w:rPr>
                <w:b/>
                <w:color w:val="0000FF"/>
                <w:sz w:val="13"/>
                <w:szCs w:val="13"/>
                <w:u w:val="single"/>
                <w:lang w:val="en-US" w:eastAsia="en-US"/>
              </w:rPr>
            </w:pPr>
            <w:hyperlink w:anchor="_65_Office_365" w:history="1">
              <w:r w:rsidR="001866F1" w:rsidRPr="001866F1">
                <w:rPr>
                  <w:rStyle w:val="Hyperlink"/>
                  <w:lang w:val="en-US"/>
                </w:rPr>
                <w:t>5</w:t>
              </w:r>
            </w:hyperlink>
          </w:p>
        </w:tc>
        <w:tc>
          <w:tcPr>
            <w:tcW w:w="450" w:type="dxa"/>
            <w:tcBorders>
              <w:bottom w:val="single" w:sz="4" w:space="0" w:color="auto"/>
            </w:tcBorders>
            <w:shd w:val="clear" w:color="auto" w:fill="FFFFFF"/>
          </w:tcPr>
          <w:p w14:paraId="4C31DE9D"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FFFFF"/>
            <w:vAlign w:val="center"/>
          </w:tcPr>
          <w:p w14:paraId="3036145D"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FFFFF"/>
            <w:vAlign w:val="center"/>
          </w:tcPr>
          <w:p w14:paraId="25B7F9C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1DF5C71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8E2C27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E4B79F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093DD9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63A9AFCB"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7FC9DDD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7E4FFB1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D614CF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78D394C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68003ED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6C78555C"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F6FA9A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59CC2FA0"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FFFFF"/>
            <w:vAlign w:val="center"/>
          </w:tcPr>
          <w:p w14:paraId="094C03AA"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140D46B9" w14:textId="77777777" w:rsidTr="006B1F3F">
        <w:trPr>
          <w:trHeight w:val="145"/>
        </w:trPr>
        <w:tc>
          <w:tcPr>
            <w:tcW w:w="2734" w:type="dxa"/>
            <w:gridSpan w:val="2"/>
            <w:tcBorders>
              <w:bottom w:val="single" w:sz="4" w:space="0" w:color="auto"/>
            </w:tcBorders>
            <w:shd w:val="clear" w:color="auto" w:fill="FABF8F"/>
            <w:vAlign w:val="center"/>
          </w:tcPr>
          <w:p w14:paraId="53A4B36A" w14:textId="197A1286"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65" w:name="_Toc336338030"/>
            <w:bookmarkStart w:id="366" w:name="_Toc349586527"/>
            <w:r w:rsidRPr="0080493D">
              <w:rPr>
                <w:rFonts w:ascii="Tahoma" w:hAnsi="Tahoma" w:cs="Tahoma"/>
                <w:b w:val="0"/>
                <w:sz w:val="14"/>
                <w:szCs w:val="16"/>
              </w:rPr>
              <w:lastRenderedPageBreak/>
              <w:t xml:space="preserve">Office 365 </w:t>
            </w:r>
            <w:r>
              <w:rPr>
                <w:rFonts w:ascii="Tahoma" w:hAnsi="Tahoma" w:cs="Tahoma"/>
                <w:b w:val="0"/>
                <w:sz w:val="14"/>
                <w:szCs w:val="16"/>
                <w:lang w:val="en-US"/>
              </w:rPr>
              <w:t>Enterprise</w:t>
            </w:r>
            <w:r w:rsidRPr="0080493D">
              <w:rPr>
                <w:rFonts w:ascii="Tahoma" w:hAnsi="Tahoma" w:cs="Tahoma"/>
                <w:b w:val="0"/>
                <w:sz w:val="14"/>
                <w:szCs w:val="16"/>
              </w:rPr>
              <w:t xml:space="preserve"> K1 (User SL)</w:t>
            </w:r>
            <w:bookmarkEnd w:id="365"/>
            <w:bookmarkEnd w:id="366"/>
          </w:p>
        </w:tc>
        <w:tc>
          <w:tcPr>
            <w:tcW w:w="450" w:type="dxa"/>
            <w:tcBorders>
              <w:bottom w:val="single" w:sz="4" w:space="0" w:color="auto"/>
            </w:tcBorders>
            <w:shd w:val="clear" w:color="auto" w:fill="FABF8F"/>
            <w:vAlign w:val="center"/>
          </w:tcPr>
          <w:p w14:paraId="7083CEF5" w14:textId="0CF1E7B5" w:rsidR="001A63C6" w:rsidRPr="001866F1" w:rsidDel="00436016" w:rsidRDefault="007802B6" w:rsidP="001866F1">
            <w:pPr>
              <w:pStyle w:val="TableText"/>
              <w:widowControl w:val="0"/>
              <w:rPr>
                <w:b/>
                <w:color w:val="0000FF"/>
                <w:sz w:val="13"/>
                <w:szCs w:val="13"/>
                <w:u w:val="single"/>
                <w:lang w:val="en-US" w:eastAsia="en-US"/>
              </w:rPr>
            </w:pPr>
            <w:hyperlink w:anchor="_69_Office_365_1" w:history="1">
              <w:r w:rsidR="001866F1" w:rsidRPr="001866F1">
                <w:rPr>
                  <w:rStyle w:val="Hyperlink"/>
                  <w:lang w:val="en-US"/>
                </w:rPr>
                <w:t>6</w:t>
              </w:r>
              <w:r w:rsidR="001866F1">
                <w:rPr>
                  <w:rStyle w:val="Hyperlink"/>
                  <w:lang w:val="en-US"/>
                </w:rPr>
                <w:t>9</w:t>
              </w:r>
            </w:hyperlink>
          </w:p>
        </w:tc>
        <w:tc>
          <w:tcPr>
            <w:tcW w:w="450" w:type="dxa"/>
            <w:tcBorders>
              <w:bottom w:val="single" w:sz="4" w:space="0" w:color="auto"/>
            </w:tcBorders>
            <w:shd w:val="clear" w:color="auto" w:fill="FABF8F"/>
          </w:tcPr>
          <w:p w14:paraId="0BA78AF6"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FABF8F"/>
            <w:vAlign w:val="center"/>
          </w:tcPr>
          <w:p w14:paraId="358ABFE2"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FABF8F"/>
            <w:vAlign w:val="center"/>
          </w:tcPr>
          <w:p w14:paraId="26F003A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0C8697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81FD1B"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CD79B4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66BA0B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009A37"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42909B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567AF18"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B4E2D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7702C80"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567F9D9"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E8E162"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11B477D"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E926CE9"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02691312" w14:textId="77777777" w:rsidR="001A63C6" w:rsidRPr="00480790" w:rsidDel="00436016" w:rsidRDefault="001A63C6" w:rsidP="001A63C6">
            <w:pPr>
              <w:pStyle w:val="TableText"/>
              <w:widowControl w:val="0"/>
              <w:rPr>
                <w:rFonts w:ascii="Tahoma" w:hAnsi="Tahoma" w:cs="Tahoma"/>
                <w:sz w:val="13"/>
                <w:lang w:val="en-US" w:eastAsia="en-US"/>
              </w:rPr>
            </w:pPr>
          </w:p>
        </w:tc>
      </w:tr>
      <w:tr w:rsidR="00B33D0E" w:rsidDel="00436016" w14:paraId="3C16BE8C" w14:textId="77777777" w:rsidTr="006B1F3F">
        <w:trPr>
          <w:trHeight w:val="145"/>
        </w:trPr>
        <w:tc>
          <w:tcPr>
            <w:tcW w:w="2734" w:type="dxa"/>
            <w:gridSpan w:val="2"/>
            <w:tcBorders>
              <w:bottom w:val="single" w:sz="4" w:space="0" w:color="auto"/>
            </w:tcBorders>
            <w:shd w:val="clear" w:color="auto" w:fill="auto"/>
            <w:vAlign w:val="center"/>
          </w:tcPr>
          <w:p w14:paraId="5C5EEEFD" w14:textId="3587815E" w:rsidR="001A63C6" w:rsidRPr="0080493D" w:rsidDel="00436016" w:rsidRDefault="001A63C6" w:rsidP="001A63C6">
            <w:pPr>
              <w:pStyle w:val="Heading2"/>
              <w:spacing w:beforeLines="20" w:before="48" w:afterLines="20" w:after="48"/>
              <w:ind w:left="0" w:firstLine="15"/>
              <w:rPr>
                <w:rFonts w:ascii="Tahoma" w:hAnsi="Tahoma" w:cs="Tahoma"/>
                <w:b w:val="0"/>
                <w:sz w:val="14"/>
                <w:szCs w:val="16"/>
              </w:rPr>
            </w:pPr>
            <w:bookmarkStart w:id="367" w:name="_Toc336338031"/>
            <w:bookmarkStart w:id="368" w:name="_Toc349586528"/>
            <w:r w:rsidRPr="0080493D">
              <w:rPr>
                <w:rFonts w:ascii="Tahoma" w:hAnsi="Tahoma" w:cs="Tahoma"/>
                <w:b w:val="0"/>
                <w:sz w:val="14"/>
                <w:szCs w:val="16"/>
              </w:rPr>
              <w:t xml:space="preserve">Office 365 </w:t>
            </w:r>
            <w:r>
              <w:rPr>
                <w:rFonts w:ascii="Tahoma" w:hAnsi="Tahoma" w:cs="Tahoma"/>
                <w:b w:val="0"/>
                <w:sz w:val="14"/>
                <w:szCs w:val="16"/>
                <w:lang w:val="en-US"/>
              </w:rPr>
              <w:t xml:space="preserve">Enterprise </w:t>
            </w:r>
            <w:r w:rsidRPr="0080493D">
              <w:rPr>
                <w:rFonts w:ascii="Tahoma" w:hAnsi="Tahoma" w:cs="Tahoma"/>
                <w:b w:val="0"/>
                <w:sz w:val="14"/>
                <w:szCs w:val="16"/>
              </w:rPr>
              <w:t>K2 (User SL)</w:t>
            </w:r>
            <w:bookmarkEnd w:id="367"/>
            <w:bookmarkEnd w:id="368"/>
          </w:p>
        </w:tc>
        <w:tc>
          <w:tcPr>
            <w:tcW w:w="450" w:type="dxa"/>
            <w:tcBorders>
              <w:bottom w:val="single" w:sz="4" w:space="0" w:color="auto"/>
            </w:tcBorders>
            <w:shd w:val="clear" w:color="auto" w:fill="auto"/>
            <w:vAlign w:val="center"/>
          </w:tcPr>
          <w:p w14:paraId="41035134" w14:textId="7CDDECEE" w:rsidR="001A63C6" w:rsidRPr="00472DFD" w:rsidDel="00436016" w:rsidRDefault="007802B6" w:rsidP="00BE7AC3">
            <w:pPr>
              <w:pStyle w:val="TableText"/>
              <w:widowControl w:val="0"/>
              <w:rPr>
                <w:b/>
                <w:color w:val="0000FF"/>
                <w:sz w:val="13"/>
                <w:szCs w:val="13"/>
                <w:u w:val="single"/>
                <w:lang w:val="en-US" w:eastAsia="en-US"/>
              </w:rPr>
            </w:pPr>
            <w:hyperlink w:anchor="_69_Office_365_1" w:history="1">
              <w:r w:rsidR="009E3486" w:rsidRPr="001866F1">
                <w:rPr>
                  <w:rStyle w:val="Hyperlink"/>
                  <w:lang w:val="en-US"/>
                </w:rPr>
                <w:t>6</w:t>
              </w:r>
              <w:r w:rsidR="009E3486">
                <w:rPr>
                  <w:rStyle w:val="Hyperlink"/>
                  <w:lang w:val="en-US"/>
                </w:rPr>
                <w:t>9</w:t>
              </w:r>
            </w:hyperlink>
            <w:hyperlink w:anchor="Srv_74Office365PlanK1K2" w:history="1"/>
          </w:p>
        </w:tc>
        <w:tc>
          <w:tcPr>
            <w:tcW w:w="450" w:type="dxa"/>
            <w:tcBorders>
              <w:bottom w:val="single" w:sz="4" w:space="0" w:color="auto"/>
            </w:tcBorders>
            <w:shd w:val="clear" w:color="auto" w:fill="auto"/>
          </w:tcPr>
          <w:p w14:paraId="374F03F2" w14:textId="77777777" w:rsidR="001A63C6" w:rsidRPr="00480790" w:rsidDel="0043601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06/11</w:t>
            </w:r>
          </w:p>
        </w:tc>
        <w:tc>
          <w:tcPr>
            <w:tcW w:w="360" w:type="dxa"/>
            <w:tcBorders>
              <w:bottom w:val="single" w:sz="4" w:space="0" w:color="auto"/>
              <w:right w:val="single" w:sz="18" w:space="0" w:color="auto"/>
            </w:tcBorders>
            <w:shd w:val="clear" w:color="auto" w:fill="auto"/>
            <w:vAlign w:val="center"/>
          </w:tcPr>
          <w:p w14:paraId="6D571C66"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left w:val="single" w:sz="18" w:space="0" w:color="auto"/>
              <w:bottom w:val="single" w:sz="4" w:space="0" w:color="auto"/>
            </w:tcBorders>
            <w:shd w:val="clear" w:color="auto" w:fill="auto"/>
            <w:vAlign w:val="center"/>
          </w:tcPr>
          <w:p w14:paraId="41E96BD1"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DA070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14C1957"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F75063C"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7CE75E"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DC4C423" w14:textId="77777777" w:rsidR="001A63C6" w:rsidRPr="00480790" w:rsidDel="0043601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0A53506"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CF01DDF"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B69CB2"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2A64AB4"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08CC6EA"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3B7CB95" w14:textId="77777777" w:rsidR="001A63C6" w:rsidRPr="00480790" w:rsidDel="0043601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4D0A0565" w14:textId="77777777" w:rsidR="001A63C6" w:rsidRPr="00480790" w:rsidDel="0043601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47DCD9C" w14:textId="77777777" w:rsidR="001A63C6" w:rsidDel="0043601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39458BF3" w14:textId="77777777" w:rsidR="001A63C6" w:rsidRPr="00480790" w:rsidDel="00436016" w:rsidRDefault="001A63C6" w:rsidP="001A63C6">
            <w:pPr>
              <w:pStyle w:val="TableText"/>
              <w:widowControl w:val="0"/>
              <w:rPr>
                <w:rFonts w:ascii="Tahoma" w:hAnsi="Tahoma" w:cs="Tahoma"/>
                <w:sz w:val="13"/>
                <w:lang w:val="en-US" w:eastAsia="en-US"/>
              </w:rPr>
            </w:pPr>
          </w:p>
        </w:tc>
      </w:tr>
      <w:tr w:rsidR="00871AE2" w:rsidDel="00436016" w14:paraId="5AC4EC11"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F98CF75" w14:textId="77777777" w:rsidR="00871AE2" w:rsidRPr="0080493D" w:rsidRDefault="00871AE2" w:rsidP="00871AE2">
            <w:pPr>
              <w:pStyle w:val="Heading2"/>
              <w:spacing w:beforeLines="20" w:before="48" w:afterLines="20" w:after="48"/>
              <w:ind w:left="0" w:firstLine="15"/>
              <w:rPr>
                <w:rFonts w:ascii="Tahoma" w:hAnsi="Tahoma" w:cs="Tahoma"/>
                <w:b w:val="0"/>
                <w:sz w:val="14"/>
                <w:szCs w:val="16"/>
              </w:rPr>
            </w:pPr>
            <w:bookmarkStart w:id="369" w:name="_Toc349586529"/>
            <w:r w:rsidRPr="0080493D">
              <w:rPr>
                <w:rFonts w:ascii="Tahoma" w:hAnsi="Tahoma" w:cs="Tahoma"/>
                <w:b w:val="0"/>
                <w:sz w:val="14"/>
                <w:szCs w:val="16"/>
              </w:rPr>
              <w:t xml:space="preserve">Office 365 </w:t>
            </w:r>
            <w:r w:rsidRPr="00871AE2">
              <w:rPr>
                <w:rFonts w:ascii="Tahoma" w:hAnsi="Tahoma" w:cs="Tahoma"/>
                <w:b w:val="0"/>
                <w:sz w:val="14"/>
                <w:szCs w:val="16"/>
              </w:rPr>
              <w:t>Government</w:t>
            </w:r>
            <w:r w:rsidRPr="0080493D">
              <w:rPr>
                <w:rFonts w:ascii="Tahoma" w:hAnsi="Tahoma" w:cs="Tahoma"/>
                <w:b w:val="0"/>
                <w:sz w:val="14"/>
                <w:szCs w:val="16"/>
              </w:rPr>
              <w:t xml:space="preserve"> </w:t>
            </w:r>
            <w:r w:rsidRPr="00871AE2">
              <w:rPr>
                <w:rFonts w:ascii="Tahoma" w:hAnsi="Tahoma" w:cs="Tahoma"/>
                <w:b w:val="0"/>
                <w:sz w:val="14"/>
                <w:szCs w:val="16"/>
              </w:rPr>
              <w:t>G1</w:t>
            </w:r>
            <w:r w:rsidRPr="0080493D">
              <w:rPr>
                <w:rFonts w:ascii="Tahoma" w:hAnsi="Tahoma" w:cs="Tahoma"/>
                <w:b w:val="0"/>
                <w:sz w:val="14"/>
                <w:szCs w:val="16"/>
              </w:rPr>
              <w:t xml:space="preserve"> </w:t>
            </w:r>
            <w:r w:rsidRPr="00871AE2">
              <w:rPr>
                <w:rFonts w:ascii="Tahoma" w:hAnsi="Tahoma" w:cs="Tahoma"/>
                <w:b w:val="0"/>
                <w:sz w:val="14"/>
                <w:szCs w:val="16"/>
              </w:rPr>
              <w:t xml:space="preserve">– G4 </w:t>
            </w:r>
            <w:r w:rsidRPr="0080493D">
              <w:rPr>
                <w:rFonts w:ascii="Tahoma" w:hAnsi="Tahoma" w:cs="Tahoma"/>
                <w:b w:val="0"/>
                <w:sz w:val="14"/>
                <w:szCs w:val="16"/>
              </w:rPr>
              <w:t>(User SL)</w:t>
            </w:r>
            <w:bookmarkEnd w:id="36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45BAA19" w14:textId="5D6579D7" w:rsidR="00871AE2" w:rsidRPr="007E466C" w:rsidRDefault="007802B6" w:rsidP="00BE7AC3">
            <w:pPr>
              <w:pStyle w:val="TableText"/>
              <w:widowControl w:val="0"/>
              <w:rPr>
                <w:sz w:val="13"/>
                <w:szCs w:val="13"/>
                <w:lang w:val="en-US"/>
              </w:rPr>
            </w:pPr>
            <w:hyperlink w:anchor="_70_Office_365" w:history="1">
              <w:r w:rsidR="009E3486" w:rsidRPr="009E3486">
                <w:rPr>
                  <w:rStyle w:val="Hyperlink"/>
                  <w:sz w:val="13"/>
                  <w:szCs w:val="13"/>
                  <w:lang w:val="en-US"/>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3B995ED1" w14:textId="77777777" w:rsidR="00871AE2" w:rsidRDefault="00871AE2" w:rsidP="00871AE2">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5D75AAF"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1BEAE7D"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B38ACC0"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8483C8F"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64808B4"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829131"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00900A9" w14:textId="77777777" w:rsidR="00871AE2" w:rsidRPr="00480790" w:rsidDel="00436016" w:rsidRDefault="00871AE2" w:rsidP="00871AE2">
            <w:pPr>
              <w:pStyle w:val="TableText"/>
              <w:widowControl w:val="0"/>
              <w:rPr>
                <w:rFonts w:ascii="Tahoma" w:hAnsi="Tahoma" w:cs="Tahoma"/>
                <w:sz w:val="13"/>
                <w:lang w:val="en-US" w:eastAsia="en-US"/>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46B1088"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663A00"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ECBFE92"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2F20873"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A3ADC5A"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F24217E" w14:textId="77777777" w:rsidR="00871AE2" w:rsidRDefault="00871AE2" w:rsidP="00871AE2">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825C37B" w14:textId="77777777" w:rsidR="00871AE2" w:rsidRPr="00480790" w:rsidDel="00436016" w:rsidRDefault="00871AE2" w:rsidP="00871AE2">
            <w:pPr>
              <w:pStyle w:val="TableText"/>
              <w:widowControl w:val="0"/>
              <w:rPr>
                <w:rFonts w:ascii="Tahoma" w:hAnsi="Tahoma" w:cs="Tahoma"/>
                <w:sz w:val="13"/>
                <w:lang w:val="en-US" w:eastAsia="en-US"/>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BC8FDF5" w14:textId="77777777" w:rsidR="00871AE2" w:rsidDel="00436016" w:rsidRDefault="00871AE2" w:rsidP="00871AE2">
            <w:pPr>
              <w:pStyle w:val="TableText"/>
              <w:widowControl w:val="0"/>
              <w:spacing w:before="120"/>
              <w:rPr>
                <w:rFonts w:ascii="Tahoma" w:hAnsi="Tahoma" w:cs="Tahoma"/>
                <w:sz w:val="13"/>
                <w:lang w:val="en-US" w:eastAsia="en-US"/>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58C3634A" w14:textId="77777777" w:rsidR="00871AE2" w:rsidRPr="00480790" w:rsidDel="00436016" w:rsidRDefault="00871AE2" w:rsidP="00871AE2">
            <w:pPr>
              <w:pStyle w:val="TableText"/>
              <w:widowControl w:val="0"/>
              <w:rPr>
                <w:rFonts w:ascii="Tahoma" w:hAnsi="Tahoma" w:cs="Tahoma"/>
                <w:sz w:val="13"/>
                <w:lang w:val="en-US" w:eastAsia="en-US"/>
              </w:rPr>
            </w:pPr>
          </w:p>
        </w:tc>
      </w:tr>
      <w:tr w:rsidR="00B33D0E" w14:paraId="580F5B7A" w14:textId="77777777" w:rsidTr="006B1F3F">
        <w:trPr>
          <w:trHeight w:val="145"/>
        </w:trPr>
        <w:tc>
          <w:tcPr>
            <w:tcW w:w="2734" w:type="dxa"/>
            <w:gridSpan w:val="2"/>
            <w:tcBorders>
              <w:bottom w:val="single" w:sz="4" w:space="0" w:color="auto"/>
            </w:tcBorders>
            <w:shd w:val="clear" w:color="auto" w:fill="FFFFFF"/>
            <w:vAlign w:val="center"/>
          </w:tcPr>
          <w:p w14:paraId="4FA12E61" w14:textId="77777777" w:rsidR="001A63C6" w:rsidRDefault="001A63C6" w:rsidP="006C465D">
            <w:pPr>
              <w:pStyle w:val="ProductNames"/>
              <w:spacing w:before="0" w:after="0"/>
              <w:rPr>
                <w:rFonts w:ascii="Tahoma" w:hAnsi="Tahoma" w:cs="Tahoma"/>
                <w:sz w:val="14"/>
              </w:rPr>
            </w:pPr>
            <w:bookmarkStart w:id="370" w:name="_Toc336338032"/>
            <w:bookmarkStart w:id="371" w:name="_Toc349586530"/>
            <w:r>
              <w:rPr>
                <w:rFonts w:ascii="Tahoma" w:hAnsi="Tahoma" w:cs="Tahoma"/>
                <w:sz w:val="14"/>
              </w:rPr>
              <w:t>Office Web Applications with SharePoint Plan 2A (User SL)</w:t>
            </w:r>
            <w:bookmarkEnd w:id="370"/>
            <w:bookmarkEnd w:id="371"/>
          </w:p>
        </w:tc>
        <w:tc>
          <w:tcPr>
            <w:tcW w:w="450" w:type="dxa"/>
            <w:tcBorders>
              <w:bottom w:val="single" w:sz="4" w:space="0" w:color="auto"/>
            </w:tcBorders>
            <w:shd w:val="clear" w:color="auto" w:fill="FFFFFF"/>
            <w:vAlign w:val="center"/>
          </w:tcPr>
          <w:p w14:paraId="757D0FC9" w14:textId="77777777" w:rsidR="001A63C6" w:rsidRPr="00472DFD" w:rsidRDefault="001A63C6" w:rsidP="00D66F68">
            <w:pPr>
              <w:pStyle w:val="TableText"/>
              <w:widowControl w:val="0"/>
              <w:rPr>
                <w:b/>
                <w:color w:val="0000FF"/>
                <w:sz w:val="13"/>
                <w:szCs w:val="13"/>
                <w:u w:val="single"/>
                <w:lang w:val="en-US" w:eastAsia="en-US"/>
              </w:rPr>
            </w:pPr>
          </w:p>
        </w:tc>
        <w:tc>
          <w:tcPr>
            <w:tcW w:w="450" w:type="dxa"/>
            <w:tcBorders>
              <w:bottom w:val="single" w:sz="4" w:space="0" w:color="auto"/>
            </w:tcBorders>
            <w:shd w:val="clear" w:color="auto" w:fill="FFFFFF"/>
            <w:vAlign w:val="center"/>
          </w:tcPr>
          <w:p w14:paraId="59D375F9" w14:textId="77777777" w:rsidR="001A63C6" w:rsidRDefault="001A63C6" w:rsidP="006C465D">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07/12</w:t>
            </w:r>
          </w:p>
        </w:tc>
        <w:tc>
          <w:tcPr>
            <w:tcW w:w="360" w:type="dxa"/>
            <w:tcBorders>
              <w:bottom w:val="single" w:sz="4" w:space="0" w:color="auto"/>
              <w:right w:val="single" w:sz="18" w:space="0" w:color="auto"/>
            </w:tcBorders>
            <w:shd w:val="clear" w:color="auto" w:fill="FFFFFF"/>
            <w:vAlign w:val="center"/>
          </w:tcPr>
          <w:p w14:paraId="2061B749"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FFFFF"/>
            <w:vAlign w:val="bottom"/>
          </w:tcPr>
          <w:p w14:paraId="5FC13F96" w14:textId="77777777" w:rsidR="001A63C6" w:rsidRPr="00480790" w:rsidRDefault="001A63C6" w:rsidP="00D66F68">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13B1560E"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153F1488" w14:textId="77777777" w:rsidR="001A63C6" w:rsidRPr="00480790" w:rsidRDefault="001A63C6" w:rsidP="002A6E97">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300356C9"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0B252B66"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2BFE9B62" w14:textId="77777777" w:rsidR="001A63C6" w:rsidRPr="00480790" w:rsidRDefault="001A63C6" w:rsidP="006C465D">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FFFFF"/>
            <w:vAlign w:val="bottom"/>
          </w:tcPr>
          <w:p w14:paraId="619BC256"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bottom"/>
          </w:tcPr>
          <w:p w14:paraId="2F7B3EE0"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FFFFF"/>
            <w:vAlign w:val="bottom"/>
          </w:tcPr>
          <w:p w14:paraId="2627E4DA"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FFFFF"/>
            <w:vAlign w:val="bottom"/>
          </w:tcPr>
          <w:p w14:paraId="638351FD" w14:textId="77777777" w:rsidR="001A63C6" w:rsidRPr="00480790" w:rsidRDefault="001A63C6" w:rsidP="006C465D">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FFFFF"/>
            <w:vAlign w:val="center"/>
          </w:tcPr>
          <w:p w14:paraId="3FED4C19" w14:textId="77777777" w:rsidR="001A63C6" w:rsidRPr="00480790"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FFFFF"/>
            <w:vAlign w:val="center"/>
          </w:tcPr>
          <w:p w14:paraId="0D8D3839" w14:textId="77777777" w:rsidR="001A63C6" w:rsidRPr="00480790" w:rsidRDefault="001A63C6" w:rsidP="00D02D7A">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FFFFF"/>
            <w:vAlign w:val="center"/>
          </w:tcPr>
          <w:p w14:paraId="7DB28DB6"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45F3895C" w14:textId="77777777" w:rsidR="001A63C6" w:rsidRDefault="001A63C6" w:rsidP="006C465D">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FFFFFF"/>
            <w:vAlign w:val="center"/>
          </w:tcPr>
          <w:p w14:paraId="2AE96D35" w14:textId="77777777" w:rsidR="001A63C6" w:rsidRPr="00480790" w:rsidRDefault="001A63C6" w:rsidP="00D66F68">
            <w:pPr>
              <w:pStyle w:val="TableText"/>
              <w:widowControl w:val="0"/>
              <w:rPr>
                <w:rFonts w:ascii="Tahoma" w:hAnsi="Tahoma" w:cs="Tahoma"/>
                <w:sz w:val="13"/>
                <w:lang w:val="en-US" w:eastAsia="en-US"/>
              </w:rPr>
            </w:pPr>
          </w:p>
        </w:tc>
      </w:tr>
      <w:tr w:rsidR="00B33D0E" w14:paraId="218915F8" w14:textId="77777777" w:rsidTr="006B1F3F">
        <w:trPr>
          <w:trHeight w:val="145"/>
        </w:trPr>
        <w:tc>
          <w:tcPr>
            <w:tcW w:w="2734" w:type="dxa"/>
            <w:gridSpan w:val="2"/>
            <w:tcBorders>
              <w:bottom w:val="single" w:sz="4" w:space="0" w:color="auto"/>
            </w:tcBorders>
            <w:shd w:val="clear" w:color="auto" w:fill="FABF8F"/>
            <w:vAlign w:val="center"/>
          </w:tcPr>
          <w:p w14:paraId="60352D43" w14:textId="77777777" w:rsidR="001A63C6" w:rsidRPr="00B66AC8" w:rsidRDefault="001A63C6" w:rsidP="001A63C6">
            <w:pPr>
              <w:pStyle w:val="ProductNames"/>
              <w:spacing w:beforeLines="20" w:before="48" w:afterLines="20" w:after="48"/>
              <w:rPr>
                <w:rFonts w:ascii="Tahoma" w:hAnsi="Tahoma" w:cs="Tahoma"/>
                <w:sz w:val="14"/>
              </w:rPr>
            </w:pPr>
            <w:bookmarkStart w:id="372" w:name="_Toc349586531"/>
            <w:r>
              <w:rPr>
                <w:rFonts w:ascii="Tahoma" w:hAnsi="Tahoma" w:cs="Tahoma"/>
                <w:sz w:val="14"/>
              </w:rPr>
              <w:t>Project Online</w:t>
            </w:r>
            <w:bookmarkEnd w:id="372"/>
            <w:r w:rsidRPr="00764636">
              <w:rPr>
                <w:rFonts w:ascii="Tahoma" w:hAnsi="Tahoma" w:cs="Tahoma"/>
                <w:sz w:val="14"/>
              </w:rPr>
              <w:t xml:space="preserve">  </w:t>
            </w:r>
          </w:p>
        </w:tc>
        <w:tc>
          <w:tcPr>
            <w:tcW w:w="450" w:type="dxa"/>
            <w:tcBorders>
              <w:bottom w:val="single" w:sz="4" w:space="0" w:color="auto"/>
            </w:tcBorders>
            <w:shd w:val="clear" w:color="auto" w:fill="FABF8F"/>
            <w:vAlign w:val="center"/>
          </w:tcPr>
          <w:p w14:paraId="73164A4A" w14:textId="77777777" w:rsidR="001A63C6" w:rsidRPr="0051768A"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392CE8C0"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FABF8F"/>
            <w:vAlign w:val="center"/>
          </w:tcPr>
          <w:p w14:paraId="0AE9EEF0"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bottom"/>
          </w:tcPr>
          <w:p w14:paraId="4B8010DA"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0B1366B9"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02586D6D"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156A9424"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34C1DCA2"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0C39FC23"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vAlign w:val="bottom"/>
          </w:tcPr>
          <w:p w14:paraId="278A708E"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bottom"/>
          </w:tcPr>
          <w:p w14:paraId="050CC704"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FABF8F"/>
            <w:vAlign w:val="bottom"/>
          </w:tcPr>
          <w:p w14:paraId="563B863F"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vAlign w:val="bottom"/>
          </w:tcPr>
          <w:p w14:paraId="4499F5A7"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vAlign w:val="center"/>
          </w:tcPr>
          <w:p w14:paraId="6171EE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AD9336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9958EE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998B67E"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229DF9E9" w14:textId="77777777" w:rsidR="001A63C6" w:rsidRPr="00480790" w:rsidRDefault="001A63C6" w:rsidP="001A63C6">
            <w:pPr>
              <w:pStyle w:val="TableText"/>
              <w:widowControl w:val="0"/>
              <w:rPr>
                <w:rFonts w:ascii="Tahoma" w:hAnsi="Tahoma" w:cs="Tahoma"/>
                <w:sz w:val="13"/>
                <w:lang w:val="en-US" w:eastAsia="en-US"/>
              </w:rPr>
            </w:pPr>
          </w:p>
        </w:tc>
      </w:tr>
      <w:tr w:rsidR="001A63C6" w14:paraId="2DCFEFE7" w14:textId="77777777" w:rsidTr="007E466C">
        <w:trPr>
          <w:trHeight w:val="145"/>
        </w:trPr>
        <w:tc>
          <w:tcPr>
            <w:tcW w:w="2734" w:type="dxa"/>
            <w:gridSpan w:val="2"/>
            <w:tcBorders>
              <w:bottom w:val="single" w:sz="4" w:space="0" w:color="auto"/>
            </w:tcBorders>
            <w:shd w:val="clear" w:color="auto" w:fill="auto"/>
            <w:vAlign w:val="center"/>
          </w:tcPr>
          <w:p w14:paraId="231C9905" w14:textId="77777777" w:rsidR="001A63C6" w:rsidRPr="0095763C" w:rsidRDefault="001A63C6" w:rsidP="001A63C6">
            <w:pPr>
              <w:pStyle w:val="ProductNames"/>
              <w:spacing w:beforeLines="20" w:before="48" w:afterLines="20" w:after="48"/>
              <w:rPr>
                <w:rFonts w:ascii="Tahoma" w:hAnsi="Tahoma" w:cs="Tahoma"/>
                <w:sz w:val="14"/>
              </w:rPr>
            </w:pPr>
            <w:bookmarkStart w:id="373" w:name="_Toc349586532"/>
            <w:r w:rsidRPr="00B66AC8">
              <w:rPr>
                <w:rFonts w:ascii="Tahoma" w:hAnsi="Tahoma" w:cs="Tahoma"/>
                <w:sz w:val="14"/>
              </w:rPr>
              <w:t>Project Online</w:t>
            </w:r>
            <w:r>
              <w:rPr>
                <w:rFonts w:ascii="Tahoma" w:hAnsi="Tahoma" w:cs="Tahoma"/>
                <w:sz w:val="14"/>
              </w:rPr>
              <w:t xml:space="preserve"> A</w:t>
            </w:r>
            <w:bookmarkEnd w:id="373"/>
          </w:p>
        </w:tc>
        <w:tc>
          <w:tcPr>
            <w:tcW w:w="450" w:type="dxa"/>
            <w:tcBorders>
              <w:bottom w:val="single" w:sz="4" w:space="0" w:color="auto"/>
            </w:tcBorders>
            <w:shd w:val="clear" w:color="auto" w:fill="auto"/>
            <w:vAlign w:val="center"/>
          </w:tcPr>
          <w:p w14:paraId="1B272B10" w14:textId="77777777" w:rsidR="001A63C6" w:rsidRPr="0051768A"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48ABBAE9" w14:textId="77777777" w:rsidR="001A63C6"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03/13</w:t>
            </w:r>
          </w:p>
        </w:tc>
        <w:tc>
          <w:tcPr>
            <w:tcW w:w="360" w:type="dxa"/>
            <w:tcBorders>
              <w:bottom w:val="single" w:sz="4" w:space="0" w:color="auto"/>
              <w:right w:val="single" w:sz="18" w:space="0" w:color="auto"/>
            </w:tcBorders>
            <w:shd w:val="clear" w:color="auto" w:fill="auto"/>
            <w:vAlign w:val="center"/>
          </w:tcPr>
          <w:p w14:paraId="7F2E5C0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bottom"/>
          </w:tcPr>
          <w:p w14:paraId="308D5B26"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9EE9C25"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1E8FB08"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31F30F3D"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549C6CE1"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1009C5CA" w14:textId="77777777" w:rsidR="001A63C6" w:rsidRPr="00480790" w:rsidRDefault="001A63C6" w:rsidP="001A63C6">
            <w:pPr>
              <w:pStyle w:val="TableText"/>
              <w:widowControl w:val="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vAlign w:val="bottom"/>
          </w:tcPr>
          <w:p w14:paraId="61F585E3"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bottom"/>
          </w:tcPr>
          <w:p w14:paraId="231E3573"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tcBorders>
            <w:shd w:val="clear" w:color="auto" w:fill="auto"/>
            <w:vAlign w:val="bottom"/>
          </w:tcPr>
          <w:p w14:paraId="58F54A67"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vAlign w:val="bottom"/>
          </w:tcPr>
          <w:p w14:paraId="55343226" w14:textId="77777777" w:rsidR="001A63C6" w:rsidRPr="00480790" w:rsidRDefault="001A63C6" w:rsidP="001A63C6">
            <w:pPr>
              <w:pStyle w:val="TableText"/>
              <w:widowControl w:val="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vAlign w:val="center"/>
          </w:tcPr>
          <w:p w14:paraId="4E74C8C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1464BA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0D0768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8609387"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3C088480" w14:textId="77777777" w:rsidR="001A63C6" w:rsidRPr="00480790" w:rsidRDefault="001A63C6" w:rsidP="001A63C6">
            <w:pPr>
              <w:pStyle w:val="TableText"/>
              <w:widowControl w:val="0"/>
              <w:rPr>
                <w:rFonts w:ascii="Tahoma" w:hAnsi="Tahoma" w:cs="Tahoma"/>
                <w:sz w:val="13"/>
                <w:lang w:val="en-US" w:eastAsia="en-US"/>
              </w:rPr>
            </w:pPr>
          </w:p>
        </w:tc>
      </w:tr>
      <w:tr w:rsidR="00B33D0E" w14:paraId="4847BDA3" w14:textId="77777777" w:rsidTr="006B1F3F">
        <w:trPr>
          <w:trHeight w:val="145"/>
        </w:trPr>
        <w:tc>
          <w:tcPr>
            <w:tcW w:w="2734" w:type="dxa"/>
            <w:gridSpan w:val="2"/>
            <w:tcBorders>
              <w:bottom w:val="single" w:sz="4" w:space="0" w:color="auto"/>
            </w:tcBorders>
            <w:shd w:val="clear" w:color="auto" w:fill="FABF8F"/>
            <w:vAlign w:val="center"/>
          </w:tcPr>
          <w:p w14:paraId="1D333CBF" w14:textId="77777777" w:rsidR="001A63C6" w:rsidRPr="0095763C" w:rsidRDefault="001A63C6" w:rsidP="001A63C6">
            <w:pPr>
              <w:pStyle w:val="ProductNames"/>
              <w:spacing w:beforeLines="20" w:before="48" w:afterLines="20" w:after="48"/>
              <w:rPr>
                <w:rFonts w:ascii="Tahoma" w:hAnsi="Tahoma" w:cs="Tahoma"/>
                <w:sz w:val="14"/>
              </w:rPr>
            </w:pPr>
            <w:bookmarkStart w:id="374" w:name="_Toc336338033"/>
            <w:bookmarkStart w:id="375" w:name="_Toc349586533"/>
            <w:r w:rsidRPr="0095763C">
              <w:rPr>
                <w:rFonts w:ascii="Tahoma" w:hAnsi="Tahoma" w:cs="Tahoma"/>
                <w:sz w:val="14"/>
              </w:rPr>
              <w:t xml:space="preserve">Project Server </w:t>
            </w:r>
            <w:bookmarkEnd w:id="374"/>
            <w:r w:rsidRPr="0095763C">
              <w:rPr>
                <w:rFonts w:ascii="Tahoma" w:hAnsi="Tahoma" w:cs="Tahoma"/>
                <w:sz w:val="14"/>
              </w:rPr>
              <w:t>2013</w:t>
            </w:r>
            <w:bookmarkEnd w:id="375"/>
          </w:p>
        </w:tc>
        <w:tc>
          <w:tcPr>
            <w:tcW w:w="450" w:type="dxa"/>
            <w:tcBorders>
              <w:bottom w:val="single" w:sz="4" w:space="0" w:color="auto"/>
            </w:tcBorders>
            <w:shd w:val="clear" w:color="auto" w:fill="FABF8F"/>
            <w:vAlign w:val="center"/>
          </w:tcPr>
          <w:p w14:paraId="51AE3E55" w14:textId="77777777" w:rsidR="001A63C6" w:rsidRPr="0051768A" w:rsidRDefault="001A63C6" w:rsidP="001A63C6">
            <w:pPr>
              <w:pStyle w:val="TableText"/>
              <w:widowControl w:val="0"/>
              <w:rPr>
                <w:rStyle w:val="EndnoteReference"/>
                <w:color w:val="0000FF"/>
                <w:sz w:val="13"/>
                <w:szCs w:val="13"/>
                <w:u w:val="single"/>
                <w:lang w:val="en-US" w:eastAsia="en-US"/>
              </w:rPr>
            </w:pPr>
            <w:bookmarkStart w:id="376" w:name="_Hlt336249768"/>
          </w:p>
        </w:tc>
        <w:bookmarkEnd w:id="376"/>
        <w:tc>
          <w:tcPr>
            <w:tcW w:w="450" w:type="dxa"/>
            <w:tcBorders>
              <w:bottom w:val="single" w:sz="4" w:space="0" w:color="auto"/>
            </w:tcBorders>
            <w:shd w:val="clear" w:color="auto" w:fill="FABF8F"/>
          </w:tcPr>
          <w:p w14:paraId="249A1FA4" w14:textId="77777777" w:rsidR="001A63C6" w:rsidRPr="00480790" w:rsidRDefault="001A63C6" w:rsidP="001A63C6">
            <w:pPr>
              <w:pStyle w:val="TableText"/>
              <w:widowControl w:val="0"/>
              <w:spacing w:before="4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47BCAB7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C0B1314"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3FE7C31A" w14:textId="77777777" w:rsidR="001A63C6" w:rsidRPr="00480790" w:rsidRDefault="001A63C6" w:rsidP="002A6E97">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125</w:t>
            </w:r>
          </w:p>
        </w:tc>
        <w:tc>
          <w:tcPr>
            <w:tcW w:w="450" w:type="dxa"/>
            <w:tcBorders>
              <w:bottom w:val="single" w:sz="4" w:space="0" w:color="auto"/>
            </w:tcBorders>
            <w:shd w:val="clear" w:color="auto" w:fill="FABF8F"/>
            <w:vAlign w:val="center"/>
          </w:tcPr>
          <w:p w14:paraId="3934984F"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tcBorders>
            <w:shd w:val="clear" w:color="auto" w:fill="FABF8F"/>
            <w:vAlign w:val="center"/>
          </w:tcPr>
          <w:p w14:paraId="31C3DCB3" w14:textId="77777777" w:rsidR="001A63C6" w:rsidRPr="00480790" w:rsidRDefault="001A63C6" w:rsidP="00D02D7A">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41F69C3D"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75</w:t>
            </w:r>
          </w:p>
        </w:tc>
        <w:tc>
          <w:tcPr>
            <w:tcW w:w="450" w:type="dxa"/>
            <w:tcBorders>
              <w:bottom w:val="single" w:sz="4" w:space="0" w:color="auto"/>
            </w:tcBorders>
            <w:shd w:val="clear" w:color="auto" w:fill="FABF8F"/>
            <w:vAlign w:val="center"/>
          </w:tcPr>
          <w:p w14:paraId="2CD4A881" w14:textId="77777777" w:rsidR="001A63C6" w:rsidRPr="00480790" w:rsidRDefault="001A63C6" w:rsidP="00242B11">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360" w:type="dxa"/>
            <w:tcBorders>
              <w:bottom w:val="single" w:sz="4" w:space="0" w:color="auto"/>
              <w:right w:val="single" w:sz="18" w:space="0" w:color="auto"/>
            </w:tcBorders>
            <w:shd w:val="clear" w:color="auto" w:fill="FABF8F"/>
            <w:vAlign w:val="center"/>
          </w:tcPr>
          <w:p w14:paraId="75511641"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25</w:t>
            </w:r>
          </w:p>
        </w:tc>
        <w:tc>
          <w:tcPr>
            <w:tcW w:w="450" w:type="dxa"/>
            <w:tcBorders>
              <w:left w:val="single" w:sz="18" w:space="0" w:color="auto"/>
              <w:bottom w:val="single" w:sz="4" w:space="0" w:color="auto"/>
            </w:tcBorders>
            <w:shd w:val="clear" w:color="auto" w:fill="FABF8F"/>
            <w:vAlign w:val="center"/>
          </w:tcPr>
          <w:p w14:paraId="42CFC110"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bottom w:val="single" w:sz="4" w:space="0" w:color="auto"/>
            </w:tcBorders>
            <w:shd w:val="clear" w:color="auto" w:fill="FABF8F"/>
            <w:vAlign w:val="center"/>
          </w:tcPr>
          <w:p w14:paraId="372E499F"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100</w:t>
            </w:r>
          </w:p>
        </w:tc>
        <w:tc>
          <w:tcPr>
            <w:tcW w:w="450" w:type="dxa"/>
            <w:tcBorders>
              <w:bottom w:val="single" w:sz="4" w:space="0" w:color="auto"/>
              <w:right w:val="single" w:sz="18" w:space="0" w:color="auto"/>
            </w:tcBorders>
            <w:shd w:val="clear" w:color="auto" w:fill="FABF8F"/>
            <w:vAlign w:val="center"/>
          </w:tcPr>
          <w:p w14:paraId="05CB2531" w14:textId="77777777" w:rsidR="001A63C6" w:rsidRPr="00480790" w:rsidRDefault="001A63C6" w:rsidP="00EA31A6">
            <w:pPr>
              <w:pStyle w:val="TableText"/>
              <w:widowControl w:val="0"/>
              <w:rPr>
                <w:rFonts w:ascii="Tahoma" w:hAnsi="Tahoma" w:cs="Tahoma"/>
                <w:sz w:val="14"/>
                <w:szCs w:val="14"/>
                <w:lang w:val="en-US" w:eastAsia="en-US"/>
              </w:rPr>
            </w:pPr>
            <w:r w:rsidRPr="00480790">
              <w:rPr>
                <w:rFonts w:ascii="Tahoma" w:hAnsi="Tahoma" w:cs="Tahoma"/>
                <w:sz w:val="14"/>
                <w:szCs w:val="14"/>
                <w:lang w:val="en-US" w:eastAsia="en-US"/>
              </w:rPr>
              <w:t>50</w:t>
            </w:r>
          </w:p>
        </w:tc>
        <w:tc>
          <w:tcPr>
            <w:tcW w:w="450" w:type="dxa"/>
            <w:tcBorders>
              <w:left w:val="single" w:sz="18" w:space="0" w:color="auto"/>
              <w:bottom w:val="single" w:sz="4" w:space="0" w:color="auto"/>
            </w:tcBorders>
            <w:shd w:val="clear" w:color="auto" w:fill="FABF8F"/>
            <w:vAlign w:val="center"/>
          </w:tcPr>
          <w:p w14:paraId="5D5E86C4"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0E64EF5D"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13F7450" w14:textId="77777777" w:rsidR="001A63C6" w:rsidRPr="00480790" w:rsidRDefault="001A63C6" w:rsidP="003537B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0A5DFD61" w14:textId="77777777" w:rsidR="001A63C6" w:rsidRPr="00480790" w:rsidRDefault="001A63C6" w:rsidP="003537B9">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2CE1D52" w14:textId="77777777" w:rsidR="001A63C6" w:rsidRPr="00480790" w:rsidRDefault="001A63C6" w:rsidP="00C778DB">
            <w:pPr>
              <w:pStyle w:val="TableText"/>
              <w:widowControl w:val="0"/>
              <w:rPr>
                <w:rFonts w:ascii="Tahoma" w:hAnsi="Tahoma" w:cs="Tahoma"/>
                <w:sz w:val="13"/>
                <w:lang w:val="en-US" w:eastAsia="en-US"/>
              </w:rPr>
            </w:pPr>
          </w:p>
        </w:tc>
      </w:tr>
      <w:tr w:rsidR="001A63C6" w14:paraId="6AD625AD" w14:textId="77777777" w:rsidTr="007E466C">
        <w:trPr>
          <w:trHeight w:val="145"/>
        </w:trPr>
        <w:tc>
          <w:tcPr>
            <w:tcW w:w="2734" w:type="dxa"/>
            <w:gridSpan w:val="2"/>
            <w:tcBorders>
              <w:bottom w:val="single" w:sz="4" w:space="0" w:color="auto"/>
            </w:tcBorders>
            <w:shd w:val="clear" w:color="auto" w:fill="auto"/>
            <w:vAlign w:val="center"/>
          </w:tcPr>
          <w:p w14:paraId="0342F0CF" w14:textId="77777777" w:rsidR="001A63C6" w:rsidRPr="0095763C" w:rsidRDefault="001A63C6" w:rsidP="001A63C6">
            <w:pPr>
              <w:pStyle w:val="ProductNames"/>
              <w:spacing w:beforeLines="20" w:before="48" w:afterLines="20" w:after="48"/>
              <w:rPr>
                <w:rFonts w:ascii="Tahoma" w:hAnsi="Tahoma" w:cs="Tahoma"/>
                <w:sz w:val="14"/>
              </w:rPr>
            </w:pPr>
            <w:bookmarkStart w:id="377" w:name="_Toc336338034"/>
            <w:bookmarkStart w:id="378" w:name="_Toc349586534"/>
            <w:r w:rsidRPr="0095763C">
              <w:rPr>
                <w:rFonts w:ascii="Tahoma" w:hAnsi="Tahoma" w:cs="Tahoma"/>
                <w:sz w:val="14"/>
              </w:rPr>
              <w:t>Project Server CAL</w:t>
            </w:r>
            <w:bookmarkEnd w:id="377"/>
            <w:r w:rsidRPr="0095763C">
              <w:rPr>
                <w:rFonts w:ascii="Tahoma" w:hAnsi="Tahoma" w:cs="Tahoma"/>
                <w:sz w:val="14"/>
              </w:rPr>
              <w:t xml:space="preserve"> 2013</w:t>
            </w:r>
            <w:bookmarkEnd w:id="378"/>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3A1CD977" w14:textId="77777777" w:rsidR="001A63C6" w:rsidRPr="00472DF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vAlign w:val="center"/>
          </w:tcPr>
          <w:p w14:paraId="7FCF80C5"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4"/>
                <w:szCs w:val="14"/>
                <w:lang w:val="en-US" w:eastAsia="en-US"/>
              </w:rPr>
              <w:t>10/12</w:t>
            </w:r>
          </w:p>
        </w:tc>
        <w:tc>
          <w:tcPr>
            <w:tcW w:w="360" w:type="dxa"/>
            <w:tcBorders>
              <w:bottom w:val="single" w:sz="4" w:space="0" w:color="auto"/>
              <w:right w:val="single" w:sz="18" w:space="0" w:color="auto"/>
            </w:tcBorders>
            <w:shd w:val="clear" w:color="auto" w:fill="auto"/>
            <w:vAlign w:val="center"/>
          </w:tcPr>
          <w:p w14:paraId="568C14E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70ACE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5494F35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147F34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04D884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9719B0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544A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2AB757D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6B1A7B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87B5AA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2F510C8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35ABE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B3FDA4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BA6E77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0D0B5146"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6399A03" w14:textId="77777777" w:rsidR="001A63C6" w:rsidRPr="00480790" w:rsidRDefault="001A63C6" w:rsidP="001A63C6">
            <w:pPr>
              <w:pStyle w:val="TableText"/>
              <w:widowControl w:val="0"/>
              <w:rPr>
                <w:rFonts w:ascii="Tahoma" w:hAnsi="Tahoma" w:cs="Tahoma"/>
                <w:sz w:val="13"/>
                <w:lang w:val="en-US" w:eastAsia="en-US"/>
              </w:rPr>
            </w:pPr>
          </w:p>
        </w:tc>
      </w:tr>
      <w:tr w:rsidR="00B33D0E" w14:paraId="57FD58FC" w14:textId="77777777" w:rsidTr="006B1F3F">
        <w:trPr>
          <w:trHeight w:val="145"/>
        </w:trPr>
        <w:tc>
          <w:tcPr>
            <w:tcW w:w="2734" w:type="dxa"/>
            <w:gridSpan w:val="2"/>
            <w:tcBorders>
              <w:bottom w:val="single" w:sz="4" w:space="0" w:color="auto"/>
            </w:tcBorders>
            <w:shd w:val="clear" w:color="auto" w:fill="FABF8F"/>
            <w:vAlign w:val="center"/>
          </w:tcPr>
          <w:p w14:paraId="34704DB7" w14:textId="77777777" w:rsidR="001A63C6" w:rsidRPr="00B57278" w:rsidRDefault="001A63C6" w:rsidP="001A63C6">
            <w:pPr>
              <w:pStyle w:val="Heading2"/>
              <w:spacing w:beforeLines="20" w:before="48" w:afterLines="20" w:after="48"/>
              <w:ind w:left="0" w:firstLine="15"/>
              <w:rPr>
                <w:rFonts w:ascii="Tahoma" w:hAnsi="Tahoma" w:cs="Tahoma"/>
                <w:b w:val="0"/>
                <w:sz w:val="14"/>
                <w:lang w:val="en-US"/>
              </w:rPr>
            </w:pPr>
            <w:bookmarkStart w:id="379" w:name="_Toc336338036"/>
            <w:bookmarkStart w:id="380" w:name="_Toc349586535"/>
            <w:r w:rsidRPr="00B57278">
              <w:rPr>
                <w:rFonts w:ascii="Tahoma" w:hAnsi="Tahoma" w:cs="Tahoma"/>
                <w:b w:val="0"/>
                <w:sz w:val="14"/>
              </w:rPr>
              <w:t xml:space="preserve">SharePoint™ Online </w:t>
            </w:r>
            <w:r>
              <w:rPr>
                <w:rFonts w:ascii="Tahoma" w:hAnsi="Tahoma" w:cs="Tahoma"/>
                <w:b w:val="0"/>
                <w:sz w:val="14"/>
                <w:lang w:val="en-US"/>
              </w:rPr>
              <w:t>Extra Storage 1 GB (Add-on SL)</w:t>
            </w:r>
            <w:bookmarkEnd w:id="379"/>
            <w:bookmarkEnd w:id="380"/>
          </w:p>
        </w:tc>
        <w:tc>
          <w:tcPr>
            <w:tcW w:w="450" w:type="dxa"/>
            <w:tcBorders>
              <w:bottom w:val="single" w:sz="4" w:space="0" w:color="auto"/>
            </w:tcBorders>
            <w:shd w:val="clear" w:color="auto" w:fill="FABF8F"/>
            <w:vAlign w:val="center"/>
          </w:tcPr>
          <w:p w14:paraId="536246A9" w14:textId="77777777" w:rsidR="001A63C6" w:rsidRPr="00472DFD" w:rsidRDefault="001A63C6" w:rsidP="001A63C6">
            <w:pPr>
              <w:pStyle w:val="TableText"/>
              <w:widowControl w:val="0"/>
              <w:rPr>
                <w:b/>
                <w:color w:val="000000"/>
                <w:sz w:val="13"/>
                <w:szCs w:val="13"/>
                <w:u w:val="single"/>
                <w:lang w:val="en-US" w:eastAsia="en-US"/>
              </w:rPr>
            </w:pPr>
          </w:p>
        </w:tc>
        <w:tc>
          <w:tcPr>
            <w:tcW w:w="450" w:type="dxa"/>
            <w:tcBorders>
              <w:bottom w:val="single" w:sz="4" w:space="0" w:color="auto"/>
            </w:tcBorders>
            <w:shd w:val="clear" w:color="auto" w:fill="FABF8F"/>
          </w:tcPr>
          <w:p w14:paraId="7C3DB1C9" w14:textId="77777777" w:rsidR="001A63C6" w:rsidRPr="00480790" w:rsidDel="008F575D"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65DA578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45D3C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7D950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6F8D2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B5B6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2AB6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1BA021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7EF0D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8E451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0F738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DCFCE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828165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4ECC3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3A0A121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F65A333" w14:textId="77777777" w:rsidR="001A63C6"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932AC00" w14:textId="77777777" w:rsidR="001A63C6" w:rsidRPr="00480790" w:rsidRDefault="001A63C6" w:rsidP="001A63C6">
            <w:pPr>
              <w:pStyle w:val="TableText"/>
              <w:widowControl w:val="0"/>
              <w:rPr>
                <w:rFonts w:ascii="Tahoma" w:hAnsi="Tahoma" w:cs="Tahoma"/>
                <w:sz w:val="13"/>
                <w:lang w:val="en-US" w:eastAsia="en-US"/>
              </w:rPr>
            </w:pPr>
          </w:p>
        </w:tc>
      </w:tr>
      <w:tr w:rsidR="001A63C6" w14:paraId="61663BDA" w14:textId="77777777" w:rsidTr="007E466C">
        <w:trPr>
          <w:trHeight w:val="145"/>
        </w:trPr>
        <w:tc>
          <w:tcPr>
            <w:tcW w:w="2734" w:type="dxa"/>
            <w:gridSpan w:val="2"/>
            <w:tcBorders>
              <w:bottom w:val="single" w:sz="4" w:space="0" w:color="auto"/>
            </w:tcBorders>
            <w:shd w:val="clear" w:color="auto" w:fill="auto"/>
            <w:vAlign w:val="center"/>
          </w:tcPr>
          <w:p w14:paraId="2D4BA559" w14:textId="77777777" w:rsidR="001A63C6" w:rsidRPr="00D17A91" w:rsidRDefault="001A63C6" w:rsidP="007E466C">
            <w:pPr>
              <w:pStyle w:val="Heading2"/>
              <w:ind w:left="0" w:firstLine="15"/>
              <w:jc w:val="both"/>
              <w:rPr>
                <w:rFonts w:ascii="Tahoma" w:hAnsi="Tahoma" w:cs="Tahoma"/>
                <w:b w:val="0"/>
                <w:sz w:val="14"/>
              </w:rPr>
            </w:pPr>
            <w:bookmarkStart w:id="381" w:name="_Toc336338037"/>
            <w:bookmarkStart w:id="382" w:name="_Toc349586536"/>
            <w:r w:rsidRPr="00B57278">
              <w:rPr>
                <w:rFonts w:ascii="Tahoma" w:hAnsi="Tahoma" w:cs="Tahoma"/>
                <w:b w:val="0"/>
                <w:sz w:val="14"/>
              </w:rPr>
              <w:t xml:space="preserve">SharePoint™ Online </w:t>
            </w:r>
            <w:r>
              <w:rPr>
                <w:rFonts w:ascii="Tahoma" w:hAnsi="Tahoma" w:cs="Tahoma"/>
                <w:b w:val="0"/>
                <w:sz w:val="14"/>
                <w:lang w:val="en-US"/>
              </w:rPr>
              <w:t>Extra Storage 1 GB A (Add-on SL)</w:t>
            </w:r>
            <w:bookmarkEnd w:id="381"/>
            <w:bookmarkEnd w:id="382"/>
          </w:p>
        </w:tc>
        <w:tc>
          <w:tcPr>
            <w:tcW w:w="450" w:type="dxa"/>
            <w:tcBorders>
              <w:bottom w:val="single" w:sz="4" w:space="0" w:color="auto"/>
            </w:tcBorders>
            <w:shd w:val="clear" w:color="auto" w:fill="auto"/>
            <w:vAlign w:val="center"/>
          </w:tcPr>
          <w:p w14:paraId="4A130D17" w14:textId="77777777" w:rsidR="001A63C6" w:rsidRPr="00472DFD" w:rsidRDefault="001A63C6" w:rsidP="00D66F68">
            <w:pPr>
              <w:pStyle w:val="TableText"/>
              <w:widowControl w:val="0"/>
              <w:rPr>
                <w:rFonts w:cs="Tahoma"/>
                <w:b/>
                <w:color w:val="0000FF"/>
                <w:sz w:val="13"/>
                <w:szCs w:val="13"/>
                <w:u w:val="single"/>
                <w:lang w:val="en-US" w:eastAsia="en-US"/>
              </w:rPr>
            </w:pPr>
          </w:p>
        </w:tc>
        <w:tc>
          <w:tcPr>
            <w:tcW w:w="450" w:type="dxa"/>
            <w:tcBorders>
              <w:bottom w:val="single" w:sz="4" w:space="0" w:color="auto"/>
            </w:tcBorders>
            <w:shd w:val="clear" w:color="auto" w:fill="auto"/>
            <w:vAlign w:val="center"/>
          </w:tcPr>
          <w:p w14:paraId="57EA0950" w14:textId="77777777" w:rsidR="001A63C6"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06/12</w:t>
            </w:r>
          </w:p>
        </w:tc>
        <w:tc>
          <w:tcPr>
            <w:tcW w:w="360" w:type="dxa"/>
            <w:tcBorders>
              <w:bottom w:val="single" w:sz="4" w:space="0" w:color="auto"/>
              <w:right w:val="single" w:sz="18" w:space="0" w:color="auto"/>
            </w:tcBorders>
            <w:shd w:val="clear" w:color="auto" w:fill="auto"/>
            <w:vAlign w:val="center"/>
          </w:tcPr>
          <w:p w14:paraId="487439B9" w14:textId="77777777" w:rsidR="001A63C6" w:rsidRPr="00480790" w:rsidRDefault="001A63C6" w:rsidP="00D66F68">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2DD74B1F" w14:textId="77777777" w:rsidR="001A63C6" w:rsidRPr="00480790" w:rsidRDefault="001A63C6" w:rsidP="00D66F68">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69A0BB"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A47EFD0"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C7DC25"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255729F" w14:textId="77777777" w:rsidR="001A63C6" w:rsidRPr="00480790" w:rsidRDefault="001A63C6" w:rsidP="006C465D">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31B2F48" w14:textId="77777777" w:rsidR="001A63C6" w:rsidRPr="00480790" w:rsidRDefault="001A63C6" w:rsidP="00D02D7A">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4F197C0" w14:textId="77777777" w:rsidR="001A63C6" w:rsidRPr="00480790" w:rsidRDefault="001A63C6" w:rsidP="00D02D7A">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3577C3E"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E4618AF" w14:textId="77777777" w:rsidR="001A63C6" w:rsidRPr="00480790" w:rsidRDefault="001A63C6" w:rsidP="00242B11">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22DDA52"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41D7971"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9C8D56B" w14:textId="77777777" w:rsidR="001A63C6" w:rsidRDefault="001A63C6" w:rsidP="00EA31A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8B03CE5" w14:textId="77777777" w:rsidR="001A63C6" w:rsidRPr="00480790" w:rsidRDefault="001A63C6" w:rsidP="00EA31A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C1CDA8E" w14:textId="77777777" w:rsidR="001A63C6" w:rsidRPr="00480790"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 ST (EES Only)</w:t>
            </w:r>
          </w:p>
        </w:tc>
        <w:tc>
          <w:tcPr>
            <w:tcW w:w="540" w:type="dxa"/>
            <w:tcBorders>
              <w:bottom w:val="single" w:sz="4" w:space="0" w:color="auto"/>
            </w:tcBorders>
            <w:shd w:val="clear" w:color="auto" w:fill="auto"/>
            <w:vAlign w:val="center"/>
          </w:tcPr>
          <w:p w14:paraId="29F970B9" w14:textId="77777777" w:rsidR="001A63C6" w:rsidRPr="00480790" w:rsidRDefault="001A63C6" w:rsidP="00D66F68">
            <w:pPr>
              <w:pStyle w:val="TableText"/>
              <w:widowControl w:val="0"/>
              <w:rPr>
                <w:rFonts w:ascii="Tahoma" w:hAnsi="Tahoma" w:cs="Tahoma"/>
                <w:sz w:val="13"/>
                <w:lang w:val="en-US" w:eastAsia="en-US"/>
              </w:rPr>
            </w:pPr>
          </w:p>
        </w:tc>
      </w:tr>
      <w:tr w:rsidR="00B33D0E" w14:paraId="03E41FE0" w14:textId="77777777" w:rsidTr="006B1F3F">
        <w:trPr>
          <w:trHeight w:val="145"/>
        </w:trPr>
        <w:tc>
          <w:tcPr>
            <w:tcW w:w="2734" w:type="dxa"/>
            <w:gridSpan w:val="2"/>
            <w:tcBorders>
              <w:bottom w:val="single" w:sz="4" w:space="0" w:color="auto"/>
            </w:tcBorders>
            <w:shd w:val="clear" w:color="auto" w:fill="FABF8F"/>
            <w:vAlign w:val="center"/>
          </w:tcPr>
          <w:p w14:paraId="2A130173" w14:textId="77777777" w:rsidR="001A63C6" w:rsidRPr="00B57278" w:rsidRDefault="001A63C6" w:rsidP="001A63C6">
            <w:pPr>
              <w:pStyle w:val="Heading2"/>
              <w:spacing w:beforeLines="20" w:before="48" w:afterLines="20" w:after="48"/>
              <w:ind w:left="0" w:firstLine="15"/>
              <w:jc w:val="both"/>
              <w:rPr>
                <w:rFonts w:ascii="Tahoma" w:hAnsi="Tahoma" w:cs="Tahoma"/>
                <w:b w:val="0"/>
              </w:rPr>
            </w:pPr>
            <w:bookmarkStart w:id="383" w:name="_Toc336338038"/>
            <w:bookmarkStart w:id="384" w:name="_Toc349586537"/>
            <w:r w:rsidRPr="00D17A91">
              <w:rPr>
                <w:rFonts w:ascii="Tahoma" w:hAnsi="Tahoma" w:cs="Tahoma"/>
                <w:b w:val="0"/>
                <w:sz w:val="14"/>
              </w:rPr>
              <w:t>SharePoint™ Online Plan 1 (User SL)</w:t>
            </w:r>
            <w:bookmarkEnd w:id="383"/>
            <w:bookmarkEnd w:id="384"/>
          </w:p>
        </w:tc>
        <w:tc>
          <w:tcPr>
            <w:tcW w:w="450" w:type="dxa"/>
            <w:tcBorders>
              <w:bottom w:val="single" w:sz="4" w:space="0" w:color="auto"/>
            </w:tcBorders>
            <w:shd w:val="clear" w:color="auto" w:fill="FABF8F"/>
            <w:vAlign w:val="center"/>
          </w:tcPr>
          <w:p w14:paraId="362B57CB" w14:textId="694329D7" w:rsidR="001A63C6" w:rsidRPr="0051768A" w:rsidRDefault="007802B6" w:rsidP="001A63C6">
            <w:pPr>
              <w:pStyle w:val="TableText"/>
              <w:widowControl w:val="0"/>
              <w:rPr>
                <w:rStyle w:val="EndnoteReference"/>
                <w:rFonts w:cs="Tahoma"/>
                <w:color w:val="0000FF"/>
                <w:sz w:val="13"/>
                <w:szCs w:val="13"/>
                <w:u w:val="single"/>
                <w:lang w:val="en-US" w:eastAsia="en-US"/>
              </w:rPr>
            </w:pPr>
            <w:hyperlink w:anchor="_71_SharePoint_Online" w:history="1">
              <w:r w:rsidR="009E3486" w:rsidRPr="009E3486">
                <w:rPr>
                  <w:rStyle w:val="Hyperlink"/>
                  <w:rFonts w:cs="Tahoma"/>
                  <w:b/>
                  <w:sz w:val="13"/>
                  <w:szCs w:val="13"/>
                  <w:lang w:val="en-US" w:eastAsia="en-US"/>
                </w:rPr>
                <w:t>71</w:t>
              </w:r>
            </w:hyperlink>
          </w:p>
        </w:tc>
        <w:tc>
          <w:tcPr>
            <w:tcW w:w="450" w:type="dxa"/>
            <w:tcBorders>
              <w:bottom w:val="single" w:sz="4" w:space="0" w:color="auto"/>
            </w:tcBorders>
            <w:shd w:val="clear" w:color="auto" w:fill="FABF8F"/>
          </w:tcPr>
          <w:p w14:paraId="37D3D75F"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FABF8F"/>
            <w:vAlign w:val="center"/>
          </w:tcPr>
          <w:p w14:paraId="54FA1C1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A13C0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2BD45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22388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842E2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8F39A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8A467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7BE26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4C6FD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0FF4C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D3575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6E41C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827DD5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C62E1D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87DE3E6"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309CA148" w14:textId="77777777" w:rsidR="001A63C6" w:rsidRPr="00480790" w:rsidRDefault="001A63C6" w:rsidP="001A63C6">
            <w:pPr>
              <w:pStyle w:val="TableText"/>
              <w:widowControl w:val="0"/>
              <w:rPr>
                <w:rFonts w:ascii="Tahoma" w:hAnsi="Tahoma" w:cs="Tahoma"/>
                <w:sz w:val="13"/>
                <w:lang w:val="en-US" w:eastAsia="en-US"/>
              </w:rPr>
            </w:pPr>
          </w:p>
        </w:tc>
      </w:tr>
      <w:tr w:rsidR="001A63C6" w14:paraId="4D05FD76" w14:textId="77777777" w:rsidTr="007E466C">
        <w:trPr>
          <w:trHeight w:val="145"/>
        </w:trPr>
        <w:tc>
          <w:tcPr>
            <w:tcW w:w="2734" w:type="dxa"/>
            <w:gridSpan w:val="2"/>
            <w:tcBorders>
              <w:bottom w:val="single" w:sz="4" w:space="0" w:color="auto"/>
            </w:tcBorders>
            <w:shd w:val="clear" w:color="auto" w:fill="auto"/>
            <w:vAlign w:val="center"/>
          </w:tcPr>
          <w:p w14:paraId="61A78A3F" w14:textId="77777777" w:rsidR="001A63C6" w:rsidRDefault="001A63C6" w:rsidP="001A63C6">
            <w:pPr>
              <w:pStyle w:val="ProductNames"/>
              <w:spacing w:beforeLines="20" w:before="48" w:afterLines="20" w:after="48"/>
              <w:rPr>
                <w:rFonts w:ascii="Tahoma" w:hAnsi="Tahoma" w:cs="Tahoma"/>
                <w:sz w:val="14"/>
              </w:rPr>
            </w:pPr>
            <w:bookmarkStart w:id="385" w:name="_Toc336338039"/>
            <w:bookmarkStart w:id="386" w:name="_Toc349586538"/>
            <w:r>
              <w:rPr>
                <w:rFonts w:ascii="Tahoma" w:hAnsi="Tahoma" w:cs="Tahoma"/>
                <w:sz w:val="14"/>
              </w:rPr>
              <w:t>SharePoint™ Online Plan 2 (User SL)</w:t>
            </w:r>
            <w:bookmarkEnd w:id="385"/>
            <w:bookmarkEnd w:id="386"/>
          </w:p>
        </w:tc>
        <w:tc>
          <w:tcPr>
            <w:tcW w:w="450" w:type="dxa"/>
            <w:tcBorders>
              <w:bottom w:val="single" w:sz="4" w:space="0" w:color="auto"/>
            </w:tcBorders>
            <w:shd w:val="clear" w:color="auto" w:fill="auto"/>
            <w:vAlign w:val="center"/>
          </w:tcPr>
          <w:p w14:paraId="736F83BA" w14:textId="639387BA" w:rsidR="001A63C6" w:rsidRPr="00AF4B24" w:rsidRDefault="007802B6" w:rsidP="001A63C6">
            <w:pPr>
              <w:pStyle w:val="TableText"/>
              <w:widowControl w:val="0"/>
              <w:rPr>
                <w:rStyle w:val="EndnoteReference"/>
                <w:color w:val="000000"/>
                <w:sz w:val="13"/>
                <w:szCs w:val="13"/>
                <w:u w:val="single"/>
                <w:lang w:val="en-US" w:eastAsia="en-US"/>
              </w:rPr>
            </w:pPr>
            <w:hyperlink w:anchor="_71_SharePoint_Online" w:history="1">
              <w:r w:rsidR="009E3486" w:rsidRPr="009E3486">
                <w:rPr>
                  <w:rStyle w:val="Hyperlink"/>
                  <w:rFonts w:cs="Tahoma"/>
                  <w:b/>
                  <w:sz w:val="13"/>
                  <w:szCs w:val="13"/>
                  <w:lang w:val="en-US" w:eastAsia="en-US"/>
                </w:rPr>
                <w:t>71</w:t>
              </w:r>
            </w:hyperlink>
          </w:p>
        </w:tc>
        <w:tc>
          <w:tcPr>
            <w:tcW w:w="450" w:type="dxa"/>
            <w:tcBorders>
              <w:bottom w:val="single" w:sz="4" w:space="0" w:color="auto"/>
            </w:tcBorders>
            <w:shd w:val="clear" w:color="auto" w:fill="auto"/>
          </w:tcPr>
          <w:p w14:paraId="181D658B"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06/11</w:t>
            </w:r>
          </w:p>
        </w:tc>
        <w:tc>
          <w:tcPr>
            <w:tcW w:w="360" w:type="dxa"/>
            <w:tcBorders>
              <w:bottom w:val="single" w:sz="4" w:space="0" w:color="auto"/>
              <w:right w:val="single" w:sz="18" w:space="0" w:color="auto"/>
            </w:tcBorders>
            <w:shd w:val="clear" w:color="auto" w:fill="auto"/>
            <w:vAlign w:val="center"/>
          </w:tcPr>
          <w:p w14:paraId="3ACD396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E20B95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87398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B6C1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F33ED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61D6A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19423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B25E5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7F32E1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73BD7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DCDC33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9C6033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77568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940A18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F80F847"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auto"/>
            <w:vAlign w:val="center"/>
          </w:tcPr>
          <w:p w14:paraId="11C1A5E5" w14:textId="77777777" w:rsidR="001A63C6" w:rsidRPr="00480790" w:rsidRDefault="001A63C6" w:rsidP="001A63C6">
            <w:pPr>
              <w:pStyle w:val="TableText"/>
              <w:widowControl w:val="0"/>
              <w:rPr>
                <w:rFonts w:ascii="Tahoma" w:hAnsi="Tahoma" w:cs="Tahoma"/>
                <w:sz w:val="13"/>
                <w:lang w:val="en-US" w:eastAsia="en-US"/>
              </w:rPr>
            </w:pPr>
          </w:p>
        </w:tc>
      </w:tr>
      <w:tr w:rsidR="00B33D0E" w14:paraId="70587AFB" w14:textId="77777777" w:rsidTr="006B1F3F">
        <w:trPr>
          <w:trHeight w:val="145"/>
        </w:trPr>
        <w:tc>
          <w:tcPr>
            <w:tcW w:w="2734" w:type="dxa"/>
            <w:gridSpan w:val="2"/>
            <w:tcBorders>
              <w:bottom w:val="single" w:sz="4" w:space="0" w:color="auto"/>
            </w:tcBorders>
            <w:shd w:val="clear" w:color="auto" w:fill="FABF8F"/>
          </w:tcPr>
          <w:p w14:paraId="79D96557" w14:textId="77777777" w:rsidR="001A63C6" w:rsidRPr="0095763C" w:rsidRDefault="001A63C6" w:rsidP="001A63C6">
            <w:pPr>
              <w:pStyle w:val="ProductNames"/>
              <w:spacing w:beforeLines="20" w:before="48" w:afterLines="20" w:after="48"/>
              <w:rPr>
                <w:rFonts w:ascii="Tahoma" w:hAnsi="Tahoma" w:cs="Tahoma"/>
                <w:sz w:val="14"/>
              </w:rPr>
            </w:pPr>
            <w:bookmarkStart w:id="387" w:name="_Toc336338040"/>
            <w:bookmarkStart w:id="388" w:name="_Toc349586539"/>
            <w:r w:rsidRPr="0095763C">
              <w:rPr>
                <w:rFonts w:ascii="Tahoma" w:hAnsi="Tahoma" w:cs="Tahoma"/>
                <w:sz w:val="14"/>
              </w:rPr>
              <w:t xml:space="preserve">SharePoint™ Server </w:t>
            </w:r>
            <w:bookmarkEnd w:id="387"/>
            <w:r w:rsidRPr="0095763C">
              <w:rPr>
                <w:rFonts w:ascii="Tahoma" w:hAnsi="Tahoma" w:cs="Tahoma"/>
                <w:sz w:val="14"/>
              </w:rPr>
              <w:t>2013</w:t>
            </w:r>
            <w:bookmarkEnd w:id="388"/>
            <w:r w:rsidRPr="0095763C">
              <w:rPr>
                <w:rFonts w:ascii="Tahoma" w:hAnsi="Tahoma" w:cs="Tahoma"/>
                <w:sz w:val="14"/>
              </w:rPr>
              <w:t xml:space="preserve"> </w:t>
            </w:r>
          </w:p>
        </w:tc>
        <w:tc>
          <w:tcPr>
            <w:tcW w:w="450" w:type="dxa"/>
            <w:tcBorders>
              <w:bottom w:val="single" w:sz="4" w:space="0" w:color="auto"/>
            </w:tcBorders>
            <w:shd w:val="clear" w:color="auto" w:fill="FABF8F"/>
            <w:vAlign w:val="center"/>
          </w:tcPr>
          <w:p w14:paraId="2411B3C4" w14:textId="1AA2B586" w:rsidR="001A63C6" w:rsidRPr="009E3486" w:rsidRDefault="007802B6" w:rsidP="001A63C6">
            <w:pPr>
              <w:pStyle w:val="TableText"/>
              <w:widowControl w:val="0"/>
              <w:rPr>
                <w:rStyle w:val="EndnoteReference"/>
                <w:b w:val="0"/>
                <w:color w:val="000000"/>
                <w:sz w:val="13"/>
                <w:szCs w:val="13"/>
                <w:u w:val="single"/>
                <w:lang w:val="en-US" w:eastAsia="en-US"/>
              </w:rPr>
            </w:pPr>
            <w:hyperlink w:anchor="_74_72_SharePoint" w:history="1">
              <w:r w:rsidR="009E3486" w:rsidRPr="009E3486">
                <w:rPr>
                  <w:rStyle w:val="Hyperlink"/>
                  <w:lang w:val="en-US"/>
                </w:rPr>
                <w:t>72</w:t>
              </w:r>
            </w:hyperlink>
          </w:p>
        </w:tc>
        <w:tc>
          <w:tcPr>
            <w:tcW w:w="450" w:type="dxa"/>
            <w:tcBorders>
              <w:bottom w:val="single" w:sz="4" w:space="0" w:color="auto"/>
            </w:tcBorders>
            <w:shd w:val="clear" w:color="auto" w:fill="FABF8F"/>
          </w:tcPr>
          <w:p w14:paraId="562A351A"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2C440A8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955907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7294563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FBC30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31A92AE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41E082A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5D009E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7BCA95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25C55C0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1F6780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60B6F5A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65FA942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59138F5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E6FB6C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7EC3E1E1" w14:textId="77777777" w:rsidR="001A63C6" w:rsidRPr="00480790" w:rsidRDefault="001A63C6" w:rsidP="006C465D">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3BBD8307" w14:textId="77777777" w:rsidR="001A63C6" w:rsidRPr="00480790" w:rsidRDefault="001A63C6" w:rsidP="001A63C6">
            <w:pPr>
              <w:pStyle w:val="TableText"/>
              <w:widowControl w:val="0"/>
              <w:rPr>
                <w:rFonts w:ascii="Tahoma" w:hAnsi="Tahoma" w:cs="Tahoma"/>
                <w:sz w:val="13"/>
                <w:lang w:val="en-US" w:eastAsia="en-US"/>
              </w:rPr>
            </w:pPr>
          </w:p>
        </w:tc>
      </w:tr>
      <w:tr w:rsidR="001A63C6" w14:paraId="5D64876F" w14:textId="77777777" w:rsidTr="007E466C">
        <w:trPr>
          <w:trHeight w:val="145"/>
        </w:trPr>
        <w:tc>
          <w:tcPr>
            <w:tcW w:w="2734" w:type="dxa"/>
            <w:gridSpan w:val="2"/>
            <w:tcBorders>
              <w:bottom w:val="single" w:sz="4" w:space="0" w:color="auto"/>
            </w:tcBorders>
            <w:shd w:val="clear" w:color="auto" w:fill="auto"/>
          </w:tcPr>
          <w:p w14:paraId="0D72EE6A" w14:textId="77777777" w:rsidR="001A63C6" w:rsidRPr="0095763C" w:rsidRDefault="001A63C6" w:rsidP="001A63C6">
            <w:pPr>
              <w:pStyle w:val="ProductNames"/>
              <w:spacing w:beforeLines="20" w:before="48" w:afterLines="20" w:after="48"/>
              <w:rPr>
                <w:rFonts w:ascii="Tahoma" w:hAnsi="Tahoma" w:cs="Tahoma"/>
                <w:sz w:val="14"/>
              </w:rPr>
            </w:pPr>
            <w:bookmarkStart w:id="389" w:name="_Toc336338041"/>
            <w:bookmarkStart w:id="390" w:name="_Toc349586540"/>
            <w:r w:rsidRPr="0095763C">
              <w:rPr>
                <w:rFonts w:ascii="Tahoma" w:hAnsi="Tahoma" w:cs="Tahoma"/>
                <w:sz w:val="14"/>
              </w:rPr>
              <w:t>SharePoint™ Server Enterprise CAL</w:t>
            </w:r>
            <w:bookmarkEnd w:id="389"/>
            <w:r w:rsidRPr="0095763C">
              <w:rPr>
                <w:rFonts w:ascii="Tahoma" w:hAnsi="Tahoma" w:cs="Tahoma"/>
                <w:sz w:val="14"/>
              </w:rPr>
              <w:t xml:space="preserve"> 2013</w:t>
            </w:r>
            <w:bookmarkEnd w:id="390"/>
            <w:r w:rsidRPr="0095763C">
              <w:rPr>
                <w:rFonts w:ascii="Tahoma" w:hAnsi="Tahoma" w:cs="Tahoma"/>
                <w:sz w:val="14"/>
              </w:rPr>
              <w:t xml:space="preserve"> </w:t>
            </w:r>
          </w:p>
        </w:tc>
        <w:tc>
          <w:tcPr>
            <w:tcW w:w="450" w:type="dxa"/>
            <w:tcBorders>
              <w:bottom w:val="single" w:sz="4" w:space="0" w:color="auto"/>
            </w:tcBorders>
            <w:shd w:val="clear" w:color="auto" w:fill="auto"/>
            <w:vAlign w:val="center"/>
          </w:tcPr>
          <w:p w14:paraId="0D311C79"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301DF7C5"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auto"/>
            <w:vAlign w:val="center"/>
          </w:tcPr>
          <w:p w14:paraId="08B701A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FC8442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0EA909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1BA9CC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F1DF5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5B6AD1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C07036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241A18C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1835510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50723F0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9E7CB7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C74DC8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A3E355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auto"/>
            <w:vAlign w:val="center"/>
          </w:tcPr>
          <w:p w14:paraId="0F91FB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E64082D" w14:textId="77777777" w:rsidR="001A63C6" w:rsidRPr="00480790" w:rsidRDefault="001A63C6" w:rsidP="001A63C6">
            <w:pPr>
              <w:pStyle w:val="TableText"/>
              <w:widowControl w:val="0"/>
              <w:spacing w:before="120"/>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0E9AA2CF" w14:textId="77777777" w:rsidR="001A63C6" w:rsidRPr="00480790" w:rsidRDefault="001A63C6" w:rsidP="001A63C6">
            <w:pPr>
              <w:pStyle w:val="TableText"/>
              <w:widowControl w:val="0"/>
              <w:rPr>
                <w:rFonts w:ascii="Tahoma" w:hAnsi="Tahoma" w:cs="Tahoma"/>
                <w:sz w:val="13"/>
                <w:lang w:val="en-US" w:eastAsia="en-US"/>
              </w:rPr>
            </w:pPr>
          </w:p>
        </w:tc>
      </w:tr>
      <w:tr w:rsidR="00B33D0E" w14:paraId="218F8229" w14:textId="77777777" w:rsidTr="006B1F3F">
        <w:trPr>
          <w:trHeight w:val="260"/>
        </w:trPr>
        <w:tc>
          <w:tcPr>
            <w:tcW w:w="2734" w:type="dxa"/>
            <w:gridSpan w:val="2"/>
            <w:tcBorders>
              <w:bottom w:val="single" w:sz="4" w:space="0" w:color="auto"/>
            </w:tcBorders>
            <w:shd w:val="clear" w:color="auto" w:fill="FABF8F"/>
          </w:tcPr>
          <w:p w14:paraId="74AC9BEA" w14:textId="77777777" w:rsidR="001A63C6" w:rsidRPr="0095763C" w:rsidRDefault="001A63C6" w:rsidP="001A63C6">
            <w:pPr>
              <w:pStyle w:val="ProductNames"/>
              <w:spacing w:beforeLines="20" w:before="48" w:afterLines="20" w:after="48"/>
              <w:rPr>
                <w:rFonts w:ascii="Tahoma" w:hAnsi="Tahoma" w:cs="Tahoma"/>
                <w:sz w:val="14"/>
              </w:rPr>
            </w:pPr>
            <w:bookmarkStart w:id="391" w:name="_Toc336338044"/>
            <w:bookmarkStart w:id="392" w:name="_Toc349586541"/>
            <w:r w:rsidRPr="0095763C">
              <w:rPr>
                <w:rFonts w:ascii="Tahoma" w:hAnsi="Tahoma" w:cs="Tahoma"/>
                <w:sz w:val="14"/>
              </w:rPr>
              <w:t>SharePoint™ Server Standard CAL</w:t>
            </w:r>
            <w:bookmarkEnd w:id="391"/>
            <w:r w:rsidRPr="0095763C">
              <w:rPr>
                <w:rFonts w:ascii="Tahoma" w:hAnsi="Tahoma" w:cs="Tahoma"/>
                <w:sz w:val="14"/>
              </w:rPr>
              <w:t xml:space="preserve"> 2013</w:t>
            </w:r>
            <w:bookmarkEnd w:id="392"/>
          </w:p>
        </w:tc>
        <w:tc>
          <w:tcPr>
            <w:tcW w:w="450" w:type="dxa"/>
            <w:tcBorders>
              <w:bottom w:val="single" w:sz="4" w:space="0" w:color="auto"/>
            </w:tcBorders>
            <w:shd w:val="clear" w:color="auto" w:fill="FABF8F"/>
            <w:vAlign w:val="center"/>
          </w:tcPr>
          <w:p w14:paraId="1CE6641C" w14:textId="77777777" w:rsidR="001A63C6" w:rsidRPr="00472DFD" w:rsidRDefault="001A63C6" w:rsidP="001A63C6">
            <w:pPr>
              <w:pStyle w:val="TableText"/>
              <w:widowControl w:val="0"/>
              <w:spacing w:beforeLines="20" w:before="48" w:afterLines="20" w:after="48"/>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4D9B42A3" w14:textId="77777777" w:rsidR="001A63C6" w:rsidRPr="00480790" w:rsidRDefault="001A63C6" w:rsidP="001A63C6">
            <w:pPr>
              <w:pStyle w:val="TableText"/>
              <w:widowControl w:val="0"/>
              <w:spacing w:beforeLines="20" w:before="48" w:afterLines="20" w:after="48"/>
              <w:rPr>
                <w:rFonts w:ascii="Tahoma" w:hAnsi="Tahoma" w:cs="Tahoma"/>
                <w:color w:val="000000"/>
                <w:sz w:val="13"/>
                <w:lang w:val="en-US" w:eastAsia="en-US"/>
              </w:rPr>
            </w:pPr>
            <w:r>
              <w:rPr>
                <w:rFonts w:ascii="Tahoma" w:hAnsi="Tahoma" w:cs="Tahoma"/>
                <w:color w:val="000000"/>
                <w:sz w:val="13"/>
                <w:lang w:val="en-US" w:eastAsia="en-US"/>
              </w:rPr>
              <w:t>10/12</w:t>
            </w:r>
          </w:p>
        </w:tc>
        <w:tc>
          <w:tcPr>
            <w:tcW w:w="360" w:type="dxa"/>
            <w:tcBorders>
              <w:bottom w:val="single" w:sz="4" w:space="0" w:color="auto"/>
              <w:right w:val="single" w:sz="18" w:space="0" w:color="auto"/>
            </w:tcBorders>
            <w:shd w:val="clear" w:color="auto" w:fill="FABF8F"/>
            <w:vAlign w:val="center"/>
          </w:tcPr>
          <w:p w14:paraId="58585775"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0200117"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76D6A42C"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23651D81"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79299887"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BCD7BDD"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5159AD7"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48E1DD82"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1BFB8EEF"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CA71DF9"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ABF8F"/>
            <w:vAlign w:val="center"/>
          </w:tcPr>
          <w:p w14:paraId="5235A74F"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6F6050F9"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D0F410A"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D3EFBB8"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c>
          <w:tcPr>
            <w:tcW w:w="450" w:type="dxa"/>
            <w:tcBorders>
              <w:bottom w:val="single" w:sz="4" w:space="0" w:color="auto"/>
            </w:tcBorders>
            <w:shd w:val="clear" w:color="auto" w:fill="FABF8F"/>
          </w:tcPr>
          <w:p w14:paraId="644B8893"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r w:rsidRPr="00D95361">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40C35B39" w14:textId="77777777" w:rsidR="001A63C6" w:rsidRPr="00480790" w:rsidRDefault="001A63C6" w:rsidP="001A63C6">
            <w:pPr>
              <w:pStyle w:val="TableText"/>
              <w:widowControl w:val="0"/>
              <w:spacing w:beforeLines="20" w:before="48" w:afterLines="20" w:after="48"/>
              <w:rPr>
                <w:rFonts w:ascii="Tahoma" w:hAnsi="Tahoma" w:cs="Tahoma"/>
                <w:sz w:val="13"/>
                <w:lang w:val="en-US" w:eastAsia="en-US"/>
              </w:rPr>
            </w:pPr>
          </w:p>
        </w:tc>
      </w:tr>
      <w:tr w:rsidR="001A63C6" w14:paraId="2A65EAAF" w14:textId="77777777" w:rsidTr="007E466C">
        <w:trPr>
          <w:trHeight w:val="145"/>
        </w:trPr>
        <w:tc>
          <w:tcPr>
            <w:tcW w:w="2734" w:type="dxa"/>
            <w:gridSpan w:val="2"/>
            <w:tcBorders>
              <w:bottom w:val="single" w:sz="4" w:space="0" w:color="auto"/>
            </w:tcBorders>
            <w:shd w:val="clear" w:color="auto" w:fill="auto"/>
            <w:vAlign w:val="center"/>
          </w:tcPr>
          <w:p w14:paraId="19811A51" w14:textId="77777777" w:rsidR="001A63C6" w:rsidRPr="00510F6B" w:rsidRDefault="001A63C6" w:rsidP="001A63C6">
            <w:pPr>
              <w:pStyle w:val="ProductNames"/>
              <w:spacing w:beforeLines="20" w:before="48" w:afterLines="20" w:after="48"/>
              <w:rPr>
                <w:rFonts w:ascii="Tahoma" w:hAnsi="Tahoma" w:cs="Tahoma"/>
                <w:sz w:val="14"/>
                <w:lang w:val="pt-BR"/>
              </w:rPr>
            </w:pPr>
            <w:bookmarkStart w:id="393" w:name="_Toc336338045"/>
            <w:bookmarkStart w:id="394" w:name="_Toc349586542"/>
            <w:r w:rsidRPr="00510F6B">
              <w:rPr>
                <w:rFonts w:ascii="Tahoma" w:hAnsi="Tahoma" w:cs="Tahoma"/>
                <w:sz w:val="14"/>
                <w:lang w:val="pt-BR"/>
              </w:rPr>
              <w:t>SQL Server</w:t>
            </w:r>
            <w:r w:rsidRPr="00510F6B">
              <w:rPr>
                <w:rFonts w:ascii="Tahoma" w:eastAsia="Times New Roman" w:hAnsi="Tahoma" w:cs="Tahoma"/>
                <w:color w:val="000000"/>
                <w:sz w:val="18"/>
                <w:szCs w:val="18"/>
                <w:vertAlign w:val="superscript"/>
                <w:lang w:val="pt-BR"/>
              </w:rPr>
              <w:t>®</w:t>
            </w:r>
            <w:r w:rsidRPr="00510F6B">
              <w:rPr>
                <w:rFonts w:ascii="Tahoma" w:hAnsi="Tahoma" w:cs="Tahoma"/>
                <w:sz w:val="14"/>
                <w:lang w:val="pt-BR"/>
              </w:rPr>
              <w:t xml:space="preserve"> 2008 R2 Datacenter 1 processor license</w:t>
            </w:r>
            <w:bookmarkEnd w:id="393"/>
            <w:bookmarkEnd w:id="394"/>
          </w:p>
        </w:tc>
        <w:tc>
          <w:tcPr>
            <w:tcW w:w="450" w:type="dxa"/>
            <w:tcBorders>
              <w:bottom w:val="single" w:sz="4" w:space="0" w:color="auto"/>
            </w:tcBorders>
            <w:shd w:val="clear" w:color="auto" w:fill="auto"/>
            <w:vAlign w:val="center"/>
          </w:tcPr>
          <w:p w14:paraId="08DB4A7B" w14:textId="4BFA497D" w:rsidR="001A63C6" w:rsidRPr="00472DFD" w:rsidRDefault="007802B6" w:rsidP="001A63C6">
            <w:pPr>
              <w:pStyle w:val="TableText"/>
              <w:widowControl w:val="0"/>
              <w:rPr>
                <w:b/>
                <w:color w:val="0000FF"/>
                <w:sz w:val="13"/>
                <w:szCs w:val="13"/>
                <w:u w:val="single"/>
                <w:lang w:val="en-US" w:eastAsia="en-US"/>
              </w:rPr>
            </w:pPr>
            <w:hyperlink w:anchor="_75_73_SQL" w:history="1">
              <w:r w:rsidR="009E3486" w:rsidRPr="009E3486">
                <w:rPr>
                  <w:rStyle w:val="Hyperlink"/>
                  <w:b/>
                  <w:sz w:val="13"/>
                  <w:szCs w:val="13"/>
                  <w:lang w:val="en-US" w:eastAsia="en-US"/>
                </w:rPr>
                <w:t>73</w:t>
              </w:r>
            </w:hyperlink>
          </w:p>
        </w:tc>
        <w:tc>
          <w:tcPr>
            <w:tcW w:w="450" w:type="dxa"/>
            <w:tcBorders>
              <w:bottom w:val="single" w:sz="4" w:space="0" w:color="auto"/>
            </w:tcBorders>
            <w:shd w:val="clear" w:color="auto" w:fill="auto"/>
          </w:tcPr>
          <w:p w14:paraId="5FC4F4DF"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1F304F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0311B46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9416F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E4D93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12FB1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DA8190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D55BE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83309B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90809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7439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9D58A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041463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332FFB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2DFCF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F1A8C7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88AA842" w14:textId="77777777" w:rsidR="001A63C6" w:rsidRPr="00480790" w:rsidRDefault="001A63C6" w:rsidP="001A63C6">
            <w:pPr>
              <w:pStyle w:val="TableText"/>
              <w:widowControl w:val="0"/>
              <w:rPr>
                <w:rFonts w:ascii="Tahoma" w:hAnsi="Tahoma" w:cs="Tahoma"/>
                <w:sz w:val="13"/>
                <w:lang w:val="en-US" w:eastAsia="en-US"/>
              </w:rPr>
            </w:pPr>
          </w:p>
        </w:tc>
      </w:tr>
      <w:tr w:rsidR="00B33D0E" w14:paraId="56D6E1FB" w14:textId="77777777" w:rsidTr="006B1F3F">
        <w:trPr>
          <w:trHeight w:val="145"/>
        </w:trPr>
        <w:tc>
          <w:tcPr>
            <w:tcW w:w="2734" w:type="dxa"/>
            <w:gridSpan w:val="2"/>
            <w:tcBorders>
              <w:bottom w:val="single" w:sz="4" w:space="0" w:color="auto"/>
            </w:tcBorders>
            <w:shd w:val="clear" w:color="auto" w:fill="FABF8F"/>
            <w:vAlign w:val="center"/>
          </w:tcPr>
          <w:p w14:paraId="22E8F4F9" w14:textId="77777777" w:rsidR="001A63C6" w:rsidRDefault="001A63C6" w:rsidP="001A63C6">
            <w:pPr>
              <w:pStyle w:val="ProductNames"/>
              <w:spacing w:beforeLines="20" w:before="48" w:afterLines="20" w:after="48"/>
              <w:rPr>
                <w:rFonts w:ascii="Tahoma" w:hAnsi="Tahoma" w:cs="Tahoma"/>
                <w:sz w:val="14"/>
              </w:rPr>
            </w:pPr>
            <w:bookmarkStart w:id="395" w:name="_Toc336338048"/>
            <w:bookmarkStart w:id="396" w:name="_Toc34958654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w:t>
            </w:r>
            <w:bookmarkEnd w:id="395"/>
            <w:bookmarkEnd w:id="396"/>
          </w:p>
        </w:tc>
        <w:tc>
          <w:tcPr>
            <w:tcW w:w="450" w:type="dxa"/>
            <w:tcBorders>
              <w:bottom w:val="single" w:sz="4" w:space="0" w:color="auto"/>
            </w:tcBorders>
            <w:shd w:val="clear" w:color="auto" w:fill="FABF8F"/>
            <w:vAlign w:val="center"/>
          </w:tcPr>
          <w:p w14:paraId="5E0AAD2D" w14:textId="3F36CFE3" w:rsidR="001A63C6" w:rsidRPr="009E3486" w:rsidRDefault="007802B6" w:rsidP="009E3486">
            <w:pPr>
              <w:pStyle w:val="TableText"/>
              <w:widowControl w:val="0"/>
              <w:rPr>
                <w:rStyle w:val="EndnoteReference"/>
                <w:rFonts w:cs="Tahoma"/>
                <w:color w:val="000000"/>
                <w:sz w:val="13"/>
                <w:szCs w:val="13"/>
                <w:u w:val="single"/>
                <w:lang w:val="en-US" w:eastAsia="en-US"/>
              </w:rPr>
            </w:pPr>
            <w:hyperlink w:anchor="_76_74_SQL" w:history="1">
              <w:r w:rsidR="009E3486" w:rsidRPr="009E3486">
                <w:rPr>
                  <w:rStyle w:val="Hyperlink"/>
                  <w:lang w:val="en-US"/>
                </w:rPr>
                <w:t>7</w:t>
              </w:r>
              <w:r w:rsidR="009E3486">
                <w:rPr>
                  <w:rStyle w:val="Hyperlink"/>
                  <w:lang w:val="en-US"/>
                </w:rPr>
                <w:t>4</w:t>
              </w:r>
            </w:hyperlink>
          </w:p>
        </w:tc>
        <w:tc>
          <w:tcPr>
            <w:tcW w:w="450" w:type="dxa"/>
            <w:tcBorders>
              <w:bottom w:val="single" w:sz="4" w:space="0" w:color="auto"/>
            </w:tcBorders>
            <w:shd w:val="clear" w:color="auto" w:fill="FABF8F"/>
          </w:tcPr>
          <w:p w14:paraId="5AA28471"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27BFCEE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470297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F375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F53C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27296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F6BFDA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CEDDF9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CA725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35C5F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9C0A21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E17A1D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BA808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858F3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78AF92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984BA5D"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33EE44EC" w14:textId="77777777" w:rsidR="001A63C6" w:rsidRPr="00480790" w:rsidRDefault="001A63C6" w:rsidP="001A63C6">
            <w:pPr>
              <w:pStyle w:val="TableText"/>
              <w:widowControl w:val="0"/>
              <w:rPr>
                <w:rFonts w:ascii="Tahoma" w:hAnsi="Tahoma" w:cs="Tahoma"/>
                <w:sz w:val="13"/>
                <w:lang w:val="en-US" w:eastAsia="en-US"/>
              </w:rPr>
            </w:pPr>
          </w:p>
        </w:tc>
      </w:tr>
      <w:tr w:rsidR="001A63C6" w14:paraId="42A9E5AB" w14:textId="77777777" w:rsidTr="007E466C">
        <w:trPr>
          <w:trHeight w:val="145"/>
        </w:trPr>
        <w:tc>
          <w:tcPr>
            <w:tcW w:w="2734" w:type="dxa"/>
            <w:gridSpan w:val="2"/>
            <w:tcBorders>
              <w:bottom w:val="single" w:sz="4" w:space="0" w:color="auto"/>
            </w:tcBorders>
            <w:shd w:val="clear" w:color="auto" w:fill="auto"/>
            <w:vAlign w:val="center"/>
          </w:tcPr>
          <w:p w14:paraId="0CA848A2" w14:textId="77777777" w:rsidR="001A63C6" w:rsidRDefault="001A63C6" w:rsidP="001A63C6">
            <w:pPr>
              <w:pStyle w:val="ProductNames"/>
              <w:spacing w:beforeLines="20" w:before="48" w:afterLines="20" w:after="48"/>
              <w:rPr>
                <w:rFonts w:ascii="Tahoma" w:hAnsi="Tahoma" w:cs="Tahoma"/>
                <w:sz w:val="14"/>
              </w:rPr>
            </w:pPr>
            <w:bookmarkStart w:id="397" w:name="_Toc336338049"/>
            <w:bookmarkStart w:id="398" w:name="_Toc349586544"/>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Small Business CAL</w:t>
            </w:r>
            <w:bookmarkEnd w:id="397"/>
            <w:bookmarkEnd w:id="398"/>
          </w:p>
        </w:tc>
        <w:tc>
          <w:tcPr>
            <w:tcW w:w="450" w:type="dxa"/>
            <w:tcBorders>
              <w:bottom w:val="single" w:sz="4" w:space="0" w:color="auto"/>
            </w:tcBorders>
            <w:shd w:val="clear" w:color="auto" w:fill="auto"/>
            <w:vAlign w:val="center"/>
          </w:tcPr>
          <w:p w14:paraId="2EF7184A" w14:textId="77777777" w:rsidR="001A63C6" w:rsidRPr="00472DF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586B938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3207177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51C8C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33665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8ED67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A10D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9966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701F25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0BAEFF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E95847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07B4F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7B6C7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A1BF8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0849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EFB0B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FFAE68C"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76B83BF" w14:textId="77777777" w:rsidR="001A63C6" w:rsidRPr="00480790" w:rsidRDefault="001A63C6" w:rsidP="001A63C6">
            <w:pPr>
              <w:pStyle w:val="TableText"/>
              <w:widowControl w:val="0"/>
              <w:rPr>
                <w:rFonts w:ascii="Tahoma" w:hAnsi="Tahoma" w:cs="Tahoma"/>
                <w:sz w:val="13"/>
                <w:lang w:val="en-US" w:eastAsia="en-US"/>
              </w:rPr>
            </w:pPr>
          </w:p>
        </w:tc>
      </w:tr>
      <w:tr w:rsidR="00B33D0E" w14:paraId="28D943BC" w14:textId="77777777" w:rsidTr="006B1F3F">
        <w:trPr>
          <w:trHeight w:val="145"/>
        </w:trPr>
        <w:tc>
          <w:tcPr>
            <w:tcW w:w="2734" w:type="dxa"/>
            <w:gridSpan w:val="2"/>
            <w:tcBorders>
              <w:bottom w:val="single" w:sz="4" w:space="0" w:color="auto"/>
            </w:tcBorders>
            <w:shd w:val="clear" w:color="auto" w:fill="FABF8F"/>
            <w:vAlign w:val="center"/>
          </w:tcPr>
          <w:p w14:paraId="0ADC9C34" w14:textId="77777777" w:rsidR="001A63C6" w:rsidRDefault="001A63C6" w:rsidP="001A63C6">
            <w:pPr>
              <w:pStyle w:val="ProductNames"/>
              <w:spacing w:beforeLines="20" w:before="48" w:afterLines="20" w:after="48"/>
              <w:rPr>
                <w:rFonts w:ascii="Tahoma" w:hAnsi="Tahoma" w:cs="Tahoma"/>
                <w:sz w:val="14"/>
              </w:rPr>
            </w:pPr>
            <w:bookmarkStart w:id="399" w:name="_Toc336338050"/>
            <w:bookmarkStart w:id="400" w:name="_Toc349586545"/>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Web per Processor</w:t>
            </w:r>
            <w:bookmarkEnd w:id="399"/>
            <w:bookmarkEnd w:id="400"/>
          </w:p>
        </w:tc>
        <w:tc>
          <w:tcPr>
            <w:tcW w:w="450" w:type="dxa"/>
            <w:tcBorders>
              <w:bottom w:val="single" w:sz="4" w:space="0" w:color="auto"/>
            </w:tcBorders>
            <w:shd w:val="clear" w:color="auto" w:fill="FABF8F"/>
            <w:vAlign w:val="center"/>
          </w:tcPr>
          <w:p w14:paraId="4C612A84" w14:textId="19210222" w:rsidR="001A63C6" w:rsidRPr="00472DFD" w:rsidRDefault="007802B6" w:rsidP="009E3486">
            <w:pPr>
              <w:pStyle w:val="TableText"/>
              <w:widowControl w:val="0"/>
              <w:rPr>
                <w:rStyle w:val="EndnoteReference"/>
                <w:rFonts w:cs="Tahoma"/>
                <w:color w:val="000000"/>
                <w:sz w:val="13"/>
                <w:szCs w:val="13"/>
                <w:u w:val="single"/>
                <w:lang w:val="en-US" w:eastAsia="en-US"/>
              </w:rPr>
            </w:pPr>
            <w:hyperlink w:anchor="_77_75_SQL" w:history="1">
              <w:r w:rsidR="009E3486" w:rsidRPr="009E3486">
                <w:rPr>
                  <w:rStyle w:val="Hyperlink"/>
                  <w:lang w:val="en-US"/>
                </w:rPr>
                <w:t>75</w:t>
              </w:r>
            </w:hyperlink>
            <w:hyperlink w:anchor="Srv_84SQL2008R2Webproc" w:history="1"/>
          </w:p>
        </w:tc>
        <w:tc>
          <w:tcPr>
            <w:tcW w:w="450" w:type="dxa"/>
            <w:tcBorders>
              <w:bottom w:val="single" w:sz="4" w:space="0" w:color="auto"/>
            </w:tcBorders>
            <w:shd w:val="clear" w:color="auto" w:fill="FABF8F"/>
          </w:tcPr>
          <w:p w14:paraId="46A8E990"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9150A7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73F1F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B566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91DBB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4BC0B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D1B02F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04D854A"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8FF2D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07B4B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FB3A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4ED94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97545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2E59D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DCB57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3CFB1E7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8CC8364" w14:textId="77777777" w:rsidR="001A63C6" w:rsidRPr="00480790" w:rsidRDefault="001A63C6" w:rsidP="001A63C6">
            <w:pPr>
              <w:pStyle w:val="TableText"/>
              <w:widowControl w:val="0"/>
              <w:rPr>
                <w:rFonts w:ascii="Tahoma" w:hAnsi="Tahoma" w:cs="Tahoma"/>
                <w:sz w:val="13"/>
                <w:lang w:val="en-US" w:eastAsia="en-US"/>
              </w:rPr>
            </w:pPr>
          </w:p>
        </w:tc>
      </w:tr>
      <w:tr w:rsidR="001A63C6" w14:paraId="2C1541C5" w14:textId="77777777" w:rsidTr="007E466C">
        <w:trPr>
          <w:trHeight w:val="145"/>
        </w:trPr>
        <w:tc>
          <w:tcPr>
            <w:tcW w:w="2734" w:type="dxa"/>
            <w:gridSpan w:val="2"/>
            <w:tcBorders>
              <w:bottom w:val="single" w:sz="4" w:space="0" w:color="auto"/>
            </w:tcBorders>
            <w:shd w:val="clear" w:color="auto" w:fill="auto"/>
            <w:vAlign w:val="center"/>
          </w:tcPr>
          <w:p w14:paraId="320843D0" w14:textId="77777777" w:rsidR="001A63C6" w:rsidRDefault="001A63C6" w:rsidP="001A63C6">
            <w:pPr>
              <w:pStyle w:val="ProductNames"/>
              <w:spacing w:beforeLines="20" w:before="48" w:afterLines="20" w:after="48"/>
              <w:rPr>
                <w:rFonts w:ascii="Tahoma" w:hAnsi="Tahoma" w:cs="Tahoma"/>
                <w:sz w:val="14"/>
              </w:rPr>
            </w:pPr>
            <w:bookmarkStart w:id="401" w:name="_Toc336338051"/>
            <w:bookmarkStart w:id="402" w:name="_Toc34958654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CAL</w:t>
            </w:r>
            <w:bookmarkEnd w:id="401"/>
            <w:bookmarkEnd w:id="402"/>
          </w:p>
        </w:tc>
        <w:tc>
          <w:tcPr>
            <w:tcW w:w="450" w:type="dxa"/>
            <w:tcBorders>
              <w:bottom w:val="single" w:sz="4" w:space="0" w:color="auto"/>
            </w:tcBorders>
            <w:shd w:val="clear" w:color="auto" w:fill="auto"/>
            <w:vAlign w:val="center"/>
          </w:tcPr>
          <w:p w14:paraId="021E451A" w14:textId="77777777" w:rsidR="001A63C6" w:rsidRPr="00472DFD"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auto"/>
          </w:tcPr>
          <w:p w14:paraId="5E4DB54F"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63180C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42529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0B8045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8AD8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FAF7C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A4E7DC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03CAE2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2F142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CA1E34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999F35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2183C0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6C384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C2DA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F3D3A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AFEDBA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3E3C5853" w14:textId="77777777" w:rsidR="001A63C6" w:rsidRPr="00480790" w:rsidRDefault="001A63C6" w:rsidP="001A63C6">
            <w:pPr>
              <w:pStyle w:val="TableText"/>
              <w:widowControl w:val="0"/>
              <w:rPr>
                <w:rFonts w:ascii="Tahoma" w:hAnsi="Tahoma" w:cs="Tahoma"/>
                <w:sz w:val="13"/>
                <w:lang w:val="en-US" w:eastAsia="en-US"/>
              </w:rPr>
            </w:pPr>
          </w:p>
        </w:tc>
      </w:tr>
      <w:tr w:rsidR="00B33D0E" w14:paraId="5D22A97E" w14:textId="77777777" w:rsidTr="006B1F3F">
        <w:trPr>
          <w:trHeight w:val="145"/>
        </w:trPr>
        <w:tc>
          <w:tcPr>
            <w:tcW w:w="2734" w:type="dxa"/>
            <w:gridSpan w:val="2"/>
            <w:tcBorders>
              <w:bottom w:val="single" w:sz="4" w:space="0" w:color="auto"/>
            </w:tcBorders>
            <w:shd w:val="clear" w:color="auto" w:fill="FABF8F"/>
            <w:vAlign w:val="center"/>
          </w:tcPr>
          <w:p w14:paraId="4688DF55" w14:textId="77777777" w:rsidR="001A63C6" w:rsidRDefault="001A63C6" w:rsidP="001A63C6">
            <w:pPr>
              <w:pStyle w:val="ProductNames"/>
              <w:spacing w:beforeLines="20" w:before="48" w:afterLines="20" w:after="48"/>
              <w:rPr>
                <w:rFonts w:ascii="Tahoma" w:hAnsi="Tahoma" w:cs="Tahoma"/>
                <w:sz w:val="14"/>
              </w:rPr>
            </w:pPr>
            <w:bookmarkStart w:id="403" w:name="_Toc336338053"/>
            <w:bookmarkStart w:id="404" w:name="_Toc349586547"/>
            <w:r w:rsidRPr="00CB7342">
              <w:rPr>
                <w:rFonts w:ascii="Tahoma" w:hAnsi="Tahoma" w:cs="Tahoma"/>
                <w:sz w:val="14"/>
                <w:szCs w:val="18"/>
              </w:rPr>
              <w:t>SQL Server</w:t>
            </w:r>
            <w:r w:rsidRPr="00CB7342">
              <w:rPr>
                <w:rFonts w:ascii="Tahoma" w:eastAsia="Times New Roman" w:hAnsi="Tahoma" w:cs="Tahoma"/>
                <w:color w:val="000000"/>
                <w:sz w:val="14"/>
                <w:szCs w:val="18"/>
                <w:vertAlign w:val="superscript"/>
              </w:rPr>
              <w:t>®</w:t>
            </w:r>
            <w:r w:rsidRPr="00CB7342">
              <w:rPr>
                <w:rFonts w:ascii="Tahoma" w:hAnsi="Tahoma" w:cs="Tahoma"/>
                <w:sz w:val="14"/>
                <w:szCs w:val="18"/>
              </w:rPr>
              <w:t xml:space="preserve"> 2008 R2 Workgroup (5 Client Add On)</w:t>
            </w:r>
            <w:bookmarkEnd w:id="403"/>
            <w:bookmarkEnd w:id="404"/>
          </w:p>
        </w:tc>
        <w:bookmarkStart w:id="405" w:name="_Hlt336251184"/>
        <w:bookmarkStart w:id="406" w:name="_Hlt336251145"/>
        <w:tc>
          <w:tcPr>
            <w:tcW w:w="450" w:type="dxa"/>
            <w:tcBorders>
              <w:bottom w:val="single" w:sz="4" w:space="0" w:color="auto"/>
            </w:tcBorders>
            <w:shd w:val="clear" w:color="auto" w:fill="FABF8F"/>
            <w:vAlign w:val="center"/>
          </w:tcPr>
          <w:p w14:paraId="0BECA5A3" w14:textId="1668F632" w:rsidR="001A63C6" w:rsidRPr="00815976" w:rsidRDefault="009E3486" w:rsidP="009E3486">
            <w:pPr>
              <w:pStyle w:val="TableText"/>
              <w:widowControl w:val="0"/>
              <w:rPr>
                <w:rStyle w:val="EndnoteReference"/>
                <w:color w:val="000000"/>
                <w:sz w:val="13"/>
                <w:szCs w:val="13"/>
                <w:u w:val="single"/>
                <w:lang w:val="en-US" w:eastAsia="en-US"/>
              </w:rPr>
            </w:pPr>
            <w:r>
              <w:rPr>
                <w:b/>
                <w:color w:val="000000"/>
                <w:sz w:val="13"/>
                <w:szCs w:val="13"/>
                <w:u w:val="single"/>
                <w:lang w:val="en-US" w:eastAsia="en-US"/>
              </w:rPr>
              <w:fldChar w:fldCharType="begin"/>
            </w:r>
            <w:r>
              <w:rPr>
                <w:b/>
                <w:color w:val="000000"/>
                <w:sz w:val="13"/>
                <w:szCs w:val="13"/>
                <w:u w:val="single"/>
                <w:lang w:val="en-US" w:eastAsia="en-US"/>
              </w:rPr>
              <w:instrText xml:space="preserve"> HYPERLINK  \l "_78_76_SQL" </w:instrText>
            </w:r>
            <w:r>
              <w:rPr>
                <w:b/>
                <w:color w:val="000000"/>
                <w:sz w:val="13"/>
                <w:szCs w:val="13"/>
                <w:u w:val="single"/>
                <w:lang w:val="en-US" w:eastAsia="en-US"/>
              </w:rPr>
              <w:fldChar w:fldCharType="separate"/>
            </w:r>
            <w:r w:rsidRPr="009E3486">
              <w:rPr>
                <w:rStyle w:val="Hyperlink"/>
                <w:b/>
                <w:sz w:val="13"/>
                <w:szCs w:val="13"/>
                <w:lang w:val="en-US" w:eastAsia="en-US"/>
              </w:rPr>
              <w:t>76</w:t>
            </w:r>
            <w:r>
              <w:rPr>
                <w:b/>
                <w:color w:val="000000"/>
                <w:sz w:val="13"/>
                <w:szCs w:val="13"/>
                <w:u w:val="single"/>
                <w:lang w:val="en-US" w:eastAsia="en-US"/>
              </w:rPr>
              <w:fldChar w:fldCharType="end"/>
            </w:r>
            <w:r w:rsidR="001A63C6" w:rsidRPr="00815976">
              <w:rPr>
                <w:b/>
                <w:color w:val="000000"/>
                <w:sz w:val="13"/>
                <w:szCs w:val="13"/>
                <w:u w:val="single"/>
                <w:lang w:val="en-US" w:eastAsia="en-US"/>
              </w:rPr>
              <w:fldChar w:fldCharType="begin"/>
            </w:r>
            <w:bookmarkEnd w:id="405"/>
            <w:bookmarkEnd w:id="406"/>
            <w:r w:rsidR="001A63C6">
              <w:rPr>
                <w:b/>
                <w:color w:val="000000"/>
                <w:sz w:val="13"/>
                <w:szCs w:val="13"/>
                <w:u w:val="single"/>
                <w:lang w:val="en-US" w:eastAsia="en-US"/>
              </w:rPr>
              <w:instrText>HYPERLINK  \l "Srv_85SQL2008R2Workgroup5ClientAddon"</w:instrText>
            </w:r>
            <w:r w:rsidR="001A63C6" w:rsidRPr="00815976">
              <w:rPr>
                <w:b/>
                <w:color w:val="000000"/>
                <w:sz w:val="13"/>
                <w:szCs w:val="13"/>
                <w:u w:val="single"/>
                <w:lang w:val="en-US" w:eastAsia="en-US"/>
              </w:rPr>
              <w:fldChar w:fldCharType="end"/>
            </w:r>
          </w:p>
        </w:tc>
        <w:tc>
          <w:tcPr>
            <w:tcW w:w="450" w:type="dxa"/>
            <w:tcBorders>
              <w:bottom w:val="single" w:sz="4" w:space="0" w:color="auto"/>
            </w:tcBorders>
            <w:shd w:val="clear" w:color="auto" w:fill="FABF8F"/>
          </w:tcPr>
          <w:p w14:paraId="109B04F5"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619DAF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8F1CC6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F3C999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DCF27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4EE3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87D8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87BD4E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1A2FEC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514EAD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E83009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2B9A42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6DC229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6280F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9EDBC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0677E9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D7002A7" w14:textId="77777777" w:rsidR="001A63C6" w:rsidRPr="00480790" w:rsidRDefault="001A63C6" w:rsidP="001A63C6">
            <w:pPr>
              <w:pStyle w:val="TableText"/>
              <w:widowControl w:val="0"/>
              <w:rPr>
                <w:rFonts w:ascii="Tahoma" w:hAnsi="Tahoma" w:cs="Tahoma"/>
                <w:sz w:val="13"/>
                <w:lang w:val="en-US" w:eastAsia="en-US"/>
              </w:rPr>
            </w:pPr>
          </w:p>
        </w:tc>
      </w:tr>
      <w:tr w:rsidR="001A63C6" w14:paraId="53375BA9" w14:textId="77777777" w:rsidTr="007E466C">
        <w:trPr>
          <w:trHeight w:val="145"/>
        </w:trPr>
        <w:tc>
          <w:tcPr>
            <w:tcW w:w="2734" w:type="dxa"/>
            <w:gridSpan w:val="2"/>
            <w:tcBorders>
              <w:bottom w:val="single" w:sz="4" w:space="0" w:color="auto"/>
            </w:tcBorders>
            <w:shd w:val="clear" w:color="auto" w:fill="auto"/>
            <w:vAlign w:val="center"/>
          </w:tcPr>
          <w:p w14:paraId="15CD2509" w14:textId="77777777" w:rsidR="001A63C6" w:rsidRPr="00CB7342" w:rsidRDefault="001A63C6" w:rsidP="001A63C6">
            <w:pPr>
              <w:pStyle w:val="ProductNames"/>
              <w:spacing w:beforeLines="20" w:before="48" w:afterLines="20" w:after="48"/>
              <w:rPr>
                <w:rFonts w:ascii="Tahoma" w:hAnsi="Tahoma" w:cs="Tahoma"/>
                <w:sz w:val="14"/>
                <w:szCs w:val="18"/>
              </w:rPr>
            </w:pPr>
            <w:bookmarkStart w:id="407" w:name="_Toc336338052"/>
            <w:bookmarkStart w:id="408" w:name="_Toc349586548"/>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2008 R2 Workgroup 1 Processor License</w:t>
            </w:r>
            <w:bookmarkEnd w:id="407"/>
            <w:bookmarkEnd w:id="408"/>
          </w:p>
        </w:tc>
        <w:tc>
          <w:tcPr>
            <w:tcW w:w="450" w:type="dxa"/>
            <w:tcBorders>
              <w:bottom w:val="single" w:sz="4" w:space="0" w:color="auto"/>
            </w:tcBorders>
            <w:shd w:val="clear" w:color="auto" w:fill="auto"/>
            <w:vAlign w:val="center"/>
          </w:tcPr>
          <w:p w14:paraId="7A129113" w14:textId="0E4F57D1" w:rsidR="001A63C6" w:rsidRPr="009E3486" w:rsidRDefault="007802B6" w:rsidP="009E3486">
            <w:pPr>
              <w:pStyle w:val="TableText"/>
              <w:widowControl w:val="0"/>
              <w:rPr>
                <w:rStyle w:val="EndnoteReference"/>
                <w:color w:val="000000"/>
                <w:sz w:val="13"/>
                <w:szCs w:val="13"/>
                <w:lang w:val="en-US" w:eastAsia="en-US"/>
              </w:rPr>
            </w:pPr>
            <w:hyperlink w:anchor="_79_77_SQL" w:history="1">
              <w:r w:rsidR="009E3486" w:rsidRPr="009E3486">
                <w:rPr>
                  <w:rStyle w:val="Hyperlink"/>
                  <w:b/>
                  <w:sz w:val="13"/>
                  <w:szCs w:val="13"/>
                  <w:lang w:val="en-US" w:eastAsia="en-US"/>
                </w:rPr>
                <w:t>77</w:t>
              </w:r>
            </w:hyperlink>
          </w:p>
        </w:tc>
        <w:tc>
          <w:tcPr>
            <w:tcW w:w="450" w:type="dxa"/>
            <w:tcBorders>
              <w:bottom w:val="single" w:sz="4" w:space="0" w:color="auto"/>
            </w:tcBorders>
            <w:shd w:val="clear" w:color="auto" w:fill="auto"/>
          </w:tcPr>
          <w:p w14:paraId="355478B2"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4A702A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161CBCA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77DDD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2B410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0F127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E8EB53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3CB996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4C835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FBCDE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BBAB0C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41DEA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AB8950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63AC19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7212A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E77951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CA07864"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0343573" w14:textId="77777777" w:rsidTr="006B1F3F">
        <w:trPr>
          <w:trHeight w:val="145"/>
        </w:trPr>
        <w:tc>
          <w:tcPr>
            <w:tcW w:w="2734" w:type="dxa"/>
            <w:gridSpan w:val="2"/>
            <w:tcBorders>
              <w:bottom w:val="single" w:sz="4" w:space="0" w:color="auto"/>
            </w:tcBorders>
            <w:shd w:val="clear" w:color="auto" w:fill="FABF8F"/>
            <w:vAlign w:val="center"/>
          </w:tcPr>
          <w:p w14:paraId="0DC4393D" w14:textId="77777777" w:rsidR="001A63C6" w:rsidRDefault="001A63C6" w:rsidP="001A63C6">
            <w:pPr>
              <w:pStyle w:val="ProductNames"/>
              <w:spacing w:beforeLines="20" w:before="48" w:afterLines="20" w:after="48"/>
              <w:rPr>
                <w:rFonts w:ascii="Tahoma" w:hAnsi="Tahoma" w:cs="Tahoma"/>
                <w:sz w:val="14"/>
              </w:rPr>
            </w:pPr>
            <w:bookmarkStart w:id="409" w:name="_Toc336338054"/>
            <w:bookmarkStart w:id="410" w:name="_Toc349586549"/>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Business Intelligence</w:t>
            </w:r>
            <w:bookmarkEnd w:id="409"/>
            <w:bookmarkEnd w:id="410"/>
          </w:p>
        </w:tc>
        <w:tc>
          <w:tcPr>
            <w:tcW w:w="450" w:type="dxa"/>
            <w:tcBorders>
              <w:bottom w:val="single" w:sz="4" w:space="0" w:color="auto"/>
            </w:tcBorders>
            <w:shd w:val="clear" w:color="auto" w:fill="FABF8F"/>
            <w:vAlign w:val="center"/>
          </w:tcPr>
          <w:p w14:paraId="3BD4A0A4" w14:textId="77777777" w:rsidR="001A63C6" w:rsidRPr="00815976"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6723985B"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B98C0A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bottom"/>
          </w:tcPr>
          <w:p w14:paraId="0E23F8ED"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1511544C"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188</w:t>
            </w:r>
          </w:p>
        </w:tc>
        <w:tc>
          <w:tcPr>
            <w:tcW w:w="450" w:type="dxa"/>
            <w:tcBorders>
              <w:bottom w:val="single" w:sz="4" w:space="0" w:color="auto"/>
            </w:tcBorders>
            <w:shd w:val="clear" w:color="auto" w:fill="FABF8F"/>
            <w:vAlign w:val="bottom"/>
          </w:tcPr>
          <w:p w14:paraId="54DBA3ED"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tcBorders>
            <w:shd w:val="clear" w:color="auto" w:fill="FABF8F"/>
            <w:vAlign w:val="bottom"/>
          </w:tcPr>
          <w:p w14:paraId="092C9D68"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0F9F5E40"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113</w:t>
            </w:r>
          </w:p>
        </w:tc>
        <w:tc>
          <w:tcPr>
            <w:tcW w:w="450" w:type="dxa"/>
            <w:tcBorders>
              <w:bottom w:val="single" w:sz="4" w:space="0" w:color="auto"/>
            </w:tcBorders>
            <w:shd w:val="clear" w:color="auto" w:fill="FABF8F"/>
            <w:vAlign w:val="bottom"/>
          </w:tcPr>
          <w:p w14:paraId="6FEF6AF4"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4EE70B33"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10A58769"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tcBorders>
            <w:shd w:val="clear" w:color="auto" w:fill="FABF8F"/>
            <w:vAlign w:val="bottom"/>
          </w:tcPr>
          <w:p w14:paraId="39487F7E"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2D4FCF07"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9C6199B" w14:textId="77777777" w:rsidR="001A63C6" w:rsidRPr="00A51C49" w:rsidRDefault="001A63C6" w:rsidP="001A63C6">
            <w:pPr>
              <w:pStyle w:val="TableText"/>
              <w:widowControl w:val="0"/>
              <w:rPr>
                <w:rFonts w:ascii="Tahoma" w:hAnsi="Tahoma" w:cs="Tahoma"/>
                <w:sz w:val="13"/>
                <w:szCs w:val="13"/>
                <w:lang w:val="en-US" w:eastAsia="en-US"/>
              </w:rPr>
            </w:pPr>
            <w:r w:rsidRPr="00B4336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FD135E2" w14:textId="77777777" w:rsidR="001A63C6" w:rsidRPr="00A51C49" w:rsidRDefault="001A63C6" w:rsidP="001A63C6">
            <w:pPr>
              <w:pStyle w:val="TableText"/>
              <w:widowControl w:val="0"/>
              <w:rPr>
                <w:rFonts w:ascii="Tahoma" w:hAnsi="Tahoma" w:cs="Tahoma"/>
                <w:sz w:val="13"/>
                <w:szCs w:val="13"/>
                <w:lang w:val="en-US" w:eastAsia="en-US"/>
              </w:rPr>
            </w:pPr>
            <w:r>
              <w:rPr>
                <w:rFonts w:ascii="Tahoma" w:hAnsi="Tahoma" w:cs="Tahoma"/>
                <w:sz w:val="13"/>
                <w:szCs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80D127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88B3B20" w14:textId="77777777" w:rsidR="001A63C6" w:rsidRPr="00A0259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067FBD0"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4735B022" w14:textId="77777777" w:rsidTr="007E466C">
        <w:trPr>
          <w:trHeight w:val="145"/>
        </w:trPr>
        <w:tc>
          <w:tcPr>
            <w:tcW w:w="2734" w:type="dxa"/>
            <w:gridSpan w:val="2"/>
            <w:tcBorders>
              <w:bottom w:val="single" w:sz="4" w:space="0" w:color="auto"/>
            </w:tcBorders>
            <w:shd w:val="clear" w:color="auto" w:fill="auto"/>
            <w:vAlign w:val="center"/>
          </w:tcPr>
          <w:p w14:paraId="2DF36348" w14:textId="77777777" w:rsidR="001A63C6" w:rsidRDefault="001A63C6" w:rsidP="001A63C6">
            <w:pPr>
              <w:pStyle w:val="ProductNames"/>
              <w:spacing w:beforeLines="20" w:before="48" w:afterLines="20" w:after="48"/>
              <w:rPr>
                <w:rFonts w:ascii="Tahoma" w:hAnsi="Tahoma" w:cs="Tahoma"/>
                <w:sz w:val="14"/>
              </w:rPr>
            </w:pPr>
            <w:bookmarkStart w:id="411" w:name="_Toc336338055"/>
            <w:bookmarkStart w:id="412" w:name="_Toc349586550"/>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CAL (Device &amp; User SL)</w:t>
            </w:r>
            <w:bookmarkEnd w:id="411"/>
            <w:bookmarkEnd w:id="412"/>
          </w:p>
        </w:tc>
        <w:tc>
          <w:tcPr>
            <w:tcW w:w="450" w:type="dxa"/>
            <w:tcBorders>
              <w:bottom w:val="single" w:sz="4" w:space="0" w:color="auto"/>
            </w:tcBorders>
            <w:shd w:val="clear" w:color="auto" w:fill="auto"/>
            <w:vAlign w:val="center"/>
          </w:tcPr>
          <w:p w14:paraId="6D348736" w14:textId="77777777" w:rsidR="001A63C6" w:rsidRPr="00815976"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13341C74"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1344F1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ECB84C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0B22C4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0E5858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6E3BE11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A37C77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18EAECA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0784A74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0711C0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F0694C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4A87727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93FDC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1EBE89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A,S,D</w:t>
            </w:r>
          </w:p>
        </w:tc>
        <w:tc>
          <w:tcPr>
            <w:tcW w:w="450" w:type="dxa"/>
            <w:tcBorders>
              <w:left w:val="single" w:sz="18" w:space="0" w:color="auto"/>
              <w:bottom w:val="single" w:sz="4" w:space="0" w:color="auto"/>
              <w:right w:val="single" w:sz="18" w:space="0" w:color="auto"/>
            </w:tcBorders>
            <w:shd w:val="clear" w:color="auto" w:fill="auto"/>
            <w:vAlign w:val="center"/>
          </w:tcPr>
          <w:p w14:paraId="4246376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1AC848C1" w14:textId="77777777" w:rsidR="001A63C6" w:rsidRPr="00480790" w:rsidRDefault="001A63C6" w:rsidP="001A63C6">
            <w:pPr>
              <w:pStyle w:val="TableText"/>
              <w:widowControl w:val="0"/>
              <w:rPr>
                <w:rFonts w:ascii="Tahoma" w:hAnsi="Tahoma" w:cs="Tahoma"/>
                <w:sz w:val="13"/>
                <w:lang w:val="en-US" w:eastAsia="en-US"/>
              </w:rPr>
            </w:pPr>
            <w:r w:rsidRPr="00A0259B">
              <w:rPr>
                <w:rFonts w:ascii="Tahoma" w:hAnsi="Tahoma" w:cs="Tahoma"/>
                <w:sz w:val="13"/>
                <w:lang w:val="en-US" w:eastAsia="en-US"/>
              </w:rPr>
              <w:t>A</w:t>
            </w:r>
            <w:r>
              <w:rPr>
                <w:rFonts w:ascii="Tahoma" w:hAnsi="Tahoma" w:cs="Tahoma"/>
                <w:sz w:val="13"/>
                <w:lang w:val="en-US" w:eastAsia="en-US"/>
              </w:rPr>
              <w:t>,AO,ST</w:t>
            </w:r>
          </w:p>
        </w:tc>
        <w:tc>
          <w:tcPr>
            <w:tcW w:w="540" w:type="dxa"/>
            <w:tcBorders>
              <w:bottom w:val="single" w:sz="4" w:space="0" w:color="auto"/>
            </w:tcBorders>
            <w:shd w:val="clear" w:color="auto" w:fill="auto"/>
            <w:vAlign w:val="center"/>
          </w:tcPr>
          <w:p w14:paraId="109BE1E4"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54BFE3D3" w14:textId="77777777" w:rsidTr="006B1F3F">
        <w:trPr>
          <w:trHeight w:val="260"/>
        </w:trPr>
        <w:tc>
          <w:tcPr>
            <w:tcW w:w="2734" w:type="dxa"/>
            <w:gridSpan w:val="2"/>
            <w:tcBorders>
              <w:bottom w:val="single" w:sz="4" w:space="0" w:color="auto"/>
            </w:tcBorders>
            <w:shd w:val="clear" w:color="auto" w:fill="FABF8F"/>
            <w:vAlign w:val="center"/>
          </w:tcPr>
          <w:p w14:paraId="71B2ED0D" w14:textId="77777777" w:rsidR="001A63C6" w:rsidRDefault="001A63C6" w:rsidP="001A63C6">
            <w:pPr>
              <w:pStyle w:val="ProductNames"/>
              <w:spacing w:beforeLines="20" w:before="48" w:afterLines="20" w:after="48"/>
              <w:rPr>
                <w:rFonts w:ascii="Tahoma" w:hAnsi="Tahoma" w:cs="Tahoma"/>
                <w:sz w:val="14"/>
              </w:rPr>
            </w:pPr>
            <w:bookmarkStart w:id="413" w:name="_Toc336338056"/>
            <w:bookmarkStart w:id="414" w:name="_Toc349586551"/>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Developer</w:t>
            </w:r>
            <w:bookmarkEnd w:id="413"/>
            <w:bookmarkEnd w:id="414"/>
            <w:r>
              <w:rPr>
                <w:rFonts w:ascii="Tahoma" w:hAnsi="Tahoma" w:cs="Tahoma"/>
                <w:sz w:val="14"/>
              </w:rPr>
              <w:t xml:space="preserve"> </w:t>
            </w:r>
          </w:p>
        </w:tc>
        <w:tc>
          <w:tcPr>
            <w:tcW w:w="450" w:type="dxa"/>
            <w:tcBorders>
              <w:bottom w:val="single" w:sz="4" w:space="0" w:color="auto"/>
            </w:tcBorders>
            <w:shd w:val="clear" w:color="auto" w:fill="FABF8F"/>
            <w:vAlign w:val="center"/>
          </w:tcPr>
          <w:p w14:paraId="783D10B8" w14:textId="1AE4B00A" w:rsidR="001A63C6" w:rsidRPr="009E3486" w:rsidRDefault="007802B6" w:rsidP="001A63C6">
            <w:pPr>
              <w:pStyle w:val="TableText"/>
              <w:widowControl w:val="0"/>
              <w:rPr>
                <w:rStyle w:val="EndnoteReference"/>
                <w:color w:val="000000"/>
                <w:sz w:val="13"/>
                <w:szCs w:val="13"/>
                <w:lang w:val="en-US" w:eastAsia="en-US"/>
              </w:rPr>
            </w:pPr>
            <w:hyperlink w:anchor="_80_78_SQL" w:history="1">
              <w:r w:rsidR="009E3486" w:rsidRPr="009E3486">
                <w:rPr>
                  <w:rStyle w:val="Hyperlink"/>
                  <w:sz w:val="13"/>
                  <w:szCs w:val="13"/>
                  <w:lang w:val="en-US" w:eastAsia="en-US"/>
                </w:rPr>
                <w:t>78</w:t>
              </w:r>
            </w:hyperlink>
          </w:p>
        </w:tc>
        <w:tc>
          <w:tcPr>
            <w:tcW w:w="450" w:type="dxa"/>
            <w:tcBorders>
              <w:bottom w:val="single" w:sz="4" w:space="0" w:color="auto"/>
            </w:tcBorders>
            <w:shd w:val="clear" w:color="auto" w:fill="FABF8F"/>
          </w:tcPr>
          <w:p w14:paraId="59B74C91"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68013BE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263F5F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1FDFF7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35EC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5D1E6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08689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44FC7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596FA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C12746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5B0770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785E2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63F59D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766132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1FA744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04A791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64135565"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7DF18F67" w14:textId="77777777" w:rsidTr="007E466C">
        <w:trPr>
          <w:trHeight w:val="145"/>
        </w:trPr>
        <w:tc>
          <w:tcPr>
            <w:tcW w:w="2734" w:type="dxa"/>
            <w:gridSpan w:val="2"/>
            <w:tcBorders>
              <w:bottom w:val="single" w:sz="4" w:space="0" w:color="auto"/>
            </w:tcBorders>
            <w:shd w:val="clear" w:color="auto" w:fill="auto"/>
            <w:vAlign w:val="center"/>
          </w:tcPr>
          <w:p w14:paraId="6093F137" w14:textId="77777777" w:rsidR="001A63C6" w:rsidRDefault="001A63C6" w:rsidP="001A63C6">
            <w:pPr>
              <w:pStyle w:val="ProductNames"/>
              <w:spacing w:beforeLines="20" w:before="48" w:afterLines="20" w:after="48"/>
              <w:rPr>
                <w:rFonts w:ascii="Tahoma" w:hAnsi="Tahoma" w:cs="Tahoma"/>
                <w:sz w:val="14"/>
              </w:rPr>
            </w:pPr>
            <w:bookmarkStart w:id="415" w:name="_Toc336338057"/>
            <w:bookmarkStart w:id="416" w:name="_Toc349586552"/>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w:t>
            </w:r>
            <w:bookmarkEnd w:id="415"/>
            <w:bookmarkEnd w:id="416"/>
            <w:r>
              <w:rPr>
                <w:rFonts w:ascii="Tahoma" w:hAnsi="Tahoma" w:cs="Tahoma"/>
                <w:sz w:val="14"/>
              </w:rPr>
              <w:t xml:space="preserve"> </w:t>
            </w:r>
          </w:p>
        </w:tc>
        <w:tc>
          <w:tcPr>
            <w:tcW w:w="450" w:type="dxa"/>
            <w:tcBorders>
              <w:bottom w:val="single" w:sz="4" w:space="0" w:color="auto"/>
            </w:tcBorders>
            <w:shd w:val="clear" w:color="auto" w:fill="auto"/>
            <w:vAlign w:val="center"/>
          </w:tcPr>
          <w:p w14:paraId="2699A379" w14:textId="6B053156" w:rsidR="001A63C6" w:rsidRPr="009E3486" w:rsidRDefault="007802B6" w:rsidP="00BE7AC3">
            <w:pPr>
              <w:pStyle w:val="TableText"/>
              <w:widowControl w:val="0"/>
              <w:rPr>
                <w:rStyle w:val="EndnoteReference"/>
                <w:color w:val="000000"/>
                <w:sz w:val="13"/>
                <w:szCs w:val="13"/>
                <w:lang w:val="en-US" w:eastAsia="en-US"/>
              </w:rPr>
            </w:pPr>
            <w:hyperlink w:anchor="_81_79_SQL" w:history="1">
              <w:r w:rsidR="009E3486" w:rsidRPr="009E3486">
                <w:rPr>
                  <w:rStyle w:val="Hyperlink"/>
                  <w:b/>
                  <w:sz w:val="13"/>
                  <w:szCs w:val="13"/>
                  <w:lang w:val="en-US" w:eastAsia="en-US"/>
                </w:rPr>
                <w:t>79</w:t>
              </w:r>
            </w:hyperlink>
            <w:hyperlink w:anchor="Srv_88SQLServer2012Enterprise" w:history="1"/>
          </w:p>
        </w:tc>
        <w:tc>
          <w:tcPr>
            <w:tcW w:w="450" w:type="dxa"/>
            <w:tcBorders>
              <w:bottom w:val="single" w:sz="4" w:space="0" w:color="auto"/>
            </w:tcBorders>
            <w:shd w:val="clear" w:color="auto" w:fill="auto"/>
          </w:tcPr>
          <w:p w14:paraId="6F212049"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64E08DB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5A9E02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108176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1E7578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tcBorders>
            <w:shd w:val="clear" w:color="auto" w:fill="auto"/>
            <w:vAlign w:val="center"/>
          </w:tcPr>
          <w:p w14:paraId="1BAF8E2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38EE2F6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249CB70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auto"/>
            <w:vAlign w:val="center"/>
          </w:tcPr>
          <w:p w14:paraId="2B26DED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auto"/>
            <w:vAlign w:val="center"/>
          </w:tcPr>
          <w:p w14:paraId="0D3EA5C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376AC9C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auto"/>
            <w:vAlign w:val="center"/>
          </w:tcPr>
          <w:p w14:paraId="16CC25F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auto"/>
            <w:vAlign w:val="center"/>
          </w:tcPr>
          <w:p w14:paraId="30D88D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7EB596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p>
        </w:tc>
        <w:tc>
          <w:tcPr>
            <w:tcW w:w="450" w:type="dxa"/>
            <w:tcBorders>
              <w:left w:val="single" w:sz="18" w:space="0" w:color="auto"/>
              <w:bottom w:val="single" w:sz="4" w:space="0" w:color="auto"/>
              <w:right w:val="single" w:sz="18" w:space="0" w:color="auto"/>
            </w:tcBorders>
            <w:shd w:val="clear" w:color="auto" w:fill="auto"/>
            <w:vAlign w:val="center"/>
          </w:tcPr>
          <w:p w14:paraId="174CAD6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3A429CB"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BE43C7D"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4AE80CE6" w14:textId="77777777" w:rsidTr="006B1F3F">
        <w:trPr>
          <w:trHeight w:val="145"/>
        </w:trPr>
        <w:tc>
          <w:tcPr>
            <w:tcW w:w="2734" w:type="dxa"/>
            <w:gridSpan w:val="2"/>
            <w:tcBorders>
              <w:bottom w:val="single" w:sz="4" w:space="0" w:color="auto"/>
            </w:tcBorders>
            <w:shd w:val="clear" w:color="auto" w:fill="FABF8F"/>
            <w:vAlign w:val="center"/>
          </w:tcPr>
          <w:p w14:paraId="37175655" w14:textId="77777777" w:rsidR="001A63C6" w:rsidRDefault="001A63C6" w:rsidP="001A63C6">
            <w:pPr>
              <w:pStyle w:val="ProductNames"/>
              <w:spacing w:beforeLines="20" w:before="48" w:afterLines="20" w:after="48"/>
              <w:rPr>
                <w:rFonts w:ascii="Tahoma" w:hAnsi="Tahoma" w:cs="Tahoma"/>
                <w:sz w:val="14"/>
              </w:rPr>
            </w:pPr>
            <w:bookmarkStart w:id="417" w:name="_Toc336338058"/>
            <w:bookmarkStart w:id="418" w:name="_Toc349586553"/>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Enterprise Core (2 pack Core License)</w:t>
            </w:r>
            <w:bookmarkEnd w:id="417"/>
            <w:bookmarkEnd w:id="418"/>
          </w:p>
        </w:tc>
        <w:tc>
          <w:tcPr>
            <w:tcW w:w="450" w:type="dxa"/>
            <w:tcBorders>
              <w:bottom w:val="single" w:sz="4" w:space="0" w:color="auto"/>
            </w:tcBorders>
            <w:shd w:val="clear" w:color="auto" w:fill="FABF8F"/>
            <w:vAlign w:val="center"/>
          </w:tcPr>
          <w:p w14:paraId="1557D4B9" w14:textId="27E76B1B" w:rsidR="001A63C6" w:rsidRPr="00A62487" w:rsidRDefault="007802B6" w:rsidP="00BE7AC3">
            <w:pPr>
              <w:pStyle w:val="TableText"/>
              <w:widowControl w:val="0"/>
              <w:rPr>
                <w:rStyle w:val="EndnoteReference"/>
                <w:b w:val="0"/>
                <w:color w:val="0000FF"/>
                <w:sz w:val="13"/>
                <w:szCs w:val="13"/>
                <w:u w:val="single"/>
                <w:lang w:val="en-US" w:eastAsia="en-US"/>
              </w:rPr>
            </w:pPr>
            <w:hyperlink w:anchor="_80_SQL_Server®" w:history="1">
              <w:r w:rsidR="009E3486" w:rsidRPr="009E3486">
                <w:rPr>
                  <w:rStyle w:val="Hyperlink"/>
                  <w:b/>
                  <w:sz w:val="13"/>
                  <w:szCs w:val="13"/>
                  <w:lang w:val="en-US" w:eastAsia="en-US"/>
                </w:rPr>
                <w:t>80</w:t>
              </w:r>
            </w:hyperlink>
            <w:hyperlink w:anchor="Srv_89SQLServer2012EnterpriseCore" w:history="1"/>
          </w:p>
        </w:tc>
        <w:tc>
          <w:tcPr>
            <w:tcW w:w="450" w:type="dxa"/>
            <w:tcBorders>
              <w:bottom w:val="single" w:sz="4" w:space="0" w:color="auto"/>
            </w:tcBorders>
            <w:shd w:val="clear" w:color="auto" w:fill="FABF8F"/>
          </w:tcPr>
          <w:p w14:paraId="65886883"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D1E69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2BC23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169F00E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FABF8F"/>
            <w:vAlign w:val="center"/>
          </w:tcPr>
          <w:p w14:paraId="6CF3035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FABF8F"/>
            <w:vAlign w:val="center"/>
          </w:tcPr>
          <w:p w14:paraId="41D44E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08C9689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FABF8F"/>
            <w:vAlign w:val="center"/>
          </w:tcPr>
          <w:p w14:paraId="31BDAC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FABF8F"/>
            <w:vAlign w:val="center"/>
          </w:tcPr>
          <w:p w14:paraId="547CDC6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FABF8F"/>
            <w:vAlign w:val="center"/>
          </w:tcPr>
          <w:p w14:paraId="552082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5B3B915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FABF8F"/>
            <w:vAlign w:val="center"/>
          </w:tcPr>
          <w:p w14:paraId="17428CF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FABF8F"/>
            <w:vAlign w:val="center"/>
          </w:tcPr>
          <w:p w14:paraId="6F26D6F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FABF8F"/>
            <w:vAlign w:val="center"/>
          </w:tcPr>
          <w:p w14:paraId="4010B5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BFD2FC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B1F7AAE" w14:textId="77777777" w:rsidR="001A63C6" w:rsidRPr="00480790" w:rsidRDefault="001A63C6" w:rsidP="001A63C6">
            <w:pPr>
              <w:pStyle w:val="TableText"/>
              <w:widowControl w:val="0"/>
              <w:rPr>
                <w:rFonts w:ascii="Tahoma" w:hAnsi="Tahoma" w:cs="Tahoma"/>
                <w:sz w:val="13"/>
                <w:lang w:val="en-US" w:eastAsia="en-US"/>
              </w:rPr>
            </w:pPr>
            <w:r w:rsidRPr="000B0194">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21B2295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rsidRPr="00480790" w14:paraId="3D04F558" w14:textId="77777777" w:rsidTr="007E466C">
        <w:trPr>
          <w:trHeight w:val="145"/>
        </w:trPr>
        <w:tc>
          <w:tcPr>
            <w:tcW w:w="2734" w:type="dxa"/>
            <w:gridSpan w:val="2"/>
            <w:tcBorders>
              <w:bottom w:val="single" w:sz="4" w:space="0" w:color="auto"/>
            </w:tcBorders>
            <w:shd w:val="clear" w:color="auto" w:fill="auto"/>
            <w:vAlign w:val="center"/>
          </w:tcPr>
          <w:p w14:paraId="4343B2CA" w14:textId="77777777" w:rsidR="001A63C6" w:rsidRPr="00B64DC7" w:rsidRDefault="001A63C6" w:rsidP="001A63C6">
            <w:pPr>
              <w:pStyle w:val="ProductNames"/>
              <w:spacing w:beforeLines="20" w:before="48" w:afterLines="20" w:after="48"/>
              <w:rPr>
                <w:rFonts w:ascii="Tahoma" w:hAnsi="Tahoma" w:cs="Tahoma"/>
                <w:sz w:val="14"/>
              </w:rPr>
            </w:pPr>
            <w:bookmarkStart w:id="419" w:name="_Toc336338046"/>
            <w:bookmarkStart w:id="420" w:name="_Toc349586554"/>
            <w:r w:rsidRPr="00D765A6">
              <w:rPr>
                <w:rFonts w:ascii="Tahoma" w:hAnsi="Tahoma" w:cs="Tahoma"/>
                <w:sz w:val="14"/>
              </w:rPr>
              <w:t>SQL Server</w:t>
            </w:r>
            <w:r w:rsidRPr="00B64DC7">
              <w:rPr>
                <w:rFonts w:ascii="Tahoma" w:eastAsia="Times New Roman" w:hAnsi="Tahoma" w:cs="Tahoma"/>
                <w:color w:val="000000"/>
                <w:sz w:val="18"/>
                <w:szCs w:val="18"/>
                <w:vertAlign w:val="superscript"/>
              </w:rPr>
              <w:t>®</w:t>
            </w:r>
            <w:r w:rsidRPr="00B64DC7">
              <w:rPr>
                <w:rFonts w:ascii="Tahoma" w:hAnsi="Tahoma" w:cs="Tahoma"/>
                <w:sz w:val="14"/>
              </w:rPr>
              <w:t xml:space="preserve"> 2012 Parallel Data Warehouse</w:t>
            </w:r>
            <w:bookmarkEnd w:id="419"/>
            <w:bookmarkEnd w:id="420"/>
          </w:p>
        </w:tc>
        <w:tc>
          <w:tcPr>
            <w:tcW w:w="450" w:type="dxa"/>
            <w:tcBorders>
              <w:bottom w:val="single" w:sz="4" w:space="0" w:color="auto"/>
            </w:tcBorders>
            <w:shd w:val="clear" w:color="auto" w:fill="auto"/>
            <w:vAlign w:val="center"/>
          </w:tcPr>
          <w:p w14:paraId="172EC40E" w14:textId="750C83CC" w:rsidR="001A63C6" w:rsidRPr="00D765A6" w:rsidRDefault="007802B6" w:rsidP="00BE7AC3">
            <w:pPr>
              <w:pStyle w:val="TableText"/>
              <w:widowControl w:val="0"/>
              <w:rPr>
                <w:rStyle w:val="EndnoteReference"/>
                <w:rFonts w:cs="Tahoma"/>
                <w:color w:val="000000"/>
                <w:sz w:val="13"/>
                <w:szCs w:val="13"/>
                <w:u w:val="single"/>
                <w:lang w:val="en-US" w:eastAsia="en-US"/>
              </w:rPr>
            </w:pPr>
            <w:hyperlink w:anchor="_81_SQL_Server" w:history="1">
              <w:r w:rsidR="009E3486" w:rsidRPr="009E3486">
                <w:rPr>
                  <w:rStyle w:val="Hyperlink"/>
                  <w:lang w:val="en-US"/>
                </w:rPr>
                <w:t>81</w:t>
              </w:r>
            </w:hyperlink>
            <w:hyperlink w:anchor="_80_SQL_Server" w:history="1"/>
          </w:p>
        </w:tc>
        <w:tc>
          <w:tcPr>
            <w:tcW w:w="450" w:type="dxa"/>
            <w:tcBorders>
              <w:bottom w:val="single" w:sz="4" w:space="0" w:color="auto"/>
            </w:tcBorders>
            <w:shd w:val="clear" w:color="auto" w:fill="auto"/>
          </w:tcPr>
          <w:p w14:paraId="78240A4D"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19AC152D"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9B513B8"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450" w:type="dxa"/>
            <w:tcBorders>
              <w:bottom w:val="single" w:sz="4" w:space="0" w:color="auto"/>
            </w:tcBorders>
            <w:shd w:val="clear" w:color="auto" w:fill="auto"/>
            <w:vAlign w:val="center"/>
          </w:tcPr>
          <w:p w14:paraId="32C278C6"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500</w:t>
            </w:r>
          </w:p>
        </w:tc>
        <w:tc>
          <w:tcPr>
            <w:tcW w:w="450" w:type="dxa"/>
            <w:tcBorders>
              <w:bottom w:val="single" w:sz="4" w:space="0" w:color="auto"/>
            </w:tcBorders>
            <w:shd w:val="clear" w:color="auto" w:fill="auto"/>
            <w:vAlign w:val="center"/>
          </w:tcPr>
          <w:p w14:paraId="69A0126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400</w:t>
            </w:r>
          </w:p>
        </w:tc>
        <w:tc>
          <w:tcPr>
            <w:tcW w:w="450" w:type="dxa"/>
            <w:tcBorders>
              <w:bottom w:val="single" w:sz="4" w:space="0" w:color="auto"/>
            </w:tcBorders>
            <w:shd w:val="clear" w:color="auto" w:fill="auto"/>
            <w:vAlign w:val="center"/>
          </w:tcPr>
          <w:p w14:paraId="3CEDF3E5"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0FB27E2C"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300</w:t>
            </w:r>
          </w:p>
        </w:tc>
        <w:tc>
          <w:tcPr>
            <w:tcW w:w="450" w:type="dxa"/>
            <w:tcBorders>
              <w:bottom w:val="single" w:sz="4" w:space="0" w:color="auto"/>
            </w:tcBorders>
            <w:shd w:val="clear" w:color="auto" w:fill="auto"/>
            <w:vAlign w:val="center"/>
          </w:tcPr>
          <w:p w14:paraId="4D9F19A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200</w:t>
            </w:r>
          </w:p>
        </w:tc>
        <w:tc>
          <w:tcPr>
            <w:tcW w:w="360" w:type="dxa"/>
            <w:tcBorders>
              <w:bottom w:val="single" w:sz="4" w:space="0" w:color="auto"/>
              <w:right w:val="single" w:sz="18" w:space="0" w:color="auto"/>
            </w:tcBorders>
            <w:shd w:val="clear" w:color="auto" w:fill="auto"/>
            <w:vAlign w:val="center"/>
          </w:tcPr>
          <w:p w14:paraId="6BA6FF7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100</w:t>
            </w:r>
          </w:p>
        </w:tc>
        <w:tc>
          <w:tcPr>
            <w:tcW w:w="450" w:type="dxa"/>
            <w:tcBorders>
              <w:left w:val="single" w:sz="18" w:space="0" w:color="auto"/>
              <w:bottom w:val="single" w:sz="4" w:space="0" w:color="auto"/>
            </w:tcBorders>
            <w:shd w:val="clear" w:color="auto" w:fill="auto"/>
            <w:vAlign w:val="center"/>
          </w:tcPr>
          <w:p w14:paraId="00A2769C"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ACE927"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B797CFF"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EBD235F"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902BA19"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A, S</w:t>
            </w:r>
          </w:p>
        </w:tc>
        <w:tc>
          <w:tcPr>
            <w:tcW w:w="450" w:type="dxa"/>
            <w:tcBorders>
              <w:left w:val="single" w:sz="18" w:space="0" w:color="auto"/>
              <w:bottom w:val="single" w:sz="4" w:space="0" w:color="auto"/>
              <w:right w:val="single" w:sz="18" w:space="0" w:color="auto"/>
            </w:tcBorders>
            <w:shd w:val="clear" w:color="auto" w:fill="auto"/>
            <w:vAlign w:val="center"/>
          </w:tcPr>
          <w:p w14:paraId="48AA089B" w14:textId="77777777" w:rsidR="001A63C6" w:rsidRPr="00D765A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E18ECA3" w14:textId="77777777" w:rsidR="001A63C6" w:rsidRPr="00D765A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5D3B0A3F" w14:textId="77777777" w:rsidR="001A63C6" w:rsidRPr="00D765A6" w:rsidRDefault="001A63C6" w:rsidP="001A63C6">
            <w:pPr>
              <w:pStyle w:val="TableText"/>
              <w:widowControl w:val="0"/>
              <w:rPr>
                <w:rFonts w:ascii="Tahoma" w:hAnsi="Tahoma" w:cs="Tahoma"/>
                <w:sz w:val="13"/>
                <w:lang w:val="en-US" w:eastAsia="en-US"/>
              </w:rPr>
            </w:pPr>
          </w:p>
        </w:tc>
      </w:tr>
      <w:tr w:rsidR="00B33D0E" w:rsidRPr="00480790" w14:paraId="36E7F95E" w14:textId="77777777" w:rsidTr="006B1F3F">
        <w:trPr>
          <w:trHeight w:val="145"/>
        </w:trPr>
        <w:tc>
          <w:tcPr>
            <w:tcW w:w="2734" w:type="dxa"/>
            <w:gridSpan w:val="2"/>
            <w:tcBorders>
              <w:bottom w:val="single" w:sz="4" w:space="0" w:color="auto"/>
            </w:tcBorders>
            <w:shd w:val="clear" w:color="auto" w:fill="FABF8F"/>
            <w:vAlign w:val="center"/>
          </w:tcPr>
          <w:p w14:paraId="0244FE60" w14:textId="77777777" w:rsidR="001A63C6" w:rsidRPr="00D765A6" w:rsidRDefault="001A63C6" w:rsidP="001A63C6">
            <w:pPr>
              <w:pStyle w:val="ProductNames"/>
              <w:spacing w:beforeLines="20" w:before="48" w:afterLines="20" w:after="48"/>
              <w:rPr>
                <w:rFonts w:ascii="Tahoma" w:hAnsi="Tahoma" w:cs="Tahoma"/>
                <w:sz w:val="14"/>
              </w:rPr>
            </w:pPr>
            <w:bookmarkStart w:id="421" w:name="_Toc336338047"/>
            <w:bookmarkStart w:id="422" w:name="_Toc349586555"/>
            <w:r w:rsidRPr="00D765A6">
              <w:rPr>
                <w:rFonts w:ascii="Tahoma" w:hAnsi="Tahoma" w:cs="Tahoma"/>
                <w:sz w:val="14"/>
              </w:rPr>
              <w:t>SQL Server</w:t>
            </w:r>
            <w:r w:rsidRPr="00D765A6">
              <w:rPr>
                <w:rFonts w:ascii="Tahoma" w:eastAsia="Times New Roman" w:hAnsi="Tahoma" w:cs="Tahoma"/>
                <w:color w:val="000000"/>
                <w:sz w:val="18"/>
                <w:szCs w:val="18"/>
                <w:vertAlign w:val="superscript"/>
              </w:rPr>
              <w:t>®</w:t>
            </w:r>
            <w:r w:rsidRPr="00D765A6">
              <w:rPr>
                <w:rFonts w:ascii="Tahoma" w:hAnsi="Tahoma" w:cs="Tahoma"/>
                <w:sz w:val="14"/>
              </w:rPr>
              <w:t xml:space="preserve"> 2012 Parallel Data Warehouse Developer</w:t>
            </w:r>
            <w:bookmarkEnd w:id="421"/>
            <w:bookmarkEnd w:id="422"/>
          </w:p>
        </w:tc>
        <w:tc>
          <w:tcPr>
            <w:tcW w:w="450" w:type="dxa"/>
            <w:tcBorders>
              <w:bottom w:val="single" w:sz="4" w:space="0" w:color="auto"/>
            </w:tcBorders>
            <w:shd w:val="clear" w:color="auto" w:fill="FABF8F"/>
            <w:vAlign w:val="center"/>
          </w:tcPr>
          <w:p w14:paraId="2BDF4E57" w14:textId="77777777" w:rsidR="001A63C6" w:rsidRPr="006D6A83" w:rsidRDefault="001A63C6" w:rsidP="001A63C6">
            <w:pPr>
              <w:pStyle w:val="TableText"/>
              <w:widowControl w:val="0"/>
              <w:rPr>
                <w:rStyle w:val="EndnoteReference"/>
                <w:rFonts w:cs="Tahoma"/>
                <w:color w:val="000000"/>
                <w:sz w:val="13"/>
                <w:szCs w:val="13"/>
                <w:u w:val="single"/>
                <w:lang w:val="en-US" w:eastAsia="en-US"/>
              </w:rPr>
            </w:pPr>
          </w:p>
        </w:tc>
        <w:tc>
          <w:tcPr>
            <w:tcW w:w="450" w:type="dxa"/>
            <w:tcBorders>
              <w:bottom w:val="single" w:sz="4" w:space="0" w:color="auto"/>
            </w:tcBorders>
            <w:shd w:val="clear" w:color="auto" w:fill="FABF8F"/>
          </w:tcPr>
          <w:p w14:paraId="30CD328E" w14:textId="77777777" w:rsidR="001A63C6" w:rsidRPr="00D765A6" w:rsidRDefault="001A63C6" w:rsidP="001A63C6">
            <w:pPr>
              <w:pStyle w:val="TableText"/>
              <w:widowControl w:val="0"/>
              <w:spacing w:before="80"/>
              <w:rPr>
                <w:rFonts w:ascii="Tahoma" w:hAnsi="Tahoma" w:cs="Tahoma"/>
                <w:sz w:val="13"/>
                <w:lang w:val="en-US" w:eastAsia="en-US"/>
              </w:rPr>
            </w:pPr>
            <w:r w:rsidRPr="006D6A83">
              <w:rPr>
                <w:rFonts w:ascii="Tahoma" w:hAnsi="Tahoma" w:cs="Tahoma"/>
                <w:sz w:val="13"/>
                <w:lang w:val="en-US" w:eastAsia="en-US"/>
              </w:rPr>
              <w:t>11/10</w:t>
            </w:r>
          </w:p>
        </w:tc>
        <w:tc>
          <w:tcPr>
            <w:tcW w:w="360" w:type="dxa"/>
            <w:tcBorders>
              <w:bottom w:val="single" w:sz="4" w:space="0" w:color="auto"/>
              <w:right w:val="single" w:sz="18" w:space="0" w:color="auto"/>
            </w:tcBorders>
            <w:shd w:val="clear" w:color="auto" w:fill="FABF8F"/>
            <w:vAlign w:val="center"/>
          </w:tcPr>
          <w:p w14:paraId="4B193EFD"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2923BBD"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bottom w:val="single" w:sz="4" w:space="0" w:color="auto"/>
            </w:tcBorders>
            <w:shd w:val="clear" w:color="auto" w:fill="FABF8F"/>
            <w:vAlign w:val="center"/>
          </w:tcPr>
          <w:p w14:paraId="5F0A949B"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3</w:t>
            </w:r>
          </w:p>
        </w:tc>
        <w:tc>
          <w:tcPr>
            <w:tcW w:w="450" w:type="dxa"/>
            <w:tcBorders>
              <w:bottom w:val="single" w:sz="4" w:space="0" w:color="auto"/>
            </w:tcBorders>
            <w:shd w:val="clear" w:color="auto" w:fill="FABF8F"/>
            <w:vAlign w:val="center"/>
          </w:tcPr>
          <w:p w14:paraId="33F3DB12"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2D28166F"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75F17271"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2</w:t>
            </w:r>
          </w:p>
        </w:tc>
        <w:tc>
          <w:tcPr>
            <w:tcW w:w="450" w:type="dxa"/>
            <w:tcBorders>
              <w:bottom w:val="single" w:sz="4" w:space="0" w:color="auto"/>
            </w:tcBorders>
            <w:shd w:val="clear" w:color="auto" w:fill="FABF8F"/>
            <w:vAlign w:val="center"/>
          </w:tcPr>
          <w:p w14:paraId="4AC05C40" w14:textId="77777777" w:rsidR="001A63C6" w:rsidRPr="00D765A6"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ABF8F"/>
            <w:vAlign w:val="center"/>
          </w:tcPr>
          <w:p w14:paraId="509FDF30" w14:textId="77777777" w:rsidR="001A63C6" w:rsidRPr="00480790" w:rsidRDefault="001A63C6" w:rsidP="001A63C6">
            <w:pPr>
              <w:pStyle w:val="TableText"/>
              <w:widowControl w:val="0"/>
              <w:rPr>
                <w:rFonts w:ascii="Tahoma" w:hAnsi="Tahoma" w:cs="Tahoma"/>
                <w:sz w:val="13"/>
                <w:lang w:val="en-US" w:eastAsia="en-US"/>
              </w:rPr>
            </w:pPr>
            <w:r w:rsidRPr="00D765A6">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ABF8F"/>
            <w:vAlign w:val="center"/>
          </w:tcPr>
          <w:p w14:paraId="2042096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6FB3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8544A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4C39D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F89D8C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64D33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AC4BD2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89A6A2C" w14:textId="77777777" w:rsidR="001A63C6" w:rsidRPr="00480790" w:rsidRDefault="001A63C6" w:rsidP="001A63C6">
            <w:pPr>
              <w:pStyle w:val="TableText"/>
              <w:widowControl w:val="0"/>
              <w:rPr>
                <w:rFonts w:ascii="Tahoma" w:hAnsi="Tahoma" w:cs="Tahoma"/>
                <w:sz w:val="13"/>
                <w:lang w:val="en-US" w:eastAsia="en-US"/>
              </w:rPr>
            </w:pPr>
          </w:p>
        </w:tc>
      </w:tr>
      <w:tr w:rsidR="001A63C6" w:rsidRPr="00480790" w14:paraId="5733599F" w14:textId="77777777" w:rsidTr="007E466C">
        <w:trPr>
          <w:trHeight w:val="145"/>
        </w:trPr>
        <w:tc>
          <w:tcPr>
            <w:tcW w:w="2734" w:type="dxa"/>
            <w:gridSpan w:val="2"/>
            <w:tcBorders>
              <w:bottom w:val="single" w:sz="4" w:space="0" w:color="auto"/>
            </w:tcBorders>
            <w:shd w:val="clear" w:color="auto" w:fill="auto"/>
            <w:vAlign w:val="center"/>
          </w:tcPr>
          <w:p w14:paraId="7C566DC0" w14:textId="77777777" w:rsidR="001A63C6" w:rsidRDefault="001A63C6" w:rsidP="001A63C6">
            <w:pPr>
              <w:pStyle w:val="ProductNames"/>
              <w:spacing w:beforeLines="20" w:before="48" w:afterLines="20" w:after="48"/>
              <w:rPr>
                <w:rFonts w:ascii="Tahoma" w:hAnsi="Tahoma" w:cs="Tahoma"/>
                <w:sz w:val="14"/>
              </w:rPr>
            </w:pPr>
            <w:bookmarkStart w:id="423" w:name="_Toc336338059"/>
            <w:bookmarkStart w:id="424" w:name="_Toc349586556"/>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w:t>
            </w:r>
            <w:bookmarkEnd w:id="423"/>
            <w:bookmarkEnd w:id="424"/>
            <w:r>
              <w:rPr>
                <w:rFonts w:ascii="Tahoma" w:hAnsi="Tahoma" w:cs="Tahoma"/>
                <w:sz w:val="14"/>
              </w:rPr>
              <w:t xml:space="preserve"> </w:t>
            </w:r>
          </w:p>
        </w:tc>
        <w:tc>
          <w:tcPr>
            <w:tcW w:w="450" w:type="dxa"/>
            <w:tcBorders>
              <w:bottom w:val="single" w:sz="4" w:space="0" w:color="auto"/>
            </w:tcBorders>
            <w:shd w:val="clear" w:color="auto" w:fill="auto"/>
            <w:vAlign w:val="center"/>
          </w:tcPr>
          <w:p w14:paraId="1ABD6074" w14:textId="3159E718" w:rsidR="001A63C6" w:rsidRPr="0051768A" w:rsidRDefault="007802B6" w:rsidP="00BE7AC3">
            <w:pPr>
              <w:pStyle w:val="TableText"/>
              <w:widowControl w:val="0"/>
              <w:rPr>
                <w:rStyle w:val="EndnoteReference"/>
                <w:rFonts w:cs="Tahoma"/>
                <w:color w:val="0000FF"/>
                <w:sz w:val="13"/>
                <w:szCs w:val="13"/>
                <w:u w:val="single"/>
                <w:lang w:val="en-US" w:eastAsia="en-US"/>
              </w:rPr>
            </w:pPr>
            <w:hyperlink w:anchor="_82_SQL_Server®" w:history="1">
              <w:r w:rsidR="00EC1C09" w:rsidRPr="00EC1C09">
                <w:rPr>
                  <w:rStyle w:val="Hyperlink"/>
                  <w:b/>
                  <w:sz w:val="13"/>
                  <w:szCs w:val="13"/>
                  <w:lang w:val="en-US" w:eastAsia="en-US"/>
                </w:rPr>
                <w:t>82</w:t>
              </w:r>
            </w:hyperlink>
            <w:hyperlink w:anchor="Srv_90SQLServer2012Standard" w:history="1"/>
          </w:p>
        </w:tc>
        <w:tc>
          <w:tcPr>
            <w:tcW w:w="450" w:type="dxa"/>
            <w:tcBorders>
              <w:bottom w:val="single" w:sz="4" w:space="0" w:color="auto"/>
            </w:tcBorders>
            <w:shd w:val="clear" w:color="auto" w:fill="auto"/>
          </w:tcPr>
          <w:p w14:paraId="6E2A05C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5D2D642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3167647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6685E33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396AF22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tcBorders>
            <w:shd w:val="clear" w:color="auto" w:fill="auto"/>
            <w:vAlign w:val="center"/>
          </w:tcPr>
          <w:p w14:paraId="56D9747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6F5634C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23</w:t>
            </w:r>
          </w:p>
        </w:tc>
        <w:tc>
          <w:tcPr>
            <w:tcW w:w="450" w:type="dxa"/>
            <w:tcBorders>
              <w:bottom w:val="single" w:sz="4" w:space="0" w:color="auto"/>
            </w:tcBorders>
            <w:shd w:val="clear" w:color="auto" w:fill="auto"/>
            <w:vAlign w:val="center"/>
          </w:tcPr>
          <w:p w14:paraId="5933829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auto"/>
            <w:vAlign w:val="center"/>
          </w:tcPr>
          <w:p w14:paraId="2824F19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8</w:t>
            </w:r>
          </w:p>
        </w:tc>
        <w:tc>
          <w:tcPr>
            <w:tcW w:w="450" w:type="dxa"/>
            <w:tcBorders>
              <w:left w:val="single" w:sz="18" w:space="0" w:color="auto"/>
              <w:bottom w:val="single" w:sz="4" w:space="0" w:color="auto"/>
            </w:tcBorders>
            <w:shd w:val="clear" w:color="auto" w:fill="auto"/>
            <w:vAlign w:val="center"/>
          </w:tcPr>
          <w:p w14:paraId="2C54B31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auto"/>
            <w:vAlign w:val="center"/>
          </w:tcPr>
          <w:p w14:paraId="4867BB5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auto"/>
            <w:vAlign w:val="center"/>
          </w:tcPr>
          <w:p w14:paraId="4E8B031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auto"/>
            <w:vAlign w:val="center"/>
          </w:tcPr>
          <w:p w14:paraId="4601BD2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4BC2656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BB9BB6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1F57FA40"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D281ED4" w14:textId="77777777" w:rsidR="001A63C6" w:rsidRPr="00480790" w:rsidRDefault="001A63C6" w:rsidP="001A63C6">
            <w:pPr>
              <w:pStyle w:val="TableText"/>
              <w:widowControl w:val="0"/>
              <w:rPr>
                <w:rFonts w:ascii="Tahoma" w:hAnsi="Tahoma" w:cs="Tahoma"/>
                <w:sz w:val="13"/>
                <w:lang w:val="en-US" w:eastAsia="en-US"/>
              </w:rPr>
            </w:pPr>
          </w:p>
        </w:tc>
      </w:tr>
      <w:tr w:rsidR="00B33D0E" w:rsidRPr="00480790" w14:paraId="525C0A8D" w14:textId="77777777" w:rsidTr="006B1F3F">
        <w:trPr>
          <w:trHeight w:val="145"/>
        </w:trPr>
        <w:tc>
          <w:tcPr>
            <w:tcW w:w="2734" w:type="dxa"/>
            <w:gridSpan w:val="2"/>
            <w:tcBorders>
              <w:bottom w:val="single" w:sz="4" w:space="0" w:color="auto"/>
            </w:tcBorders>
            <w:shd w:val="clear" w:color="auto" w:fill="FABF8F"/>
            <w:vAlign w:val="center"/>
          </w:tcPr>
          <w:p w14:paraId="680201D9" w14:textId="77777777" w:rsidR="001A63C6" w:rsidRDefault="001A63C6" w:rsidP="001A63C6">
            <w:pPr>
              <w:pStyle w:val="ProductNames"/>
              <w:spacing w:beforeLines="20" w:before="48" w:afterLines="20" w:after="48"/>
              <w:rPr>
                <w:rFonts w:ascii="Tahoma" w:hAnsi="Tahoma" w:cs="Tahoma"/>
                <w:sz w:val="14"/>
              </w:rPr>
            </w:pPr>
            <w:bookmarkStart w:id="425" w:name="_Toc336338060"/>
            <w:bookmarkStart w:id="426" w:name="_Toc349586557"/>
            <w:r>
              <w:rPr>
                <w:rFonts w:ascii="Tahoma" w:hAnsi="Tahoma" w:cs="Tahoma"/>
                <w:sz w:val="14"/>
              </w:rPr>
              <w:t>SQL Server</w:t>
            </w:r>
            <w:r w:rsidRPr="001870C2">
              <w:rPr>
                <w:rFonts w:ascii="Tahoma" w:eastAsia="Times New Roman" w:hAnsi="Tahoma" w:cs="Tahoma"/>
                <w:color w:val="000000"/>
                <w:sz w:val="18"/>
                <w:szCs w:val="18"/>
                <w:vertAlign w:val="superscript"/>
              </w:rPr>
              <w:t>®</w:t>
            </w:r>
            <w:r>
              <w:rPr>
                <w:rFonts w:ascii="Tahoma" w:hAnsi="Tahoma" w:cs="Tahoma"/>
                <w:sz w:val="14"/>
              </w:rPr>
              <w:t xml:space="preserve"> 2012 Standard Core (2 pack Core License)</w:t>
            </w:r>
            <w:bookmarkEnd w:id="425"/>
            <w:bookmarkEnd w:id="426"/>
          </w:p>
        </w:tc>
        <w:tc>
          <w:tcPr>
            <w:tcW w:w="450" w:type="dxa"/>
            <w:tcBorders>
              <w:bottom w:val="single" w:sz="4" w:space="0" w:color="auto"/>
            </w:tcBorders>
            <w:shd w:val="clear" w:color="auto" w:fill="FABF8F"/>
            <w:vAlign w:val="center"/>
          </w:tcPr>
          <w:p w14:paraId="300DE0E9" w14:textId="562B2782" w:rsidR="001A63C6" w:rsidRPr="00815976" w:rsidRDefault="007802B6" w:rsidP="00BE7AC3">
            <w:pPr>
              <w:pStyle w:val="TableText"/>
              <w:widowControl w:val="0"/>
              <w:rPr>
                <w:rStyle w:val="EndnoteReference"/>
                <w:rFonts w:cs="Tahoma"/>
                <w:color w:val="000000"/>
                <w:sz w:val="13"/>
                <w:szCs w:val="13"/>
                <w:u w:val="single"/>
                <w:lang w:val="en-US" w:eastAsia="en-US"/>
              </w:rPr>
            </w:pPr>
            <w:hyperlink w:anchor="_85_83_SQL" w:history="1">
              <w:r w:rsidR="00EC1C09" w:rsidRPr="00EC1C09">
                <w:rPr>
                  <w:rStyle w:val="Hyperlink"/>
                  <w:lang w:val="en-US"/>
                </w:rPr>
                <w:t>83</w:t>
              </w:r>
            </w:hyperlink>
            <w:hyperlink w:anchor="Srv_91SQLServer2012StandardCore" w:history="1"/>
          </w:p>
        </w:tc>
        <w:tc>
          <w:tcPr>
            <w:tcW w:w="450" w:type="dxa"/>
            <w:tcBorders>
              <w:bottom w:val="single" w:sz="4" w:space="0" w:color="auto"/>
            </w:tcBorders>
            <w:shd w:val="clear" w:color="auto" w:fill="FABF8F"/>
          </w:tcPr>
          <w:p w14:paraId="1F7A26E2" w14:textId="77777777" w:rsidR="001A63C6" w:rsidRPr="00480790" w:rsidRDefault="001A63C6" w:rsidP="001A63C6">
            <w:pPr>
              <w:pStyle w:val="TableText"/>
              <w:widowControl w:val="0"/>
              <w:spacing w:before="80"/>
              <w:rPr>
                <w:rFonts w:ascii="Tahoma" w:hAnsi="Tahoma" w:cs="Tahoma"/>
                <w:sz w:val="13"/>
                <w:lang w:val="en-US" w:eastAsia="en-US"/>
              </w:rPr>
            </w:pPr>
            <w:r w:rsidRPr="00EE5562">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2C32769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6FBFAB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2BCED88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FABF8F"/>
            <w:vAlign w:val="center"/>
          </w:tcPr>
          <w:p w14:paraId="3954E7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FABF8F"/>
            <w:vAlign w:val="center"/>
          </w:tcPr>
          <w:p w14:paraId="094B28D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3695D4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1C2D0D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FABF8F"/>
            <w:vAlign w:val="center"/>
          </w:tcPr>
          <w:p w14:paraId="075D0FF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ABF8F"/>
            <w:vAlign w:val="center"/>
          </w:tcPr>
          <w:p w14:paraId="1839547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FABF8F"/>
            <w:vAlign w:val="center"/>
          </w:tcPr>
          <w:p w14:paraId="6A6915E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FABF8F"/>
            <w:vAlign w:val="center"/>
          </w:tcPr>
          <w:p w14:paraId="5C79B76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FABF8F"/>
            <w:vAlign w:val="center"/>
          </w:tcPr>
          <w:p w14:paraId="447EA4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ABF8F"/>
            <w:vAlign w:val="center"/>
          </w:tcPr>
          <w:p w14:paraId="496BE73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4B924FF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4713BEC1" w14:textId="77777777" w:rsidR="001A63C6" w:rsidRPr="00480790" w:rsidRDefault="001A63C6" w:rsidP="001A63C6">
            <w:pPr>
              <w:pStyle w:val="TableText"/>
              <w:widowControl w:val="0"/>
              <w:rPr>
                <w:rFonts w:ascii="Tahoma" w:hAnsi="Tahoma" w:cs="Tahoma"/>
                <w:sz w:val="13"/>
                <w:lang w:val="en-US" w:eastAsia="en-US"/>
              </w:rPr>
            </w:pPr>
            <w:r w:rsidRPr="001B6FB5">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5B89D9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1A63C6" w14:paraId="4331A259" w14:textId="77777777" w:rsidTr="007E466C">
        <w:trPr>
          <w:trHeight w:val="145"/>
        </w:trPr>
        <w:tc>
          <w:tcPr>
            <w:tcW w:w="2734" w:type="dxa"/>
            <w:gridSpan w:val="2"/>
            <w:tcBorders>
              <w:bottom w:val="single" w:sz="4" w:space="0" w:color="auto"/>
            </w:tcBorders>
            <w:shd w:val="clear" w:color="auto" w:fill="auto"/>
            <w:vAlign w:val="center"/>
          </w:tcPr>
          <w:p w14:paraId="300DA036" w14:textId="77777777" w:rsidR="001A63C6" w:rsidRDefault="001A63C6" w:rsidP="001A63C6">
            <w:pPr>
              <w:pStyle w:val="ProductNames"/>
              <w:spacing w:beforeLines="20" w:before="48" w:afterLines="20" w:after="48"/>
              <w:rPr>
                <w:rFonts w:ascii="Tahoma" w:hAnsi="Tahoma" w:cs="Tahoma"/>
                <w:sz w:val="14"/>
              </w:rPr>
            </w:pPr>
            <w:bookmarkStart w:id="427" w:name="_Toc336338062"/>
            <w:bookmarkStart w:id="428" w:name="_Toc349586558"/>
            <w:r>
              <w:rPr>
                <w:rFonts w:ascii="Tahoma" w:hAnsi="Tahoma" w:cs="Tahoma"/>
                <w:sz w:val="14"/>
              </w:rPr>
              <w:t>System Center Configuration Manager 2007 R3 Enterprise Server Management License</w:t>
            </w:r>
            <w:bookmarkEnd w:id="427"/>
            <w:bookmarkEnd w:id="428"/>
            <w:r>
              <w:rPr>
                <w:rFonts w:ascii="Tahoma" w:hAnsi="Tahoma" w:cs="Tahoma"/>
                <w:sz w:val="14"/>
              </w:rPr>
              <w:t xml:space="preserve"> </w:t>
            </w:r>
          </w:p>
        </w:tc>
        <w:tc>
          <w:tcPr>
            <w:tcW w:w="450" w:type="dxa"/>
            <w:tcBorders>
              <w:bottom w:val="single" w:sz="4" w:space="0" w:color="auto"/>
            </w:tcBorders>
            <w:shd w:val="clear" w:color="auto" w:fill="auto"/>
            <w:vAlign w:val="center"/>
          </w:tcPr>
          <w:p w14:paraId="15C7FB0E" w14:textId="77777777" w:rsidR="001A63C6" w:rsidRPr="0051768A"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auto"/>
          </w:tcPr>
          <w:p w14:paraId="33F70DD8"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auto"/>
            <w:vAlign w:val="center"/>
          </w:tcPr>
          <w:p w14:paraId="27DAF56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6064E4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AF516E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77BE54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7185E7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CEDBF2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7CAD133"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7AC8546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25C2E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56CAD2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53AE67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FA83965"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73AED38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4F6857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506A02F6"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A</w:t>
            </w:r>
          </w:p>
        </w:tc>
        <w:tc>
          <w:tcPr>
            <w:tcW w:w="540" w:type="dxa"/>
            <w:tcBorders>
              <w:bottom w:val="single" w:sz="4" w:space="0" w:color="auto"/>
            </w:tcBorders>
            <w:shd w:val="clear" w:color="auto" w:fill="auto"/>
            <w:vAlign w:val="center"/>
          </w:tcPr>
          <w:p w14:paraId="0E007914"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7660A1FC" w14:textId="77777777" w:rsidTr="006B1F3F">
        <w:trPr>
          <w:trHeight w:val="145"/>
        </w:trPr>
        <w:tc>
          <w:tcPr>
            <w:tcW w:w="2734" w:type="dxa"/>
            <w:gridSpan w:val="2"/>
            <w:tcBorders>
              <w:bottom w:val="single" w:sz="4" w:space="0" w:color="auto"/>
            </w:tcBorders>
            <w:shd w:val="clear" w:color="auto" w:fill="FABF8F"/>
            <w:vAlign w:val="center"/>
          </w:tcPr>
          <w:p w14:paraId="622DFF01" w14:textId="77777777" w:rsidR="001A63C6" w:rsidRPr="001A5DFA" w:rsidRDefault="001A63C6" w:rsidP="001A63C6">
            <w:pPr>
              <w:pStyle w:val="ProductNames"/>
              <w:spacing w:beforeLines="20" w:before="48" w:afterLines="20" w:after="48"/>
              <w:rPr>
                <w:rFonts w:ascii="Tahoma" w:hAnsi="Tahoma" w:cs="Tahoma"/>
                <w:sz w:val="14"/>
              </w:rPr>
            </w:pPr>
            <w:bookmarkStart w:id="429" w:name="_Toc336338063"/>
            <w:bookmarkStart w:id="430" w:name="_Toc349586559"/>
            <w:r w:rsidRPr="00421658">
              <w:rPr>
                <w:rFonts w:ascii="Tahoma" w:hAnsi="Tahoma" w:cs="Tahoma"/>
                <w:sz w:val="14"/>
              </w:rPr>
              <w:t xml:space="preserve">System Center Configuration Manager 2007 R3 Standard Server Management </w:t>
            </w:r>
            <w:r w:rsidRPr="00421658">
              <w:rPr>
                <w:rFonts w:ascii="Tahoma" w:hAnsi="Tahoma" w:cs="Tahoma"/>
                <w:sz w:val="14"/>
              </w:rPr>
              <w:lastRenderedPageBreak/>
              <w:t>Licen</w:t>
            </w:r>
            <w:r w:rsidRPr="001A5DFA">
              <w:rPr>
                <w:rFonts w:ascii="Tahoma" w:hAnsi="Tahoma" w:cs="Tahoma"/>
                <w:sz w:val="14"/>
              </w:rPr>
              <w:t>se (Standard Server ML)</w:t>
            </w:r>
            <w:bookmarkEnd w:id="429"/>
            <w:bookmarkEnd w:id="430"/>
          </w:p>
        </w:tc>
        <w:tc>
          <w:tcPr>
            <w:tcW w:w="450" w:type="dxa"/>
            <w:tcBorders>
              <w:bottom w:val="single" w:sz="4" w:space="0" w:color="auto"/>
            </w:tcBorders>
            <w:shd w:val="clear" w:color="auto" w:fill="FABF8F"/>
            <w:vAlign w:val="center"/>
          </w:tcPr>
          <w:p w14:paraId="199CBEEE" w14:textId="77777777" w:rsidR="001A63C6" w:rsidRPr="001A5DFA"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2D5563B7" w14:textId="77777777" w:rsidR="001A63C6" w:rsidRPr="00421658" w:rsidRDefault="001A63C6" w:rsidP="001A63C6">
            <w:pPr>
              <w:pStyle w:val="TableText"/>
              <w:widowControl w:val="0"/>
              <w:spacing w:before="180"/>
              <w:rPr>
                <w:rFonts w:ascii="Tahoma" w:hAnsi="Tahoma" w:cs="Tahoma"/>
                <w:color w:val="000000"/>
                <w:sz w:val="13"/>
                <w:lang w:val="en-US" w:eastAsia="en-US"/>
              </w:rPr>
            </w:pPr>
            <w:r w:rsidRPr="00421658">
              <w:rPr>
                <w:rFonts w:ascii="Tahoma" w:hAnsi="Tahoma" w:cs="Tahoma"/>
                <w:color w:val="000000"/>
                <w:sz w:val="13"/>
                <w:lang w:val="en-US" w:eastAsia="en-US"/>
              </w:rPr>
              <w:t>11/10</w:t>
            </w:r>
          </w:p>
        </w:tc>
        <w:tc>
          <w:tcPr>
            <w:tcW w:w="360" w:type="dxa"/>
            <w:tcBorders>
              <w:bottom w:val="single" w:sz="4" w:space="0" w:color="auto"/>
              <w:right w:val="single" w:sz="18" w:space="0" w:color="auto"/>
            </w:tcBorders>
            <w:shd w:val="clear" w:color="auto" w:fill="FABF8F"/>
            <w:vAlign w:val="center"/>
          </w:tcPr>
          <w:p w14:paraId="3FDF203F"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6DE4F6A3"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3D6BEAF"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05DEF9A"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EBDD159"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314F41D"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5E5B986" w14:textId="77777777" w:rsidR="001A63C6" w:rsidRPr="00421658"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90B4457"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10497E6C"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6E83AD47"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4C9B77E6"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3539D2F" w14:textId="77777777" w:rsidR="001A63C6" w:rsidRPr="00421658" w:rsidRDefault="001A63C6" w:rsidP="001A63C6">
            <w:pPr>
              <w:pStyle w:val="TableText"/>
              <w:widowControl w:val="0"/>
              <w:rPr>
                <w:rFonts w:ascii="Tahoma" w:hAnsi="Tahoma" w:cs="Tahoma"/>
                <w:color w:val="000000"/>
                <w:sz w:val="13"/>
                <w:lang w:val="en-US" w:eastAsia="en-US"/>
              </w:rPr>
            </w:pPr>
            <w:r w:rsidRPr="00421658">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39C1B365"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70C00AF" w14:textId="77777777" w:rsidR="001A63C6" w:rsidRPr="00421658"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02832600" w14:textId="77777777" w:rsidR="001A63C6" w:rsidRPr="00480790" w:rsidRDefault="001A63C6" w:rsidP="001A63C6">
            <w:pPr>
              <w:pStyle w:val="TableText"/>
              <w:widowControl w:val="0"/>
              <w:rPr>
                <w:rFonts w:ascii="Tahoma" w:hAnsi="Tahoma" w:cs="Tahoma"/>
                <w:color w:val="000000"/>
                <w:sz w:val="13"/>
                <w:lang w:val="en-US" w:eastAsia="en-US"/>
              </w:rPr>
            </w:pPr>
            <w:r w:rsidRPr="0042165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C557B1A"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3464B040" w14:textId="77777777" w:rsidTr="007E466C">
        <w:trPr>
          <w:trHeight w:val="145"/>
        </w:trPr>
        <w:tc>
          <w:tcPr>
            <w:tcW w:w="2734" w:type="dxa"/>
            <w:gridSpan w:val="2"/>
            <w:tcBorders>
              <w:bottom w:val="single" w:sz="4" w:space="0" w:color="auto"/>
            </w:tcBorders>
            <w:shd w:val="clear" w:color="auto" w:fill="auto"/>
            <w:vAlign w:val="center"/>
          </w:tcPr>
          <w:p w14:paraId="743335F5" w14:textId="77777777" w:rsidR="001A63C6" w:rsidRDefault="001A63C6" w:rsidP="001A63C6">
            <w:pPr>
              <w:pStyle w:val="ProductNames"/>
              <w:spacing w:beforeLines="10" w:before="24" w:afterLines="10" w:after="24"/>
              <w:rPr>
                <w:rFonts w:ascii="Tahoma" w:hAnsi="Tahoma" w:cs="Tahoma"/>
                <w:sz w:val="14"/>
              </w:rPr>
            </w:pPr>
            <w:bookmarkStart w:id="431" w:name="_Toc257333903"/>
            <w:bookmarkStart w:id="432" w:name="_Toc336338067"/>
            <w:bookmarkStart w:id="433" w:name="_Toc349586560"/>
            <w:r>
              <w:rPr>
                <w:rFonts w:ascii="Tahoma" w:hAnsi="Tahoma" w:cs="Tahoma"/>
                <w:sz w:val="14"/>
              </w:rPr>
              <w:lastRenderedPageBreak/>
              <w:t>System Center Data Protection Manager 2010 Enterprise Server Management License</w:t>
            </w:r>
            <w:bookmarkEnd w:id="431"/>
            <w:bookmarkEnd w:id="432"/>
            <w:bookmarkEnd w:id="433"/>
            <w:r>
              <w:rPr>
                <w:rFonts w:ascii="Tahoma" w:hAnsi="Tahoma" w:cs="Tahoma"/>
                <w:sz w:val="14"/>
              </w:rPr>
              <w:t xml:space="preserve"> </w:t>
            </w:r>
          </w:p>
        </w:tc>
        <w:tc>
          <w:tcPr>
            <w:tcW w:w="450" w:type="dxa"/>
            <w:tcBorders>
              <w:bottom w:val="single" w:sz="4" w:space="0" w:color="auto"/>
            </w:tcBorders>
            <w:shd w:val="clear" w:color="auto" w:fill="auto"/>
            <w:vAlign w:val="center"/>
          </w:tcPr>
          <w:p w14:paraId="6BA9EA1E" w14:textId="77777777" w:rsidR="001A63C6" w:rsidRPr="00472DFD" w:rsidRDefault="001A63C6" w:rsidP="001A63C6">
            <w:pPr>
              <w:pStyle w:val="TableText"/>
              <w:widowControl w:val="0"/>
              <w:jc w:val="left"/>
              <w:rPr>
                <w:rStyle w:val="EndnoteReference"/>
                <w:sz w:val="13"/>
                <w:szCs w:val="13"/>
                <w:u w:val="single"/>
                <w:lang w:val="en-US" w:eastAsia="en-US"/>
              </w:rPr>
            </w:pPr>
          </w:p>
        </w:tc>
        <w:tc>
          <w:tcPr>
            <w:tcW w:w="450" w:type="dxa"/>
            <w:tcBorders>
              <w:bottom w:val="single" w:sz="4" w:space="0" w:color="auto"/>
            </w:tcBorders>
            <w:shd w:val="clear" w:color="auto" w:fill="auto"/>
          </w:tcPr>
          <w:p w14:paraId="70877350"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auto"/>
            <w:vAlign w:val="center"/>
          </w:tcPr>
          <w:p w14:paraId="175FABF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4C55E05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58CB590"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521E191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7B6A2D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492C1A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D1B83BF"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539A280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5BFF69B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086858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73BCE71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30FABBA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1DFE664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3A5FBB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51B5AFF5"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auto"/>
            <w:vAlign w:val="center"/>
          </w:tcPr>
          <w:p w14:paraId="422C311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45ABA2D" w14:textId="77777777" w:rsidTr="006B1F3F">
        <w:trPr>
          <w:trHeight w:val="145"/>
        </w:trPr>
        <w:tc>
          <w:tcPr>
            <w:tcW w:w="2734" w:type="dxa"/>
            <w:gridSpan w:val="2"/>
            <w:tcBorders>
              <w:bottom w:val="single" w:sz="4" w:space="0" w:color="auto"/>
            </w:tcBorders>
            <w:shd w:val="clear" w:color="auto" w:fill="FABF8F"/>
            <w:vAlign w:val="center"/>
          </w:tcPr>
          <w:p w14:paraId="15CA601E" w14:textId="77777777" w:rsidR="001A63C6" w:rsidRDefault="001A63C6" w:rsidP="001A63C6">
            <w:pPr>
              <w:pStyle w:val="ProductNames"/>
              <w:spacing w:beforeLines="10" w:before="24" w:afterLines="10" w:after="24"/>
              <w:rPr>
                <w:rFonts w:ascii="Tahoma" w:hAnsi="Tahoma" w:cs="Tahoma"/>
                <w:sz w:val="14"/>
              </w:rPr>
            </w:pPr>
            <w:bookmarkStart w:id="434" w:name="_Toc257333904"/>
            <w:bookmarkStart w:id="435" w:name="_Toc336338068"/>
            <w:bookmarkStart w:id="436" w:name="_Toc349586561"/>
            <w:r>
              <w:rPr>
                <w:rFonts w:ascii="Tahoma" w:hAnsi="Tahoma" w:cs="Tahoma"/>
                <w:sz w:val="14"/>
              </w:rPr>
              <w:t>System Center Data Protection Manager 2010 Standard Server Management License</w:t>
            </w:r>
            <w:bookmarkEnd w:id="434"/>
            <w:bookmarkEnd w:id="435"/>
            <w:bookmarkEnd w:id="436"/>
            <w:r>
              <w:rPr>
                <w:rFonts w:ascii="Tahoma" w:hAnsi="Tahoma" w:cs="Tahoma"/>
                <w:sz w:val="14"/>
              </w:rPr>
              <w:t xml:space="preserve"> </w:t>
            </w:r>
          </w:p>
        </w:tc>
        <w:tc>
          <w:tcPr>
            <w:tcW w:w="450" w:type="dxa"/>
            <w:tcBorders>
              <w:bottom w:val="single" w:sz="4" w:space="0" w:color="auto"/>
            </w:tcBorders>
            <w:shd w:val="clear" w:color="auto" w:fill="FABF8F"/>
            <w:vAlign w:val="center"/>
          </w:tcPr>
          <w:p w14:paraId="0FD622B6" w14:textId="77777777" w:rsidR="001A63C6" w:rsidRPr="00472DFD" w:rsidRDefault="001A63C6" w:rsidP="001A63C6">
            <w:pPr>
              <w:pStyle w:val="TableText"/>
              <w:widowControl w:val="0"/>
              <w:rPr>
                <w:rStyle w:val="EndnoteReference"/>
                <w:color w:val="0000FF"/>
                <w:sz w:val="13"/>
                <w:szCs w:val="13"/>
                <w:u w:val="single"/>
                <w:lang w:val="en-US" w:eastAsia="en-US"/>
              </w:rPr>
            </w:pPr>
          </w:p>
        </w:tc>
        <w:tc>
          <w:tcPr>
            <w:tcW w:w="450" w:type="dxa"/>
            <w:tcBorders>
              <w:bottom w:val="single" w:sz="4" w:space="0" w:color="auto"/>
            </w:tcBorders>
            <w:shd w:val="clear" w:color="auto" w:fill="FABF8F"/>
          </w:tcPr>
          <w:p w14:paraId="24FE625B" w14:textId="77777777" w:rsidR="001A63C6" w:rsidRPr="00480790" w:rsidRDefault="001A63C6" w:rsidP="001A63C6">
            <w:pPr>
              <w:pStyle w:val="TableText"/>
              <w:widowControl w:val="0"/>
              <w:spacing w:before="180"/>
              <w:rPr>
                <w:rFonts w:ascii="Tahoma" w:hAnsi="Tahoma" w:cs="Tahoma"/>
                <w:color w:val="000000"/>
                <w:sz w:val="13"/>
                <w:lang w:val="en-US" w:eastAsia="en-US"/>
              </w:rPr>
            </w:pPr>
            <w:r>
              <w:rPr>
                <w:rFonts w:ascii="Tahoma" w:hAnsi="Tahoma" w:cs="Tahoma"/>
                <w:sz w:val="13"/>
                <w:lang w:val="en-US" w:eastAsia="en-US"/>
              </w:rPr>
              <w:t>06/10</w:t>
            </w:r>
          </w:p>
        </w:tc>
        <w:tc>
          <w:tcPr>
            <w:tcW w:w="360" w:type="dxa"/>
            <w:tcBorders>
              <w:bottom w:val="single" w:sz="4" w:space="0" w:color="auto"/>
              <w:right w:val="single" w:sz="18" w:space="0" w:color="auto"/>
            </w:tcBorders>
            <w:shd w:val="clear" w:color="auto" w:fill="FABF8F"/>
            <w:vAlign w:val="center"/>
          </w:tcPr>
          <w:p w14:paraId="4E10066A"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57D2E3A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075558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05E717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234754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184908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5A902BA"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7FDA843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7D0E37D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58156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6DF271E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907ECB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10117EB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A367EC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67AA8BC1" w14:textId="77777777" w:rsidR="001A63C6" w:rsidRPr="00480790" w:rsidRDefault="001A63C6" w:rsidP="001A63C6">
            <w:pPr>
              <w:pStyle w:val="TableText"/>
              <w:widowControl w:val="0"/>
              <w:rPr>
                <w:rFonts w:ascii="Tahoma" w:hAnsi="Tahoma" w:cs="Tahoma"/>
                <w:color w:val="000000"/>
                <w:sz w:val="13"/>
                <w:lang w:val="en-US" w:eastAsia="en-US"/>
              </w:rPr>
            </w:pPr>
            <w:r w:rsidRPr="00631864">
              <w:rPr>
                <w:rFonts w:ascii="Tahoma" w:hAnsi="Tahoma" w:cs="Tahoma"/>
                <w:sz w:val="13"/>
                <w:lang w:val="en-US" w:eastAsia="en-US"/>
              </w:rPr>
              <w:t>A</w:t>
            </w:r>
            <w:r>
              <w:rPr>
                <w:rFonts w:ascii="Tahoma" w:hAnsi="Tahoma" w:cs="Tahoma"/>
                <w:sz w:val="13"/>
                <w:lang w:val="en-US" w:eastAsia="en-US"/>
              </w:rPr>
              <w:t>O,ST</w:t>
            </w:r>
          </w:p>
        </w:tc>
        <w:tc>
          <w:tcPr>
            <w:tcW w:w="540" w:type="dxa"/>
            <w:tcBorders>
              <w:bottom w:val="single" w:sz="4" w:space="0" w:color="auto"/>
            </w:tcBorders>
            <w:shd w:val="clear" w:color="auto" w:fill="FABF8F"/>
            <w:vAlign w:val="center"/>
          </w:tcPr>
          <w:p w14:paraId="14C067CC"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10DED371" w14:textId="77777777" w:rsidTr="007E466C">
        <w:trPr>
          <w:trHeight w:val="145"/>
        </w:trPr>
        <w:tc>
          <w:tcPr>
            <w:tcW w:w="2734" w:type="dxa"/>
            <w:gridSpan w:val="2"/>
            <w:tcBorders>
              <w:bottom w:val="single" w:sz="4" w:space="0" w:color="auto"/>
            </w:tcBorders>
            <w:shd w:val="clear" w:color="auto" w:fill="auto"/>
            <w:vAlign w:val="center"/>
          </w:tcPr>
          <w:p w14:paraId="17A52B9D" w14:textId="77777777" w:rsidR="001A63C6" w:rsidRDefault="001A63C6" w:rsidP="001A63C6">
            <w:pPr>
              <w:pStyle w:val="ProductNames"/>
              <w:spacing w:beforeLines="20" w:before="48" w:afterLines="20" w:after="48"/>
              <w:rPr>
                <w:rFonts w:ascii="Tahoma" w:hAnsi="Tahoma" w:cs="Tahoma"/>
                <w:sz w:val="14"/>
              </w:rPr>
            </w:pPr>
            <w:bookmarkStart w:id="437" w:name="_Toc336338069"/>
            <w:bookmarkStart w:id="438" w:name="_Toc349586562"/>
            <w:bookmarkStart w:id="439" w:name="_Toc257333905"/>
            <w:r>
              <w:rPr>
                <w:rFonts w:ascii="Tahoma" w:hAnsi="Tahoma" w:cs="Tahoma"/>
                <w:sz w:val="14"/>
              </w:rPr>
              <w:t>System Center Essentials 2010</w:t>
            </w:r>
            <w:bookmarkEnd w:id="437"/>
            <w:bookmarkEnd w:id="438"/>
            <w:r>
              <w:rPr>
                <w:rFonts w:ascii="Tahoma" w:hAnsi="Tahoma" w:cs="Tahoma"/>
                <w:sz w:val="14"/>
              </w:rPr>
              <w:t xml:space="preserve"> </w:t>
            </w:r>
            <w:bookmarkEnd w:id="439"/>
          </w:p>
        </w:tc>
        <w:tc>
          <w:tcPr>
            <w:tcW w:w="450" w:type="dxa"/>
            <w:tcBorders>
              <w:bottom w:val="single" w:sz="4" w:space="0" w:color="auto"/>
            </w:tcBorders>
            <w:shd w:val="clear" w:color="auto" w:fill="auto"/>
            <w:vAlign w:val="center"/>
          </w:tcPr>
          <w:p w14:paraId="3686E2A7" w14:textId="5BDA8AE1" w:rsidR="001A63C6" w:rsidRPr="00472DFD" w:rsidRDefault="007802B6" w:rsidP="00EC1C09">
            <w:pPr>
              <w:pStyle w:val="TableText"/>
              <w:widowControl w:val="0"/>
              <w:rPr>
                <w:rStyle w:val="EndnoteReference"/>
                <w:color w:val="0000FF"/>
                <w:sz w:val="13"/>
                <w:szCs w:val="13"/>
                <w:u w:val="single"/>
                <w:lang w:val="en-US" w:eastAsia="en-US"/>
              </w:rPr>
            </w:pPr>
            <w:hyperlink w:anchor="_86_84_System" w:history="1">
              <w:r w:rsidR="00EC1C09" w:rsidRPr="00EC1C09">
                <w:rPr>
                  <w:rStyle w:val="Hyperlink"/>
                  <w:lang w:val="en-US"/>
                </w:rPr>
                <w:t>84</w:t>
              </w:r>
            </w:hyperlink>
          </w:p>
        </w:tc>
        <w:tc>
          <w:tcPr>
            <w:tcW w:w="450" w:type="dxa"/>
            <w:tcBorders>
              <w:bottom w:val="single" w:sz="4" w:space="0" w:color="auto"/>
            </w:tcBorders>
            <w:shd w:val="clear" w:color="auto" w:fill="auto"/>
          </w:tcPr>
          <w:p w14:paraId="6FB1F87B" w14:textId="77777777" w:rsidR="001A63C6" w:rsidRPr="00480790" w:rsidRDefault="001A63C6" w:rsidP="001A63C6">
            <w:pPr>
              <w:pStyle w:val="TableText"/>
              <w:widowControl w:val="0"/>
              <w:spacing w:before="12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19968265"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3E150BF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8791A8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8FBD3C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FF7991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8B8B22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6096DE0D"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16D183F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EBFB1F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B1BC69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139DA78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2230D3B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4637D08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646AC5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404E90BF"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2113D4FE"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DD714D5" w14:textId="77777777" w:rsidTr="006B1F3F">
        <w:trPr>
          <w:trHeight w:val="145"/>
        </w:trPr>
        <w:tc>
          <w:tcPr>
            <w:tcW w:w="2734" w:type="dxa"/>
            <w:gridSpan w:val="2"/>
            <w:tcBorders>
              <w:bottom w:val="single" w:sz="4" w:space="0" w:color="auto"/>
            </w:tcBorders>
            <w:shd w:val="clear" w:color="auto" w:fill="FABF8F"/>
            <w:vAlign w:val="center"/>
          </w:tcPr>
          <w:p w14:paraId="4F624E3F" w14:textId="77777777" w:rsidR="001A63C6" w:rsidRDefault="001A63C6" w:rsidP="001A63C6">
            <w:pPr>
              <w:pStyle w:val="ProductNames"/>
              <w:spacing w:beforeLines="20" w:before="48" w:afterLines="20" w:after="48"/>
              <w:rPr>
                <w:rFonts w:ascii="Tahoma" w:hAnsi="Tahoma" w:cs="Tahoma"/>
                <w:sz w:val="14"/>
              </w:rPr>
            </w:pPr>
            <w:bookmarkStart w:id="440" w:name="_Toc257333906"/>
            <w:bookmarkStart w:id="441" w:name="_Toc336338070"/>
            <w:bookmarkStart w:id="442" w:name="_Toc349586563"/>
            <w:r>
              <w:rPr>
                <w:rFonts w:ascii="Tahoma" w:hAnsi="Tahoma" w:cs="Tahoma"/>
                <w:sz w:val="14"/>
              </w:rPr>
              <w:t>System Center Essentials 2010 Client ML</w:t>
            </w:r>
            <w:bookmarkEnd w:id="440"/>
            <w:bookmarkEnd w:id="441"/>
            <w:bookmarkEnd w:id="442"/>
          </w:p>
        </w:tc>
        <w:tc>
          <w:tcPr>
            <w:tcW w:w="450" w:type="dxa"/>
            <w:tcBorders>
              <w:bottom w:val="single" w:sz="4" w:space="0" w:color="auto"/>
            </w:tcBorders>
            <w:shd w:val="clear" w:color="auto" w:fill="FABF8F"/>
            <w:vAlign w:val="center"/>
          </w:tcPr>
          <w:p w14:paraId="0960A992" w14:textId="77777777" w:rsidR="001A63C6" w:rsidRPr="00472DF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5C5601FB" w14:textId="77777777" w:rsidR="001A63C6" w:rsidRPr="00480790" w:rsidRDefault="001A63C6" w:rsidP="001A63C6">
            <w:pPr>
              <w:pStyle w:val="TableText"/>
              <w:widowControl w:val="0"/>
              <w:spacing w:before="1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6A96E002"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91CA72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1B45A21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968302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D0C6CA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0B0779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CE8B58B"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6897F9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63F0CBD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FABF8F"/>
            <w:vAlign w:val="center"/>
          </w:tcPr>
          <w:p w14:paraId="27C937A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6D69944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66A5CF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97DE65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DF9A92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5DDB6DC6"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460F23A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2F54D17" w14:textId="77777777" w:rsidTr="007E466C">
        <w:trPr>
          <w:trHeight w:val="145"/>
        </w:trPr>
        <w:tc>
          <w:tcPr>
            <w:tcW w:w="2734" w:type="dxa"/>
            <w:gridSpan w:val="2"/>
            <w:tcBorders>
              <w:bottom w:val="single" w:sz="4" w:space="0" w:color="auto"/>
            </w:tcBorders>
            <w:shd w:val="clear" w:color="auto" w:fill="auto"/>
            <w:vAlign w:val="center"/>
          </w:tcPr>
          <w:p w14:paraId="4F470971" w14:textId="77777777" w:rsidR="001A63C6" w:rsidRDefault="001A63C6" w:rsidP="001A63C6">
            <w:pPr>
              <w:pStyle w:val="ProductNames"/>
              <w:spacing w:beforeLines="20" w:before="48" w:afterLines="20" w:after="48"/>
              <w:rPr>
                <w:rFonts w:ascii="Tahoma" w:hAnsi="Tahoma" w:cs="Tahoma"/>
                <w:sz w:val="14"/>
              </w:rPr>
            </w:pPr>
            <w:bookmarkStart w:id="443" w:name="_Toc257333908"/>
            <w:bookmarkStart w:id="444" w:name="_Toc336338071"/>
            <w:bookmarkStart w:id="445" w:name="_Toc349586564"/>
            <w:r>
              <w:rPr>
                <w:rFonts w:ascii="Tahoma" w:hAnsi="Tahoma" w:cs="Tahoma"/>
                <w:sz w:val="14"/>
              </w:rPr>
              <w:t>System Center Essentials 2010 Server ML</w:t>
            </w:r>
            <w:bookmarkEnd w:id="443"/>
            <w:bookmarkEnd w:id="444"/>
            <w:bookmarkEnd w:id="445"/>
          </w:p>
        </w:tc>
        <w:tc>
          <w:tcPr>
            <w:tcW w:w="450" w:type="dxa"/>
            <w:tcBorders>
              <w:bottom w:val="single" w:sz="4" w:space="0" w:color="auto"/>
            </w:tcBorders>
            <w:shd w:val="clear" w:color="auto" w:fill="auto"/>
            <w:vAlign w:val="center"/>
          </w:tcPr>
          <w:p w14:paraId="73421AA0" w14:textId="77777777" w:rsidR="001A63C6" w:rsidRPr="00472DF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4A045F84" w14:textId="77777777" w:rsidR="001A63C6" w:rsidRPr="00480790" w:rsidRDefault="001A63C6" w:rsidP="001A63C6">
            <w:pPr>
              <w:pStyle w:val="TableText"/>
              <w:widowControl w:val="0"/>
              <w:spacing w:before="8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24D11A4E"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auto"/>
            <w:vAlign w:val="center"/>
          </w:tcPr>
          <w:p w14:paraId="04EAE38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4227669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C96AF2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BCB3DC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F0D821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4455A51"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33A6AFD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1CB59458"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7D08AC6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50CA498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B747C2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3ECC3E3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C7B674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6535B11C"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57D8605A"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4C1AE05D" w14:textId="77777777" w:rsidTr="006B1F3F">
        <w:trPr>
          <w:trHeight w:val="145"/>
        </w:trPr>
        <w:tc>
          <w:tcPr>
            <w:tcW w:w="2734" w:type="dxa"/>
            <w:gridSpan w:val="2"/>
            <w:tcBorders>
              <w:bottom w:val="single" w:sz="4" w:space="0" w:color="auto"/>
            </w:tcBorders>
            <w:shd w:val="clear" w:color="auto" w:fill="FABF8F"/>
            <w:vAlign w:val="center"/>
          </w:tcPr>
          <w:p w14:paraId="379B3084" w14:textId="77777777" w:rsidR="001A63C6" w:rsidRDefault="001A63C6" w:rsidP="001A63C6">
            <w:pPr>
              <w:pStyle w:val="ProductNames"/>
              <w:spacing w:beforeLines="20" w:before="48" w:afterLines="20" w:after="48"/>
              <w:rPr>
                <w:rFonts w:ascii="Tahoma" w:hAnsi="Tahoma" w:cs="Tahoma"/>
                <w:sz w:val="14"/>
              </w:rPr>
            </w:pPr>
            <w:bookmarkStart w:id="446" w:name="_Toc336338072"/>
            <w:bookmarkStart w:id="447" w:name="_Toc349586565"/>
            <w:bookmarkStart w:id="448" w:name="_Toc257333910"/>
            <w:r>
              <w:rPr>
                <w:rFonts w:ascii="Tahoma" w:hAnsi="Tahoma" w:cs="Tahoma"/>
                <w:sz w:val="14"/>
              </w:rPr>
              <w:t>System Center Essentials 2010 with SQL Server 2008 Technology</w:t>
            </w:r>
            <w:bookmarkEnd w:id="446"/>
            <w:bookmarkEnd w:id="447"/>
            <w:r>
              <w:rPr>
                <w:rFonts w:ascii="Tahoma" w:hAnsi="Tahoma" w:cs="Tahoma"/>
                <w:sz w:val="14"/>
              </w:rPr>
              <w:t xml:space="preserve"> </w:t>
            </w:r>
            <w:bookmarkEnd w:id="448"/>
          </w:p>
        </w:tc>
        <w:tc>
          <w:tcPr>
            <w:tcW w:w="450" w:type="dxa"/>
            <w:tcBorders>
              <w:bottom w:val="single" w:sz="4" w:space="0" w:color="auto"/>
            </w:tcBorders>
            <w:shd w:val="clear" w:color="auto" w:fill="FABF8F"/>
            <w:vAlign w:val="center"/>
          </w:tcPr>
          <w:p w14:paraId="57A10487" w14:textId="77777777" w:rsidR="001A63C6" w:rsidRPr="00472DF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5737A14F" w14:textId="77777777" w:rsidR="001A63C6" w:rsidRPr="00480790" w:rsidRDefault="001A63C6" w:rsidP="001A63C6">
            <w:pPr>
              <w:pStyle w:val="TableText"/>
              <w:widowControl w:val="0"/>
              <w:spacing w:before="20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0C342D9E"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48C6B8AD"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10</w:t>
            </w:r>
          </w:p>
        </w:tc>
        <w:tc>
          <w:tcPr>
            <w:tcW w:w="450" w:type="dxa"/>
            <w:tcBorders>
              <w:bottom w:val="single" w:sz="4" w:space="0" w:color="auto"/>
            </w:tcBorders>
            <w:shd w:val="clear" w:color="auto" w:fill="FABF8F"/>
            <w:vAlign w:val="center"/>
          </w:tcPr>
          <w:p w14:paraId="0AA79A1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AD03F7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220D9B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414DB8A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DB25AE1"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1E5543A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4811364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575D49F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30EB7DB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5541DDE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5AEA77E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007A1D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6FD91178"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75800A5F"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39636E91" w14:textId="77777777" w:rsidTr="007E466C">
        <w:trPr>
          <w:trHeight w:val="145"/>
        </w:trPr>
        <w:tc>
          <w:tcPr>
            <w:tcW w:w="2734" w:type="dxa"/>
            <w:gridSpan w:val="2"/>
            <w:tcBorders>
              <w:bottom w:val="single" w:sz="4" w:space="0" w:color="auto"/>
            </w:tcBorders>
            <w:shd w:val="clear" w:color="auto" w:fill="auto"/>
            <w:vAlign w:val="center"/>
          </w:tcPr>
          <w:p w14:paraId="3E1E2162" w14:textId="77777777" w:rsidR="001A63C6" w:rsidRDefault="001A63C6" w:rsidP="001A63C6">
            <w:pPr>
              <w:pStyle w:val="ProductNames"/>
              <w:spacing w:beforeLines="20" w:before="48" w:afterLines="20" w:after="48"/>
              <w:rPr>
                <w:rFonts w:ascii="Tahoma" w:hAnsi="Tahoma" w:cs="Tahoma"/>
                <w:sz w:val="14"/>
              </w:rPr>
            </w:pPr>
            <w:bookmarkStart w:id="449" w:name="_Toc336338073"/>
            <w:bookmarkStart w:id="450" w:name="_Toc349586566"/>
            <w:r w:rsidRPr="00A3477C">
              <w:rPr>
                <w:rFonts w:ascii="Tahoma" w:hAnsi="Tahoma" w:cs="Tahoma"/>
                <w:sz w:val="14"/>
              </w:rPr>
              <w:t>System Center Essentials Plus 2010 Client Management License Suite</w:t>
            </w:r>
            <w:bookmarkEnd w:id="449"/>
            <w:bookmarkEnd w:id="450"/>
          </w:p>
        </w:tc>
        <w:tc>
          <w:tcPr>
            <w:tcW w:w="450" w:type="dxa"/>
            <w:tcBorders>
              <w:bottom w:val="single" w:sz="4" w:space="0" w:color="auto"/>
            </w:tcBorders>
            <w:shd w:val="clear" w:color="auto" w:fill="auto"/>
            <w:vAlign w:val="center"/>
          </w:tcPr>
          <w:p w14:paraId="24F37F06" w14:textId="77777777" w:rsidR="001A63C6" w:rsidRPr="00472DFD"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2C5CDB87"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07/10</w:t>
            </w:r>
          </w:p>
        </w:tc>
        <w:tc>
          <w:tcPr>
            <w:tcW w:w="360" w:type="dxa"/>
            <w:tcBorders>
              <w:bottom w:val="single" w:sz="4" w:space="0" w:color="auto"/>
              <w:right w:val="single" w:sz="18" w:space="0" w:color="auto"/>
            </w:tcBorders>
            <w:shd w:val="clear" w:color="auto" w:fill="auto"/>
            <w:vAlign w:val="center"/>
          </w:tcPr>
          <w:p w14:paraId="015E956D"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24971FB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54A93E6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BCC936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23EE62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211229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668D765"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4F1BFDC1"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7FE2BA90"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w:t>
            </w:r>
          </w:p>
        </w:tc>
        <w:tc>
          <w:tcPr>
            <w:tcW w:w="450" w:type="dxa"/>
            <w:tcBorders>
              <w:bottom w:val="single" w:sz="4" w:space="0" w:color="auto"/>
            </w:tcBorders>
            <w:shd w:val="clear" w:color="auto" w:fill="auto"/>
            <w:vAlign w:val="center"/>
          </w:tcPr>
          <w:p w14:paraId="381C244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2AA82B95"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109CB5A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6F21FFC"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1C1EF98"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8118D62"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1469C97D"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031C2" w14:paraId="6C009750" w14:textId="77777777" w:rsidTr="006B1F3F">
        <w:trPr>
          <w:trHeight w:val="145"/>
        </w:trPr>
        <w:tc>
          <w:tcPr>
            <w:tcW w:w="2734" w:type="dxa"/>
            <w:gridSpan w:val="2"/>
            <w:tcBorders>
              <w:bottom w:val="single" w:sz="4" w:space="0" w:color="auto"/>
            </w:tcBorders>
            <w:shd w:val="clear" w:color="auto" w:fill="FABF8F"/>
            <w:vAlign w:val="center"/>
          </w:tcPr>
          <w:p w14:paraId="36958652" w14:textId="77777777" w:rsidR="001A63C6" w:rsidRPr="004031C2" w:rsidRDefault="001A63C6" w:rsidP="001A63C6">
            <w:pPr>
              <w:pStyle w:val="ProductNames"/>
              <w:spacing w:beforeLines="20" w:before="48" w:afterLines="20" w:after="48"/>
              <w:rPr>
                <w:rFonts w:ascii="Tahoma" w:hAnsi="Tahoma" w:cs="Tahoma"/>
                <w:sz w:val="14"/>
              </w:rPr>
            </w:pPr>
            <w:bookmarkStart w:id="451" w:name="_Toc336338077"/>
            <w:bookmarkStart w:id="452" w:name="_Toc349586567"/>
            <w:r w:rsidRPr="004031C2">
              <w:rPr>
                <w:rFonts w:ascii="Tahoma" w:hAnsi="Tahoma" w:cs="Tahoma"/>
                <w:sz w:val="14"/>
              </w:rPr>
              <w:t>System Center Operations Manager 2007 R2 Standard Server Management License</w:t>
            </w:r>
            <w:bookmarkEnd w:id="451"/>
            <w:bookmarkEnd w:id="452"/>
            <w:r w:rsidRPr="004031C2">
              <w:rPr>
                <w:rFonts w:ascii="Tahoma" w:hAnsi="Tahoma" w:cs="Tahoma"/>
                <w:sz w:val="14"/>
              </w:rPr>
              <w:t xml:space="preserve"> </w:t>
            </w:r>
          </w:p>
        </w:tc>
        <w:tc>
          <w:tcPr>
            <w:tcW w:w="450" w:type="dxa"/>
            <w:tcBorders>
              <w:bottom w:val="single" w:sz="4" w:space="0" w:color="auto"/>
            </w:tcBorders>
            <w:shd w:val="clear" w:color="auto" w:fill="FABF8F"/>
            <w:vAlign w:val="center"/>
          </w:tcPr>
          <w:p w14:paraId="214EC2DF" w14:textId="77777777" w:rsidR="001A63C6" w:rsidRPr="006D6A83" w:rsidRDefault="001A63C6" w:rsidP="001A63C6">
            <w:pPr>
              <w:pStyle w:val="TableText"/>
              <w:widowControl w:val="0"/>
              <w:rPr>
                <w:rStyle w:val="EndnoteReference"/>
                <w:b w:val="0"/>
                <w:color w:val="000000"/>
                <w:sz w:val="13"/>
                <w:szCs w:val="13"/>
                <w:u w:val="single"/>
                <w:lang w:val="en-US" w:eastAsia="en-US"/>
              </w:rPr>
            </w:pPr>
          </w:p>
        </w:tc>
        <w:tc>
          <w:tcPr>
            <w:tcW w:w="450" w:type="dxa"/>
            <w:tcBorders>
              <w:bottom w:val="single" w:sz="4" w:space="0" w:color="auto"/>
            </w:tcBorders>
            <w:shd w:val="clear" w:color="auto" w:fill="FABF8F"/>
          </w:tcPr>
          <w:p w14:paraId="659698A3" w14:textId="77777777" w:rsidR="001A63C6" w:rsidRPr="004031C2" w:rsidRDefault="001A63C6" w:rsidP="001A63C6">
            <w:pPr>
              <w:pStyle w:val="TableText"/>
              <w:widowControl w:val="0"/>
              <w:spacing w:before="200"/>
              <w:rPr>
                <w:rFonts w:ascii="Tahoma" w:hAnsi="Tahoma" w:cs="Tahoma"/>
                <w:color w:val="000000"/>
                <w:sz w:val="13"/>
                <w:lang w:val="en-US" w:eastAsia="en-US"/>
              </w:rPr>
            </w:pPr>
            <w:r w:rsidRPr="006D6A83">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5D6A84D2"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5A7663CC"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ADF7E73"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B02C67D"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485728A"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E87FCC3"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1F89C96" w14:textId="77777777" w:rsidR="001A63C6" w:rsidRPr="004031C2"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399BCE81"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94E048E"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31119653"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0AC0C6B9"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20944F25" w14:textId="77777777" w:rsidR="001A63C6" w:rsidRPr="004031C2" w:rsidRDefault="001A63C6" w:rsidP="001A63C6">
            <w:pPr>
              <w:pStyle w:val="TableText"/>
              <w:widowControl w:val="0"/>
              <w:rPr>
                <w:rFonts w:ascii="Tahoma" w:hAnsi="Tahoma" w:cs="Tahoma"/>
                <w:color w:val="000000"/>
                <w:sz w:val="13"/>
                <w:lang w:val="en-US" w:eastAsia="en-US"/>
              </w:rPr>
            </w:pPr>
            <w:r w:rsidRPr="004031C2">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74AD1129"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E78401E" w14:textId="77777777" w:rsidR="001A63C6" w:rsidRPr="004031C2"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564079DE" w14:textId="77777777" w:rsidR="001A63C6" w:rsidRPr="004031C2" w:rsidRDefault="001A63C6" w:rsidP="001A63C6">
            <w:pPr>
              <w:pStyle w:val="TableText"/>
              <w:widowControl w:val="0"/>
              <w:spacing w:before="120"/>
              <w:rPr>
                <w:rFonts w:ascii="Tahoma" w:hAnsi="Tahoma" w:cs="Tahoma"/>
                <w:color w:val="000000"/>
                <w:sz w:val="13"/>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290119E" w14:textId="77777777" w:rsidR="001A63C6" w:rsidRPr="001A5DFA" w:rsidRDefault="001A63C6" w:rsidP="001A63C6">
            <w:pPr>
              <w:pStyle w:val="TableText"/>
              <w:widowControl w:val="0"/>
              <w:rPr>
                <w:rFonts w:ascii="Tahoma" w:hAnsi="Tahoma" w:cs="Tahoma"/>
                <w:color w:val="000000"/>
                <w:sz w:val="13"/>
                <w:lang w:val="en-US" w:eastAsia="en-US"/>
              </w:rPr>
            </w:pPr>
          </w:p>
        </w:tc>
      </w:tr>
      <w:tr w:rsidR="001A63C6" w14:paraId="50E748DE" w14:textId="77777777" w:rsidTr="007E466C">
        <w:trPr>
          <w:trHeight w:val="145"/>
        </w:trPr>
        <w:tc>
          <w:tcPr>
            <w:tcW w:w="2734" w:type="dxa"/>
            <w:gridSpan w:val="2"/>
            <w:tcBorders>
              <w:bottom w:val="single" w:sz="4" w:space="0" w:color="auto"/>
            </w:tcBorders>
            <w:shd w:val="clear" w:color="auto" w:fill="auto"/>
            <w:vAlign w:val="center"/>
          </w:tcPr>
          <w:p w14:paraId="6DB9CBC0" w14:textId="77777777" w:rsidR="001A63C6" w:rsidRDefault="001A63C6" w:rsidP="001A63C6">
            <w:pPr>
              <w:pStyle w:val="ProductNames"/>
              <w:spacing w:beforeLines="20" w:before="48" w:afterLines="20" w:after="48"/>
              <w:rPr>
                <w:rFonts w:ascii="Tahoma" w:hAnsi="Tahoma" w:cs="Tahoma"/>
                <w:sz w:val="14"/>
              </w:rPr>
            </w:pPr>
            <w:bookmarkStart w:id="453" w:name="_Toc336338078"/>
            <w:bookmarkStart w:id="454" w:name="_Toc349586568"/>
            <w:r>
              <w:rPr>
                <w:rFonts w:ascii="Tahoma" w:hAnsi="Tahoma" w:cs="Tahoma"/>
                <w:sz w:val="14"/>
              </w:rPr>
              <w:t>System Center Operations Manager 2007 R2 Enterprise Server Management License</w:t>
            </w:r>
            <w:bookmarkEnd w:id="453"/>
            <w:bookmarkEnd w:id="454"/>
            <w:r>
              <w:rPr>
                <w:rFonts w:ascii="Tahoma" w:hAnsi="Tahoma" w:cs="Tahoma"/>
                <w:sz w:val="14"/>
              </w:rPr>
              <w:t xml:space="preserve"> </w:t>
            </w:r>
          </w:p>
        </w:tc>
        <w:tc>
          <w:tcPr>
            <w:tcW w:w="450" w:type="dxa"/>
            <w:tcBorders>
              <w:bottom w:val="single" w:sz="4" w:space="0" w:color="auto"/>
            </w:tcBorders>
            <w:shd w:val="clear" w:color="auto" w:fill="auto"/>
            <w:vAlign w:val="center"/>
          </w:tcPr>
          <w:p w14:paraId="0BCA870E"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73ABD2C3"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auto"/>
            <w:vAlign w:val="center"/>
          </w:tcPr>
          <w:p w14:paraId="21C18943"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8BBA41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92A42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1B1376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26A82BC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1CA49A0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71B600D7"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E4B336F"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560128E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058BF2D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auto"/>
            <w:vAlign w:val="center"/>
          </w:tcPr>
          <w:p w14:paraId="64EF639D"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4ECD6B8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5</w:t>
            </w:r>
          </w:p>
        </w:tc>
        <w:tc>
          <w:tcPr>
            <w:tcW w:w="450" w:type="dxa"/>
            <w:tcBorders>
              <w:bottom w:val="single" w:sz="4" w:space="0" w:color="auto"/>
              <w:right w:val="single" w:sz="18" w:space="0" w:color="auto"/>
            </w:tcBorders>
            <w:shd w:val="clear" w:color="auto" w:fill="auto"/>
            <w:vAlign w:val="center"/>
          </w:tcPr>
          <w:p w14:paraId="39A21C2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B1F4B1B"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tcPr>
          <w:p w14:paraId="1A91081A"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593167">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8F09740"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7EA98F12" w14:textId="77777777" w:rsidTr="006B1F3F">
        <w:trPr>
          <w:trHeight w:val="145"/>
        </w:trPr>
        <w:tc>
          <w:tcPr>
            <w:tcW w:w="2734" w:type="dxa"/>
            <w:gridSpan w:val="2"/>
            <w:tcBorders>
              <w:bottom w:val="single" w:sz="4" w:space="0" w:color="auto"/>
            </w:tcBorders>
            <w:shd w:val="clear" w:color="auto" w:fill="FABF8F"/>
            <w:vAlign w:val="center"/>
          </w:tcPr>
          <w:p w14:paraId="53E34596" w14:textId="77777777" w:rsidR="001A63C6" w:rsidRDefault="001A63C6" w:rsidP="001A63C6">
            <w:pPr>
              <w:pStyle w:val="ProductNames"/>
              <w:spacing w:beforeLines="20" w:before="48" w:afterLines="20" w:after="48"/>
              <w:rPr>
                <w:rFonts w:ascii="Tahoma" w:hAnsi="Tahoma" w:cs="Tahoma"/>
                <w:sz w:val="14"/>
              </w:rPr>
            </w:pPr>
            <w:bookmarkStart w:id="455" w:name="_Toc336338079"/>
            <w:bookmarkStart w:id="456" w:name="_Toc349586569"/>
            <w:r>
              <w:rPr>
                <w:rFonts w:ascii="Tahoma" w:hAnsi="Tahoma" w:cs="Tahoma"/>
                <w:sz w:val="14"/>
              </w:rPr>
              <w:t>System Center Operations Manager 2007 R2 Client Management License per OSE</w:t>
            </w:r>
            <w:bookmarkEnd w:id="455"/>
            <w:bookmarkEnd w:id="456"/>
          </w:p>
        </w:tc>
        <w:tc>
          <w:tcPr>
            <w:tcW w:w="450" w:type="dxa"/>
            <w:tcBorders>
              <w:bottom w:val="single" w:sz="4" w:space="0" w:color="auto"/>
            </w:tcBorders>
            <w:shd w:val="clear" w:color="auto" w:fill="FABF8F"/>
            <w:vAlign w:val="center"/>
          </w:tcPr>
          <w:p w14:paraId="50F17CA2" w14:textId="77777777" w:rsidR="001A63C6" w:rsidRPr="00472DFD"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FABF8F"/>
          </w:tcPr>
          <w:p w14:paraId="5B473754" w14:textId="77777777" w:rsidR="001A63C6" w:rsidRPr="00480790" w:rsidRDefault="001A63C6" w:rsidP="001A63C6">
            <w:pPr>
              <w:pStyle w:val="TableText"/>
              <w:widowControl w:val="0"/>
              <w:spacing w:before="200"/>
              <w:rPr>
                <w:rFonts w:ascii="Tahoma" w:hAnsi="Tahoma" w:cs="Tahoma"/>
                <w:color w:val="000000"/>
                <w:sz w:val="13"/>
                <w:lang w:val="en-US" w:eastAsia="en-US"/>
              </w:rPr>
            </w:pPr>
            <w:r w:rsidRPr="00480790">
              <w:rPr>
                <w:rFonts w:ascii="Tahoma" w:hAnsi="Tahoma" w:cs="Tahoma"/>
                <w:color w:val="000000"/>
                <w:sz w:val="13"/>
                <w:lang w:val="en-US" w:eastAsia="en-US"/>
              </w:rPr>
              <w:t>07/09</w:t>
            </w:r>
          </w:p>
        </w:tc>
        <w:tc>
          <w:tcPr>
            <w:tcW w:w="360" w:type="dxa"/>
            <w:tcBorders>
              <w:bottom w:val="single" w:sz="4" w:space="0" w:color="auto"/>
              <w:right w:val="single" w:sz="18" w:space="0" w:color="auto"/>
            </w:tcBorders>
            <w:shd w:val="clear" w:color="auto" w:fill="FABF8F"/>
            <w:vAlign w:val="center"/>
          </w:tcPr>
          <w:p w14:paraId="5622819B"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04D30D5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FB2DFD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C427899"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1D196D9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738DCB76"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21C36202"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FABF8F"/>
            <w:vAlign w:val="center"/>
          </w:tcPr>
          <w:p w14:paraId="5F93AF2E"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3FB46A5A"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vAlign w:val="center"/>
          </w:tcPr>
          <w:p w14:paraId="0760D517"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right w:val="single" w:sz="18" w:space="0" w:color="auto"/>
            </w:tcBorders>
            <w:shd w:val="clear" w:color="auto" w:fill="FABF8F"/>
            <w:vAlign w:val="center"/>
          </w:tcPr>
          <w:p w14:paraId="28DB9764"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FABF8F"/>
            <w:vAlign w:val="center"/>
          </w:tcPr>
          <w:p w14:paraId="0B4BAE7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1</w:t>
            </w:r>
          </w:p>
        </w:tc>
        <w:tc>
          <w:tcPr>
            <w:tcW w:w="450" w:type="dxa"/>
            <w:tcBorders>
              <w:bottom w:val="single" w:sz="4" w:space="0" w:color="auto"/>
              <w:right w:val="single" w:sz="18" w:space="0" w:color="auto"/>
            </w:tcBorders>
            <w:shd w:val="clear" w:color="auto" w:fill="FABF8F"/>
            <w:vAlign w:val="center"/>
          </w:tcPr>
          <w:p w14:paraId="717114F2"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A3D8293" w14:textId="77777777" w:rsidR="001A63C6" w:rsidRPr="00480790" w:rsidRDefault="001A63C6" w:rsidP="001A63C6">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FABF8F"/>
          </w:tcPr>
          <w:p w14:paraId="44C70237"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sz w:val="13"/>
                <w:lang w:val="en-US" w:eastAsia="en-US"/>
              </w:rPr>
              <w:t>AO,ST</w:t>
            </w:r>
          </w:p>
        </w:tc>
        <w:tc>
          <w:tcPr>
            <w:tcW w:w="540" w:type="dxa"/>
            <w:tcBorders>
              <w:bottom w:val="single" w:sz="4" w:space="0" w:color="auto"/>
            </w:tcBorders>
            <w:shd w:val="clear" w:color="auto" w:fill="FABF8F"/>
            <w:vAlign w:val="center"/>
          </w:tcPr>
          <w:p w14:paraId="21ACD664"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7B3AE40F" w14:textId="77777777" w:rsidTr="007E466C">
        <w:trPr>
          <w:trHeight w:val="145"/>
        </w:trPr>
        <w:tc>
          <w:tcPr>
            <w:tcW w:w="2734" w:type="dxa"/>
            <w:gridSpan w:val="2"/>
            <w:tcBorders>
              <w:bottom w:val="single" w:sz="4" w:space="0" w:color="auto"/>
            </w:tcBorders>
            <w:shd w:val="clear" w:color="auto" w:fill="auto"/>
            <w:vAlign w:val="center"/>
          </w:tcPr>
          <w:p w14:paraId="49E29016" w14:textId="77777777" w:rsidR="001A63C6" w:rsidRDefault="001A63C6" w:rsidP="001A63C6">
            <w:pPr>
              <w:pStyle w:val="ProductNames"/>
              <w:spacing w:beforeLines="20" w:before="48" w:afterLines="20" w:after="48"/>
              <w:rPr>
                <w:rFonts w:ascii="Tahoma" w:hAnsi="Tahoma" w:cs="Tahoma"/>
                <w:sz w:val="14"/>
              </w:rPr>
            </w:pPr>
            <w:bookmarkStart w:id="457" w:name="_Toc336338080"/>
            <w:bookmarkStart w:id="458" w:name="_Toc349586570"/>
            <w:r>
              <w:rPr>
                <w:rFonts w:ascii="Tahoma" w:hAnsi="Tahoma" w:cs="Tahoma"/>
                <w:sz w:val="14"/>
              </w:rPr>
              <w:t>System Center Operations Manager 2007 R2 Client Management License per User</w:t>
            </w:r>
            <w:bookmarkEnd w:id="457"/>
            <w:bookmarkEnd w:id="458"/>
          </w:p>
        </w:tc>
        <w:tc>
          <w:tcPr>
            <w:tcW w:w="450" w:type="dxa"/>
            <w:tcBorders>
              <w:bottom w:val="single" w:sz="4" w:space="0" w:color="auto"/>
            </w:tcBorders>
            <w:shd w:val="clear" w:color="auto" w:fill="auto"/>
            <w:vAlign w:val="center"/>
          </w:tcPr>
          <w:p w14:paraId="13BE8139" w14:textId="77777777" w:rsidR="001A63C6" w:rsidRPr="002F0729" w:rsidRDefault="001A63C6" w:rsidP="001A63C6">
            <w:pPr>
              <w:pStyle w:val="TableText"/>
              <w:widowControl w:val="0"/>
              <w:rPr>
                <w:rStyle w:val="EndnoteReference"/>
                <w:color w:val="000000"/>
                <w:sz w:val="13"/>
                <w:szCs w:val="13"/>
                <w:u w:val="single"/>
                <w:lang w:val="en-US" w:eastAsia="en-US"/>
              </w:rPr>
            </w:pPr>
          </w:p>
        </w:tc>
        <w:tc>
          <w:tcPr>
            <w:tcW w:w="450" w:type="dxa"/>
            <w:tcBorders>
              <w:bottom w:val="single" w:sz="4" w:space="0" w:color="auto"/>
            </w:tcBorders>
            <w:shd w:val="clear" w:color="auto" w:fill="auto"/>
          </w:tcPr>
          <w:p w14:paraId="0E702A66"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auto"/>
            <w:vAlign w:val="center"/>
          </w:tcPr>
          <w:p w14:paraId="0017317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4D28F9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CDB14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BB53EA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330920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95E49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13CF10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9F74D1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F556A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ADE20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98F4E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4F80A2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AAA318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E3B5DE3" w14:textId="77777777" w:rsidR="001A63C6" w:rsidRPr="00480790" w:rsidRDefault="001A63C6" w:rsidP="001A63C6">
            <w:pPr>
              <w:pStyle w:val="TableText"/>
              <w:widowControl w:val="0"/>
              <w:spacing w:before="120"/>
              <w:rPr>
                <w:rFonts w:ascii="Tahoma" w:hAnsi="Tahoma" w:cs="Tahoma"/>
                <w:color w:val="000000"/>
                <w:sz w:val="13"/>
                <w:lang w:val="en-US" w:eastAsia="en-US"/>
              </w:rPr>
            </w:pPr>
          </w:p>
          <w:p w14:paraId="768DB6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5AE122F"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71FC6851" w14:textId="77777777" w:rsidR="001A63C6" w:rsidRPr="00480790" w:rsidRDefault="001A63C6" w:rsidP="001A63C6">
            <w:pPr>
              <w:pStyle w:val="TableText"/>
              <w:widowControl w:val="0"/>
              <w:rPr>
                <w:rFonts w:ascii="Tahoma" w:hAnsi="Tahoma" w:cs="Tahoma"/>
                <w:sz w:val="13"/>
                <w:lang w:val="en-US" w:eastAsia="en-US"/>
              </w:rPr>
            </w:pPr>
          </w:p>
        </w:tc>
      </w:tr>
      <w:tr w:rsidR="00B33D0E" w14:paraId="0DBC63F5" w14:textId="77777777" w:rsidTr="006B1F3F">
        <w:trPr>
          <w:trHeight w:val="145"/>
        </w:trPr>
        <w:tc>
          <w:tcPr>
            <w:tcW w:w="2734" w:type="dxa"/>
            <w:gridSpan w:val="2"/>
            <w:tcBorders>
              <w:bottom w:val="single" w:sz="4" w:space="0" w:color="auto"/>
            </w:tcBorders>
            <w:shd w:val="clear" w:color="auto" w:fill="FABF8F"/>
            <w:vAlign w:val="center"/>
          </w:tcPr>
          <w:p w14:paraId="1D4BFE60" w14:textId="77777777" w:rsidR="001A63C6" w:rsidRDefault="001A63C6" w:rsidP="001A63C6">
            <w:pPr>
              <w:pStyle w:val="ProductNames"/>
              <w:spacing w:beforeLines="20" w:before="48" w:afterLines="20" w:after="48"/>
              <w:rPr>
                <w:rFonts w:ascii="Tahoma" w:hAnsi="Tahoma" w:cs="Tahoma"/>
                <w:sz w:val="14"/>
              </w:rPr>
            </w:pPr>
            <w:bookmarkStart w:id="459" w:name="_Toc336338081"/>
            <w:bookmarkStart w:id="460" w:name="_Toc349586571"/>
            <w:r>
              <w:rPr>
                <w:rFonts w:ascii="Tahoma" w:hAnsi="Tahoma" w:cs="Tahoma"/>
                <w:sz w:val="14"/>
              </w:rPr>
              <w:t>System Center Reporting Manager 2006</w:t>
            </w:r>
            <w:bookmarkEnd w:id="459"/>
            <w:bookmarkEnd w:id="460"/>
            <w:r>
              <w:rPr>
                <w:rFonts w:ascii="Tahoma" w:hAnsi="Tahoma" w:cs="Tahoma"/>
                <w:sz w:val="14"/>
              </w:rPr>
              <w:t xml:space="preserve"> </w:t>
            </w:r>
          </w:p>
        </w:tc>
        <w:tc>
          <w:tcPr>
            <w:tcW w:w="450" w:type="dxa"/>
            <w:tcBorders>
              <w:bottom w:val="single" w:sz="4" w:space="0" w:color="auto"/>
            </w:tcBorders>
            <w:shd w:val="clear" w:color="auto" w:fill="FABF8F"/>
            <w:vAlign w:val="center"/>
          </w:tcPr>
          <w:p w14:paraId="076A6426" w14:textId="193183F6" w:rsidR="001A63C6" w:rsidRPr="002F0729" w:rsidRDefault="007802B6" w:rsidP="00EC1C09">
            <w:pPr>
              <w:pStyle w:val="TableText"/>
              <w:widowControl w:val="0"/>
              <w:rPr>
                <w:rStyle w:val="EndnoteReference"/>
                <w:color w:val="0000FF"/>
                <w:sz w:val="13"/>
                <w:szCs w:val="13"/>
                <w:u w:val="single"/>
                <w:lang w:val="en-US" w:eastAsia="en-US"/>
              </w:rPr>
            </w:pPr>
            <w:hyperlink w:anchor="_87_85_System" w:history="1">
              <w:r w:rsidR="001A63C6">
                <w:rPr>
                  <w:rStyle w:val="Hyperlink"/>
                  <w:b/>
                  <w:sz w:val="13"/>
                  <w:szCs w:val="13"/>
                  <w:lang w:val="en-US" w:eastAsia="en-US"/>
                </w:rPr>
                <w:t>8</w:t>
              </w:r>
              <w:r w:rsidR="00EC1C09">
                <w:rPr>
                  <w:rStyle w:val="Hyperlink"/>
                  <w:b/>
                  <w:sz w:val="13"/>
                  <w:szCs w:val="13"/>
                  <w:lang w:val="en-US" w:eastAsia="en-US"/>
                </w:rPr>
                <w:t>5</w:t>
              </w:r>
            </w:hyperlink>
          </w:p>
        </w:tc>
        <w:tc>
          <w:tcPr>
            <w:tcW w:w="450" w:type="dxa"/>
            <w:tcBorders>
              <w:bottom w:val="single" w:sz="4" w:space="0" w:color="auto"/>
            </w:tcBorders>
            <w:shd w:val="clear" w:color="auto" w:fill="FABF8F"/>
          </w:tcPr>
          <w:p w14:paraId="1790ACEC"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446862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095EE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2E9688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F5CBA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36F3D1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87C6C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E2240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A8BEE1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538C26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D8643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2D2C96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B8582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BE5D1C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AAD32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17F0FCF" w14:textId="77777777" w:rsidR="001A63C6" w:rsidRPr="00480790" w:rsidRDefault="001A63C6" w:rsidP="001A63C6">
            <w:pPr>
              <w:pStyle w:val="TableText"/>
              <w:widowControl w:val="0"/>
              <w:spacing w:before="120"/>
              <w:rPr>
                <w:rFonts w:ascii="Tahoma" w:hAnsi="Tahoma" w:cs="Tahoma"/>
                <w:sz w:val="13"/>
                <w:lang w:val="en-US" w:eastAsia="en-US"/>
              </w:rPr>
            </w:pPr>
          </w:p>
        </w:tc>
        <w:tc>
          <w:tcPr>
            <w:tcW w:w="540" w:type="dxa"/>
            <w:tcBorders>
              <w:bottom w:val="single" w:sz="4" w:space="0" w:color="auto"/>
            </w:tcBorders>
            <w:shd w:val="clear" w:color="auto" w:fill="FABF8F"/>
            <w:vAlign w:val="center"/>
          </w:tcPr>
          <w:p w14:paraId="628E721B" w14:textId="77777777" w:rsidR="001A63C6" w:rsidRPr="00480790" w:rsidRDefault="001A63C6" w:rsidP="001A63C6">
            <w:pPr>
              <w:pStyle w:val="TableText"/>
              <w:widowControl w:val="0"/>
              <w:rPr>
                <w:rFonts w:ascii="Tahoma" w:hAnsi="Tahoma" w:cs="Tahoma"/>
                <w:sz w:val="13"/>
                <w:lang w:val="en-US" w:eastAsia="en-US"/>
              </w:rPr>
            </w:pPr>
          </w:p>
        </w:tc>
      </w:tr>
      <w:tr w:rsidR="001A63C6" w14:paraId="7EE10884" w14:textId="77777777" w:rsidTr="007E466C">
        <w:trPr>
          <w:trHeight w:val="145"/>
        </w:trPr>
        <w:tc>
          <w:tcPr>
            <w:tcW w:w="2734" w:type="dxa"/>
            <w:gridSpan w:val="2"/>
            <w:tcBorders>
              <w:bottom w:val="single" w:sz="4" w:space="0" w:color="auto"/>
            </w:tcBorders>
            <w:shd w:val="clear" w:color="auto" w:fill="auto"/>
            <w:vAlign w:val="center"/>
          </w:tcPr>
          <w:p w14:paraId="0F5361EF" w14:textId="77777777" w:rsidR="001A63C6" w:rsidRDefault="001A63C6" w:rsidP="001A63C6">
            <w:pPr>
              <w:pStyle w:val="ProductNames"/>
              <w:spacing w:beforeLines="20" w:before="48" w:afterLines="20" w:after="48"/>
              <w:rPr>
                <w:rFonts w:ascii="Tahoma" w:hAnsi="Tahoma" w:cs="Tahoma"/>
                <w:sz w:val="14"/>
              </w:rPr>
            </w:pPr>
            <w:bookmarkStart w:id="461" w:name="_Toc336338082"/>
            <w:bookmarkStart w:id="462" w:name="_Toc349586572"/>
            <w:r>
              <w:rPr>
                <w:rFonts w:ascii="Tahoma" w:hAnsi="Tahoma" w:cs="Tahoma"/>
                <w:sz w:val="14"/>
              </w:rPr>
              <w:t>System Center Server Management Suite Enterprise</w:t>
            </w:r>
            <w:bookmarkEnd w:id="461"/>
            <w:bookmarkEnd w:id="462"/>
            <w:r>
              <w:rPr>
                <w:rFonts w:ascii="Tahoma" w:hAnsi="Tahoma" w:cs="Tahoma"/>
                <w:sz w:val="14"/>
              </w:rPr>
              <w:t xml:space="preserve"> </w:t>
            </w:r>
          </w:p>
        </w:tc>
        <w:tc>
          <w:tcPr>
            <w:tcW w:w="450" w:type="dxa"/>
            <w:tcBorders>
              <w:bottom w:val="single" w:sz="4" w:space="0" w:color="auto"/>
            </w:tcBorders>
            <w:shd w:val="clear" w:color="auto" w:fill="auto"/>
            <w:vAlign w:val="center"/>
          </w:tcPr>
          <w:p w14:paraId="0CE0BC95" w14:textId="5BF43646" w:rsidR="001A63C6" w:rsidRPr="002F0729" w:rsidRDefault="007802B6" w:rsidP="00EC1C09">
            <w:pPr>
              <w:pStyle w:val="TableText"/>
              <w:widowControl w:val="0"/>
              <w:rPr>
                <w:rStyle w:val="EndnoteReference"/>
                <w:color w:val="0000FF"/>
                <w:sz w:val="13"/>
                <w:szCs w:val="13"/>
                <w:u w:val="single"/>
                <w:lang w:val="en-US" w:eastAsia="en-US"/>
              </w:rPr>
            </w:pPr>
            <w:hyperlink w:anchor="_98_System_Center" w:history="1">
              <w:r w:rsidR="001A63C6">
                <w:rPr>
                  <w:rStyle w:val="Hyperlink"/>
                  <w:b/>
                  <w:sz w:val="13"/>
                  <w:szCs w:val="13"/>
                  <w:lang w:val="en-US" w:eastAsia="en-US"/>
                </w:rPr>
                <w:t>8</w:t>
              </w:r>
              <w:r w:rsidR="00EC1C09">
                <w:rPr>
                  <w:rStyle w:val="Hyperlink"/>
                  <w:b/>
                  <w:sz w:val="13"/>
                  <w:szCs w:val="13"/>
                  <w:lang w:val="en-US" w:eastAsia="en-US"/>
                </w:rPr>
                <w:t>6</w:t>
              </w:r>
            </w:hyperlink>
          </w:p>
        </w:tc>
        <w:tc>
          <w:tcPr>
            <w:tcW w:w="450" w:type="dxa"/>
            <w:tcBorders>
              <w:bottom w:val="single" w:sz="4" w:space="0" w:color="auto"/>
            </w:tcBorders>
            <w:shd w:val="clear" w:color="auto" w:fill="auto"/>
          </w:tcPr>
          <w:p w14:paraId="24AF60CB"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10/07</w:t>
            </w:r>
          </w:p>
        </w:tc>
        <w:tc>
          <w:tcPr>
            <w:tcW w:w="360" w:type="dxa"/>
            <w:tcBorders>
              <w:bottom w:val="single" w:sz="4" w:space="0" w:color="auto"/>
              <w:right w:val="single" w:sz="18" w:space="0" w:color="auto"/>
            </w:tcBorders>
            <w:shd w:val="clear" w:color="auto" w:fill="auto"/>
            <w:vAlign w:val="center"/>
          </w:tcPr>
          <w:p w14:paraId="77211C3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C446D5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bottom"/>
          </w:tcPr>
          <w:p w14:paraId="78231963"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591DE0D"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80098EC"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49F78DD8"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390977E7"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360" w:type="dxa"/>
            <w:tcBorders>
              <w:bottom w:val="single" w:sz="4" w:space="0" w:color="auto"/>
              <w:right w:val="single" w:sz="18" w:space="0" w:color="auto"/>
            </w:tcBorders>
            <w:shd w:val="clear" w:color="auto" w:fill="auto"/>
            <w:vAlign w:val="bottom"/>
          </w:tcPr>
          <w:p w14:paraId="3B49A9FE" w14:textId="77777777" w:rsidR="001A63C6" w:rsidRPr="00480790" w:rsidRDefault="001A63C6" w:rsidP="001A63C6">
            <w:pPr>
              <w:pStyle w:val="TableText"/>
              <w:widowControl w:val="0"/>
              <w:spacing w:after="60"/>
              <w:rPr>
                <w:rFonts w:ascii="Tahoma" w:hAnsi="Tahoma" w:cs="Tahoma"/>
                <w:sz w:val="13"/>
                <w:szCs w:val="13"/>
                <w:lang w:val="en-US" w:eastAsia="en-US"/>
              </w:rPr>
            </w:pPr>
          </w:p>
        </w:tc>
        <w:tc>
          <w:tcPr>
            <w:tcW w:w="450" w:type="dxa"/>
            <w:tcBorders>
              <w:left w:val="single" w:sz="18" w:space="0" w:color="auto"/>
              <w:bottom w:val="single" w:sz="4" w:space="0" w:color="auto"/>
            </w:tcBorders>
            <w:shd w:val="clear" w:color="auto" w:fill="auto"/>
            <w:vAlign w:val="center"/>
          </w:tcPr>
          <w:p w14:paraId="140B3D4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E3ABBF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E4AA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028DEE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auto"/>
            <w:vAlign w:val="center"/>
          </w:tcPr>
          <w:p w14:paraId="0AFC56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D970AD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6888118"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6DCD7A7D" w14:textId="77777777" w:rsidR="001A63C6" w:rsidRPr="00480790" w:rsidRDefault="001A63C6" w:rsidP="001A63C6">
            <w:pPr>
              <w:pStyle w:val="TableText"/>
              <w:widowControl w:val="0"/>
              <w:rPr>
                <w:rFonts w:ascii="Tahoma" w:hAnsi="Tahoma" w:cs="Tahoma"/>
                <w:sz w:val="13"/>
                <w:lang w:val="en-US" w:eastAsia="en-US"/>
              </w:rPr>
            </w:pPr>
          </w:p>
        </w:tc>
      </w:tr>
      <w:tr w:rsidR="00B33D0E" w14:paraId="5E593F75" w14:textId="77777777" w:rsidTr="006B1F3F">
        <w:trPr>
          <w:trHeight w:val="145"/>
        </w:trPr>
        <w:tc>
          <w:tcPr>
            <w:tcW w:w="2734" w:type="dxa"/>
            <w:gridSpan w:val="2"/>
            <w:tcBorders>
              <w:bottom w:val="single" w:sz="4" w:space="0" w:color="auto"/>
            </w:tcBorders>
            <w:shd w:val="clear" w:color="auto" w:fill="FABF8F"/>
          </w:tcPr>
          <w:p w14:paraId="1A109A94" w14:textId="77777777" w:rsidR="001A63C6" w:rsidRPr="00480790" w:rsidRDefault="001A63C6" w:rsidP="001A63C6">
            <w:pPr>
              <w:pStyle w:val="Heading4"/>
              <w:spacing w:beforeLines="20" w:before="48" w:afterLines="20" w:after="48"/>
              <w:ind w:left="0" w:firstLine="0"/>
              <w:rPr>
                <w:rFonts w:ascii="Tahoma" w:hAnsi="Tahoma" w:cs="Tahoma"/>
                <w:b w:val="0"/>
                <w:sz w:val="18"/>
                <w:szCs w:val="18"/>
                <w:lang w:val="en-US" w:eastAsia="en-US"/>
              </w:rPr>
            </w:pPr>
            <w:bookmarkStart w:id="463" w:name="_Toc336338083"/>
            <w:bookmarkStart w:id="464" w:name="_Toc349586573"/>
            <w:r w:rsidRPr="00480790">
              <w:rPr>
                <w:rFonts w:ascii="Tahoma" w:hAnsi="Tahoma" w:cs="Tahoma"/>
                <w:b w:val="0"/>
                <w:sz w:val="14"/>
                <w:szCs w:val="18"/>
                <w:lang w:val="en-US" w:eastAsia="en-US"/>
              </w:rPr>
              <w:t>System Center Server Management Suite Datacenter</w:t>
            </w:r>
            <w:bookmarkEnd w:id="463"/>
            <w:bookmarkEnd w:id="464"/>
          </w:p>
        </w:tc>
        <w:tc>
          <w:tcPr>
            <w:tcW w:w="450" w:type="dxa"/>
            <w:tcBorders>
              <w:bottom w:val="single" w:sz="4" w:space="0" w:color="auto"/>
            </w:tcBorders>
            <w:shd w:val="clear" w:color="auto" w:fill="FABF8F"/>
          </w:tcPr>
          <w:p w14:paraId="0A06E587" w14:textId="190730DD" w:rsidR="001A63C6" w:rsidRPr="002F0729" w:rsidRDefault="007802B6" w:rsidP="00C012D7">
            <w:pPr>
              <w:pStyle w:val="TableText"/>
              <w:widowControl w:val="0"/>
              <w:spacing w:before="120"/>
              <w:rPr>
                <w:rStyle w:val="EndnoteReference"/>
                <w:sz w:val="13"/>
                <w:szCs w:val="13"/>
                <w:u w:val="single"/>
                <w:lang w:val="en-US" w:eastAsia="en-US"/>
              </w:rPr>
            </w:pPr>
            <w:hyperlink w:anchor="Srv_90SysCtrSvrMgmtSuiteDatacenter" w:history="1">
              <w:r w:rsidR="001A63C6">
                <w:rPr>
                  <w:rStyle w:val="Hyperlink"/>
                  <w:b/>
                  <w:sz w:val="13"/>
                  <w:szCs w:val="13"/>
                  <w:lang w:val="en-US" w:eastAsia="en-US"/>
                </w:rPr>
                <w:t>8</w:t>
              </w:r>
              <w:r w:rsidR="00C012D7">
                <w:rPr>
                  <w:rStyle w:val="Hyperlink"/>
                  <w:b/>
                  <w:sz w:val="13"/>
                  <w:szCs w:val="13"/>
                  <w:lang w:val="en-US" w:eastAsia="en-US"/>
                </w:rPr>
                <w:t>7</w:t>
              </w:r>
            </w:hyperlink>
          </w:p>
        </w:tc>
        <w:tc>
          <w:tcPr>
            <w:tcW w:w="450" w:type="dxa"/>
            <w:tcBorders>
              <w:bottom w:val="single" w:sz="4" w:space="0" w:color="auto"/>
            </w:tcBorders>
            <w:shd w:val="clear" w:color="auto" w:fill="FABF8F"/>
          </w:tcPr>
          <w:p w14:paraId="45A023A4"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07/09</w:t>
            </w:r>
          </w:p>
        </w:tc>
        <w:tc>
          <w:tcPr>
            <w:tcW w:w="360" w:type="dxa"/>
            <w:tcBorders>
              <w:bottom w:val="single" w:sz="4" w:space="0" w:color="auto"/>
              <w:right w:val="single" w:sz="18" w:space="0" w:color="auto"/>
            </w:tcBorders>
            <w:shd w:val="clear" w:color="auto" w:fill="FABF8F"/>
          </w:tcPr>
          <w:p w14:paraId="2B841BE0" w14:textId="77777777" w:rsidR="001A63C6" w:rsidRPr="00480790" w:rsidRDefault="001A63C6" w:rsidP="001A63C6">
            <w:pPr>
              <w:pStyle w:val="TableText"/>
              <w:widowControl w:val="0"/>
              <w:spacing w:before="12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tcPr>
          <w:p w14:paraId="062E3D4A"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6F1FC5A"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7C6AD292"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291D2EFD"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5FA074CD"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29ADD4F6"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tcPr>
          <w:p w14:paraId="0CCF97D8"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1300EEF8"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25DC6E19"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tcPr>
          <w:p w14:paraId="14786BEF"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tcPr>
          <w:p w14:paraId="6AD161CD"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tcPr>
          <w:p w14:paraId="7DA1D53A"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447E17AB"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345ECFDE" w14:textId="77777777" w:rsidR="001A63C6" w:rsidRPr="00480790" w:rsidRDefault="001A63C6" w:rsidP="001A63C6">
            <w:pPr>
              <w:pStyle w:val="TableText"/>
              <w:widowControl w:val="0"/>
              <w:spacing w:before="120"/>
              <w:rPr>
                <w:rFonts w:ascii="Tahoma" w:hAnsi="Tahoma" w:cs="Tahoma"/>
                <w:sz w:val="13"/>
                <w:lang w:val="en-US" w:eastAsia="en-US"/>
              </w:rPr>
            </w:pPr>
            <w:r w:rsidRPr="007F5182">
              <w:rPr>
                <w:rFonts w:ascii="Tahoma" w:hAnsi="Tahoma" w:cs="Tahoma"/>
                <w:sz w:val="13"/>
                <w:lang w:val="en-US" w:eastAsia="en-US"/>
              </w:rPr>
              <w:t>A</w:t>
            </w:r>
          </w:p>
        </w:tc>
        <w:tc>
          <w:tcPr>
            <w:tcW w:w="540" w:type="dxa"/>
            <w:tcBorders>
              <w:bottom w:val="single" w:sz="4" w:space="0" w:color="auto"/>
            </w:tcBorders>
            <w:shd w:val="clear" w:color="auto" w:fill="FABF8F"/>
          </w:tcPr>
          <w:p w14:paraId="34593BD6" w14:textId="77777777" w:rsidR="001A63C6" w:rsidRPr="00480790" w:rsidRDefault="001A63C6" w:rsidP="001A63C6">
            <w:pPr>
              <w:pStyle w:val="TableText"/>
              <w:widowControl w:val="0"/>
              <w:rPr>
                <w:rFonts w:ascii="Tahoma" w:hAnsi="Tahoma" w:cs="Tahoma"/>
                <w:sz w:val="13"/>
                <w:lang w:val="en-US" w:eastAsia="en-US"/>
              </w:rPr>
            </w:pPr>
          </w:p>
        </w:tc>
      </w:tr>
      <w:tr w:rsidR="001A63C6" w14:paraId="61E65285" w14:textId="77777777" w:rsidTr="007E466C">
        <w:trPr>
          <w:trHeight w:val="145"/>
        </w:trPr>
        <w:tc>
          <w:tcPr>
            <w:tcW w:w="2734" w:type="dxa"/>
            <w:gridSpan w:val="2"/>
            <w:tcBorders>
              <w:bottom w:val="single" w:sz="4" w:space="0" w:color="auto"/>
            </w:tcBorders>
            <w:shd w:val="clear" w:color="auto" w:fill="auto"/>
          </w:tcPr>
          <w:p w14:paraId="20E4469E" w14:textId="77777777" w:rsidR="001A63C6" w:rsidRPr="001A5DFA" w:rsidRDefault="001A63C6" w:rsidP="001A63C6">
            <w:pPr>
              <w:pStyle w:val="ProductNames"/>
              <w:spacing w:beforeLines="10" w:before="24" w:afterLines="10" w:after="24"/>
              <w:rPr>
                <w:rFonts w:ascii="Tahoma" w:hAnsi="Tahoma" w:cs="Tahoma"/>
                <w:b/>
                <w:sz w:val="14"/>
              </w:rPr>
            </w:pPr>
            <w:bookmarkStart w:id="465" w:name="_Toc336338086"/>
            <w:bookmarkStart w:id="466" w:name="_Toc349586574"/>
            <w:r w:rsidRPr="004031C2">
              <w:rPr>
                <w:rFonts w:ascii="Tahoma" w:hAnsi="Tahoma" w:cs="Tahoma"/>
                <w:sz w:val="14"/>
              </w:rPr>
              <w:t>System Center Service Manager 2010 Client Management License (Client ML) per OSE</w:t>
            </w:r>
            <w:bookmarkEnd w:id="465"/>
            <w:bookmarkEnd w:id="466"/>
          </w:p>
        </w:tc>
        <w:tc>
          <w:tcPr>
            <w:tcW w:w="450" w:type="dxa"/>
            <w:tcBorders>
              <w:bottom w:val="single" w:sz="4" w:space="0" w:color="auto"/>
            </w:tcBorders>
            <w:shd w:val="clear" w:color="auto" w:fill="auto"/>
          </w:tcPr>
          <w:p w14:paraId="7075F070" w14:textId="77777777" w:rsidR="001A63C6" w:rsidRPr="001A5DFA"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tcPr>
          <w:p w14:paraId="7795FF1B"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5068A9EA"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A4B60A1"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18C6EC8A"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226D1AC3"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4EA88042"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314D4084"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7BB0C7F0"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7F34709"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AF9000E"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vAlign w:val="center"/>
          </w:tcPr>
          <w:p w14:paraId="1D84067C" w14:textId="77777777" w:rsidR="001A63C6" w:rsidRPr="004031C2" w:rsidRDefault="001A63C6" w:rsidP="001A63C6">
            <w:pPr>
              <w:pStyle w:val="TableText"/>
              <w:widowControl w:val="0"/>
              <w:spacing w:before="120"/>
              <w:jc w:val="left"/>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F97E03"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A64376B"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31AEE74D"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DEC503D"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0DCEF0C8"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56F7DA1C"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AO,ST</w:t>
            </w:r>
          </w:p>
        </w:tc>
        <w:tc>
          <w:tcPr>
            <w:tcW w:w="540" w:type="dxa"/>
            <w:tcBorders>
              <w:bottom w:val="single" w:sz="4" w:space="0" w:color="auto"/>
            </w:tcBorders>
            <w:shd w:val="clear" w:color="auto" w:fill="auto"/>
          </w:tcPr>
          <w:p w14:paraId="7D773983" w14:textId="77777777" w:rsidR="001A63C6" w:rsidRPr="00480790" w:rsidRDefault="001A63C6" w:rsidP="001A63C6">
            <w:pPr>
              <w:pStyle w:val="TableText"/>
              <w:widowControl w:val="0"/>
              <w:rPr>
                <w:rFonts w:ascii="Tahoma" w:hAnsi="Tahoma" w:cs="Tahoma"/>
                <w:sz w:val="13"/>
                <w:lang w:val="en-US" w:eastAsia="en-US"/>
              </w:rPr>
            </w:pPr>
          </w:p>
        </w:tc>
      </w:tr>
      <w:tr w:rsidR="00B33D0E" w14:paraId="65D5ACF0" w14:textId="77777777" w:rsidTr="006B1F3F">
        <w:trPr>
          <w:trHeight w:val="145"/>
        </w:trPr>
        <w:tc>
          <w:tcPr>
            <w:tcW w:w="2734" w:type="dxa"/>
            <w:gridSpan w:val="2"/>
            <w:tcBorders>
              <w:bottom w:val="single" w:sz="4" w:space="0" w:color="auto"/>
            </w:tcBorders>
            <w:shd w:val="clear" w:color="auto" w:fill="FABF8F"/>
          </w:tcPr>
          <w:p w14:paraId="5BF8A2F0" w14:textId="77777777" w:rsidR="001A63C6" w:rsidRPr="001A5DFA" w:rsidRDefault="001A63C6" w:rsidP="001A63C6">
            <w:pPr>
              <w:pStyle w:val="ProductNames"/>
              <w:spacing w:beforeLines="10" w:before="24" w:afterLines="10" w:after="24"/>
              <w:rPr>
                <w:rFonts w:ascii="Tahoma" w:hAnsi="Tahoma" w:cs="Tahoma"/>
                <w:b/>
                <w:sz w:val="14"/>
              </w:rPr>
            </w:pPr>
            <w:bookmarkStart w:id="467" w:name="_Toc336338087"/>
            <w:bookmarkStart w:id="468" w:name="_Toc349586575"/>
            <w:r w:rsidRPr="004031C2">
              <w:rPr>
                <w:rFonts w:ascii="Tahoma" w:hAnsi="Tahoma" w:cs="Tahoma"/>
                <w:sz w:val="14"/>
              </w:rPr>
              <w:t>System Center Service Manager 2010 Client Management License (Client ML) per User</w:t>
            </w:r>
            <w:bookmarkEnd w:id="467"/>
            <w:bookmarkEnd w:id="468"/>
          </w:p>
        </w:tc>
        <w:tc>
          <w:tcPr>
            <w:tcW w:w="450" w:type="dxa"/>
            <w:tcBorders>
              <w:bottom w:val="single" w:sz="4" w:space="0" w:color="auto"/>
            </w:tcBorders>
            <w:shd w:val="clear" w:color="auto" w:fill="FABF8F"/>
          </w:tcPr>
          <w:p w14:paraId="6C8FBD3B" w14:textId="77777777" w:rsidR="001A63C6" w:rsidRPr="001A5DFA"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ABF8F"/>
          </w:tcPr>
          <w:p w14:paraId="615B7DC9"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FABF8F"/>
          </w:tcPr>
          <w:p w14:paraId="0DF583E1"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ED10BE2"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C198F8"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1640F5"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AC6A8D5"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4247C533"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651CDA" w14:textId="77777777" w:rsidR="001A63C6" w:rsidRPr="004031C2"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010C38C"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E2A7800"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vAlign w:val="center"/>
          </w:tcPr>
          <w:p w14:paraId="5E4A5CE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5DC287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A0A6AA6" w14:textId="77777777" w:rsidR="001A63C6" w:rsidRPr="004031C2"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0CAA4C55"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C3F0D2D" w14:textId="77777777" w:rsidR="001A63C6" w:rsidRPr="004031C2" w:rsidRDefault="001A63C6" w:rsidP="001A63C6">
            <w:pPr>
              <w:pStyle w:val="TableText"/>
              <w:widowControl w:val="0"/>
              <w:spacing w:before="120"/>
              <w:rPr>
                <w:rFonts w:ascii="Tahoma" w:hAnsi="Tahoma" w:cs="Tahoma"/>
                <w:color w:val="000000"/>
                <w:sz w:val="13"/>
                <w:lang w:val="en-US" w:eastAsia="en-US"/>
              </w:rPr>
            </w:pPr>
          </w:p>
          <w:p w14:paraId="19E96F4F" w14:textId="77777777" w:rsidR="001A63C6" w:rsidRPr="004031C2"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FABF8F"/>
          </w:tcPr>
          <w:p w14:paraId="2B5FFC32" w14:textId="77777777" w:rsidR="001A63C6" w:rsidRPr="00480790" w:rsidRDefault="001A63C6" w:rsidP="001A63C6">
            <w:pPr>
              <w:pStyle w:val="TableText"/>
              <w:widowControl w:val="0"/>
              <w:spacing w:before="120"/>
              <w:rPr>
                <w:rFonts w:ascii="Tahoma" w:hAnsi="Tahoma" w:cs="Tahoma"/>
                <w:sz w:val="13"/>
                <w:lang w:val="en-US" w:eastAsia="en-US"/>
              </w:rPr>
            </w:pPr>
            <w:r w:rsidRPr="004031C2">
              <w:rPr>
                <w:rFonts w:ascii="Tahoma" w:hAnsi="Tahoma" w:cs="Tahoma"/>
                <w:sz w:val="13"/>
                <w:lang w:val="en-US" w:eastAsia="en-US"/>
              </w:rPr>
              <w:t>AO, ST</w:t>
            </w:r>
          </w:p>
        </w:tc>
        <w:tc>
          <w:tcPr>
            <w:tcW w:w="540" w:type="dxa"/>
            <w:tcBorders>
              <w:bottom w:val="single" w:sz="4" w:space="0" w:color="auto"/>
            </w:tcBorders>
            <w:shd w:val="clear" w:color="auto" w:fill="FABF8F"/>
          </w:tcPr>
          <w:p w14:paraId="1C5AE37B" w14:textId="77777777" w:rsidR="001A63C6" w:rsidRPr="00480790" w:rsidRDefault="001A63C6" w:rsidP="001A63C6">
            <w:pPr>
              <w:pStyle w:val="TableText"/>
              <w:widowControl w:val="0"/>
              <w:rPr>
                <w:rFonts w:ascii="Tahoma" w:hAnsi="Tahoma" w:cs="Tahoma"/>
                <w:sz w:val="13"/>
                <w:lang w:val="en-US" w:eastAsia="en-US"/>
              </w:rPr>
            </w:pPr>
          </w:p>
        </w:tc>
      </w:tr>
      <w:tr w:rsidR="00B33D0E" w14:paraId="4B2977DB" w14:textId="77777777" w:rsidTr="006B1F3F">
        <w:trPr>
          <w:trHeight w:val="145"/>
        </w:trPr>
        <w:tc>
          <w:tcPr>
            <w:tcW w:w="2734" w:type="dxa"/>
            <w:gridSpan w:val="2"/>
            <w:tcBorders>
              <w:bottom w:val="single" w:sz="4" w:space="0" w:color="auto"/>
            </w:tcBorders>
            <w:shd w:val="clear" w:color="auto" w:fill="auto"/>
          </w:tcPr>
          <w:p w14:paraId="5158696C" w14:textId="77777777" w:rsidR="001A63C6" w:rsidRPr="001A5DFA" w:rsidRDefault="001A63C6" w:rsidP="001A63C6">
            <w:pPr>
              <w:pStyle w:val="Heading3"/>
              <w:spacing w:beforeLines="20" w:before="48" w:afterLines="20" w:after="48"/>
              <w:rPr>
                <w:rFonts w:ascii="Tahoma" w:hAnsi="Tahoma" w:cs="Tahoma"/>
                <w:b w:val="0"/>
                <w:sz w:val="14"/>
                <w:szCs w:val="16"/>
              </w:rPr>
            </w:pPr>
            <w:bookmarkStart w:id="469" w:name="_Toc336338088"/>
            <w:bookmarkStart w:id="470" w:name="_Toc349586576"/>
            <w:r w:rsidRPr="004031C2">
              <w:rPr>
                <w:rFonts w:ascii="Tahoma" w:hAnsi="Tahoma" w:cs="Tahoma"/>
                <w:b w:val="0"/>
                <w:sz w:val="14"/>
                <w:szCs w:val="16"/>
              </w:rPr>
              <w:t>System Center Service Manager 2010 Server Management L</w:t>
            </w:r>
            <w:r w:rsidRPr="001A5DFA">
              <w:rPr>
                <w:rFonts w:ascii="Tahoma" w:hAnsi="Tahoma" w:cs="Tahoma"/>
                <w:b w:val="0"/>
                <w:sz w:val="14"/>
                <w:szCs w:val="16"/>
              </w:rPr>
              <w:t>icense (Server ML) per OSE</w:t>
            </w:r>
            <w:bookmarkEnd w:id="469"/>
            <w:bookmarkEnd w:id="470"/>
          </w:p>
        </w:tc>
        <w:tc>
          <w:tcPr>
            <w:tcW w:w="450" w:type="dxa"/>
            <w:tcBorders>
              <w:bottom w:val="single" w:sz="4" w:space="0" w:color="auto"/>
            </w:tcBorders>
            <w:shd w:val="clear" w:color="auto" w:fill="auto"/>
          </w:tcPr>
          <w:p w14:paraId="47D14633" w14:textId="77777777" w:rsidR="001A63C6" w:rsidRPr="001A5DFA" w:rsidRDefault="001A63C6" w:rsidP="001A63C6">
            <w:pPr>
              <w:pStyle w:val="TableText"/>
              <w:widowControl w:val="0"/>
              <w:spacing w:before="20" w:after="20"/>
              <w:rPr>
                <w:rStyle w:val="EndnoteReference"/>
                <w:sz w:val="13"/>
                <w:szCs w:val="13"/>
                <w:u w:val="single"/>
                <w:lang w:val="en-US" w:eastAsia="en-US"/>
              </w:rPr>
            </w:pPr>
          </w:p>
        </w:tc>
        <w:tc>
          <w:tcPr>
            <w:tcW w:w="450" w:type="dxa"/>
            <w:tcBorders>
              <w:bottom w:val="single" w:sz="4" w:space="0" w:color="auto"/>
            </w:tcBorders>
            <w:shd w:val="clear" w:color="auto" w:fill="auto"/>
          </w:tcPr>
          <w:p w14:paraId="427EF6EE"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04/10</w:t>
            </w:r>
          </w:p>
        </w:tc>
        <w:tc>
          <w:tcPr>
            <w:tcW w:w="360" w:type="dxa"/>
            <w:tcBorders>
              <w:bottom w:val="single" w:sz="4" w:space="0" w:color="auto"/>
              <w:right w:val="single" w:sz="18" w:space="0" w:color="auto"/>
            </w:tcBorders>
            <w:shd w:val="clear" w:color="auto" w:fill="auto"/>
          </w:tcPr>
          <w:p w14:paraId="1BD3F196"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CE7DB43"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55D37606"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2C63B878"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8A8A9D7"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49885334"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0DECD147"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1254D09"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F092D9C"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3E277D42"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BFD20AD"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8DB3C35" w14:textId="77777777" w:rsidR="001A63C6" w:rsidRPr="004031C2"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5DA168F0"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1443950F" w14:textId="77777777" w:rsidR="001A63C6" w:rsidRPr="004031C2" w:rsidRDefault="001A63C6" w:rsidP="001A63C6">
            <w:pPr>
              <w:pStyle w:val="TableText"/>
              <w:widowControl w:val="0"/>
              <w:spacing w:before="20" w:after="20"/>
              <w:rPr>
                <w:rFonts w:ascii="Tahoma" w:hAnsi="Tahoma" w:cs="Tahoma"/>
                <w:color w:val="000000"/>
                <w:sz w:val="13"/>
                <w:lang w:val="en-US" w:eastAsia="en-US"/>
              </w:rPr>
            </w:pPr>
          </w:p>
          <w:p w14:paraId="7FBA1A11" w14:textId="77777777" w:rsidR="001A63C6" w:rsidRPr="004031C2" w:rsidRDefault="001A63C6" w:rsidP="001A63C6">
            <w:pPr>
              <w:pStyle w:val="TableText"/>
              <w:widowControl w:val="0"/>
              <w:spacing w:before="20" w:after="20"/>
              <w:rPr>
                <w:rFonts w:ascii="Tahoma" w:hAnsi="Tahoma" w:cs="Tahoma"/>
                <w:sz w:val="13"/>
                <w:lang w:val="en-US" w:eastAsia="en-US"/>
              </w:rPr>
            </w:pPr>
          </w:p>
        </w:tc>
        <w:tc>
          <w:tcPr>
            <w:tcW w:w="450" w:type="dxa"/>
            <w:tcBorders>
              <w:bottom w:val="single" w:sz="4" w:space="0" w:color="auto"/>
            </w:tcBorders>
            <w:shd w:val="clear" w:color="auto" w:fill="auto"/>
            <w:vAlign w:val="center"/>
          </w:tcPr>
          <w:p w14:paraId="2186F22B" w14:textId="77777777" w:rsidR="001A63C6" w:rsidRPr="00480790" w:rsidRDefault="001A63C6" w:rsidP="001A63C6">
            <w:pPr>
              <w:pStyle w:val="TableText"/>
              <w:widowControl w:val="0"/>
              <w:spacing w:before="20" w:after="20"/>
              <w:rPr>
                <w:rFonts w:ascii="Tahoma" w:hAnsi="Tahoma" w:cs="Tahoma"/>
                <w:sz w:val="13"/>
                <w:lang w:val="en-US" w:eastAsia="en-US"/>
              </w:rPr>
            </w:pPr>
            <w:r w:rsidRPr="004031C2">
              <w:rPr>
                <w:rFonts w:ascii="Tahoma" w:hAnsi="Tahoma" w:cs="Tahoma"/>
                <w:sz w:val="13"/>
                <w:lang w:val="en-US" w:eastAsia="en-US"/>
              </w:rPr>
              <w:t>A,ST</w:t>
            </w:r>
          </w:p>
        </w:tc>
        <w:tc>
          <w:tcPr>
            <w:tcW w:w="540" w:type="dxa"/>
            <w:tcBorders>
              <w:bottom w:val="single" w:sz="4" w:space="0" w:color="auto"/>
            </w:tcBorders>
            <w:shd w:val="clear" w:color="auto" w:fill="auto"/>
          </w:tcPr>
          <w:p w14:paraId="510515FD" w14:textId="77777777" w:rsidR="001A63C6" w:rsidRPr="00480790" w:rsidRDefault="001A63C6" w:rsidP="001A63C6">
            <w:pPr>
              <w:pStyle w:val="TableText"/>
              <w:widowControl w:val="0"/>
              <w:spacing w:before="20" w:after="20"/>
              <w:rPr>
                <w:rFonts w:ascii="Tahoma" w:hAnsi="Tahoma" w:cs="Tahoma"/>
                <w:sz w:val="13"/>
                <w:lang w:val="en-US" w:eastAsia="en-US"/>
              </w:rPr>
            </w:pPr>
          </w:p>
        </w:tc>
      </w:tr>
      <w:tr w:rsidR="006864A1" w14:paraId="48D62091" w14:textId="7777777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10E7EA72" w14:textId="77777777" w:rsidR="001A63C6" w:rsidRPr="00480790" w:rsidRDefault="001A63C6" w:rsidP="001A63C6">
            <w:pPr>
              <w:pStyle w:val="Heading2"/>
              <w:spacing w:beforeLines="20" w:before="48" w:afterLines="20" w:after="48"/>
              <w:ind w:left="0"/>
              <w:rPr>
                <w:rFonts w:ascii="Tahoma" w:hAnsi="Tahoma" w:cs="Tahoma"/>
                <w:b w:val="0"/>
                <w:sz w:val="14"/>
                <w:szCs w:val="14"/>
                <w:lang w:val="en-US" w:eastAsia="en-US"/>
              </w:rPr>
            </w:pPr>
            <w:bookmarkStart w:id="471" w:name="_Toc336338089"/>
            <w:bookmarkStart w:id="472" w:name="_Toc349586577"/>
            <w:r w:rsidRPr="00480790">
              <w:rPr>
                <w:rFonts w:ascii="Tahoma" w:hAnsi="Tahoma" w:cs="Tahoma"/>
                <w:b w:val="0"/>
                <w:sz w:val="14"/>
                <w:szCs w:val="14"/>
                <w:lang w:val="en-US" w:eastAsia="en-US"/>
              </w:rPr>
              <w:t>System Center Virtual Machine Manager 2008 R2 Client Management License per OSE</w:t>
            </w:r>
            <w:bookmarkEnd w:id="471"/>
            <w:bookmarkEnd w:id="472"/>
          </w:p>
        </w:tc>
        <w:tc>
          <w:tcPr>
            <w:tcW w:w="450" w:type="dxa"/>
            <w:tcBorders>
              <w:bottom w:val="single" w:sz="2" w:space="0" w:color="auto"/>
            </w:tcBorders>
            <w:shd w:val="clear" w:color="auto" w:fill="FABF8F"/>
            <w:vAlign w:val="center"/>
          </w:tcPr>
          <w:p w14:paraId="2C19E1BF" w14:textId="21A157A5" w:rsidR="001A63C6" w:rsidRPr="00640CE4" w:rsidRDefault="007802B6" w:rsidP="005C06BC">
            <w:pPr>
              <w:pStyle w:val="TableText"/>
              <w:widowControl w:val="0"/>
              <w:spacing w:before="60"/>
              <w:rPr>
                <w:rStyle w:val="EndnoteReference"/>
                <w:rFonts w:cs="Tahoma"/>
                <w:color w:val="0000FF"/>
                <w:sz w:val="13"/>
                <w:szCs w:val="13"/>
                <w:u w:val="single"/>
                <w:lang w:val="en-US" w:eastAsia="en-US"/>
              </w:rPr>
            </w:pPr>
            <w:hyperlink w:anchor="_90_88_System" w:history="1">
              <w:r w:rsidR="00C012D7" w:rsidRPr="00C012D7">
                <w:rPr>
                  <w:rStyle w:val="Hyperlink"/>
                  <w:rFonts w:cs="Tahoma"/>
                  <w:sz w:val="13"/>
                  <w:szCs w:val="13"/>
                  <w:lang w:val="en-US" w:eastAsia="en-US"/>
                </w:rPr>
                <w:t>88</w:t>
              </w:r>
            </w:hyperlink>
          </w:p>
        </w:tc>
        <w:tc>
          <w:tcPr>
            <w:tcW w:w="450" w:type="dxa"/>
            <w:tcBorders>
              <w:bottom w:val="single" w:sz="2" w:space="0" w:color="auto"/>
            </w:tcBorders>
            <w:shd w:val="clear" w:color="auto" w:fill="FABF8F"/>
          </w:tcPr>
          <w:p w14:paraId="77F6170D"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11/09</w:t>
            </w:r>
          </w:p>
        </w:tc>
        <w:tc>
          <w:tcPr>
            <w:tcW w:w="360" w:type="dxa"/>
            <w:tcBorders>
              <w:bottom w:val="single" w:sz="2" w:space="0" w:color="auto"/>
              <w:right w:val="single" w:sz="5" w:space="0" w:color="auto"/>
            </w:tcBorders>
            <w:shd w:val="clear" w:color="auto" w:fill="FABF8F"/>
          </w:tcPr>
          <w:p w14:paraId="36DF568B"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5" w:space="0" w:color="auto"/>
              <w:bottom w:val="single" w:sz="2" w:space="0" w:color="auto"/>
            </w:tcBorders>
            <w:shd w:val="clear" w:color="auto" w:fill="FABF8F"/>
          </w:tcPr>
          <w:p w14:paraId="3107E00C"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162B0620"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0B96C45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31F6A807"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5E98E264"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2A320BF8"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2" w:space="0" w:color="auto"/>
              <w:right w:val="single" w:sz="5" w:space="0" w:color="auto"/>
            </w:tcBorders>
            <w:shd w:val="clear" w:color="auto" w:fill="FABF8F"/>
          </w:tcPr>
          <w:p w14:paraId="5D01E350"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2C7A5313"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6BD1BFAA"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right w:val="single" w:sz="5" w:space="0" w:color="auto"/>
            </w:tcBorders>
            <w:shd w:val="clear" w:color="auto" w:fill="FABF8F"/>
          </w:tcPr>
          <w:p w14:paraId="68B2CCB3"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tcBorders>
            <w:shd w:val="clear" w:color="auto" w:fill="FABF8F"/>
          </w:tcPr>
          <w:p w14:paraId="2E63D741"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w:t>
            </w:r>
          </w:p>
        </w:tc>
        <w:tc>
          <w:tcPr>
            <w:tcW w:w="450" w:type="dxa"/>
            <w:tcBorders>
              <w:bottom w:val="single" w:sz="2" w:space="0" w:color="auto"/>
              <w:right w:val="single" w:sz="5" w:space="0" w:color="auto"/>
            </w:tcBorders>
            <w:shd w:val="clear" w:color="auto" w:fill="FABF8F"/>
          </w:tcPr>
          <w:p w14:paraId="4745A57D"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5" w:space="0" w:color="auto"/>
              <w:bottom w:val="single" w:sz="2" w:space="0" w:color="auto"/>
              <w:right w:val="single" w:sz="5" w:space="0" w:color="auto"/>
            </w:tcBorders>
            <w:shd w:val="clear" w:color="auto" w:fill="FABF8F"/>
          </w:tcPr>
          <w:p w14:paraId="55EA942F"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2" w:space="0" w:color="auto"/>
            </w:tcBorders>
            <w:shd w:val="clear" w:color="auto" w:fill="FABF8F"/>
          </w:tcPr>
          <w:p w14:paraId="2343BEDF"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C44C8F">
              <w:rPr>
                <w:rFonts w:ascii="Tahoma" w:hAnsi="Tahoma" w:cs="Tahoma"/>
                <w:sz w:val="13"/>
                <w:lang w:val="en-US" w:eastAsia="en-US"/>
              </w:rPr>
              <w:t>A</w:t>
            </w:r>
          </w:p>
        </w:tc>
        <w:tc>
          <w:tcPr>
            <w:tcW w:w="540" w:type="dxa"/>
            <w:tcBorders>
              <w:bottom w:val="single" w:sz="2" w:space="0" w:color="auto"/>
            </w:tcBorders>
            <w:shd w:val="clear" w:color="auto" w:fill="FABF8F"/>
          </w:tcPr>
          <w:p w14:paraId="78FE24C9"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5F179CAD" w14:textId="77777777" w:rsidTr="006B1F3F">
        <w:trPr>
          <w:trHeight w:val="145"/>
        </w:trPr>
        <w:tc>
          <w:tcPr>
            <w:tcW w:w="2734" w:type="dxa"/>
            <w:gridSpan w:val="2"/>
            <w:tcBorders>
              <w:bottom w:val="single" w:sz="4" w:space="0" w:color="auto"/>
            </w:tcBorders>
            <w:shd w:val="clear" w:color="auto" w:fill="auto"/>
          </w:tcPr>
          <w:p w14:paraId="59AC23BB" w14:textId="77777777" w:rsidR="001A63C6" w:rsidRPr="001A5DFA" w:rsidRDefault="001A63C6" w:rsidP="001A63C6">
            <w:pPr>
              <w:pStyle w:val="Heading2"/>
              <w:spacing w:beforeLines="20" w:before="48" w:afterLines="20" w:after="48"/>
              <w:ind w:left="0"/>
              <w:rPr>
                <w:rFonts w:ascii="Tahoma" w:hAnsi="Tahoma" w:cs="Tahoma"/>
                <w:b w:val="0"/>
                <w:sz w:val="14"/>
                <w:szCs w:val="14"/>
                <w:lang w:val="en-US" w:eastAsia="en-US"/>
              </w:rPr>
            </w:pPr>
            <w:bookmarkStart w:id="473" w:name="_Toc336338090"/>
            <w:bookmarkStart w:id="474" w:name="_Toc349586578"/>
            <w:r w:rsidRPr="004031C2">
              <w:rPr>
                <w:rFonts w:ascii="Tahoma" w:hAnsi="Tahoma" w:cs="Tahoma"/>
                <w:b w:val="0"/>
                <w:sz w:val="14"/>
                <w:szCs w:val="14"/>
                <w:lang w:val="en-US" w:eastAsia="en-US"/>
              </w:rPr>
              <w:t xml:space="preserve">System Center Virtual Machine Manager 2008 R2 Client Management </w:t>
            </w:r>
            <w:proofErr w:type="gramStart"/>
            <w:r w:rsidRPr="004031C2">
              <w:rPr>
                <w:rFonts w:ascii="Tahoma" w:hAnsi="Tahoma" w:cs="Tahoma"/>
                <w:b w:val="0"/>
                <w:sz w:val="14"/>
                <w:szCs w:val="14"/>
                <w:lang w:val="en-US" w:eastAsia="en-US"/>
              </w:rPr>
              <w:t>License  per</w:t>
            </w:r>
            <w:proofErr w:type="gramEnd"/>
            <w:r w:rsidRPr="004031C2">
              <w:rPr>
                <w:rFonts w:ascii="Tahoma" w:hAnsi="Tahoma" w:cs="Tahoma"/>
                <w:b w:val="0"/>
                <w:sz w:val="14"/>
                <w:szCs w:val="14"/>
                <w:lang w:val="en-US" w:eastAsia="en-US"/>
              </w:rPr>
              <w:t xml:space="preserve"> User</w:t>
            </w:r>
            <w:bookmarkEnd w:id="473"/>
            <w:bookmarkEnd w:id="474"/>
          </w:p>
        </w:tc>
        <w:tc>
          <w:tcPr>
            <w:tcW w:w="450" w:type="dxa"/>
            <w:tcBorders>
              <w:bottom w:val="single" w:sz="4" w:space="0" w:color="auto"/>
            </w:tcBorders>
            <w:shd w:val="clear" w:color="auto" w:fill="auto"/>
            <w:vAlign w:val="center"/>
          </w:tcPr>
          <w:p w14:paraId="3BE39A98" w14:textId="770A7D2A" w:rsidR="001A63C6" w:rsidRPr="004031C2" w:rsidRDefault="007802B6" w:rsidP="005C06BC">
            <w:pPr>
              <w:pStyle w:val="TableText"/>
              <w:widowControl w:val="0"/>
              <w:spacing w:before="60"/>
              <w:rPr>
                <w:rStyle w:val="EndnoteReference"/>
                <w:rFonts w:cs="Tahoma"/>
                <w:sz w:val="13"/>
                <w:szCs w:val="13"/>
                <w:u w:val="single"/>
                <w:lang w:val="en-US" w:eastAsia="en-US"/>
              </w:rPr>
            </w:pPr>
            <w:hyperlink w:anchor="_90_88_System" w:history="1">
              <w:r w:rsidR="00C012D7" w:rsidRPr="00C012D7">
                <w:rPr>
                  <w:rStyle w:val="Hyperlink"/>
                  <w:rFonts w:cs="Tahoma"/>
                  <w:sz w:val="13"/>
                  <w:szCs w:val="13"/>
                  <w:lang w:val="en-US" w:eastAsia="en-US"/>
                </w:rPr>
                <w:t>88</w:t>
              </w:r>
            </w:hyperlink>
          </w:p>
        </w:tc>
        <w:tc>
          <w:tcPr>
            <w:tcW w:w="450" w:type="dxa"/>
            <w:tcBorders>
              <w:bottom w:val="single" w:sz="4" w:space="0" w:color="auto"/>
            </w:tcBorders>
            <w:shd w:val="clear" w:color="auto" w:fill="auto"/>
          </w:tcPr>
          <w:p w14:paraId="25AE9502" w14:textId="77777777" w:rsidR="001A63C6" w:rsidRPr="004031C2" w:rsidRDefault="001A63C6" w:rsidP="001A63C6">
            <w:pPr>
              <w:pStyle w:val="TableText"/>
              <w:widowControl w:val="0"/>
              <w:spacing w:before="120"/>
              <w:rPr>
                <w:rFonts w:ascii="Tahoma" w:hAnsi="Tahoma" w:cs="Tahoma"/>
                <w:sz w:val="13"/>
                <w:szCs w:val="13"/>
                <w:lang w:val="en-US" w:eastAsia="en-US"/>
              </w:rPr>
            </w:pPr>
            <w:r w:rsidRPr="004031C2">
              <w:rPr>
                <w:rFonts w:ascii="Tahoma" w:hAnsi="Tahoma" w:cs="Tahoma"/>
                <w:sz w:val="13"/>
                <w:szCs w:val="13"/>
                <w:lang w:val="en-US" w:eastAsia="en-US"/>
              </w:rPr>
              <w:t>11/09</w:t>
            </w:r>
          </w:p>
        </w:tc>
        <w:tc>
          <w:tcPr>
            <w:tcW w:w="360" w:type="dxa"/>
            <w:tcBorders>
              <w:bottom w:val="single" w:sz="4" w:space="0" w:color="auto"/>
              <w:right w:val="single" w:sz="18" w:space="0" w:color="auto"/>
            </w:tcBorders>
            <w:shd w:val="clear" w:color="auto" w:fill="auto"/>
          </w:tcPr>
          <w:p w14:paraId="359734C2"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auto"/>
          </w:tcPr>
          <w:p w14:paraId="04CFD7D0"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3496F82B"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EBB468A"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118DE976"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0C4218BB"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5EBB6EA3"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auto"/>
          </w:tcPr>
          <w:p w14:paraId="57903F9A"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53E4CF5C"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0BF3E327"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auto"/>
          </w:tcPr>
          <w:p w14:paraId="265E03C5"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auto"/>
          </w:tcPr>
          <w:p w14:paraId="7FC363AB" w14:textId="77777777" w:rsidR="001A63C6" w:rsidRPr="004031C2"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4"/>
                <w:szCs w:val="14"/>
                <w:lang w:val="en-US" w:eastAsia="en-US"/>
              </w:rPr>
              <w:t>1</w:t>
            </w:r>
          </w:p>
        </w:tc>
        <w:tc>
          <w:tcPr>
            <w:tcW w:w="450" w:type="dxa"/>
            <w:tcBorders>
              <w:bottom w:val="single" w:sz="4" w:space="0" w:color="auto"/>
              <w:right w:val="single" w:sz="18" w:space="0" w:color="auto"/>
            </w:tcBorders>
            <w:shd w:val="clear" w:color="auto" w:fill="auto"/>
          </w:tcPr>
          <w:p w14:paraId="05D3A5CA"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238BE3DE" w14:textId="77777777" w:rsidR="001A63C6" w:rsidRPr="004031C2"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auto"/>
          </w:tcPr>
          <w:p w14:paraId="48B178F1"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031C2">
              <w:rPr>
                <w:rFonts w:ascii="Tahoma" w:hAnsi="Tahoma" w:cs="Tahoma"/>
                <w:sz w:val="13"/>
                <w:lang w:val="en-US" w:eastAsia="en-US"/>
              </w:rPr>
              <w:t>A</w:t>
            </w:r>
          </w:p>
        </w:tc>
        <w:tc>
          <w:tcPr>
            <w:tcW w:w="540" w:type="dxa"/>
            <w:tcBorders>
              <w:bottom w:val="single" w:sz="4" w:space="0" w:color="auto"/>
            </w:tcBorders>
            <w:shd w:val="clear" w:color="auto" w:fill="auto"/>
          </w:tcPr>
          <w:p w14:paraId="5B797F5B"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2452DADF" w14:textId="77777777" w:rsidTr="006B1F3F">
        <w:trPr>
          <w:trHeight w:val="145"/>
        </w:trPr>
        <w:tc>
          <w:tcPr>
            <w:tcW w:w="2734" w:type="dxa"/>
            <w:gridSpan w:val="2"/>
            <w:tcBorders>
              <w:bottom w:val="single" w:sz="4" w:space="0" w:color="auto"/>
            </w:tcBorders>
            <w:shd w:val="clear" w:color="auto" w:fill="FABF8F"/>
          </w:tcPr>
          <w:p w14:paraId="27E271CA" w14:textId="77777777" w:rsidR="001A63C6" w:rsidRDefault="001A63C6" w:rsidP="001A63C6">
            <w:pPr>
              <w:pStyle w:val="ProductNames"/>
              <w:spacing w:beforeLines="20" w:before="48" w:afterLines="20" w:after="48"/>
              <w:rPr>
                <w:rFonts w:ascii="Tahoma" w:hAnsi="Tahoma" w:cs="Tahoma"/>
                <w:sz w:val="14"/>
                <w:szCs w:val="14"/>
              </w:rPr>
            </w:pPr>
            <w:bookmarkStart w:id="475" w:name="_Toc336338091"/>
            <w:bookmarkStart w:id="476" w:name="_Toc349586579"/>
            <w:r>
              <w:rPr>
                <w:rFonts w:ascii="Tahoma" w:hAnsi="Tahoma" w:cs="Tahoma"/>
                <w:color w:val="000000"/>
                <w:sz w:val="14"/>
                <w:szCs w:val="14"/>
              </w:rPr>
              <w:t>System Center Virtual Machine Manager 2008 R2 Enterprise Server Management License</w:t>
            </w:r>
            <w:bookmarkEnd w:id="475"/>
            <w:bookmarkEnd w:id="476"/>
          </w:p>
        </w:tc>
        <w:tc>
          <w:tcPr>
            <w:tcW w:w="450" w:type="dxa"/>
            <w:tcBorders>
              <w:bottom w:val="single" w:sz="4" w:space="0" w:color="auto"/>
            </w:tcBorders>
            <w:shd w:val="clear" w:color="auto" w:fill="FABF8F"/>
            <w:vAlign w:val="center"/>
          </w:tcPr>
          <w:p w14:paraId="35341D2A" w14:textId="46748870" w:rsidR="001A63C6" w:rsidRPr="00547FE0" w:rsidRDefault="007802B6" w:rsidP="005C06BC">
            <w:pPr>
              <w:pStyle w:val="TableText"/>
              <w:widowControl w:val="0"/>
              <w:spacing w:before="120"/>
              <w:rPr>
                <w:rStyle w:val="EndnoteReference"/>
                <w:rFonts w:cs="Tahoma"/>
                <w:sz w:val="13"/>
                <w:szCs w:val="13"/>
                <w:u w:val="single"/>
                <w:lang w:val="en-US" w:eastAsia="en-US"/>
              </w:rPr>
            </w:pPr>
            <w:hyperlink w:anchor="_90_88_System" w:history="1">
              <w:r w:rsidR="00C012D7" w:rsidRPr="00C012D7">
                <w:rPr>
                  <w:rStyle w:val="Hyperlink"/>
                  <w:rFonts w:cs="Tahoma"/>
                  <w:sz w:val="13"/>
                  <w:szCs w:val="13"/>
                  <w:lang w:val="en-US" w:eastAsia="en-US"/>
                </w:rPr>
                <w:t>88</w:t>
              </w:r>
            </w:hyperlink>
            <w:hyperlink w:anchor="Srv_100SysCenterVMM2008R2" w:history="1"/>
          </w:p>
        </w:tc>
        <w:tc>
          <w:tcPr>
            <w:tcW w:w="450" w:type="dxa"/>
            <w:tcBorders>
              <w:bottom w:val="single" w:sz="4" w:space="0" w:color="auto"/>
            </w:tcBorders>
            <w:shd w:val="clear" w:color="auto" w:fill="FABF8F"/>
          </w:tcPr>
          <w:p w14:paraId="2B4F9260" w14:textId="77777777" w:rsidR="001A63C6" w:rsidRPr="00480790" w:rsidRDefault="001A63C6" w:rsidP="001A63C6">
            <w:pPr>
              <w:pStyle w:val="TableText"/>
              <w:widowControl w:val="0"/>
              <w:spacing w:before="120"/>
              <w:rPr>
                <w:rFonts w:ascii="Tahoma" w:hAnsi="Tahoma" w:cs="Tahoma"/>
                <w:sz w:val="13"/>
                <w:szCs w:val="13"/>
                <w:lang w:val="en-US" w:eastAsia="en-US"/>
              </w:rPr>
            </w:pPr>
            <w:r w:rsidRPr="00480790">
              <w:rPr>
                <w:rFonts w:ascii="Tahoma" w:hAnsi="Tahoma" w:cs="Tahoma"/>
                <w:sz w:val="13"/>
                <w:szCs w:val="13"/>
                <w:lang w:val="en-US" w:eastAsia="en-US"/>
              </w:rPr>
              <w:t>10/08</w:t>
            </w:r>
          </w:p>
        </w:tc>
        <w:tc>
          <w:tcPr>
            <w:tcW w:w="360" w:type="dxa"/>
            <w:tcBorders>
              <w:bottom w:val="single" w:sz="4" w:space="0" w:color="auto"/>
              <w:right w:val="single" w:sz="18" w:space="0" w:color="auto"/>
            </w:tcBorders>
            <w:shd w:val="clear" w:color="auto" w:fill="FABF8F"/>
          </w:tcPr>
          <w:p w14:paraId="26AF369B"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SRV</w:t>
            </w:r>
          </w:p>
        </w:tc>
        <w:tc>
          <w:tcPr>
            <w:tcW w:w="360" w:type="dxa"/>
            <w:tcBorders>
              <w:left w:val="single" w:sz="18" w:space="0" w:color="auto"/>
              <w:bottom w:val="single" w:sz="4" w:space="0" w:color="auto"/>
            </w:tcBorders>
            <w:shd w:val="clear" w:color="auto" w:fill="FABF8F"/>
          </w:tcPr>
          <w:p w14:paraId="2ACEA7F6"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550E3F10"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E96399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042BCAC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1F0E9F8A"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0F0B3EE9"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360" w:type="dxa"/>
            <w:tcBorders>
              <w:bottom w:val="single" w:sz="4" w:space="0" w:color="auto"/>
              <w:right w:val="single" w:sz="18" w:space="0" w:color="auto"/>
            </w:tcBorders>
            <w:shd w:val="clear" w:color="auto" w:fill="FABF8F"/>
          </w:tcPr>
          <w:p w14:paraId="3D7938F3"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6E8AA6FA"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5834C9D1"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right w:val="single" w:sz="18" w:space="0" w:color="auto"/>
            </w:tcBorders>
            <w:shd w:val="clear" w:color="auto" w:fill="FABF8F"/>
          </w:tcPr>
          <w:p w14:paraId="7C2F40A5"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tcBorders>
            <w:shd w:val="clear" w:color="auto" w:fill="FABF8F"/>
          </w:tcPr>
          <w:p w14:paraId="3BD00575"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480790">
              <w:rPr>
                <w:rFonts w:ascii="Tahoma" w:hAnsi="Tahoma" w:cs="Tahoma"/>
                <w:sz w:val="14"/>
                <w:szCs w:val="14"/>
                <w:lang w:val="en-US" w:eastAsia="en-US"/>
              </w:rPr>
              <w:t>10</w:t>
            </w:r>
          </w:p>
        </w:tc>
        <w:tc>
          <w:tcPr>
            <w:tcW w:w="450" w:type="dxa"/>
            <w:tcBorders>
              <w:bottom w:val="single" w:sz="4" w:space="0" w:color="auto"/>
              <w:right w:val="single" w:sz="18" w:space="0" w:color="auto"/>
            </w:tcBorders>
            <w:shd w:val="clear" w:color="auto" w:fill="FABF8F"/>
          </w:tcPr>
          <w:p w14:paraId="366E3BBC"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left w:val="single" w:sz="18" w:space="0" w:color="auto"/>
              <w:bottom w:val="single" w:sz="4" w:space="0" w:color="auto"/>
              <w:right w:val="single" w:sz="18" w:space="0" w:color="auto"/>
            </w:tcBorders>
            <w:shd w:val="clear" w:color="auto" w:fill="FABF8F"/>
          </w:tcPr>
          <w:p w14:paraId="3DF67A28" w14:textId="77777777" w:rsidR="001A63C6" w:rsidRPr="00480790" w:rsidRDefault="001A63C6" w:rsidP="001A63C6">
            <w:pPr>
              <w:pStyle w:val="TableText"/>
              <w:widowControl w:val="0"/>
              <w:spacing w:before="120"/>
              <w:rPr>
                <w:rFonts w:ascii="Tahoma" w:hAnsi="Tahoma" w:cs="Tahoma"/>
                <w:sz w:val="14"/>
                <w:szCs w:val="14"/>
                <w:lang w:val="en-US" w:eastAsia="en-US"/>
              </w:rPr>
            </w:pPr>
          </w:p>
        </w:tc>
        <w:tc>
          <w:tcPr>
            <w:tcW w:w="450" w:type="dxa"/>
            <w:tcBorders>
              <w:bottom w:val="single" w:sz="4" w:space="0" w:color="auto"/>
            </w:tcBorders>
            <w:shd w:val="clear" w:color="auto" w:fill="FABF8F"/>
          </w:tcPr>
          <w:p w14:paraId="33B928B9" w14:textId="77777777" w:rsidR="001A63C6" w:rsidRPr="00480790" w:rsidRDefault="001A63C6" w:rsidP="001A63C6">
            <w:pPr>
              <w:pStyle w:val="TableText"/>
              <w:widowControl w:val="0"/>
              <w:spacing w:before="120"/>
              <w:rPr>
                <w:rFonts w:ascii="Tahoma" w:hAnsi="Tahoma" w:cs="Tahoma"/>
                <w:sz w:val="14"/>
                <w:szCs w:val="14"/>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FABF8F"/>
          </w:tcPr>
          <w:p w14:paraId="615C1307" w14:textId="77777777" w:rsidR="001A63C6" w:rsidRPr="00480790" w:rsidRDefault="001A63C6" w:rsidP="001A63C6">
            <w:pPr>
              <w:pStyle w:val="TableText"/>
              <w:widowControl w:val="0"/>
              <w:rPr>
                <w:rFonts w:ascii="Tahoma" w:hAnsi="Tahoma" w:cs="Tahoma"/>
                <w:sz w:val="14"/>
                <w:szCs w:val="14"/>
                <w:lang w:val="en-US" w:eastAsia="en-US"/>
              </w:rPr>
            </w:pPr>
          </w:p>
        </w:tc>
      </w:tr>
      <w:tr w:rsidR="006864A1" w14:paraId="6E50CF8A" w14:textId="77777777" w:rsidTr="006B1F3F">
        <w:trPr>
          <w:trHeight w:val="368"/>
        </w:trPr>
        <w:tc>
          <w:tcPr>
            <w:tcW w:w="2734" w:type="dxa"/>
            <w:gridSpan w:val="2"/>
            <w:tcBorders>
              <w:bottom w:val="single" w:sz="4" w:space="0" w:color="auto"/>
            </w:tcBorders>
            <w:shd w:val="clear" w:color="auto" w:fill="auto"/>
            <w:vAlign w:val="center"/>
          </w:tcPr>
          <w:p w14:paraId="19A362FF" w14:textId="77777777" w:rsidR="001A63C6" w:rsidRDefault="001A63C6" w:rsidP="001A63C6">
            <w:pPr>
              <w:pStyle w:val="ProductNames"/>
              <w:spacing w:beforeLines="20" w:before="48" w:afterLines="20" w:after="48"/>
              <w:rPr>
                <w:rFonts w:ascii="Tahoma" w:hAnsi="Tahoma" w:cs="Tahoma"/>
                <w:sz w:val="14"/>
              </w:rPr>
            </w:pPr>
            <w:bookmarkStart w:id="477" w:name="_Toc336338093"/>
            <w:bookmarkStart w:id="478" w:name="_Toc349586580"/>
            <w:r w:rsidRPr="00D87F44">
              <w:rPr>
                <w:rFonts w:ascii="Tahoma" w:hAnsi="Tahoma" w:cs="Tahoma"/>
                <w:sz w:val="14"/>
                <w:szCs w:val="18"/>
              </w:rPr>
              <w:t>System Center 2012 Client Management Suite (Client ML) per OSE</w:t>
            </w:r>
            <w:bookmarkEnd w:id="477"/>
            <w:bookmarkEnd w:id="478"/>
          </w:p>
        </w:tc>
        <w:tc>
          <w:tcPr>
            <w:tcW w:w="450" w:type="dxa"/>
            <w:tcBorders>
              <w:bottom w:val="single" w:sz="4" w:space="0" w:color="auto"/>
            </w:tcBorders>
            <w:shd w:val="clear" w:color="auto" w:fill="auto"/>
            <w:vAlign w:val="center"/>
          </w:tcPr>
          <w:p w14:paraId="2C199D24" w14:textId="75B59280" w:rsidR="001A63C6" w:rsidRPr="00547FE0"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hyperlink w:anchor="Srv_101SystemCenter2012" w:history="1"/>
          </w:p>
        </w:tc>
        <w:tc>
          <w:tcPr>
            <w:tcW w:w="450" w:type="dxa"/>
            <w:tcBorders>
              <w:bottom w:val="single" w:sz="4" w:space="0" w:color="auto"/>
            </w:tcBorders>
            <w:shd w:val="clear" w:color="auto" w:fill="auto"/>
          </w:tcPr>
          <w:p w14:paraId="6DAE3302"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EE7D820"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2F5B1BF8"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54CB27D"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7A68447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0D1882DF"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00616A79"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343E660B"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8DD95C7"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47C7DD17"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5979A77A"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2B1AD148"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3EDB8874"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auto"/>
            <w:vAlign w:val="bottom"/>
          </w:tcPr>
          <w:p w14:paraId="070EA70E" w14:textId="77777777" w:rsidR="001A63C6" w:rsidRPr="00547FE0"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14:paraId="582B808D" w14:textId="77777777" w:rsidR="001A63C6" w:rsidRPr="00547FE0" w:rsidRDefault="001A63C6" w:rsidP="001A63C6">
            <w:pPr>
              <w:pStyle w:val="TableText"/>
              <w:widowControl w:val="0"/>
              <w:spacing w:after="120"/>
              <w:rPr>
                <w:rFonts w:ascii="Tahoma" w:hAnsi="Tahoma" w:cs="Tahoma"/>
                <w:sz w:val="13"/>
                <w:szCs w:val="13"/>
                <w:lang w:val="en-US" w:eastAsia="en-US"/>
              </w:rPr>
            </w:pPr>
            <w:r>
              <w:rPr>
                <w:rFonts w:ascii="Arial" w:hAnsi="Arial" w:cs="Arial"/>
                <w:sz w:val="13"/>
                <w:szCs w:val="13"/>
                <w:lang w:val="en-US"/>
              </w:rPr>
              <w:t>P</w:t>
            </w:r>
          </w:p>
        </w:tc>
        <w:tc>
          <w:tcPr>
            <w:tcW w:w="450" w:type="dxa"/>
            <w:tcBorders>
              <w:bottom w:val="single" w:sz="4" w:space="0" w:color="auto"/>
            </w:tcBorders>
            <w:shd w:val="clear" w:color="auto" w:fill="auto"/>
          </w:tcPr>
          <w:p w14:paraId="17EF9178" w14:textId="77777777" w:rsidR="001A63C6" w:rsidRPr="00547FE0" w:rsidRDefault="001A63C6" w:rsidP="001A63C6">
            <w:pPr>
              <w:spacing w:before="240"/>
              <w:jc w:val="center"/>
              <w:rPr>
                <w:rFonts w:ascii="Arial" w:hAnsi="Arial" w:cs="Arial"/>
                <w:sz w:val="13"/>
                <w:szCs w:val="13"/>
              </w:rPr>
            </w:pPr>
            <w:r w:rsidRPr="00547FE0">
              <w:rPr>
                <w:rFonts w:ascii="Arial" w:hAnsi="Arial" w:cs="Arial"/>
                <w:sz w:val="13"/>
                <w:szCs w:val="13"/>
              </w:rPr>
              <w:t>A</w:t>
            </w:r>
            <w:r>
              <w:rPr>
                <w:rFonts w:ascii="Arial" w:hAnsi="Arial" w:cs="Arial"/>
                <w:sz w:val="13"/>
                <w:szCs w:val="13"/>
              </w:rPr>
              <w:t>O</w:t>
            </w:r>
            <w:r w:rsidRPr="00547FE0">
              <w:rPr>
                <w:rFonts w:ascii="Arial" w:hAnsi="Arial" w:cs="Arial"/>
                <w:sz w:val="13"/>
                <w:szCs w:val="13"/>
              </w:rPr>
              <w:t>,ST</w:t>
            </w:r>
          </w:p>
          <w:p w14:paraId="5CAC5FD1" w14:textId="77777777" w:rsidR="001A63C6" w:rsidRPr="00547FE0" w:rsidRDefault="001A63C6" w:rsidP="001A63C6">
            <w:pPr>
              <w:pStyle w:val="TableText"/>
              <w:widowControl w:val="0"/>
              <w:rPr>
                <w:rFonts w:ascii="Tahoma" w:hAnsi="Tahoma" w:cs="Tahoma"/>
                <w:sz w:val="13"/>
                <w:szCs w:val="13"/>
                <w:lang w:val="en-US" w:eastAsia="en-US"/>
              </w:rPr>
            </w:pPr>
          </w:p>
        </w:tc>
        <w:tc>
          <w:tcPr>
            <w:tcW w:w="540" w:type="dxa"/>
            <w:tcBorders>
              <w:bottom w:val="single" w:sz="4" w:space="0" w:color="auto"/>
            </w:tcBorders>
            <w:shd w:val="clear" w:color="auto" w:fill="auto"/>
            <w:vAlign w:val="center"/>
          </w:tcPr>
          <w:p w14:paraId="5BE4A9BE" w14:textId="77777777" w:rsidR="001A63C6" w:rsidRDefault="001A63C6" w:rsidP="001A63C6">
            <w:pPr>
              <w:pStyle w:val="TableText"/>
              <w:widowControl w:val="0"/>
              <w:rPr>
                <w:rFonts w:ascii="Tahoma" w:hAnsi="Tahoma" w:cs="Tahoma"/>
                <w:sz w:val="13"/>
                <w:lang w:val="en-US" w:eastAsia="en-US"/>
              </w:rPr>
            </w:pPr>
          </w:p>
        </w:tc>
      </w:tr>
      <w:tr w:rsidR="006864A1" w14:paraId="665BB0CA" w14:textId="77777777" w:rsidTr="006B1F3F">
        <w:trPr>
          <w:trHeight w:val="134"/>
        </w:trPr>
        <w:tc>
          <w:tcPr>
            <w:tcW w:w="2734" w:type="dxa"/>
            <w:gridSpan w:val="2"/>
            <w:tcBorders>
              <w:bottom w:val="single" w:sz="4" w:space="0" w:color="auto"/>
            </w:tcBorders>
            <w:shd w:val="clear" w:color="auto" w:fill="FABF8F"/>
            <w:vAlign w:val="center"/>
          </w:tcPr>
          <w:p w14:paraId="2D36C217" w14:textId="77777777" w:rsidR="001A63C6" w:rsidRDefault="001A63C6" w:rsidP="001A63C6">
            <w:pPr>
              <w:pStyle w:val="ProductNames"/>
              <w:spacing w:beforeLines="20" w:before="48" w:afterLines="20" w:after="48"/>
              <w:rPr>
                <w:rFonts w:ascii="Tahoma" w:hAnsi="Tahoma" w:cs="Tahoma"/>
                <w:sz w:val="14"/>
              </w:rPr>
            </w:pPr>
            <w:bookmarkStart w:id="479" w:name="_Toc336338094"/>
            <w:bookmarkStart w:id="480" w:name="_Toc349586581"/>
            <w:r w:rsidRPr="00D87F44">
              <w:rPr>
                <w:rFonts w:ascii="Tahoma" w:hAnsi="Tahoma" w:cs="Tahoma"/>
                <w:sz w:val="14"/>
                <w:szCs w:val="18"/>
              </w:rPr>
              <w:t xml:space="preserve">System Center </w:t>
            </w:r>
            <w:r>
              <w:rPr>
                <w:rFonts w:ascii="Tahoma" w:hAnsi="Tahoma" w:cs="Tahoma"/>
                <w:sz w:val="14"/>
                <w:szCs w:val="18"/>
              </w:rPr>
              <w:t xml:space="preserve">2012 </w:t>
            </w:r>
            <w:r w:rsidRPr="00D87F44">
              <w:rPr>
                <w:rFonts w:ascii="Tahoma" w:hAnsi="Tahoma" w:cs="Tahoma"/>
                <w:sz w:val="14"/>
                <w:szCs w:val="18"/>
              </w:rPr>
              <w:t>Client Management Suite (Client ML) per User</w:t>
            </w:r>
            <w:bookmarkEnd w:id="479"/>
            <w:bookmarkEnd w:id="480"/>
          </w:p>
        </w:tc>
        <w:tc>
          <w:tcPr>
            <w:tcW w:w="450" w:type="dxa"/>
            <w:tcBorders>
              <w:bottom w:val="single" w:sz="4" w:space="0" w:color="auto"/>
            </w:tcBorders>
            <w:shd w:val="clear" w:color="auto" w:fill="FABF8F"/>
            <w:vAlign w:val="center"/>
          </w:tcPr>
          <w:p w14:paraId="28C0C7FF" w14:textId="3CA2A84E" w:rsidR="001A63C6" w:rsidRPr="00547FE0"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hyperlink w:anchor="Srv_101SystemCenter2012" w:history="1"/>
          </w:p>
        </w:tc>
        <w:tc>
          <w:tcPr>
            <w:tcW w:w="450" w:type="dxa"/>
            <w:tcBorders>
              <w:bottom w:val="single" w:sz="4" w:space="0" w:color="auto"/>
            </w:tcBorders>
            <w:shd w:val="clear" w:color="auto" w:fill="FABF8F"/>
          </w:tcPr>
          <w:p w14:paraId="06C53ABC"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576B0182"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3F25AF72"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23C86C6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5AF26F0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219B06D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FABF8F"/>
            <w:vAlign w:val="bottom"/>
          </w:tcPr>
          <w:p w14:paraId="536213A9"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FABF8F"/>
            <w:vAlign w:val="bottom"/>
          </w:tcPr>
          <w:p w14:paraId="74992504"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22DF68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285663A5"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15396DF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73B3E1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6CAEC01" w14:textId="77777777" w:rsidR="001A63C6" w:rsidRPr="00554A7E"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FABF8F"/>
            <w:vAlign w:val="center"/>
          </w:tcPr>
          <w:p w14:paraId="01CC937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20412E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FB1B12E"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EE73150" w14:textId="77777777" w:rsidR="001A63C6" w:rsidRDefault="001A63C6" w:rsidP="001A63C6">
            <w:pPr>
              <w:pStyle w:val="TableText"/>
              <w:widowControl w:val="0"/>
              <w:rPr>
                <w:rFonts w:ascii="Tahoma" w:hAnsi="Tahoma" w:cs="Tahoma"/>
                <w:sz w:val="13"/>
                <w:lang w:val="en-US" w:eastAsia="en-US"/>
              </w:rPr>
            </w:pPr>
          </w:p>
        </w:tc>
      </w:tr>
      <w:tr w:rsidR="006864A1" w14:paraId="7B060AA0" w14:textId="77777777" w:rsidTr="006B1F3F">
        <w:trPr>
          <w:trHeight w:val="134"/>
        </w:trPr>
        <w:tc>
          <w:tcPr>
            <w:tcW w:w="2734" w:type="dxa"/>
            <w:gridSpan w:val="2"/>
            <w:tcBorders>
              <w:bottom w:val="single" w:sz="4" w:space="0" w:color="auto"/>
            </w:tcBorders>
            <w:shd w:val="clear" w:color="auto" w:fill="auto"/>
            <w:vAlign w:val="center"/>
          </w:tcPr>
          <w:p w14:paraId="669A1058" w14:textId="77777777" w:rsidR="001A63C6" w:rsidRDefault="001A63C6" w:rsidP="001A63C6">
            <w:pPr>
              <w:pStyle w:val="ProductNames"/>
              <w:spacing w:beforeLines="20" w:before="48" w:afterLines="20" w:after="48"/>
              <w:rPr>
                <w:rFonts w:ascii="Tahoma" w:hAnsi="Tahoma" w:cs="Tahoma"/>
                <w:sz w:val="14"/>
              </w:rPr>
            </w:pPr>
            <w:bookmarkStart w:id="481" w:name="_Toc336338095"/>
            <w:bookmarkStart w:id="482" w:name="_Toc349586582"/>
            <w:r w:rsidRPr="001042C4">
              <w:rPr>
                <w:rFonts w:ascii="Tahoma" w:hAnsi="Tahoma" w:cs="Tahoma"/>
                <w:sz w:val="14"/>
                <w:szCs w:val="14"/>
              </w:rPr>
              <w:t xml:space="preserve">System Center </w:t>
            </w:r>
            <w:r>
              <w:rPr>
                <w:rFonts w:ascii="Tahoma" w:hAnsi="Tahoma" w:cs="Tahoma"/>
                <w:sz w:val="14"/>
                <w:szCs w:val="14"/>
              </w:rPr>
              <w:t xml:space="preserve">2012 Configuration Manager </w:t>
            </w:r>
            <w:r w:rsidRPr="001042C4">
              <w:rPr>
                <w:rFonts w:ascii="Tahoma" w:hAnsi="Tahoma" w:cs="Tahoma"/>
                <w:sz w:val="14"/>
                <w:szCs w:val="14"/>
              </w:rPr>
              <w:t>Client Management License (Client ML) (Student Only)</w:t>
            </w:r>
            <w:bookmarkEnd w:id="481"/>
            <w:bookmarkEnd w:id="482"/>
          </w:p>
        </w:tc>
        <w:tc>
          <w:tcPr>
            <w:tcW w:w="450" w:type="dxa"/>
            <w:tcBorders>
              <w:bottom w:val="single" w:sz="4" w:space="0" w:color="auto"/>
            </w:tcBorders>
            <w:shd w:val="clear" w:color="auto" w:fill="auto"/>
            <w:vAlign w:val="center"/>
          </w:tcPr>
          <w:p w14:paraId="3F71ED70" w14:textId="2328E3A6" w:rsidR="001A63C6" w:rsidRPr="00215176"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hyperlink w:anchor="Srv_101SystemCenter2012" w:history="1"/>
          </w:p>
        </w:tc>
        <w:tc>
          <w:tcPr>
            <w:tcW w:w="450" w:type="dxa"/>
            <w:tcBorders>
              <w:bottom w:val="single" w:sz="4" w:space="0" w:color="auto"/>
            </w:tcBorders>
            <w:shd w:val="clear" w:color="auto" w:fill="auto"/>
          </w:tcPr>
          <w:p w14:paraId="10AEC9FE"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1C87C2C2"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1F4749C5"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CE5D46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68111720"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72B125ED"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2</w:t>
            </w:r>
          </w:p>
        </w:tc>
        <w:tc>
          <w:tcPr>
            <w:tcW w:w="450" w:type="dxa"/>
            <w:tcBorders>
              <w:bottom w:val="single" w:sz="4" w:space="0" w:color="auto"/>
            </w:tcBorders>
            <w:shd w:val="clear" w:color="auto" w:fill="auto"/>
            <w:vAlign w:val="bottom"/>
          </w:tcPr>
          <w:p w14:paraId="1108E63E"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tcBorders>
            <w:shd w:val="clear" w:color="auto" w:fill="auto"/>
            <w:vAlign w:val="bottom"/>
          </w:tcPr>
          <w:p w14:paraId="1D7596CB"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3269B0D"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3B170921" w14:textId="77777777" w:rsidR="001A63C6" w:rsidRPr="0083179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DC614CC"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3318BFD6" w14:textId="77777777" w:rsidR="001A63C6" w:rsidRPr="00831791" w:rsidRDefault="001A63C6" w:rsidP="001A63C6">
            <w:pPr>
              <w:pStyle w:val="TableText"/>
              <w:widowControl w:val="0"/>
              <w:spacing w:after="120"/>
              <w:rPr>
                <w:rFonts w:ascii="Tahoma" w:hAnsi="Tahoma" w:cs="Tahoma"/>
                <w:sz w:val="13"/>
                <w:szCs w:val="13"/>
                <w:lang w:val="en-US" w:eastAsia="en-US"/>
              </w:rPr>
            </w:pPr>
            <w:r w:rsidRPr="0083179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14:paraId="5784339B" w14:textId="77777777" w:rsidR="001A63C6" w:rsidRPr="00554A7E" w:rsidRDefault="001A63C6" w:rsidP="001A63C6">
            <w:pPr>
              <w:pStyle w:val="TableText"/>
              <w:widowControl w:val="0"/>
              <w:rPr>
                <w:rFonts w:ascii="Tahoma" w:hAnsi="Tahoma" w:cs="Tahoma"/>
                <w:sz w:val="13"/>
                <w:szCs w:val="13"/>
                <w:lang w:val="en-US" w:eastAsia="en-US"/>
              </w:rPr>
            </w:pPr>
          </w:p>
        </w:tc>
        <w:tc>
          <w:tcPr>
            <w:tcW w:w="450" w:type="dxa"/>
            <w:tcBorders>
              <w:bottom w:val="single" w:sz="4" w:space="0" w:color="auto"/>
              <w:right w:val="single" w:sz="18" w:space="0" w:color="auto"/>
            </w:tcBorders>
            <w:shd w:val="clear" w:color="auto" w:fill="auto"/>
            <w:vAlign w:val="center"/>
          </w:tcPr>
          <w:p w14:paraId="05BCAA5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1E0583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6A56385" w14:textId="77777777" w:rsidR="001A63C6" w:rsidRPr="00BE53F7"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11E78C82" w14:textId="77777777" w:rsidR="001A63C6" w:rsidRDefault="001A63C6" w:rsidP="001A63C6">
            <w:pPr>
              <w:pStyle w:val="TableText"/>
              <w:widowControl w:val="0"/>
              <w:rPr>
                <w:rFonts w:ascii="Tahoma" w:hAnsi="Tahoma" w:cs="Tahoma"/>
                <w:sz w:val="13"/>
                <w:lang w:val="en-US" w:eastAsia="en-US"/>
              </w:rPr>
            </w:pPr>
          </w:p>
        </w:tc>
      </w:tr>
      <w:tr w:rsidR="006864A1" w14:paraId="2C370D0C" w14:textId="77777777" w:rsidTr="006B1F3F">
        <w:trPr>
          <w:trHeight w:val="134"/>
        </w:trPr>
        <w:tc>
          <w:tcPr>
            <w:tcW w:w="2734" w:type="dxa"/>
            <w:gridSpan w:val="2"/>
            <w:tcBorders>
              <w:bottom w:val="single" w:sz="4" w:space="0" w:color="auto"/>
            </w:tcBorders>
            <w:shd w:val="clear" w:color="auto" w:fill="FABF8F"/>
            <w:vAlign w:val="center"/>
          </w:tcPr>
          <w:p w14:paraId="31D28D31" w14:textId="77777777" w:rsidR="001A63C6" w:rsidRDefault="001A63C6" w:rsidP="001A63C6">
            <w:pPr>
              <w:pStyle w:val="ProductNames"/>
              <w:spacing w:beforeLines="20" w:before="48" w:afterLines="20" w:after="48"/>
              <w:rPr>
                <w:rFonts w:ascii="Tahoma" w:hAnsi="Tahoma" w:cs="Tahoma"/>
                <w:sz w:val="14"/>
              </w:rPr>
            </w:pPr>
            <w:bookmarkStart w:id="483" w:name="_Toc336338096"/>
            <w:bookmarkStart w:id="484" w:name="_Toc349586583"/>
            <w:r w:rsidRPr="001042C4">
              <w:rPr>
                <w:rFonts w:ascii="Tahoma" w:hAnsi="Tahoma" w:cs="Tahoma"/>
                <w:sz w:val="14"/>
              </w:rPr>
              <w:t xml:space="preserve">System Center </w:t>
            </w:r>
            <w:r>
              <w:rPr>
                <w:rFonts w:ascii="Tahoma" w:hAnsi="Tahoma" w:cs="Tahoma"/>
                <w:sz w:val="14"/>
              </w:rPr>
              <w:t xml:space="preserve">2012 </w:t>
            </w:r>
            <w:r w:rsidRPr="001042C4">
              <w:rPr>
                <w:rFonts w:ascii="Tahoma" w:hAnsi="Tahoma" w:cs="Tahoma"/>
                <w:sz w:val="14"/>
              </w:rPr>
              <w:t xml:space="preserve">Configuration </w:t>
            </w:r>
            <w:r>
              <w:rPr>
                <w:rFonts w:ascii="Tahoma" w:hAnsi="Tahoma" w:cs="Tahoma"/>
                <w:sz w:val="14"/>
              </w:rPr>
              <w:t xml:space="preserve">Manager </w:t>
            </w:r>
            <w:r w:rsidRPr="001042C4">
              <w:rPr>
                <w:rFonts w:ascii="Tahoma" w:hAnsi="Tahoma" w:cs="Tahoma"/>
                <w:sz w:val="14"/>
              </w:rPr>
              <w:t>Client Management License per OSE</w:t>
            </w:r>
            <w:bookmarkEnd w:id="483"/>
            <w:bookmarkEnd w:id="484"/>
          </w:p>
        </w:tc>
        <w:tc>
          <w:tcPr>
            <w:tcW w:w="450" w:type="dxa"/>
            <w:tcBorders>
              <w:bottom w:val="single" w:sz="4" w:space="0" w:color="auto"/>
            </w:tcBorders>
            <w:shd w:val="clear" w:color="auto" w:fill="FABF8F"/>
            <w:vAlign w:val="center"/>
          </w:tcPr>
          <w:p w14:paraId="757F6E62" w14:textId="35A7718F" w:rsidR="001A63C6" w:rsidRPr="005C06BC"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p>
        </w:tc>
        <w:tc>
          <w:tcPr>
            <w:tcW w:w="450" w:type="dxa"/>
            <w:tcBorders>
              <w:bottom w:val="single" w:sz="4" w:space="0" w:color="auto"/>
            </w:tcBorders>
            <w:shd w:val="clear" w:color="auto" w:fill="FABF8F"/>
          </w:tcPr>
          <w:p w14:paraId="34BAA0C9"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76B70A2B"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670E1AF1"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232C6B31"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3</w:t>
            </w:r>
          </w:p>
        </w:tc>
        <w:tc>
          <w:tcPr>
            <w:tcW w:w="450" w:type="dxa"/>
            <w:tcBorders>
              <w:bottom w:val="single" w:sz="4" w:space="0" w:color="auto"/>
            </w:tcBorders>
            <w:shd w:val="clear" w:color="auto" w:fill="FABF8F"/>
            <w:vAlign w:val="bottom"/>
          </w:tcPr>
          <w:p w14:paraId="7A18EFE5"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29B80DC4"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14F4EF7F"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tcBorders>
            <w:shd w:val="clear" w:color="auto" w:fill="FABF8F"/>
            <w:vAlign w:val="bottom"/>
          </w:tcPr>
          <w:p w14:paraId="1394A611"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14:paraId="48B3A63A"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14:paraId="2EFCE6EC" w14:textId="77777777" w:rsidR="001A63C6" w:rsidRPr="00A51C49"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3733BC22"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14:paraId="56C53A5E" w14:textId="77777777" w:rsidR="001A63C6" w:rsidRPr="00A51C49" w:rsidRDefault="001A63C6" w:rsidP="001A63C6">
            <w:pPr>
              <w:pStyle w:val="TableText"/>
              <w:widowControl w:val="0"/>
              <w:spacing w:after="120"/>
              <w:rPr>
                <w:rFonts w:ascii="Tahoma" w:hAnsi="Tahoma" w:cs="Tahoma"/>
                <w:sz w:val="13"/>
                <w:szCs w:val="13"/>
                <w:lang w:val="en-US" w:eastAsia="en-US"/>
              </w:rPr>
            </w:pPr>
            <w:r w:rsidRPr="00547FE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14:paraId="675D16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ABF8F"/>
            <w:vAlign w:val="center"/>
          </w:tcPr>
          <w:p w14:paraId="792475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6CCC0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77F6E3F4" w14:textId="77777777" w:rsidR="001A63C6" w:rsidRPr="00BE53F7" w:rsidRDefault="001A63C6" w:rsidP="001A63C6">
            <w:pPr>
              <w:pStyle w:val="TableText"/>
              <w:widowControl w:val="0"/>
              <w:spacing w:before="240"/>
              <w:rPr>
                <w:rFonts w:ascii="Tahoma" w:hAnsi="Tahoma" w:cs="Tahoma"/>
                <w:sz w:val="13"/>
                <w:lang w:val="en-US" w:eastAsia="en-US"/>
              </w:rPr>
            </w:pPr>
          </w:p>
        </w:tc>
        <w:tc>
          <w:tcPr>
            <w:tcW w:w="540" w:type="dxa"/>
            <w:tcBorders>
              <w:bottom w:val="single" w:sz="4" w:space="0" w:color="auto"/>
            </w:tcBorders>
            <w:shd w:val="clear" w:color="auto" w:fill="FABF8F"/>
            <w:vAlign w:val="center"/>
          </w:tcPr>
          <w:p w14:paraId="55941002" w14:textId="77777777" w:rsidR="001A63C6" w:rsidRDefault="001A63C6" w:rsidP="001A63C6">
            <w:pPr>
              <w:pStyle w:val="TableText"/>
              <w:widowControl w:val="0"/>
              <w:rPr>
                <w:rFonts w:ascii="Tahoma" w:hAnsi="Tahoma" w:cs="Tahoma"/>
                <w:sz w:val="13"/>
                <w:lang w:val="en-US" w:eastAsia="en-US"/>
              </w:rPr>
            </w:pPr>
          </w:p>
        </w:tc>
      </w:tr>
      <w:tr w:rsidR="006864A1" w14:paraId="0B5E2944" w14:textId="77777777" w:rsidTr="006B1F3F">
        <w:trPr>
          <w:trHeight w:val="134"/>
        </w:trPr>
        <w:tc>
          <w:tcPr>
            <w:tcW w:w="2734" w:type="dxa"/>
            <w:gridSpan w:val="2"/>
            <w:tcBorders>
              <w:bottom w:val="single" w:sz="4" w:space="0" w:color="auto"/>
            </w:tcBorders>
            <w:shd w:val="clear" w:color="auto" w:fill="auto"/>
            <w:vAlign w:val="center"/>
          </w:tcPr>
          <w:p w14:paraId="56FC438C" w14:textId="77777777" w:rsidR="001A63C6" w:rsidRDefault="001A63C6" w:rsidP="001A63C6">
            <w:pPr>
              <w:pStyle w:val="ProductNames"/>
              <w:spacing w:beforeLines="20" w:before="48" w:afterLines="20" w:after="48"/>
              <w:rPr>
                <w:rFonts w:ascii="Tahoma" w:hAnsi="Tahoma" w:cs="Tahoma"/>
                <w:sz w:val="14"/>
              </w:rPr>
            </w:pPr>
            <w:bookmarkStart w:id="485" w:name="_Toc336338097"/>
            <w:bookmarkStart w:id="486" w:name="_Toc349586584"/>
            <w:r w:rsidRPr="001042C4">
              <w:rPr>
                <w:rFonts w:ascii="Tahoma" w:hAnsi="Tahoma" w:cs="Tahoma"/>
                <w:sz w:val="14"/>
              </w:rPr>
              <w:lastRenderedPageBreak/>
              <w:t xml:space="preserve">System Center </w:t>
            </w:r>
            <w:r>
              <w:rPr>
                <w:rFonts w:ascii="Tahoma" w:hAnsi="Tahoma" w:cs="Tahoma"/>
                <w:sz w:val="14"/>
              </w:rPr>
              <w:t xml:space="preserve">2012 Configuration Manager </w:t>
            </w:r>
            <w:r w:rsidRPr="001042C4">
              <w:rPr>
                <w:rFonts w:ascii="Tahoma" w:hAnsi="Tahoma" w:cs="Tahoma"/>
                <w:sz w:val="14"/>
              </w:rPr>
              <w:t>Client Management License per User</w:t>
            </w:r>
            <w:bookmarkEnd w:id="485"/>
            <w:bookmarkEnd w:id="486"/>
          </w:p>
        </w:tc>
        <w:tc>
          <w:tcPr>
            <w:tcW w:w="450" w:type="dxa"/>
            <w:tcBorders>
              <w:bottom w:val="single" w:sz="4" w:space="0" w:color="auto"/>
            </w:tcBorders>
            <w:shd w:val="clear" w:color="auto" w:fill="auto"/>
            <w:vAlign w:val="center"/>
          </w:tcPr>
          <w:p w14:paraId="26B848EC" w14:textId="19A36B5A" w:rsidR="001A63C6" w:rsidRPr="00811920"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hyperlink w:anchor="Srv_101SystemCenter2012" w:history="1"/>
          </w:p>
        </w:tc>
        <w:tc>
          <w:tcPr>
            <w:tcW w:w="450" w:type="dxa"/>
            <w:tcBorders>
              <w:bottom w:val="single" w:sz="4" w:space="0" w:color="auto"/>
            </w:tcBorders>
            <w:shd w:val="clear" w:color="auto" w:fill="auto"/>
          </w:tcPr>
          <w:p w14:paraId="06D25144" w14:textId="77777777" w:rsidR="001A63C6" w:rsidRPr="00480790"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4D8454C6" w14:textId="77777777" w:rsidR="001A63C6" w:rsidRPr="00480790" w:rsidRDefault="001A63C6" w:rsidP="001A63C6">
            <w:pPr>
              <w:pStyle w:val="TableText"/>
              <w:widowControl w:val="0"/>
              <w:rPr>
                <w:rFonts w:ascii="Tahoma" w:hAnsi="Tahoma" w:cs="Tahoma"/>
                <w:sz w:val="13"/>
                <w:lang w:val="en-US" w:eastAsia="en-US"/>
              </w:rPr>
            </w:pPr>
            <w:r w:rsidRPr="00E80B95">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bottom"/>
          </w:tcPr>
          <w:p w14:paraId="68B51D2C"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072D1ABF"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3</w:t>
            </w:r>
          </w:p>
        </w:tc>
        <w:tc>
          <w:tcPr>
            <w:tcW w:w="450" w:type="dxa"/>
            <w:tcBorders>
              <w:bottom w:val="single" w:sz="4" w:space="0" w:color="auto"/>
            </w:tcBorders>
            <w:shd w:val="clear" w:color="auto" w:fill="auto"/>
            <w:vAlign w:val="bottom"/>
          </w:tcPr>
          <w:p w14:paraId="6867CB3B"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70EC78F6"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3AE9701A"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tcBorders>
            <w:shd w:val="clear" w:color="auto" w:fill="auto"/>
            <w:vAlign w:val="bottom"/>
          </w:tcPr>
          <w:p w14:paraId="287E5D4E"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2CE343C"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BB68C6F" w14:textId="77777777" w:rsidR="001A63C6" w:rsidRPr="00640CE4"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auto"/>
            <w:vAlign w:val="bottom"/>
          </w:tcPr>
          <w:p w14:paraId="75363F5C"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3D299FBD" w14:textId="77777777" w:rsidR="001A63C6" w:rsidRPr="00640CE4" w:rsidRDefault="001A63C6" w:rsidP="001A63C6">
            <w:pPr>
              <w:pStyle w:val="TableText"/>
              <w:widowControl w:val="0"/>
              <w:spacing w:after="120"/>
              <w:rPr>
                <w:rFonts w:ascii="Tahoma" w:hAnsi="Tahoma" w:cs="Tahoma"/>
                <w:sz w:val="13"/>
                <w:szCs w:val="13"/>
                <w:lang w:val="en-US" w:eastAsia="en-US"/>
              </w:rPr>
            </w:pPr>
            <w:r w:rsidRPr="00640CE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0E1DE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412F12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E</w:t>
            </w:r>
          </w:p>
        </w:tc>
        <w:tc>
          <w:tcPr>
            <w:tcW w:w="450" w:type="dxa"/>
            <w:tcBorders>
              <w:left w:val="single" w:sz="18" w:space="0" w:color="auto"/>
              <w:bottom w:val="single" w:sz="4" w:space="0" w:color="auto"/>
              <w:right w:val="single" w:sz="18" w:space="0" w:color="auto"/>
            </w:tcBorders>
            <w:shd w:val="clear" w:color="auto" w:fill="auto"/>
            <w:vAlign w:val="center"/>
          </w:tcPr>
          <w:p w14:paraId="15BB21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70A45AC" w14:textId="77777777" w:rsidR="001A63C6" w:rsidRPr="00BE53F7" w:rsidRDefault="001A63C6" w:rsidP="001A63C6">
            <w:pPr>
              <w:pStyle w:val="TableText"/>
              <w:widowControl w:val="0"/>
              <w:spacing w:before="24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701FB48B" w14:textId="77777777" w:rsidR="001A63C6" w:rsidRDefault="001A63C6" w:rsidP="001A63C6">
            <w:pPr>
              <w:pStyle w:val="TableText"/>
              <w:widowControl w:val="0"/>
              <w:rPr>
                <w:rFonts w:ascii="Tahoma" w:hAnsi="Tahoma" w:cs="Tahoma"/>
                <w:sz w:val="13"/>
                <w:lang w:val="en-US" w:eastAsia="en-US"/>
              </w:rPr>
            </w:pPr>
          </w:p>
        </w:tc>
      </w:tr>
      <w:tr w:rsidR="006864A1" w14:paraId="19254D7F" w14:textId="77777777" w:rsidTr="006B1F3F">
        <w:trPr>
          <w:trHeight w:val="134"/>
        </w:trPr>
        <w:tc>
          <w:tcPr>
            <w:tcW w:w="2734" w:type="dxa"/>
            <w:gridSpan w:val="2"/>
            <w:tcBorders>
              <w:bottom w:val="single" w:sz="4" w:space="0" w:color="auto"/>
            </w:tcBorders>
            <w:shd w:val="clear" w:color="auto" w:fill="FABF8F"/>
          </w:tcPr>
          <w:p w14:paraId="3661D76B" w14:textId="77777777" w:rsidR="001A63C6" w:rsidRDefault="001A63C6" w:rsidP="001A63C6">
            <w:pPr>
              <w:pStyle w:val="ProductNames"/>
              <w:spacing w:beforeLines="20" w:before="48" w:afterLines="20" w:after="48"/>
              <w:rPr>
                <w:rFonts w:ascii="Tahoma" w:hAnsi="Tahoma" w:cs="Tahoma"/>
                <w:sz w:val="14"/>
              </w:rPr>
            </w:pPr>
            <w:bookmarkStart w:id="487" w:name="_Toc336338098"/>
            <w:bookmarkStart w:id="488" w:name="_Toc349586585"/>
            <w:r>
              <w:rPr>
                <w:rFonts w:ascii="Tahoma" w:hAnsi="Tahoma" w:cs="Tahoma"/>
                <w:sz w:val="14"/>
              </w:rPr>
              <w:t>System Center 2012 Datacenter Server Management License (2-processor)</w:t>
            </w:r>
            <w:bookmarkEnd w:id="487"/>
            <w:bookmarkEnd w:id="488"/>
          </w:p>
        </w:tc>
        <w:tc>
          <w:tcPr>
            <w:tcW w:w="450" w:type="dxa"/>
            <w:tcBorders>
              <w:bottom w:val="single" w:sz="4" w:space="0" w:color="auto"/>
            </w:tcBorders>
            <w:shd w:val="clear" w:color="auto" w:fill="FABF8F"/>
            <w:vAlign w:val="center"/>
          </w:tcPr>
          <w:p w14:paraId="6291E2CF" w14:textId="760739FE" w:rsidR="001A63C6" w:rsidRPr="00811920" w:rsidRDefault="007802B6" w:rsidP="007E466C">
            <w:pPr>
              <w:pStyle w:val="TableText"/>
              <w:widowControl w:val="0"/>
              <w:rPr>
                <w:b/>
                <w:color w:val="000000"/>
                <w:sz w:val="13"/>
                <w:szCs w:val="13"/>
                <w:u w:val="single"/>
                <w:lang w:val="en-US" w:eastAsia="en-US"/>
              </w:rPr>
            </w:pPr>
            <w:hyperlink w:anchor="_91_89_System" w:history="1">
              <w:r w:rsidR="00C012D7" w:rsidRPr="00C012D7">
                <w:rPr>
                  <w:rStyle w:val="Hyperlink"/>
                  <w:rFonts w:cs="Tahoma"/>
                  <w:sz w:val="13"/>
                  <w:szCs w:val="13"/>
                  <w:lang w:val="en-US" w:eastAsia="en-US"/>
                </w:rPr>
                <w:t>8</w:t>
              </w:r>
              <w:r w:rsidR="00C012D7">
                <w:rPr>
                  <w:rStyle w:val="Hyperlink"/>
                  <w:rFonts w:cs="Tahoma"/>
                  <w:sz w:val="13"/>
                  <w:szCs w:val="13"/>
                  <w:lang w:val="en-US" w:eastAsia="en-US"/>
                </w:rPr>
                <w:t>9</w:t>
              </w:r>
            </w:hyperlink>
            <w:hyperlink w:anchor="Srv_101SystemCenter2012" w:history="1"/>
          </w:p>
        </w:tc>
        <w:tc>
          <w:tcPr>
            <w:tcW w:w="450" w:type="dxa"/>
            <w:tcBorders>
              <w:bottom w:val="single" w:sz="4" w:space="0" w:color="auto"/>
            </w:tcBorders>
            <w:shd w:val="clear" w:color="auto" w:fill="FABF8F"/>
          </w:tcPr>
          <w:p w14:paraId="11B70F38"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36CFA006"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563AE75C"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2CCAA4D1"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63</w:t>
            </w:r>
          </w:p>
        </w:tc>
        <w:tc>
          <w:tcPr>
            <w:tcW w:w="450" w:type="dxa"/>
            <w:tcBorders>
              <w:bottom w:val="single" w:sz="4" w:space="0" w:color="auto"/>
            </w:tcBorders>
            <w:shd w:val="clear" w:color="auto" w:fill="FABF8F"/>
            <w:vAlign w:val="bottom"/>
          </w:tcPr>
          <w:p w14:paraId="7521AB15"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tcBorders>
            <w:shd w:val="clear" w:color="auto" w:fill="FABF8F"/>
            <w:vAlign w:val="bottom"/>
          </w:tcPr>
          <w:p w14:paraId="27AD3792"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3B39A818"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38</w:t>
            </w:r>
          </w:p>
        </w:tc>
        <w:tc>
          <w:tcPr>
            <w:tcW w:w="450" w:type="dxa"/>
            <w:tcBorders>
              <w:bottom w:val="single" w:sz="4" w:space="0" w:color="auto"/>
            </w:tcBorders>
            <w:shd w:val="clear" w:color="auto" w:fill="FABF8F"/>
            <w:vAlign w:val="bottom"/>
          </w:tcPr>
          <w:p w14:paraId="2DF26235"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46AE5BA7"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29FEEBB0"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33A4867F"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49C87B85"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2B377EC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1212F6">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B083E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63FD4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69B9C410"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6A37DF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6864A1" w14:paraId="49B2BB0E" w14:textId="77777777" w:rsidTr="006B1F3F">
        <w:trPr>
          <w:trHeight w:val="134"/>
        </w:trPr>
        <w:tc>
          <w:tcPr>
            <w:tcW w:w="2734" w:type="dxa"/>
            <w:gridSpan w:val="2"/>
            <w:tcBorders>
              <w:bottom w:val="single" w:sz="4" w:space="0" w:color="auto"/>
            </w:tcBorders>
            <w:shd w:val="clear" w:color="auto" w:fill="auto"/>
            <w:vAlign w:val="center"/>
          </w:tcPr>
          <w:p w14:paraId="3FCD9979" w14:textId="77777777" w:rsidR="001A63C6" w:rsidRDefault="001A63C6" w:rsidP="007E466C">
            <w:pPr>
              <w:pStyle w:val="ProductNames"/>
              <w:spacing w:before="60" w:after="60"/>
              <w:rPr>
                <w:rFonts w:ascii="Tahoma" w:hAnsi="Tahoma" w:cs="Tahoma"/>
                <w:sz w:val="14"/>
              </w:rPr>
            </w:pPr>
            <w:bookmarkStart w:id="489" w:name="_Toc349586586"/>
            <w:r>
              <w:rPr>
                <w:rFonts w:ascii="Tahoma" w:hAnsi="Tahoma" w:cs="Tahoma"/>
                <w:sz w:val="14"/>
              </w:rPr>
              <w:t>System Center 2012 Endpoint Protection</w:t>
            </w:r>
            <w:bookmarkEnd w:id="489"/>
          </w:p>
        </w:tc>
        <w:tc>
          <w:tcPr>
            <w:tcW w:w="450" w:type="dxa"/>
            <w:tcBorders>
              <w:bottom w:val="single" w:sz="4" w:space="0" w:color="auto"/>
            </w:tcBorders>
            <w:shd w:val="clear" w:color="auto" w:fill="auto"/>
            <w:vAlign w:val="center"/>
          </w:tcPr>
          <w:p w14:paraId="4D857F6A" w14:textId="14E035DE" w:rsidR="001A63C6" w:rsidRPr="005C06BC" w:rsidRDefault="007802B6" w:rsidP="005C06BC">
            <w:pPr>
              <w:pStyle w:val="TableText"/>
              <w:widowControl w:val="0"/>
              <w:rPr>
                <w:b/>
                <w:color w:val="000000"/>
                <w:sz w:val="13"/>
                <w:szCs w:val="13"/>
                <w:u w:val="single"/>
                <w:lang w:val="en-US" w:eastAsia="en-US"/>
              </w:rPr>
            </w:pPr>
            <w:hyperlink w:anchor="_103_System_Center" w:history="1">
              <w:r w:rsidR="00C012D7" w:rsidRPr="00C012D7">
                <w:rPr>
                  <w:rStyle w:val="Hyperlink"/>
                  <w:sz w:val="13"/>
                  <w:szCs w:val="13"/>
                  <w:lang w:val="en-US"/>
                </w:rPr>
                <w:t>90</w:t>
              </w:r>
            </w:hyperlink>
            <w:hyperlink w:anchor="Srv_102SysCtr2012EndpointProt" w:history="1"/>
          </w:p>
        </w:tc>
        <w:tc>
          <w:tcPr>
            <w:tcW w:w="450" w:type="dxa"/>
            <w:tcBorders>
              <w:bottom w:val="single" w:sz="4" w:space="0" w:color="auto"/>
            </w:tcBorders>
            <w:shd w:val="clear" w:color="auto" w:fill="auto"/>
            <w:vAlign w:val="center"/>
          </w:tcPr>
          <w:p w14:paraId="1575D1C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63FDE269" w14:textId="77777777" w:rsidR="001A63C6" w:rsidRPr="00684E6F"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DE3C08C" w14:textId="77777777" w:rsidR="001A63C6" w:rsidRPr="003C5DC1" w:rsidRDefault="001A63C6" w:rsidP="007E466C">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55E6BA3" w14:textId="77777777" w:rsidR="001A63C6" w:rsidRPr="00472DF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2542F92" w14:textId="77777777" w:rsidR="001A63C6" w:rsidRPr="00472DF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02B1C856" w14:textId="77777777" w:rsidR="001A63C6" w:rsidRPr="00472DF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95F4BFA" w14:textId="77777777" w:rsidR="001A63C6" w:rsidRPr="00472DFD"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7F2B3A0" w14:textId="77777777" w:rsidR="001A63C6" w:rsidRPr="00472DFD"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14E1F0FF" w14:textId="77777777" w:rsidR="001A63C6" w:rsidRPr="00472DFD"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AE72162" w14:textId="77777777" w:rsidR="001A63C6" w:rsidRPr="003C5DC1" w:rsidRDefault="001A63C6" w:rsidP="007E466C">
            <w:pPr>
              <w:pStyle w:val="TableText"/>
              <w:widowControl w:val="0"/>
              <w:rPr>
                <w:rFonts w:ascii="Tahoma" w:hAnsi="Tahoma" w:cs="Tahoma"/>
                <w:sz w:val="13"/>
                <w:szCs w:val="13"/>
                <w:lang w:val="en-US" w:eastAsia="en-US"/>
              </w:rPr>
            </w:pPr>
          </w:p>
        </w:tc>
        <w:tc>
          <w:tcPr>
            <w:tcW w:w="450" w:type="dxa"/>
            <w:tcBorders>
              <w:bottom w:val="single" w:sz="4" w:space="0" w:color="auto"/>
            </w:tcBorders>
            <w:shd w:val="clear" w:color="auto" w:fill="auto"/>
            <w:vAlign w:val="center"/>
          </w:tcPr>
          <w:p w14:paraId="4FF86FA9" w14:textId="77777777" w:rsidR="001A63C6" w:rsidRPr="00472DFD"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8E0960B" w14:textId="77777777" w:rsidR="001A63C6" w:rsidRPr="00472DFD"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AE8C9D6" w14:textId="77777777" w:rsidR="001A63C6" w:rsidRPr="007E466C" w:rsidRDefault="001A63C6" w:rsidP="007E466C">
            <w:pPr>
              <w:pStyle w:val="TableText"/>
              <w:widowControl w:val="0"/>
              <w:rPr>
                <w:rFonts w:ascii="Tahoma" w:hAnsi="Tahoma" w:cs="Tahoma"/>
                <w:sz w:val="13"/>
                <w:szCs w:val="13"/>
                <w:lang w:val="en-US"/>
              </w:rPr>
            </w:pPr>
            <w:r>
              <w:rPr>
                <w:rFonts w:ascii="Tahoma" w:hAnsi="Tahoma" w:cs="Tahoma"/>
                <w:sz w:val="13"/>
                <w:szCs w:val="13"/>
                <w:lang w:val="en-US"/>
              </w:rPr>
              <w:t>1</w:t>
            </w:r>
          </w:p>
        </w:tc>
        <w:tc>
          <w:tcPr>
            <w:tcW w:w="450" w:type="dxa"/>
            <w:tcBorders>
              <w:bottom w:val="single" w:sz="4" w:space="0" w:color="auto"/>
              <w:right w:val="single" w:sz="18" w:space="0" w:color="auto"/>
            </w:tcBorders>
            <w:shd w:val="clear" w:color="auto" w:fill="auto"/>
            <w:vAlign w:val="center"/>
          </w:tcPr>
          <w:p w14:paraId="3F93E62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7F1C7C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vAlign w:val="center"/>
          </w:tcPr>
          <w:p w14:paraId="0189F410" w14:textId="77777777" w:rsidR="001A63C6" w:rsidRDefault="001A63C6" w:rsidP="007E466C">
            <w:pPr>
              <w:pStyle w:val="TableText"/>
              <w:widowControl w:val="0"/>
              <w:rPr>
                <w:rFonts w:ascii="Tahoma" w:hAnsi="Tahoma" w:cs="Tahoma"/>
                <w:sz w:val="13"/>
                <w:lang w:val="en-US" w:eastAsia="en-US"/>
              </w:rPr>
            </w:pPr>
            <w:r>
              <w:rPr>
                <w:rFonts w:ascii="Tahoma" w:hAnsi="Tahoma" w:cs="Tahoma"/>
                <w:sz w:val="13"/>
                <w:lang w:val="en-US" w:eastAsia="en-US"/>
              </w:rPr>
              <w:t>AO, ST</w:t>
            </w:r>
          </w:p>
        </w:tc>
        <w:tc>
          <w:tcPr>
            <w:tcW w:w="540" w:type="dxa"/>
            <w:tcBorders>
              <w:bottom w:val="single" w:sz="4" w:space="0" w:color="auto"/>
            </w:tcBorders>
            <w:shd w:val="clear" w:color="auto" w:fill="auto"/>
            <w:vAlign w:val="center"/>
          </w:tcPr>
          <w:p w14:paraId="2464CA54" w14:textId="77777777" w:rsidR="001A63C6" w:rsidRDefault="001A63C6" w:rsidP="001A63C6">
            <w:pPr>
              <w:pStyle w:val="TableText"/>
              <w:widowControl w:val="0"/>
              <w:rPr>
                <w:rFonts w:ascii="Tahoma" w:hAnsi="Tahoma" w:cs="Tahoma"/>
                <w:sz w:val="13"/>
                <w:lang w:val="en-US" w:eastAsia="en-US"/>
              </w:rPr>
            </w:pPr>
          </w:p>
        </w:tc>
      </w:tr>
      <w:tr w:rsidR="00EF228F" w14:paraId="3A2C7D00" w14:textId="77777777" w:rsidTr="006B1F3F">
        <w:trPr>
          <w:trHeight w:val="134"/>
        </w:trPr>
        <w:tc>
          <w:tcPr>
            <w:tcW w:w="2734" w:type="dxa"/>
            <w:gridSpan w:val="2"/>
            <w:tcBorders>
              <w:bottom w:val="single" w:sz="4" w:space="0" w:color="auto"/>
            </w:tcBorders>
            <w:shd w:val="clear" w:color="auto" w:fill="FABF8F"/>
          </w:tcPr>
          <w:p w14:paraId="68BED273" w14:textId="77777777" w:rsidR="001A63C6" w:rsidRDefault="001A63C6" w:rsidP="001A63C6">
            <w:pPr>
              <w:pStyle w:val="ProductNames"/>
              <w:spacing w:beforeLines="20" w:before="48" w:afterLines="20" w:after="48"/>
              <w:rPr>
                <w:rFonts w:ascii="Tahoma" w:hAnsi="Tahoma" w:cs="Tahoma"/>
                <w:sz w:val="14"/>
              </w:rPr>
            </w:pPr>
            <w:bookmarkStart w:id="490" w:name="_Toc336338100"/>
            <w:bookmarkStart w:id="491" w:name="_Toc349586587"/>
            <w:r>
              <w:rPr>
                <w:rFonts w:ascii="Tahoma" w:hAnsi="Tahoma" w:cs="Tahoma"/>
                <w:sz w:val="14"/>
              </w:rPr>
              <w:t>System Center 2012 Standard Server Management License (2-processor)</w:t>
            </w:r>
            <w:bookmarkEnd w:id="490"/>
            <w:bookmarkEnd w:id="491"/>
          </w:p>
        </w:tc>
        <w:tc>
          <w:tcPr>
            <w:tcW w:w="450" w:type="dxa"/>
            <w:tcBorders>
              <w:bottom w:val="single" w:sz="4" w:space="0" w:color="auto"/>
            </w:tcBorders>
            <w:shd w:val="clear" w:color="auto" w:fill="FABF8F"/>
            <w:vAlign w:val="center"/>
          </w:tcPr>
          <w:p w14:paraId="7B9C7D82" w14:textId="77777777" w:rsidR="001A63C6" w:rsidRPr="00811920" w:rsidRDefault="001A63C6" w:rsidP="001A63C6">
            <w:pPr>
              <w:pStyle w:val="TableText"/>
              <w:widowControl w:val="0"/>
              <w:spacing w:before="240"/>
              <w:rPr>
                <w:b/>
                <w:color w:val="000000"/>
                <w:sz w:val="13"/>
                <w:szCs w:val="13"/>
                <w:u w:val="single"/>
                <w:lang w:val="en-US" w:eastAsia="en-US"/>
              </w:rPr>
            </w:pPr>
          </w:p>
        </w:tc>
        <w:tc>
          <w:tcPr>
            <w:tcW w:w="450" w:type="dxa"/>
            <w:tcBorders>
              <w:bottom w:val="single" w:sz="4" w:space="0" w:color="auto"/>
            </w:tcBorders>
            <w:shd w:val="clear" w:color="auto" w:fill="FABF8F"/>
          </w:tcPr>
          <w:p w14:paraId="3D87EE78" w14:textId="77777777" w:rsidR="001A63C6" w:rsidRPr="00480790"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22D45061" w14:textId="77777777" w:rsidR="001A63C6" w:rsidRPr="00480790" w:rsidRDefault="001A63C6" w:rsidP="001A63C6">
            <w:pPr>
              <w:pStyle w:val="TableText"/>
              <w:widowControl w:val="0"/>
              <w:rPr>
                <w:rFonts w:ascii="Tahoma" w:hAnsi="Tahoma" w:cs="Tahoma"/>
                <w:sz w:val="13"/>
                <w:lang w:val="en-US" w:eastAsia="en-US"/>
              </w:rPr>
            </w:pPr>
            <w:r w:rsidRPr="00684E6F">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bottom"/>
          </w:tcPr>
          <w:p w14:paraId="461C6A76"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4B2D06CF"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38</w:t>
            </w:r>
          </w:p>
        </w:tc>
        <w:tc>
          <w:tcPr>
            <w:tcW w:w="450" w:type="dxa"/>
            <w:tcBorders>
              <w:bottom w:val="single" w:sz="4" w:space="0" w:color="auto"/>
            </w:tcBorders>
            <w:shd w:val="clear" w:color="auto" w:fill="FABF8F"/>
            <w:vAlign w:val="bottom"/>
          </w:tcPr>
          <w:p w14:paraId="196B1A27"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tcBorders>
            <w:shd w:val="clear" w:color="auto" w:fill="FABF8F"/>
            <w:vAlign w:val="bottom"/>
          </w:tcPr>
          <w:p w14:paraId="3CD713AC"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FABF8F"/>
            <w:vAlign w:val="bottom"/>
          </w:tcPr>
          <w:p w14:paraId="221A8E98"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23</w:t>
            </w:r>
          </w:p>
        </w:tc>
        <w:tc>
          <w:tcPr>
            <w:tcW w:w="450" w:type="dxa"/>
            <w:tcBorders>
              <w:bottom w:val="single" w:sz="4" w:space="0" w:color="auto"/>
            </w:tcBorders>
            <w:shd w:val="clear" w:color="auto" w:fill="FABF8F"/>
            <w:vAlign w:val="bottom"/>
          </w:tcPr>
          <w:p w14:paraId="6FDD2047"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112C3370"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67BE1C0A" w14:textId="77777777" w:rsidR="001A63C6" w:rsidRPr="003C5DC1" w:rsidRDefault="001A63C6" w:rsidP="001A63C6">
            <w:pPr>
              <w:pStyle w:val="TableText"/>
              <w:widowControl w:val="0"/>
              <w:spacing w:after="120"/>
              <w:rPr>
                <w:rFonts w:ascii="Tahoma" w:hAnsi="Tahoma" w:cs="Tahoma"/>
                <w:sz w:val="13"/>
                <w:szCs w:val="13"/>
                <w:lang w:val="en-US" w:eastAsia="en-US"/>
              </w:rPr>
            </w:pPr>
          </w:p>
        </w:tc>
        <w:tc>
          <w:tcPr>
            <w:tcW w:w="450" w:type="dxa"/>
            <w:tcBorders>
              <w:bottom w:val="single" w:sz="4" w:space="0" w:color="auto"/>
            </w:tcBorders>
            <w:shd w:val="clear" w:color="auto" w:fill="FABF8F"/>
            <w:vAlign w:val="bottom"/>
          </w:tcPr>
          <w:p w14:paraId="034688FF"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44025E8D"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29F21EBE" w14:textId="77777777" w:rsidR="001A63C6" w:rsidRPr="003C5DC1" w:rsidRDefault="001A63C6" w:rsidP="001A63C6">
            <w:pPr>
              <w:pStyle w:val="TableText"/>
              <w:widowControl w:val="0"/>
              <w:spacing w:after="120"/>
              <w:rPr>
                <w:rFonts w:ascii="Tahoma" w:hAnsi="Tahoma" w:cs="Tahoma"/>
                <w:sz w:val="13"/>
                <w:szCs w:val="13"/>
                <w:lang w:val="en-US" w:eastAsia="en-US"/>
              </w:rPr>
            </w:pPr>
            <w:r w:rsidRPr="00472DFD">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48922F7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B34F8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2A1FA710" w14:textId="77777777" w:rsidR="001A63C6" w:rsidRPr="00BE53F7" w:rsidRDefault="001A63C6" w:rsidP="001A63C6">
            <w:pPr>
              <w:pStyle w:val="TableText"/>
              <w:widowControl w:val="0"/>
              <w:spacing w:before="12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B58D69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OL/OV</w:t>
            </w:r>
          </w:p>
        </w:tc>
      </w:tr>
      <w:tr w:rsidR="009E5BF9" w14:paraId="490C2C58" w14:textId="77777777" w:rsidTr="006B1F3F">
        <w:trPr>
          <w:trHeight w:val="134"/>
        </w:trPr>
        <w:tc>
          <w:tcPr>
            <w:tcW w:w="2734" w:type="dxa"/>
            <w:gridSpan w:val="2"/>
            <w:tcBorders>
              <w:bottom w:val="single" w:sz="4" w:space="0" w:color="auto"/>
            </w:tcBorders>
            <w:shd w:val="clear" w:color="auto" w:fill="auto"/>
            <w:vAlign w:val="center"/>
          </w:tcPr>
          <w:p w14:paraId="57C43A4C" w14:textId="77777777" w:rsidR="001A63C6" w:rsidRDefault="001A63C6" w:rsidP="005C06BC">
            <w:pPr>
              <w:pStyle w:val="ProductNames"/>
              <w:spacing w:beforeLines="20" w:before="48" w:afterLines="20" w:after="48"/>
              <w:rPr>
                <w:rFonts w:ascii="Tahoma" w:hAnsi="Tahoma" w:cs="Tahoma"/>
                <w:sz w:val="14"/>
              </w:rPr>
            </w:pPr>
            <w:bookmarkStart w:id="492" w:name="_Toc336338101"/>
            <w:bookmarkStart w:id="493" w:name="_Toc349586588"/>
            <w:r>
              <w:rPr>
                <w:rFonts w:ascii="Tahoma" w:hAnsi="Tahoma" w:cs="Tahoma"/>
                <w:sz w:val="14"/>
              </w:rPr>
              <w:t>TechNet Plus Single User</w:t>
            </w:r>
            <w:bookmarkEnd w:id="492"/>
            <w:bookmarkEnd w:id="493"/>
          </w:p>
        </w:tc>
        <w:tc>
          <w:tcPr>
            <w:tcW w:w="450" w:type="dxa"/>
            <w:tcBorders>
              <w:bottom w:val="single" w:sz="4" w:space="0" w:color="auto"/>
            </w:tcBorders>
            <w:shd w:val="clear" w:color="auto" w:fill="auto"/>
            <w:vAlign w:val="center"/>
          </w:tcPr>
          <w:p w14:paraId="1DFD5286" w14:textId="1EBB9CD1" w:rsidR="001A63C6" w:rsidRPr="004C5BA4" w:rsidRDefault="007802B6" w:rsidP="007E466C">
            <w:pPr>
              <w:pStyle w:val="TableText"/>
              <w:widowControl w:val="0"/>
              <w:rPr>
                <w:rStyle w:val="EndnoteReference"/>
                <w:rFonts w:cs="Tahoma"/>
                <w:b w:val="0"/>
                <w:color w:val="000000"/>
                <w:position w:val="-11"/>
                <w:sz w:val="13"/>
                <w:szCs w:val="13"/>
                <w:u w:val="single"/>
                <w:lang w:val="en-US" w:eastAsia="en-US"/>
              </w:rPr>
            </w:pPr>
            <w:hyperlink w:anchor="_91_TechNet_Plus" w:history="1">
              <w:r w:rsidR="00C012D7" w:rsidRPr="00C012D7">
                <w:rPr>
                  <w:rStyle w:val="Hyperlink"/>
                  <w:lang w:val="en-US"/>
                </w:rPr>
                <w:t>91</w:t>
              </w:r>
            </w:hyperlink>
            <w:hyperlink w:anchor="Srv_103TechNetPlusSingleUser" w:history="1"/>
          </w:p>
        </w:tc>
        <w:tc>
          <w:tcPr>
            <w:tcW w:w="450" w:type="dxa"/>
            <w:tcBorders>
              <w:bottom w:val="single" w:sz="4" w:space="0" w:color="auto"/>
            </w:tcBorders>
            <w:shd w:val="clear" w:color="auto" w:fill="auto"/>
          </w:tcPr>
          <w:p w14:paraId="1A539B26"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473CAB0"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93379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BBEEB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auto"/>
            <w:vAlign w:val="center"/>
          </w:tcPr>
          <w:p w14:paraId="72C1ADA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0B2F00D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53EE0D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auto"/>
            <w:vAlign w:val="center"/>
          </w:tcPr>
          <w:p w14:paraId="7844513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6FEBFB1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4B0CEBB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BC7CA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5F0758C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7E5AE0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151ECF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EFC1F2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69435B07" w14:textId="77777777" w:rsidR="001A63C6" w:rsidRPr="00480790" w:rsidRDefault="001A63C6" w:rsidP="001A63C6">
            <w:pPr>
              <w:pStyle w:val="TableText"/>
              <w:widowControl w:val="0"/>
              <w:spacing w:before="120"/>
              <w:rPr>
                <w:rFonts w:ascii="Tahoma" w:hAnsi="Tahoma" w:cs="Tahoma"/>
                <w:sz w:val="13"/>
                <w:lang w:val="en-US" w:eastAsia="en-US"/>
              </w:rPr>
            </w:pPr>
            <w:r w:rsidRPr="00BE53F7">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80814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OL</w:t>
            </w:r>
          </w:p>
        </w:tc>
      </w:tr>
      <w:tr w:rsidR="00EF228F" w14:paraId="70998000" w14:textId="77777777" w:rsidTr="006B1F3F">
        <w:trPr>
          <w:trHeight w:val="145"/>
        </w:trPr>
        <w:tc>
          <w:tcPr>
            <w:tcW w:w="2734" w:type="dxa"/>
            <w:gridSpan w:val="2"/>
            <w:tcBorders>
              <w:bottom w:val="single" w:sz="4" w:space="0" w:color="auto"/>
            </w:tcBorders>
            <w:shd w:val="clear" w:color="auto" w:fill="FABF8F"/>
          </w:tcPr>
          <w:p w14:paraId="730E0D39"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494" w:name="_Toc336338102"/>
            <w:bookmarkStart w:id="495" w:name="_Toc349586589"/>
            <w:r w:rsidRPr="00AE41EE">
              <w:rPr>
                <w:rFonts w:ascii="Tahoma" w:hAnsi="Tahoma" w:cs="Tahoma"/>
                <w:b w:val="0"/>
                <w:sz w:val="14"/>
                <w:szCs w:val="14"/>
              </w:rPr>
              <w:t>VDI Suite</w:t>
            </w:r>
            <w:bookmarkEnd w:id="494"/>
            <w:bookmarkEnd w:id="495"/>
          </w:p>
        </w:tc>
        <w:tc>
          <w:tcPr>
            <w:tcW w:w="450" w:type="dxa"/>
            <w:tcBorders>
              <w:bottom w:val="single" w:sz="4" w:space="0" w:color="auto"/>
            </w:tcBorders>
            <w:shd w:val="clear" w:color="auto" w:fill="FABF8F"/>
            <w:vAlign w:val="center"/>
          </w:tcPr>
          <w:p w14:paraId="7D1E3B10" w14:textId="77777777" w:rsidR="001A63C6" w:rsidRPr="00547FE0"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0BCCE2A8"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FABF8F"/>
            <w:vAlign w:val="center"/>
          </w:tcPr>
          <w:p w14:paraId="4E1FF4A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AF9E8FD"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FABF8F"/>
            <w:vAlign w:val="center"/>
          </w:tcPr>
          <w:p w14:paraId="206BF37A"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FABF8F"/>
            <w:vAlign w:val="center"/>
          </w:tcPr>
          <w:p w14:paraId="68684052"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FABF8F"/>
            <w:vAlign w:val="center"/>
          </w:tcPr>
          <w:p w14:paraId="0278820E"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FABF8F"/>
            <w:vAlign w:val="center"/>
          </w:tcPr>
          <w:p w14:paraId="6421F4A7"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FABF8F"/>
            <w:vAlign w:val="center"/>
          </w:tcPr>
          <w:p w14:paraId="05B392E6"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55173F12"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P</w:t>
            </w:r>
          </w:p>
        </w:tc>
        <w:tc>
          <w:tcPr>
            <w:tcW w:w="450" w:type="dxa"/>
            <w:tcBorders>
              <w:bottom w:val="single" w:sz="4" w:space="0" w:color="auto"/>
            </w:tcBorders>
            <w:shd w:val="clear" w:color="auto" w:fill="FABF8F"/>
          </w:tcPr>
          <w:p w14:paraId="77DB743F"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FABF8F"/>
            <w:vAlign w:val="center"/>
          </w:tcPr>
          <w:p w14:paraId="39078581" w14:textId="77777777" w:rsidR="001A63C6" w:rsidRPr="00480790" w:rsidRDefault="001A63C6" w:rsidP="001A63C6">
            <w:pPr>
              <w:pStyle w:val="TableText"/>
              <w:widowControl w:val="0"/>
              <w:rPr>
                <w:rFonts w:ascii="Tahoma" w:hAnsi="Tahoma" w:cs="Tahoma"/>
                <w:sz w:val="13"/>
                <w:lang w:val="en-US" w:eastAsia="en-US"/>
              </w:rPr>
            </w:pPr>
          </w:p>
        </w:tc>
      </w:tr>
      <w:tr w:rsidR="00B33D0E" w14:paraId="22B58BD2" w14:textId="77777777" w:rsidTr="006B1F3F">
        <w:trPr>
          <w:trHeight w:val="215"/>
        </w:trPr>
        <w:tc>
          <w:tcPr>
            <w:tcW w:w="2734" w:type="dxa"/>
            <w:gridSpan w:val="2"/>
            <w:tcBorders>
              <w:bottom w:val="single" w:sz="4" w:space="0" w:color="auto"/>
            </w:tcBorders>
            <w:shd w:val="clear" w:color="auto" w:fill="auto"/>
          </w:tcPr>
          <w:p w14:paraId="4BD06D8B"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496" w:name="_Toc336338103"/>
            <w:bookmarkStart w:id="497" w:name="_Toc349586590"/>
            <w:r w:rsidRPr="00AE41EE">
              <w:rPr>
                <w:rFonts w:ascii="Tahoma" w:hAnsi="Tahoma" w:cs="Tahoma"/>
                <w:b w:val="0"/>
                <w:sz w:val="14"/>
                <w:szCs w:val="14"/>
              </w:rPr>
              <w:t>VDI Suite with MDOP</w:t>
            </w:r>
            <w:bookmarkEnd w:id="496"/>
            <w:bookmarkEnd w:id="497"/>
          </w:p>
        </w:tc>
        <w:tc>
          <w:tcPr>
            <w:tcW w:w="450" w:type="dxa"/>
            <w:tcBorders>
              <w:bottom w:val="single" w:sz="4" w:space="0" w:color="auto"/>
            </w:tcBorders>
            <w:shd w:val="clear" w:color="auto" w:fill="auto"/>
            <w:vAlign w:val="center"/>
          </w:tcPr>
          <w:p w14:paraId="16075CEB" w14:textId="77777777" w:rsidR="001A63C6" w:rsidRPr="00547FE0" w:rsidRDefault="001A63C6" w:rsidP="001A63C6">
            <w:pPr>
              <w:pStyle w:val="TableText"/>
              <w:widowControl w:val="0"/>
              <w:rPr>
                <w:b/>
                <w:sz w:val="13"/>
                <w:szCs w:val="13"/>
                <w:u w:val="single"/>
                <w:lang w:val="en-US" w:eastAsia="en-US"/>
              </w:rPr>
            </w:pPr>
          </w:p>
        </w:tc>
        <w:tc>
          <w:tcPr>
            <w:tcW w:w="450" w:type="dxa"/>
            <w:tcBorders>
              <w:bottom w:val="single" w:sz="4" w:space="0" w:color="auto"/>
            </w:tcBorders>
            <w:shd w:val="clear" w:color="auto" w:fill="auto"/>
          </w:tcPr>
          <w:p w14:paraId="33845AA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04/12</w:t>
            </w:r>
          </w:p>
        </w:tc>
        <w:tc>
          <w:tcPr>
            <w:tcW w:w="360" w:type="dxa"/>
            <w:tcBorders>
              <w:bottom w:val="single" w:sz="4" w:space="0" w:color="auto"/>
              <w:right w:val="single" w:sz="18" w:space="0" w:color="auto"/>
            </w:tcBorders>
            <w:shd w:val="clear" w:color="auto" w:fill="auto"/>
            <w:vAlign w:val="center"/>
          </w:tcPr>
          <w:p w14:paraId="77972DE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DC90AAC"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 point</w:t>
            </w:r>
          </w:p>
        </w:tc>
        <w:tc>
          <w:tcPr>
            <w:tcW w:w="450" w:type="dxa"/>
            <w:tcBorders>
              <w:left w:val="single" w:sz="18" w:space="0" w:color="auto"/>
              <w:bottom w:val="single" w:sz="4" w:space="0" w:color="auto"/>
            </w:tcBorders>
            <w:shd w:val="clear" w:color="auto" w:fill="auto"/>
            <w:vAlign w:val="center"/>
          </w:tcPr>
          <w:p w14:paraId="24AB702E"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tcBorders>
            <w:shd w:val="clear" w:color="auto" w:fill="auto"/>
            <w:vAlign w:val="center"/>
          </w:tcPr>
          <w:p w14:paraId="5FFB6CC0" w14:textId="77777777" w:rsidR="001A63C6" w:rsidRDefault="001A63C6" w:rsidP="001A63C6">
            <w:pPr>
              <w:pStyle w:val="TableText"/>
              <w:rPr>
                <w:rFonts w:ascii="Tahoma" w:hAnsi="Tahoma" w:cs="Tahoma"/>
                <w:sz w:val="13"/>
                <w:szCs w:val="13"/>
                <w:lang w:eastAsia="en-US"/>
              </w:rPr>
            </w:pPr>
          </w:p>
        </w:tc>
        <w:tc>
          <w:tcPr>
            <w:tcW w:w="450" w:type="dxa"/>
            <w:tcBorders>
              <w:bottom w:val="single" w:sz="4" w:space="0" w:color="auto"/>
              <w:right w:val="single" w:sz="18" w:space="0" w:color="auto"/>
            </w:tcBorders>
            <w:shd w:val="clear" w:color="auto" w:fill="auto"/>
            <w:vAlign w:val="center"/>
          </w:tcPr>
          <w:p w14:paraId="4B87EBFF" w14:textId="77777777" w:rsidR="001A63C6" w:rsidRDefault="001A63C6" w:rsidP="001A63C6">
            <w:pPr>
              <w:pStyle w:val="TableText"/>
              <w:rPr>
                <w:rFonts w:ascii="Tahoma" w:hAnsi="Tahoma" w:cs="Tahoma"/>
                <w:sz w:val="13"/>
                <w:szCs w:val="13"/>
                <w:lang w:eastAsia="en-US"/>
              </w:rPr>
            </w:pPr>
          </w:p>
        </w:tc>
        <w:tc>
          <w:tcPr>
            <w:tcW w:w="450" w:type="dxa"/>
            <w:tcBorders>
              <w:left w:val="single" w:sz="18" w:space="0" w:color="auto"/>
              <w:bottom w:val="single" w:sz="4" w:space="0" w:color="auto"/>
            </w:tcBorders>
            <w:shd w:val="clear" w:color="auto" w:fill="auto"/>
            <w:vAlign w:val="center"/>
          </w:tcPr>
          <w:p w14:paraId="38758535"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1</w:t>
            </w:r>
          </w:p>
        </w:tc>
        <w:tc>
          <w:tcPr>
            <w:tcW w:w="450" w:type="dxa"/>
            <w:tcBorders>
              <w:bottom w:val="single" w:sz="4" w:space="0" w:color="auto"/>
              <w:right w:val="single" w:sz="18" w:space="0" w:color="auto"/>
            </w:tcBorders>
            <w:shd w:val="clear" w:color="auto" w:fill="auto"/>
            <w:vAlign w:val="center"/>
          </w:tcPr>
          <w:p w14:paraId="0F84077E"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572019F4"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val="en-US" w:eastAsia="en-US"/>
              </w:rPr>
              <w:t xml:space="preserve">E, </w:t>
            </w:r>
            <w:r>
              <w:rPr>
                <w:rFonts w:ascii="Tahoma" w:hAnsi="Tahoma" w:cs="Tahoma"/>
                <w:sz w:val="13"/>
                <w:szCs w:val="13"/>
                <w:lang w:eastAsia="en-US"/>
              </w:rPr>
              <w:t>P</w:t>
            </w:r>
          </w:p>
        </w:tc>
        <w:tc>
          <w:tcPr>
            <w:tcW w:w="450" w:type="dxa"/>
            <w:tcBorders>
              <w:bottom w:val="single" w:sz="4" w:space="0" w:color="auto"/>
            </w:tcBorders>
            <w:shd w:val="clear" w:color="auto" w:fill="auto"/>
          </w:tcPr>
          <w:p w14:paraId="059093CA" w14:textId="77777777" w:rsidR="001A63C6" w:rsidRDefault="001A63C6" w:rsidP="001A63C6">
            <w:pPr>
              <w:pStyle w:val="TableText"/>
              <w:rPr>
                <w:rFonts w:ascii="Tahoma" w:hAnsi="Tahoma" w:cs="Tahoma"/>
                <w:sz w:val="13"/>
                <w:szCs w:val="13"/>
                <w:lang w:eastAsia="en-US"/>
              </w:rPr>
            </w:pPr>
            <w:r>
              <w:rPr>
                <w:rFonts w:ascii="Tahoma" w:hAnsi="Tahoma" w:cs="Tahoma"/>
                <w:sz w:val="13"/>
                <w:szCs w:val="13"/>
                <w:lang w:eastAsia="en-US"/>
              </w:rPr>
              <w:t>A,ST</w:t>
            </w:r>
          </w:p>
        </w:tc>
        <w:tc>
          <w:tcPr>
            <w:tcW w:w="540" w:type="dxa"/>
            <w:tcBorders>
              <w:bottom w:val="single" w:sz="4" w:space="0" w:color="auto"/>
            </w:tcBorders>
            <w:shd w:val="clear" w:color="auto" w:fill="auto"/>
            <w:vAlign w:val="center"/>
          </w:tcPr>
          <w:p w14:paraId="16826050" w14:textId="77777777" w:rsidR="001A63C6" w:rsidRPr="00480790" w:rsidRDefault="001A63C6" w:rsidP="001A63C6">
            <w:pPr>
              <w:pStyle w:val="TableText"/>
              <w:widowControl w:val="0"/>
              <w:rPr>
                <w:rFonts w:ascii="Tahoma" w:hAnsi="Tahoma" w:cs="Tahoma"/>
                <w:sz w:val="13"/>
                <w:lang w:val="en-US" w:eastAsia="en-US"/>
              </w:rPr>
            </w:pPr>
          </w:p>
        </w:tc>
      </w:tr>
      <w:tr w:rsidR="00EF228F" w14:paraId="0A485620" w14:textId="77777777" w:rsidTr="006B1F3F">
        <w:trPr>
          <w:trHeight w:val="260"/>
        </w:trPr>
        <w:tc>
          <w:tcPr>
            <w:tcW w:w="2734" w:type="dxa"/>
            <w:gridSpan w:val="2"/>
            <w:tcBorders>
              <w:bottom w:val="single" w:sz="4" w:space="0" w:color="auto"/>
            </w:tcBorders>
            <w:shd w:val="clear" w:color="auto" w:fill="FABF8F"/>
          </w:tcPr>
          <w:p w14:paraId="29C1B7F4"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498" w:name="_Toc336338104"/>
            <w:bookmarkStart w:id="499" w:name="_Toc349586591"/>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w:t>
            </w:r>
            <w:bookmarkEnd w:id="498"/>
            <w:bookmarkEnd w:id="499"/>
          </w:p>
        </w:tc>
        <w:tc>
          <w:tcPr>
            <w:tcW w:w="450" w:type="dxa"/>
            <w:tcBorders>
              <w:bottom w:val="single" w:sz="4" w:space="0" w:color="auto"/>
            </w:tcBorders>
            <w:shd w:val="clear" w:color="auto" w:fill="FABF8F"/>
            <w:vAlign w:val="center"/>
          </w:tcPr>
          <w:p w14:paraId="07BADC1E" w14:textId="5E12AC98" w:rsidR="001A63C6" w:rsidRPr="00C012D7" w:rsidRDefault="007802B6" w:rsidP="001A63C6">
            <w:pPr>
              <w:pStyle w:val="TableText"/>
              <w:widowControl w:val="0"/>
              <w:rPr>
                <w:rStyle w:val="EndnoteReference"/>
                <w:sz w:val="13"/>
                <w:szCs w:val="13"/>
                <w:lang w:val="en-US" w:eastAsia="en-US"/>
              </w:rPr>
            </w:pPr>
            <w:hyperlink w:anchor="_90_VDI_Standard" w:history="1">
              <w:r w:rsidR="00C012D7" w:rsidRPr="00C012D7">
                <w:rPr>
                  <w:rStyle w:val="Hyperlink"/>
                  <w:sz w:val="13"/>
                  <w:szCs w:val="13"/>
                  <w:lang w:val="en-US" w:eastAsia="en-US"/>
                </w:rPr>
                <w:t>92</w:t>
              </w:r>
            </w:hyperlink>
          </w:p>
        </w:tc>
        <w:tc>
          <w:tcPr>
            <w:tcW w:w="450" w:type="dxa"/>
            <w:tcBorders>
              <w:bottom w:val="single" w:sz="4" w:space="0" w:color="auto"/>
            </w:tcBorders>
            <w:shd w:val="clear" w:color="auto" w:fill="FABF8F"/>
          </w:tcPr>
          <w:p w14:paraId="269B218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861D51E"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C39A5A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A94FBF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09410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B4C8D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72EE861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39BAA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5DA72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85DFF4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7917348F" w14:textId="77777777" w:rsidR="001A63C6" w:rsidRPr="00480790" w:rsidRDefault="001A63C6" w:rsidP="001A63C6">
            <w:pPr>
              <w:pStyle w:val="TableText"/>
              <w:widowControl w:val="0"/>
              <w:rPr>
                <w:rFonts w:ascii="Tahoma" w:hAnsi="Tahoma" w:cs="Tahoma"/>
                <w:sz w:val="13"/>
                <w:lang w:val="en-US" w:eastAsia="en-US"/>
              </w:rPr>
            </w:pPr>
          </w:p>
        </w:tc>
      </w:tr>
      <w:tr w:rsidR="00B33D0E" w14:paraId="16795286" w14:textId="77777777" w:rsidTr="006B1F3F">
        <w:trPr>
          <w:trHeight w:val="260"/>
        </w:trPr>
        <w:tc>
          <w:tcPr>
            <w:tcW w:w="2734" w:type="dxa"/>
            <w:gridSpan w:val="2"/>
            <w:tcBorders>
              <w:bottom w:val="single" w:sz="4" w:space="0" w:color="auto"/>
            </w:tcBorders>
            <w:shd w:val="clear" w:color="auto" w:fill="auto"/>
          </w:tcPr>
          <w:p w14:paraId="141CCCFD"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00" w:name="_Toc336338105"/>
            <w:bookmarkStart w:id="501" w:name="_Toc349586592"/>
            <w:r w:rsidRPr="00AE41EE">
              <w:rPr>
                <w:rFonts w:ascii="Tahoma" w:hAnsi="Tahoma" w:cs="Tahoma"/>
                <w:b w:val="0"/>
                <w:sz w:val="14"/>
                <w:szCs w:val="14"/>
              </w:rPr>
              <w:t xml:space="preserve">VDI </w:t>
            </w:r>
            <w:r>
              <w:rPr>
                <w:rFonts w:ascii="Tahoma" w:hAnsi="Tahoma" w:cs="Tahoma"/>
                <w:b w:val="0"/>
                <w:sz w:val="14"/>
                <w:szCs w:val="14"/>
                <w:lang w:val="en-US"/>
              </w:rPr>
              <w:t xml:space="preserve">Standard </w:t>
            </w:r>
            <w:r w:rsidRPr="00AE41EE">
              <w:rPr>
                <w:rFonts w:ascii="Tahoma" w:hAnsi="Tahoma" w:cs="Tahoma"/>
                <w:b w:val="0"/>
                <w:sz w:val="14"/>
                <w:szCs w:val="14"/>
              </w:rPr>
              <w:t>Suite with MDOP</w:t>
            </w:r>
            <w:bookmarkEnd w:id="500"/>
            <w:bookmarkEnd w:id="501"/>
          </w:p>
        </w:tc>
        <w:tc>
          <w:tcPr>
            <w:tcW w:w="450" w:type="dxa"/>
            <w:tcBorders>
              <w:bottom w:val="single" w:sz="4" w:space="0" w:color="auto"/>
            </w:tcBorders>
            <w:shd w:val="clear" w:color="auto" w:fill="auto"/>
            <w:vAlign w:val="center"/>
          </w:tcPr>
          <w:p w14:paraId="2FF0C4B4" w14:textId="1720D661" w:rsidR="001A63C6" w:rsidRPr="00547FE0" w:rsidRDefault="007802B6" w:rsidP="005C06BC">
            <w:pPr>
              <w:pStyle w:val="TableText"/>
              <w:widowControl w:val="0"/>
              <w:rPr>
                <w:rStyle w:val="EndnoteReference"/>
                <w:sz w:val="13"/>
                <w:szCs w:val="13"/>
                <w:u w:val="single"/>
                <w:lang w:val="en-US" w:eastAsia="en-US"/>
              </w:rPr>
            </w:pPr>
            <w:hyperlink w:anchor="_90_VDI_Standard" w:history="1">
              <w:r w:rsidR="00C012D7" w:rsidRPr="00C012D7">
                <w:rPr>
                  <w:rStyle w:val="Hyperlink"/>
                  <w:sz w:val="13"/>
                  <w:szCs w:val="13"/>
                  <w:lang w:val="en-US" w:eastAsia="en-US"/>
                </w:rPr>
                <w:t>92</w:t>
              </w:r>
            </w:hyperlink>
            <w:hyperlink w:anchor="Srv_105VDIStandardandPremiumSuites" w:history="1"/>
          </w:p>
        </w:tc>
        <w:tc>
          <w:tcPr>
            <w:tcW w:w="450" w:type="dxa"/>
            <w:tcBorders>
              <w:bottom w:val="single" w:sz="4" w:space="0" w:color="auto"/>
            </w:tcBorders>
            <w:shd w:val="clear" w:color="auto" w:fill="auto"/>
          </w:tcPr>
          <w:p w14:paraId="42B6E91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7E19A817"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3952812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D31865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FAA06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CE854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7F03F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06B2468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04880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87E8D85"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A082B7E" w14:textId="77777777" w:rsidR="001A63C6" w:rsidRPr="00480790" w:rsidRDefault="001A63C6" w:rsidP="001A63C6">
            <w:pPr>
              <w:pStyle w:val="TableText"/>
              <w:widowControl w:val="0"/>
              <w:rPr>
                <w:rFonts w:ascii="Tahoma" w:hAnsi="Tahoma" w:cs="Tahoma"/>
                <w:sz w:val="13"/>
                <w:lang w:val="en-US" w:eastAsia="en-US"/>
              </w:rPr>
            </w:pPr>
          </w:p>
        </w:tc>
      </w:tr>
      <w:tr w:rsidR="00EF228F" w14:paraId="60DD17F9" w14:textId="77777777" w:rsidTr="006B1F3F">
        <w:trPr>
          <w:trHeight w:val="260"/>
        </w:trPr>
        <w:tc>
          <w:tcPr>
            <w:tcW w:w="2734" w:type="dxa"/>
            <w:gridSpan w:val="2"/>
            <w:tcBorders>
              <w:bottom w:val="single" w:sz="4" w:space="0" w:color="auto"/>
            </w:tcBorders>
            <w:shd w:val="clear" w:color="auto" w:fill="FABF8F"/>
          </w:tcPr>
          <w:p w14:paraId="475F98AD"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02" w:name="_Toc336338106"/>
            <w:bookmarkStart w:id="503" w:name="_Toc349586593"/>
            <w:r w:rsidRPr="00AE41EE">
              <w:rPr>
                <w:rFonts w:ascii="Tahoma" w:hAnsi="Tahoma" w:cs="Tahoma"/>
                <w:b w:val="0"/>
                <w:sz w:val="14"/>
                <w:szCs w:val="14"/>
              </w:rPr>
              <w:t>VDI Premium Suite</w:t>
            </w:r>
            <w:bookmarkEnd w:id="502"/>
            <w:bookmarkEnd w:id="503"/>
          </w:p>
        </w:tc>
        <w:tc>
          <w:tcPr>
            <w:tcW w:w="450" w:type="dxa"/>
            <w:tcBorders>
              <w:bottom w:val="single" w:sz="4" w:space="0" w:color="auto"/>
            </w:tcBorders>
            <w:shd w:val="clear" w:color="auto" w:fill="FABF8F"/>
            <w:vAlign w:val="center"/>
          </w:tcPr>
          <w:p w14:paraId="3970EEF4" w14:textId="11EE76CF" w:rsidR="001A63C6" w:rsidRPr="00547FE0" w:rsidRDefault="007802B6" w:rsidP="005C06BC">
            <w:pPr>
              <w:pStyle w:val="TableText"/>
              <w:widowControl w:val="0"/>
              <w:rPr>
                <w:rStyle w:val="EndnoteReference"/>
                <w:sz w:val="13"/>
                <w:szCs w:val="13"/>
                <w:u w:val="single"/>
                <w:lang w:val="en-US" w:eastAsia="en-US"/>
              </w:rPr>
            </w:pPr>
            <w:hyperlink w:anchor="_90_VDI_Standard" w:history="1">
              <w:r w:rsidR="00C012D7" w:rsidRPr="00C012D7">
                <w:rPr>
                  <w:rStyle w:val="Hyperlink"/>
                  <w:sz w:val="13"/>
                  <w:szCs w:val="13"/>
                  <w:lang w:val="en-US" w:eastAsia="en-US"/>
                </w:rPr>
                <w:t>92</w:t>
              </w:r>
            </w:hyperlink>
            <w:hyperlink w:anchor="Srv_105VDIStandardandPremiumSuites" w:history="1"/>
          </w:p>
        </w:tc>
        <w:tc>
          <w:tcPr>
            <w:tcW w:w="450" w:type="dxa"/>
            <w:tcBorders>
              <w:bottom w:val="single" w:sz="4" w:space="0" w:color="auto"/>
            </w:tcBorders>
            <w:shd w:val="clear" w:color="auto" w:fill="FABF8F"/>
          </w:tcPr>
          <w:p w14:paraId="3C8BD2C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B219805"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32D1EA7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A1C60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DBE1B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135470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3F188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3FDCF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B0BDEA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16A1DF1"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F0B5588" w14:textId="77777777" w:rsidR="001A63C6" w:rsidRPr="00480790" w:rsidRDefault="001A63C6" w:rsidP="001A63C6">
            <w:pPr>
              <w:pStyle w:val="TableText"/>
              <w:widowControl w:val="0"/>
              <w:rPr>
                <w:rFonts w:ascii="Tahoma" w:hAnsi="Tahoma" w:cs="Tahoma"/>
                <w:sz w:val="13"/>
                <w:lang w:val="en-US" w:eastAsia="en-US"/>
              </w:rPr>
            </w:pPr>
          </w:p>
        </w:tc>
      </w:tr>
      <w:tr w:rsidR="00B33D0E" w14:paraId="3A74BAE1" w14:textId="77777777" w:rsidTr="006B1F3F">
        <w:trPr>
          <w:trHeight w:val="260"/>
        </w:trPr>
        <w:tc>
          <w:tcPr>
            <w:tcW w:w="2734" w:type="dxa"/>
            <w:gridSpan w:val="2"/>
            <w:tcBorders>
              <w:bottom w:val="single" w:sz="4" w:space="0" w:color="auto"/>
            </w:tcBorders>
            <w:shd w:val="clear" w:color="auto" w:fill="auto"/>
          </w:tcPr>
          <w:p w14:paraId="1CED95EF"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04" w:name="_Toc336338107"/>
            <w:bookmarkStart w:id="505" w:name="_Toc349586594"/>
            <w:r w:rsidRPr="00AE41EE">
              <w:rPr>
                <w:rFonts w:ascii="Tahoma" w:hAnsi="Tahoma" w:cs="Tahoma"/>
                <w:b w:val="0"/>
                <w:sz w:val="14"/>
                <w:szCs w:val="14"/>
              </w:rPr>
              <w:t>VDI Premium Suite with MDOP</w:t>
            </w:r>
            <w:bookmarkEnd w:id="504"/>
            <w:bookmarkEnd w:id="505"/>
          </w:p>
        </w:tc>
        <w:tc>
          <w:tcPr>
            <w:tcW w:w="450" w:type="dxa"/>
            <w:tcBorders>
              <w:bottom w:val="single" w:sz="4" w:space="0" w:color="auto"/>
            </w:tcBorders>
            <w:shd w:val="clear" w:color="auto" w:fill="auto"/>
            <w:vAlign w:val="center"/>
          </w:tcPr>
          <w:p w14:paraId="619DA992" w14:textId="224F80EB" w:rsidR="001A63C6" w:rsidRPr="00547FE0" w:rsidRDefault="007802B6" w:rsidP="005C06BC">
            <w:pPr>
              <w:pStyle w:val="TableText"/>
              <w:widowControl w:val="0"/>
              <w:rPr>
                <w:rStyle w:val="EndnoteReference"/>
                <w:sz w:val="13"/>
                <w:szCs w:val="13"/>
                <w:u w:val="single"/>
                <w:lang w:val="en-US" w:eastAsia="en-US"/>
              </w:rPr>
            </w:pPr>
            <w:hyperlink w:anchor="_90_VDI_Standard" w:history="1">
              <w:r w:rsidR="00C012D7" w:rsidRPr="00C012D7">
                <w:rPr>
                  <w:rStyle w:val="Hyperlink"/>
                  <w:sz w:val="13"/>
                  <w:szCs w:val="13"/>
                  <w:lang w:val="en-US" w:eastAsia="en-US"/>
                </w:rPr>
                <w:t>92</w:t>
              </w:r>
            </w:hyperlink>
          </w:p>
        </w:tc>
        <w:tc>
          <w:tcPr>
            <w:tcW w:w="450" w:type="dxa"/>
            <w:tcBorders>
              <w:bottom w:val="single" w:sz="4" w:space="0" w:color="auto"/>
            </w:tcBorders>
            <w:shd w:val="clear" w:color="auto" w:fill="auto"/>
          </w:tcPr>
          <w:p w14:paraId="787F254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0C5C319"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DDA79C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17FF15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45A42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5C4E5B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DAD82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48202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AAB594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0A8D4952"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94295AB" w14:textId="77777777" w:rsidR="001A63C6" w:rsidRPr="00480790" w:rsidRDefault="001A63C6" w:rsidP="001A63C6">
            <w:pPr>
              <w:pStyle w:val="TableText"/>
              <w:widowControl w:val="0"/>
              <w:rPr>
                <w:rFonts w:ascii="Tahoma" w:hAnsi="Tahoma" w:cs="Tahoma"/>
                <w:sz w:val="13"/>
                <w:lang w:val="en-US" w:eastAsia="en-US"/>
              </w:rPr>
            </w:pPr>
          </w:p>
        </w:tc>
      </w:tr>
      <w:tr w:rsidR="00B33D0E" w14:paraId="1444160C" w14:textId="77777777" w:rsidTr="006B1F3F">
        <w:trPr>
          <w:trHeight w:val="145"/>
        </w:trPr>
        <w:tc>
          <w:tcPr>
            <w:tcW w:w="2734" w:type="dxa"/>
            <w:gridSpan w:val="2"/>
            <w:tcBorders>
              <w:bottom w:val="single" w:sz="4" w:space="0" w:color="auto"/>
            </w:tcBorders>
            <w:shd w:val="clear" w:color="auto" w:fill="FABF8F"/>
          </w:tcPr>
          <w:p w14:paraId="2B3229F3" w14:textId="77777777" w:rsidR="001A63C6" w:rsidRPr="00F61D29" w:rsidRDefault="001A63C6" w:rsidP="001A63C6">
            <w:pPr>
              <w:pStyle w:val="ProductNames"/>
              <w:spacing w:beforeLines="20" w:before="48" w:afterLines="20" w:after="48"/>
              <w:rPr>
                <w:rFonts w:ascii="Tahoma" w:hAnsi="Tahoma"/>
                <w:sz w:val="14"/>
              </w:rPr>
            </w:pPr>
            <w:bookmarkStart w:id="506" w:name="_Toc349586595"/>
            <w:proofErr w:type="spellStart"/>
            <w:r>
              <w:rPr>
                <w:rFonts w:ascii="Tahoma" w:hAnsi="Tahoma" w:cs="Tahoma"/>
                <w:sz w:val="14"/>
              </w:rPr>
              <w:t>Vexcel</w:t>
            </w:r>
            <w:proofErr w:type="spellEnd"/>
            <w:r w:rsidRPr="00F61D29">
              <w:rPr>
                <w:rFonts w:ascii="Tahoma" w:hAnsi="Tahoma" w:cs="Tahoma"/>
                <w:sz w:val="14"/>
              </w:rPr>
              <w:t xml:space="preserve"> Server</w:t>
            </w:r>
            <w:bookmarkEnd w:id="506"/>
          </w:p>
        </w:tc>
        <w:tc>
          <w:tcPr>
            <w:tcW w:w="450" w:type="dxa"/>
            <w:tcBorders>
              <w:bottom w:val="single" w:sz="4" w:space="0" w:color="auto"/>
            </w:tcBorders>
            <w:shd w:val="clear" w:color="auto" w:fill="FABF8F"/>
            <w:vAlign w:val="center"/>
          </w:tcPr>
          <w:p w14:paraId="3E800B72" w14:textId="11DDD1D0" w:rsidR="001A63C6" w:rsidRPr="005C06BC" w:rsidRDefault="007802B6" w:rsidP="005C06BC">
            <w:pPr>
              <w:pStyle w:val="TableText"/>
              <w:widowControl w:val="0"/>
              <w:rPr>
                <w:rStyle w:val="EndnoteReference"/>
                <w:b w:val="0"/>
                <w:sz w:val="13"/>
                <w:szCs w:val="13"/>
                <w:u w:val="single"/>
                <w:lang w:val="en-US" w:eastAsia="en-US"/>
              </w:rPr>
            </w:pPr>
            <w:hyperlink w:anchor="_91_Vexcel_Server," w:history="1">
              <w:r w:rsidR="00C012D7" w:rsidRPr="00C012D7">
                <w:rPr>
                  <w:rStyle w:val="Hyperlink"/>
                  <w:sz w:val="13"/>
                  <w:szCs w:val="13"/>
                  <w:lang w:val="en-US"/>
                </w:rPr>
                <w:t>93</w:t>
              </w:r>
            </w:hyperlink>
            <w:hyperlink w:anchor="Srv_27BingMapsSvrandContentPack" w:history="1"/>
          </w:p>
        </w:tc>
        <w:tc>
          <w:tcPr>
            <w:tcW w:w="450" w:type="dxa"/>
            <w:tcBorders>
              <w:bottom w:val="single" w:sz="4" w:space="0" w:color="auto"/>
            </w:tcBorders>
            <w:shd w:val="clear" w:color="auto" w:fill="FABF8F"/>
          </w:tcPr>
          <w:p w14:paraId="5143E8C8"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FABF8F"/>
            <w:vAlign w:val="center"/>
          </w:tcPr>
          <w:p w14:paraId="35462EBA"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607B68E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tc>
        <w:tc>
          <w:tcPr>
            <w:tcW w:w="450" w:type="dxa"/>
            <w:tcBorders>
              <w:left w:val="single" w:sz="18" w:space="0" w:color="auto"/>
              <w:bottom w:val="single" w:sz="4" w:space="0" w:color="auto"/>
            </w:tcBorders>
            <w:shd w:val="clear" w:color="auto" w:fill="FABF8F"/>
            <w:vAlign w:val="center"/>
          </w:tcPr>
          <w:p w14:paraId="7973CC1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688ED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83C2F2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7EA110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FABF8F"/>
            <w:vAlign w:val="center"/>
          </w:tcPr>
          <w:p w14:paraId="799D4C2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227E8C7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6BDFA272" w14:textId="77777777" w:rsidR="001A63C6" w:rsidRPr="00480790" w:rsidRDefault="001A63C6" w:rsidP="001A63C6">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7D67DADC" w14:textId="77777777" w:rsidR="001A63C6" w:rsidRPr="00480790" w:rsidRDefault="001A63C6" w:rsidP="001A63C6">
            <w:pPr>
              <w:pStyle w:val="TableText"/>
              <w:widowControl w:val="0"/>
              <w:rPr>
                <w:rFonts w:ascii="Tahoma" w:hAnsi="Tahoma" w:cs="Tahoma"/>
                <w:sz w:val="13"/>
                <w:lang w:val="en-US" w:eastAsia="en-US"/>
              </w:rPr>
            </w:pPr>
          </w:p>
        </w:tc>
      </w:tr>
      <w:tr w:rsidR="00B33D0E" w14:paraId="668F0825" w14:textId="77777777" w:rsidTr="006B1F3F">
        <w:trPr>
          <w:trHeight w:val="145"/>
        </w:trPr>
        <w:tc>
          <w:tcPr>
            <w:tcW w:w="2734" w:type="dxa"/>
            <w:gridSpan w:val="2"/>
            <w:tcBorders>
              <w:bottom w:val="single" w:sz="4" w:space="0" w:color="auto"/>
            </w:tcBorders>
            <w:shd w:val="clear" w:color="auto" w:fill="auto"/>
          </w:tcPr>
          <w:p w14:paraId="130E8209" w14:textId="757B98E9" w:rsidR="001A63C6" w:rsidRPr="00F61D29" w:rsidRDefault="001A63C6" w:rsidP="001A63C6">
            <w:pPr>
              <w:pStyle w:val="ProductNames"/>
              <w:spacing w:beforeLines="20" w:before="48" w:afterLines="20" w:after="48"/>
              <w:rPr>
                <w:rFonts w:ascii="Tahoma" w:hAnsi="Tahoma"/>
                <w:sz w:val="14"/>
              </w:rPr>
            </w:pPr>
            <w:bookmarkStart w:id="507" w:name="_Toc349586596"/>
            <w:proofErr w:type="spellStart"/>
            <w:r>
              <w:rPr>
                <w:rFonts w:ascii="Tahoma" w:hAnsi="Tahoma" w:cs="Tahoma"/>
                <w:sz w:val="14"/>
              </w:rPr>
              <w:t>Vexcel</w:t>
            </w:r>
            <w:proofErr w:type="spellEnd"/>
            <w:r w:rsidRPr="00F61D29">
              <w:rPr>
                <w:rFonts w:ascii="Tahoma" w:hAnsi="Tahoma" w:cs="Tahoma"/>
                <w:sz w:val="14"/>
              </w:rPr>
              <w:t xml:space="preserve"> Server with Enhanced Content Pack</w:t>
            </w:r>
            <w:bookmarkEnd w:id="507"/>
            <w:r w:rsidRPr="00F61D29">
              <w:rPr>
                <w:rFonts w:ascii="Tahoma" w:hAnsi="Tahoma" w:cs="Tahoma"/>
                <w:sz w:val="14"/>
              </w:rPr>
              <w:t xml:space="preserve"> </w:t>
            </w:r>
          </w:p>
        </w:tc>
        <w:tc>
          <w:tcPr>
            <w:tcW w:w="450" w:type="dxa"/>
            <w:tcBorders>
              <w:bottom w:val="single" w:sz="4" w:space="0" w:color="auto"/>
            </w:tcBorders>
            <w:shd w:val="clear" w:color="auto" w:fill="auto"/>
            <w:vAlign w:val="center"/>
          </w:tcPr>
          <w:p w14:paraId="2E9F452C" w14:textId="335BAD08" w:rsidR="001A63C6" w:rsidRPr="001C38D4" w:rsidRDefault="007802B6" w:rsidP="001A63C6">
            <w:pPr>
              <w:pStyle w:val="TableText"/>
              <w:widowControl w:val="0"/>
              <w:rPr>
                <w:rStyle w:val="EndnoteReference"/>
                <w:b w:val="0"/>
                <w:sz w:val="13"/>
                <w:szCs w:val="13"/>
                <w:u w:val="single"/>
                <w:lang w:val="en-US" w:eastAsia="en-US"/>
              </w:rPr>
            </w:pPr>
            <w:hyperlink w:anchor="_91_Vexcel_Server," w:history="1">
              <w:r w:rsidR="00C012D7" w:rsidRPr="00C012D7">
                <w:rPr>
                  <w:rStyle w:val="Hyperlink"/>
                  <w:sz w:val="13"/>
                  <w:szCs w:val="13"/>
                  <w:lang w:val="en-US"/>
                </w:rPr>
                <w:t>93</w:t>
              </w:r>
            </w:hyperlink>
          </w:p>
        </w:tc>
        <w:tc>
          <w:tcPr>
            <w:tcW w:w="450" w:type="dxa"/>
            <w:tcBorders>
              <w:bottom w:val="single" w:sz="4" w:space="0" w:color="auto"/>
            </w:tcBorders>
            <w:shd w:val="clear" w:color="auto" w:fill="auto"/>
          </w:tcPr>
          <w:p w14:paraId="2F2D81C7" w14:textId="378389D2"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08/09</w:t>
            </w:r>
          </w:p>
        </w:tc>
        <w:tc>
          <w:tcPr>
            <w:tcW w:w="360" w:type="dxa"/>
            <w:tcBorders>
              <w:bottom w:val="single" w:sz="4" w:space="0" w:color="auto"/>
              <w:right w:val="single" w:sz="18" w:space="0" w:color="auto"/>
            </w:tcBorders>
            <w:shd w:val="clear" w:color="auto" w:fill="auto"/>
            <w:vAlign w:val="center"/>
          </w:tcPr>
          <w:p w14:paraId="7FD86C22" w14:textId="77777777" w:rsidR="001A63C6" w:rsidRPr="00480790" w:rsidRDefault="001A63C6" w:rsidP="001A63C6">
            <w:pPr>
              <w:pStyle w:val="TableText"/>
              <w:widowControl w:val="0"/>
              <w:rPr>
                <w:rFonts w:ascii="Tahoma" w:hAnsi="Tahoma" w:cs="Tahoma"/>
                <w:sz w:val="13"/>
                <w:lang w:val="en-US" w:eastAsia="en-US"/>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CB94113" w14:textId="56B6A2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 points</w:t>
            </w:r>
          </w:p>
        </w:tc>
        <w:tc>
          <w:tcPr>
            <w:tcW w:w="450" w:type="dxa"/>
            <w:tcBorders>
              <w:left w:val="single" w:sz="18" w:space="0" w:color="auto"/>
              <w:bottom w:val="single" w:sz="4" w:space="0" w:color="auto"/>
            </w:tcBorders>
            <w:shd w:val="clear" w:color="auto" w:fill="auto"/>
            <w:vAlign w:val="center"/>
          </w:tcPr>
          <w:p w14:paraId="5A023E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3361A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DA9C7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5590CE5" w14:textId="38CE203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200</w:t>
            </w:r>
          </w:p>
        </w:tc>
        <w:tc>
          <w:tcPr>
            <w:tcW w:w="450" w:type="dxa"/>
            <w:tcBorders>
              <w:bottom w:val="single" w:sz="4" w:space="0" w:color="auto"/>
              <w:right w:val="single" w:sz="18" w:space="0" w:color="auto"/>
            </w:tcBorders>
            <w:shd w:val="clear" w:color="auto" w:fill="auto"/>
            <w:vAlign w:val="center"/>
          </w:tcPr>
          <w:p w14:paraId="64506828" w14:textId="21439594"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7BB8C4DB" w14:textId="6DE91124"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A650F33" w14:textId="521E427A" w:rsidR="001A63C6" w:rsidRPr="00480790" w:rsidRDefault="001A63C6" w:rsidP="001A63C6">
            <w:pPr>
              <w:pStyle w:val="TableText"/>
              <w:widowControl w:val="0"/>
              <w:rPr>
                <w:rFonts w:ascii="Tahoma" w:hAnsi="Tahoma" w:cs="Tahoma"/>
                <w:sz w:val="13"/>
                <w:lang w:val="en-US" w:eastAsia="en-US"/>
              </w:rPr>
            </w:pPr>
            <w:r w:rsidRPr="00A75F2E">
              <w:rPr>
                <w:rFonts w:ascii="Tahoma" w:hAnsi="Tahoma" w:cs="Tahoma"/>
                <w:sz w:val="13"/>
                <w:lang w:val="en-US" w:eastAsia="en-US"/>
              </w:rPr>
              <w:t>A</w:t>
            </w:r>
          </w:p>
        </w:tc>
        <w:tc>
          <w:tcPr>
            <w:tcW w:w="540" w:type="dxa"/>
            <w:tcBorders>
              <w:bottom w:val="single" w:sz="4" w:space="0" w:color="auto"/>
            </w:tcBorders>
            <w:shd w:val="clear" w:color="auto" w:fill="auto"/>
            <w:vAlign w:val="center"/>
          </w:tcPr>
          <w:p w14:paraId="12050B4B" w14:textId="77777777" w:rsidR="001A63C6" w:rsidRPr="00480790" w:rsidRDefault="001A63C6" w:rsidP="001A63C6">
            <w:pPr>
              <w:pStyle w:val="TableText"/>
              <w:widowControl w:val="0"/>
              <w:rPr>
                <w:rFonts w:ascii="Tahoma" w:hAnsi="Tahoma" w:cs="Tahoma"/>
                <w:sz w:val="13"/>
                <w:lang w:val="en-US" w:eastAsia="en-US"/>
              </w:rPr>
            </w:pPr>
          </w:p>
        </w:tc>
      </w:tr>
      <w:tr w:rsidR="001A63C6" w14:paraId="06959BC7" w14:textId="77777777" w:rsidTr="007E466C">
        <w:trPr>
          <w:trHeight w:val="145"/>
        </w:trPr>
        <w:tc>
          <w:tcPr>
            <w:tcW w:w="2734" w:type="dxa"/>
            <w:gridSpan w:val="2"/>
            <w:tcBorders>
              <w:bottom w:val="single" w:sz="4" w:space="0" w:color="auto"/>
            </w:tcBorders>
            <w:shd w:val="clear" w:color="auto" w:fill="auto"/>
          </w:tcPr>
          <w:p w14:paraId="183873B9"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08" w:name="_Toc336338108"/>
            <w:bookmarkStart w:id="509" w:name="_Toc349586597"/>
            <w:r w:rsidRPr="00AE41EE">
              <w:rPr>
                <w:rFonts w:ascii="Tahoma" w:hAnsi="Tahoma" w:cs="Tahoma"/>
                <w:b w:val="0"/>
                <w:sz w:val="14"/>
                <w:szCs w:val="14"/>
              </w:rPr>
              <w:t>Virtual Server 2005 R2 Enterprise Edition</w:t>
            </w:r>
            <w:bookmarkEnd w:id="508"/>
            <w:bookmarkEnd w:id="509"/>
          </w:p>
        </w:tc>
        <w:tc>
          <w:tcPr>
            <w:tcW w:w="450" w:type="dxa"/>
            <w:tcBorders>
              <w:bottom w:val="single" w:sz="4" w:space="0" w:color="auto"/>
            </w:tcBorders>
            <w:shd w:val="clear" w:color="auto" w:fill="auto"/>
            <w:vAlign w:val="center"/>
          </w:tcPr>
          <w:p w14:paraId="48BC327C" w14:textId="77777777" w:rsidR="001A63C6" w:rsidRPr="00547FE0"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76E99450"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12/05</w:t>
            </w:r>
          </w:p>
        </w:tc>
        <w:tc>
          <w:tcPr>
            <w:tcW w:w="360" w:type="dxa"/>
            <w:tcBorders>
              <w:bottom w:val="single" w:sz="4" w:space="0" w:color="auto"/>
              <w:right w:val="single" w:sz="18" w:space="0" w:color="auto"/>
            </w:tcBorders>
            <w:shd w:val="clear" w:color="auto" w:fill="auto"/>
            <w:vAlign w:val="center"/>
          </w:tcPr>
          <w:p w14:paraId="79EBB60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62B2F2D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61B53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1636D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E63FBF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CC5C4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A12AAFE"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936B4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2BA77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8AD6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74BA73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C5B4DE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5C7D3E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E1A42D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082920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C2946FF" w14:textId="77777777" w:rsidR="001A63C6" w:rsidRPr="00480790" w:rsidRDefault="001A63C6" w:rsidP="001A63C6">
            <w:pPr>
              <w:pStyle w:val="TableText"/>
              <w:widowControl w:val="0"/>
              <w:rPr>
                <w:rFonts w:ascii="Tahoma" w:hAnsi="Tahoma" w:cs="Tahoma"/>
                <w:sz w:val="13"/>
                <w:lang w:val="en-US" w:eastAsia="en-US"/>
              </w:rPr>
            </w:pPr>
          </w:p>
        </w:tc>
      </w:tr>
      <w:tr w:rsidR="006B1F3F" w14:paraId="33698643" w14:textId="77777777" w:rsidTr="006B1F3F">
        <w:trPr>
          <w:trHeight w:val="145"/>
        </w:trPr>
        <w:tc>
          <w:tcPr>
            <w:tcW w:w="2734" w:type="dxa"/>
            <w:gridSpan w:val="2"/>
            <w:tcBorders>
              <w:bottom w:val="single" w:sz="4" w:space="0" w:color="auto"/>
            </w:tcBorders>
            <w:shd w:val="clear" w:color="auto" w:fill="FABF8F"/>
            <w:vAlign w:val="center"/>
          </w:tcPr>
          <w:p w14:paraId="3485CD94"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10" w:name="_Toc336338109"/>
            <w:bookmarkStart w:id="511" w:name="_Toc349586598"/>
            <w:r w:rsidRPr="00AE41EE">
              <w:rPr>
                <w:rFonts w:ascii="Tahoma" w:hAnsi="Tahoma" w:cs="Tahoma"/>
                <w:b w:val="0"/>
                <w:sz w:val="14"/>
                <w:szCs w:val="14"/>
              </w:rPr>
              <w:t>Visual Studio</w:t>
            </w:r>
            <w:r w:rsidRPr="00AE41EE">
              <w:rPr>
                <w:rFonts w:ascii="Tahoma" w:eastAsia="Times New Roman" w:hAnsi="Tahoma" w:cs="Tahoma"/>
                <w:b w:val="0"/>
                <w:color w:val="000000"/>
                <w:sz w:val="14"/>
                <w:szCs w:val="14"/>
                <w:vertAlign w:val="superscript"/>
              </w:rPr>
              <w:t>®</w:t>
            </w:r>
            <w:r w:rsidRPr="00AE41EE">
              <w:rPr>
                <w:rFonts w:ascii="Tahoma" w:hAnsi="Tahoma" w:cs="Tahoma"/>
                <w:b w:val="0"/>
                <w:sz w:val="14"/>
                <w:szCs w:val="14"/>
              </w:rPr>
              <w:t xml:space="preserve"> Team Foundation Server 201</w:t>
            </w:r>
            <w:r>
              <w:rPr>
                <w:rFonts w:ascii="Tahoma" w:hAnsi="Tahoma" w:cs="Tahoma"/>
                <w:b w:val="0"/>
                <w:sz w:val="14"/>
                <w:szCs w:val="14"/>
                <w:lang w:val="en-US"/>
              </w:rPr>
              <w:t>2</w:t>
            </w:r>
            <w:r w:rsidRPr="00AE41EE">
              <w:rPr>
                <w:rFonts w:ascii="Tahoma" w:hAnsi="Tahoma" w:cs="Tahoma"/>
                <w:b w:val="0"/>
                <w:sz w:val="14"/>
                <w:szCs w:val="14"/>
              </w:rPr>
              <w:t xml:space="preserve"> with SQL Server 20</w:t>
            </w:r>
            <w:r>
              <w:rPr>
                <w:rFonts w:ascii="Tahoma" w:hAnsi="Tahoma" w:cs="Tahoma"/>
                <w:b w:val="0"/>
                <w:sz w:val="14"/>
                <w:szCs w:val="14"/>
                <w:lang w:val="en-US"/>
              </w:rPr>
              <w:t>12</w:t>
            </w:r>
            <w:r w:rsidRPr="00AE41EE">
              <w:rPr>
                <w:rFonts w:ascii="Tahoma" w:hAnsi="Tahoma" w:cs="Tahoma"/>
                <w:b w:val="0"/>
                <w:sz w:val="14"/>
                <w:szCs w:val="14"/>
              </w:rPr>
              <w:t xml:space="preserve"> Technology</w:t>
            </w:r>
            <w:bookmarkEnd w:id="510"/>
            <w:bookmarkEnd w:id="511"/>
          </w:p>
        </w:tc>
        <w:tc>
          <w:tcPr>
            <w:tcW w:w="450" w:type="dxa"/>
            <w:tcBorders>
              <w:bottom w:val="single" w:sz="4" w:space="0" w:color="auto"/>
            </w:tcBorders>
            <w:shd w:val="clear" w:color="auto" w:fill="FABF8F"/>
            <w:vAlign w:val="center"/>
          </w:tcPr>
          <w:p w14:paraId="0C2C67A8" w14:textId="77777777" w:rsidR="001A63C6" w:rsidRPr="00480790" w:rsidRDefault="001A63C6" w:rsidP="001A63C6">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ABF8F"/>
            <w:vAlign w:val="center"/>
          </w:tcPr>
          <w:p w14:paraId="1E91570C"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48C537F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101831B"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420F845E"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6855D0A7"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3F3293F3"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12629FBB"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6C96833A" w14:textId="77777777" w:rsidR="001A63C6" w:rsidRPr="00480790" w:rsidRDefault="001A63C6" w:rsidP="001A63C6">
            <w:pPr>
              <w:pStyle w:val="TableText"/>
              <w:widowControl w:val="0"/>
              <w:spacing w:after="120"/>
              <w:rPr>
                <w:rFonts w:ascii="Tahoma" w:hAnsi="Tahoma" w:cs="Tahoma"/>
                <w:sz w:val="13"/>
                <w:szCs w:val="13"/>
                <w:lang w:val="en-US" w:eastAsia="en-US"/>
              </w:rPr>
            </w:pPr>
            <w:r>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65352E0C"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4434647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28FE13FA"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365117E4"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600E56E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2128A3E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2F2583E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4D430A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FEBC822" w14:textId="77777777" w:rsidR="001A63C6" w:rsidRPr="00480790" w:rsidRDefault="001A63C6" w:rsidP="001A63C6">
            <w:pPr>
              <w:pStyle w:val="TableText"/>
              <w:widowControl w:val="0"/>
              <w:rPr>
                <w:rFonts w:ascii="Tahoma" w:hAnsi="Tahoma" w:cs="Tahoma"/>
                <w:sz w:val="13"/>
                <w:lang w:val="en-US" w:eastAsia="en-US"/>
              </w:rPr>
            </w:pPr>
          </w:p>
        </w:tc>
      </w:tr>
      <w:tr w:rsidR="001A63C6" w14:paraId="690A8BB2" w14:textId="77777777" w:rsidTr="007E466C">
        <w:trPr>
          <w:trHeight w:val="145"/>
        </w:trPr>
        <w:tc>
          <w:tcPr>
            <w:tcW w:w="2734" w:type="dxa"/>
            <w:gridSpan w:val="2"/>
            <w:tcBorders>
              <w:bottom w:val="single" w:sz="4" w:space="0" w:color="auto"/>
            </w:tcBorders>
            <w:shd w:val="clear" w:color="auto" w:fill="auto"/>
            <w:vAlign w:val="center"/>
          </w:tcPr>
          <w:p w14:paraId="72507DDF"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12" w:name="_Toc254805933"/>
            <w:bookmarkStart w:id="513" w:name="_Toc336338110"/>
            <w:bookmarkStart w:id="514" w:name="_Toc349586599"/>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Device CAL</w:t>
            </w:r>
            <w:bookmarkEnd w:id="512"/>
            <w:bookmarkEnd w:id="513"/>
            <w:bookmarkEnd w:id="514"/>
          </w:p>
        </w:tc>
        <w:tc>
          <w:tcPr>
            <w:tcW w:w="450" w:type="dxa"/>
            <w:tcBorders>
              <w:bottom w:val="single" w:sz="4" w:space="0" w:color="auto"/>
            </w:tcBorders>
            <w:shd w:val="clear" w:color="auto" w:fill="auto"/>
            <w:vAlign w:val="center"/>
          </w:tcPr>
          <w:p w14:paraId="14F9C36F" w14:textId="77777777" w:rsidR="001A63C6" w:rsidRPr="00480790" w:rsidRDefault="001A63C6" w:rsidP="001A63C6">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auto"/>
            <w:vAlign w:val="center"/>
          </w:tcPr>
          <w:p w14:paraId="4CCB30B2"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auto"/>
            <w:vAlign w:val="center"/>
          </w:tcPr>
          <w:p w14:paraId="2A17FF6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75AE9524"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459C8E26"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auto"/>
            <w:vAlign w:val="center"/>
          </w:tcPr>
          <w:p w14:paraId="22061C40"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auto"/>
            <w:vAlign w:val="center"/>
          </w:tcPr>
          <w:p w14:paraId="5F7691EC"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62C9004C"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auto"/>
            <w:vAlign w:val="center"/>
          </w:tcPr>
          <w:p w14:paraId="541D3D39"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auto"/>
            <w:vAlign w:val="center"/>
          </w:tcPr>
          <w:p w14:paraId="00C296D7"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auto"/>
            <w:vAlign w:val="center"/>
          </w:tcPr>
          <w:p w14:paraId="4421757F"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auto"/>
            <w:vAlign w:val="center"/>
          </w:tcPr>
          <w:p w14:paraId="52A5563D"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auto"/>
            <w:vAlign w:val="center"/>
          </w:tcPr>
          <w:p w14:paraId="2BEA43F1"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auto"/>
            <w:vAlign w:val="center"/>
          </w:tcPr>
          <w:p w14:paraId="553D4FF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2C31814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auto"/>
            <w:vAlign w:val="center"/>
          </w:tcPr>
          <w:p w14:paraId="02399D1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vAlign w:val="center"/>
          </w:tcPr>
          <w:p w14:paraId="774C77C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B9D3517" w14:textId="77777777" w:rsidR="001A63C6" w:rsidRPr="00480790" w:rsidRDefault="001A63C6" w:rsidP="001A63C6">
            <w:pPr>
              <w:pStyle w:val="TableText"/>
              <w:widowControl w:val="0"/>
              <w:rPr>
                <w:rFonts w:ascii="Tahoma" w:hAnsi="Tahoma" w:cs="Tahoma"/>
                <w:sz w:val="13"/>
                <w:lang w:val="en-US" w:eastAsia="en-US"/>
              </w:rPr>
            </w:pPr>
          </w:p>
        </w:tc>
      </w:tr>
      <w:tr w:rsidR="006B1F3F" w14:paraId="52A5EE3C" w14:textId="77777777" w:rsidTr="006B1F3F">
        <w:trPr>
          <w:trHeight w:val="145"/>
        </w:trPr>
        <w:tc>
          <w:tcPr>
            <w:tcW w:w="2734" w:type="dxa"/>
            <w:gridSpan w:val="2"/>
            <w:tcBorders>
              <w:bottom w:val="single" w:sz="4" w:space="0" w:color="auto"/>
            </w:tcBorders>
            <w:shd w:val="clear" w:color="auto" w:fill="FABF8F"/>
            <w:vAlign w:val="center"/>
          </w:tcPr>
          <w:p w14:paraId="549E0B6C"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15" w:name="_Toc254805934"/>
            <w:bookmarkStart w:id="516" w:name="_Toc336338111"/>
            <w:bookmarkStart w:id="517" w:name="_Toc349586600"/>
            <w:r w:rsidRPr="00AE41EE">
              <w:rPr>
                <w:rFonts w:ascii="Tahoma" w:hAnsi="Tahoma" w:cs="Tahoma"/>
                <w:b w:val="0"/>
                <w:sz w:val="14"/>
                <w:szCs w:val="14"/>
              </w:rPr>
              <w:t>Visual Studio® Team Foundation Server 201</w:t>
            </w:r>
            <w:r>
              <w:rPr>
                <w:rFonts w:ascii="Tahoma" w:hAnsi="Tahoma" w:cs="Tahoma"/>
                <w:b w:val="0"/>
                <w:sz w:val="14"/>
                <w:szCs w:val="14"/>
                <w:lang w:val="en-US"/>
              </w:rPr>
              <w:t>2</w:t>
            </w:r>
            <w:r w:rsidRPr="00AE41EE">
              <w:rPr>
                <w:rFonts w:ascii="Tahoma" w:hAnsi="Tahoma" w:cs="Tahoma"/>
                <w:b w:val="0"/>
                <w:sz w:val="14"/>
                <w:szCs w:val="14"/>
              </w:rPr>
              <w:t xml:space="preserve"> User CAL</w:t>
            </w:r>
            <w:bookmarkEnd w:id="515"/>
            <w:bookmarkEnd w:id="516"/>
            <w:bookmarkEnd w:id="517"/>
          </w:p>
        </w:tc>
        <w:tc>
          <w:tcPr>
            <w:tcW w:w="450" w:type="dxa"/>
            <w:tcBorders>
              <w:bottom w:val="single" w:sz="4" w:space="0" w:color="auto"/>
            </w:tcBorders>
            <w:shd w:val="clear" w:color="auto" w:fill="FABF8F"/>
            <w:vAlign w:val="center"/>
          </w:tcPr>
          <w:p w14:paraId="4E290D51" w14:textId="77777777" w:rsidR="001A63C6" w:rsidRPr="00480790" w:rsidRDefault="001A63C6" w:rsidP="001A63C6">
            <w:pPr>
              <w:pStyle w:val="TableText"/>
              <w:widowControl w:val="0"/>
              <w:rPr>
                <w:rStyle w:val="EndnoteReference"/>
                <w:rFonts w:ascii="Tahoma" w:hAnsi="Tahoma"/>
                <w:sz w:val="13"/>
                <w:lang w:val="en-US" w:eastAsia="en-US"/>
              </w:rPr>
            </w:pPr>
          </w:p>
        </w:tc>
        <w:tc>
          <w:tcPr>
            <w:tcW w:w="450" w:type="dxa"/>
            <w:tcBorders>
              <w:bottom w:val="single" w:sz="4" w:space="0" w:color="auto"/>
            </w:tcBorders>
            <w:shd w:val="clear" w:color="auto" w:fill="FABF8F"/>
            <w:vAlign w:val="center"/>
          </w:tcPr>
          <w:p w14:paraId="17F0C986" w14:textId="77777777" w:rsidR="001A63C6" w:rsidRPr="00480790"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09/12</w:t>
            </w:r>
          </w:p>
        </w:tc>
        <w:tc>
          <w:tcPr>
            <w:tcW w:w="360" w:type="dxa"/>
            <w:tcBorders>
              <w:bottom w:val="single" w:sz="4" w:space="0" w:color="auto"/>
              <w:right w:val="single" w:sz="18" w:space="0" w:color="auto"/>
            </w:tcBorders>
            <w:shd w:val="clear" w:color="auto" w:fill="FABF8F"/>
            <w:vAlign w:val="center"/>
          </w:tcPr>
          <w:p w14:paraId="0B6FDF2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5DD02A2A"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15EE6F0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13</w:t>
            </w:r>
          </w:p>
        </w:tc>
        <w:tc>
          <w:tcPr>
            <w:tcW w:w="450" w:type="dxa"/>
            <w:tcBorders>
              <w:bottom w:val="single" w:sz="4" w:space="0" w:color="auto"/>
            </w:tcBorders>
            <w:shd w:val="clear" w:color="auto" w:fill="FABF8F"/>
            <w:vAlign w:val="center"/>
          </w:tcPr>
          <w:p w14:paraId="7726AE0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tcBorders>
            <w:shd w:val="clear" w:color="auto" w:fill="FABF8F"/>
            <w:vAlign w:val="center"/>
          </w:tcPr>
          <w:p w14:paraId="21EFCCEA"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0794FCA9"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8</w:t>
            </w:r>
          </w:p>
        </w:tc>
        <w:tc>
          <w:tcPr>
            <w:tcW w:w="450" w:type="dxa"/>
            <w:tcBorders>
              <w:bottom w:val="single" w:sz="4" w:space="0" w:color="auto"/>
            </w:tcBorders>
            <w:shd w:val="clear" w:color="auto" w:fill="FABF8F"/>
            <w:vAlign w:val="center"/>
          </w:tcPr>
          <w:p w14:paraId="79AD9617"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360" w:type="dxa"/>
            <w:tcBorders>
              <w:bottom w:val="single" w:sz="4" w:space="0" w:color="auto"/>
              <w:right w:val="single" w:sz="18" w:space="0" w:color="auto"/>
            </w:tcBorders>
            <w:shd w:val="clear" w:color="auto" w:fill="FABF8F"/>
            <w:vAlign w:val="center"/>
          </w:tcPr>
          <w:p w14:paraId="1363E120"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3</w:t>
            </w:r>
          </w:p>
        </w:tc>
        <w:tc>
          <w:tcPr>
            <w:tcW w:w="450" w:type="dxa"/>
            <w:tcBorders>
              <w:left w:val="single" w:sz="18" w:space="0" w:color="auto"/>
              <w:bottom w:val="single" w:sz="4" w:space="0" w:color="auto"/>
            </w:tcBorders>
            <w:shd w:val="clear" w:color="auto" w:fill="FABF8F"/>
            <w:vAlign w:val="center"/>
          </w:tcPr>
          <w:p w14:paraId="79C04A55"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bottom w:val="single" w:sz="4" w:space="0" w:color="auto"/>
            </w:tcBorders>
            <w:shd w:val="clear" w:color="auto" w:fill="FABF8F"/>
            <w:vAlign w:val="center"/>
          </w:tcPr>
          <w:p w14:paraId="60F0AA8B"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10</w:t>
            </w:r>
          </w:p>
        </w:tc>
        <w:tc>
          <w:tcPr>
            <w:tcW w:w="450" w:type="dxa"/>
            <w:tcBorders>
              <w:bottom w:val="single" w:sz="4" w:space="0" w:color="auto"/>
              <w:right w:val="single" w:sz="18" w:space="0" w:color="auto"/>
            </w:tcBorders>
            <w:shd w:val="clear" w:color="auto" w:fill="FABF8F"/>
            <w:vAlign w:val="center"/>
          </w:tcPr>
          <w:p w14:paraId="0BCB8684" w14:textId="77777777" w:rsidR="001A63C6" w:rsidRPr="00480790" w:rsidRDefault="001A63C6" w:rsidP="001A63C6">
            <w:pPr>
              <w:pStyle w:val="TableText"/>
              <w:widowControl w:val="0"/>
              <w:spacing w:after="120"/>
              <w:rPr>
                <w:rFonts w:ascii="Tahoma" w:hAnsi="Tahoma" w:cs="Tahoma"/>
                <w:sz w:val="13"/>
                <w:szCs w:val="13"/>
                <w:lang w:val="en-US" w:eastAsia="en-US"/>
              </w:rPr>
            </w:pPr>
            <w:r w:rsidRPr="00480790">
              <w:rPr>
                <w:rFonts w:ascii="Tahoma" w:hAnsi="Tahoma" w:cs="Tahoma"/>
                <w:sz w:val="13"/>
                <w:szCs w:val="13"/>
                <w:lang w:val="en-US" w:eastAsia="en-US"/>
              </w:rPr>
              <w:t>5</w:t>
            </w:r>
          </w:p>
        </w:tc>
        <w:tc>
          <w:tcPr>
            <w:tcW w:w="450" w:type="dxa"/>
            <w:tcBorders>
              <w:left w:val="single" w:sz="18" w:space="0" w:color="auto"/>
              <w:bottom w:val="single" w:sz="4" w:space="0" w:color="auto"/>
            </w:tcBorders>
            <w:shd w:val="clear" w:color="auto" w:fill="FABF8F"/>
            <w:vAlign w:val="center"/>
          </w:tcPr>
          <w:p w14:paraId="19F43EA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4A13AE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A,</w:t>
            </w:r>
            <w:r>
              <w:rPr>
                <w:rFonts w:ascii="Tahoma" w:hAnsi="Tahoma" w:cs="Tahoma"/>
                <w:sz w:val="13"/>
                <w:lang w:val="en-US" w:eastAsia="en-US"/>
              </w:rPr>
              <w:t xml:space="preserve"> </w:t>
            </w:r>
            <w:r w:rsidRPr="00480790">
              <w:rPr>
                <w:rFonts w:ascii="Tahoma" w:hAnsi="Tahoma" w:cs="Tahoma"/>
                <w:sz w:val="13"/>
                <w:lang w:val="en-US" w:eastAsia="en-US"/>
              </w:rPr>
              <w:t>S</w:t>
            </w:r>
          </w:p>
        </w:tc>
        <w:tc>
          <w:tcPr>
            <w:tcW w:w="450" w:type="dxa"/>
            <w:tcBorders>
              <w:left w:val="single" w:sz="18" w:space="0" w:color="auto"/>
              <w:bottom w:val="single" w:sz="4" w:space="0" w:color="auto"/>
              <w:right w:val="single" w:sz="18" w:space="0" w:color="auto"/>
            </w:tcBorders>
            <w:shd w:val="clear" w:color="auto" w:fill="FABF8F"/>
            <w:vAlign w:val="center"/>
          </w:tcPr>
          <w:p w14:paraId="7008594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vAlign w:val="center"/>
          </w:tcPr>
          <w:p w14:paraId="0B56A42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5E37902" w14:textId="77777777" w:rsidR="001A63C6" w:rsidRPr="00480790" w:rsidRDefault="001A63C6" w:rsidP="001A63C6">
            <w:pPr>
              <w:pStyle w:val="TableText"/>
              <w:widowControl w:val="0"/>
              <w:rPr>
                <w:rFonts w:ascii="Tahoma" w:hAnsi="Tahoma" w:cs="Tahoma"/>
                <w:sz w:val="13"/>
                <w:lang w:val="en-US" w:eastAsia="en-US"/>
              </w:rPr>
            </w:pPr>
          </w:p>
        </w:tc>
      </w:tr>
      <w:tr w:rsidR="001A63C6" w14:paraId="3787E6DC" w14:textId="77777777" w:rsidTr="007E466C">
        <w:trPr>
          <w:trHeight w:val="494"/>
        </w:trPr>
        <w:tc>
          <w:tcPr>
            <w:tcW w:w="2734" w:type="dxa"/>
            <w:gridSpan w:val="2"/>
            <w:tcBorders>
              <w:bottom w:val="single" w:sz="4" w:space="0" w:color="auto"/>
            </w:tcBorders>
            <w:shd w:val="clear" w:color="auto" w:fill="auto"/>
          </w:tcPr>
          <w:p w14:paraId="42B14997" w14:textId="77777777" w:rsidR="001A63C6" w:rsidRPr="00AE41EE" w:rsidRDefault="001A63C6" w:rsidP="001A63C6">
            <w:pPr>
              <w:pStyle w:val="Heading2"/>
              <w:spacing w:beforeLines="20" w:before="48" w:afterLines="20" w:after="48"/>
              <w:ind w:left="0"/>
              <w:rPr>
                <w:rFonts w:ascii="Tahoma" w:hAnsi="Tahoma" w:cs="Tahoma"/>
                <w:b w:val="0"/>
                <w:sz w:val="14"/>
                <w:szCs w:val="14"/>
              </w:rPr>
            </w:pPr>
            <w:bookmarkStart w:id="518" w:name="_Toc336338113"/>
            <w:bookmarkStart w:id="519" w:name="_Toc349586601"/>
            <w:r w:rsidRPr="00AE41EE">
              <w:rPr>
                <w:rFonts w:ascii="Tahoma" w:hAnsi="Tahoma" w:cs="Tahoma"/>
                <w:b w:val="0"/>
                <w:sz w:val="14"/>
                <w:szCs w:val="14"/>
              </w:rPr>
              <w:t>Web Antimalware Subscription for Forefront Threat Management Gateway Medium Business Edition (Device &amp; User)</w:t>
            </w:r>
            <w:bookmarkEnd w:id="518"/>
            <w:bookmarkEnd w:id="519"/>
          </w:p>
        </w:tc>
        <w:tc>
          <w:tcPr>
            <w:tcW w:w="450" w:type="dxa"/>
            <w:tcBorders>
              <w:bottom w:val="single" w:sz="4" w:space="0" w:color="auto"/>
            </w:tcBorders>
            <w:shd w:val="clear" w:color="auto" w:fill="auto"/>
            <w:vAlign w:val="center"/>
          </w:tcPr>
          <w:p w14:paraId="2660FEDF" w14:textId="77777777" w:rsidR="001A63C6" w:rsidRPr="00480790" w:rsidRDefault="001A63C6" w:rsidP="001A63C6">
            <w:pPr>
              <w:pStyle w:val="TableText"/>
              <w:widowControl w:val="0"/>
              <w:rPr>
                <w:rStyle w:val="EndnoteReference"/>
                <w:rFonts w:ascii="Tahoma" w:hAnsi="Tahoma" w:cs="Tahoma"/>
                <w:sz w:val="13"/>
                <w:lang w:val="en-US" w:eastAsia="en-US"/>
              </w:rPr>
            </w:pPr>
          </w:p>
        </w:tc>
        <w:tc>
          <w:tcPr>
            <w:tcW w:w="450" w:type="dxa"/>
            <w:tcBorders>
              <w:bottom w:val="single" w:sz="4" w:space="0" w:color="auto"/>
            </w:tcBorders>
            <w:shd w:val="clear" w:color="auto" w:fill="auto"/>
            <w:vAlign w:val="center"/>
          </w:tcPr>
          <w:p w14:paraId="721E82C1" w14:textId="77777777" w:rsidR="001A63C6" w:rsidRPr="00480790" w:rsidRDefault="001A63C6" w:rsidP="001A63C6">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178B2CD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143D7F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C22B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1358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73AFF5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6255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07A696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32A95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3BCA7A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17776B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B57BD8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500F64A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995F8E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97A3DF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31A6E473"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A96D575" w14:textId="77777777" w:rsidR="001A63C6" w:rsidRPr="00480790" w:rsidRDefault="001A63C6" w:rsidP="001A63C6">
            <w:pPr>
              <w:pStyle w:val="TableText"/>
              <w:widowControl w:val="0"/>
              <w:rPr>
                <w:rFonts w:ascii="Tahoma" w:hAnsi="Tahoma" w:cs="Tahoma"/>
                <w:sz w:val="13"/>
                <w:lang w:val="en-US" w:eastAsia="en-US"/>
              </w:rPr>
            </w:pPr>
          </w:p>
        </w:tc>
      </w:tr>
      <w:tr w:rsidR="00B33D0E" w14:paraId="2B0679F2" w14:textId="77777777" w:rsidTr="006B1F3F">
        <w:trPr>
          <w:trHeight w:val="287"/>
        </w:trPr>
        <w:tc>
          <w:tcPr>
            <w:tcW w:w="2734" w:type="dxa"/>
            <w:gridSpan w:val="2"/>
            <w:tcBorders>
              <w:bottom w:val="single" w:sz="4" w:space="0" w:color="auto"/>
            </w:tcBorders>
            <w:shd w:val="clear" w:color="auto" w:fill="FABF8F"/>
            <w:vAlign w:val="center"/>
          </w:tcPr>
          <w:p w14:paraId="73B05B56" w14:textId="77777777" w:rsidR="001A63C6" w:rsidRPr="00A954A1" w:rsidRDefault="001A63C6" w:rsidP="001A63C6">
            <w:pPr>
              <w:pStyle w:val="Heading2"/>
              <w:spacing w:beforeLines="20" w:before="48" w:afterLines="20" w:after="48"/>
              <w:ind w:left="0"/>
              <w:rPr>
                <w:rFonts w:ascii="Tahoma" w:hAnsi="Tahoma" w:cs="Tahoma"/>
                <w:b w:val="0"/>
                <w:sz w:val="14"/>
                <w:lang w:val="en-US"/>
              </w:rPr>
            </w:pPr>
            <w:bookmarkStart w:id="520" w:name="_Toc336338114"/>
            <w:bookmarkStart w:id="521" w:name="_Toc349586602"/>
            <w:r w:rsidRPr="00FC58B7">
              <w:rPr>
                <w:rFonts w:ascii="Tahoma" w:hAnsi="Tahoma" w:cs="Tahoma"/>
                <w:b w:val="0"/>
                <w:sz w:val="14"/>
              </w:rPr>
              <w:t xml:space="preserve">Windows </w:t>
            </w:r>
            <w:r>
              <w:rPr>
                <w:rFonts w:ascii="Tahoma" w:hAnsi="Tahoma" w:cs="Tahoma"/>
                <w:b w:val="0"/>
                <w:sz w:val="14"/>
                <w:lang w:val="en-US"/>
              </w:rPr>
              <w:t>Azure Services</w:t>
            </w:r>
            <w:bookmarkEnd w:id="520"/>
            <w:bookmarkEnd w:id="521"/>
          </w:p>
        </w:tc>
        <w:bookmarkStart w:id="522" w:name="_Hlt336251394"/>
        <w:bookmarkStart w:id="523" w:name="_Hlt336250148"/>
        <w:bookmarkStart w:id="524" w:name="_Hlt336250114"/>
        <w:bookmarkStart w:id="525" w:name="_Hlt336249818"/>
        <w:bookmarkStart w:id="526" w:name="_Hlt335906300"/>
        <w:bookmarkStart w:id="527" w:name="_Hlt335906200"/>
        <w:tc>
          <w:tcPr>
            <w:tcW w:w="450" w:type="dxa"/>
            <w:tcBorders>
              <w:bottom w:val="single" w:sz="4" w:space="0" w:color="auto"/>
            </w:tcBorders>
            <w:shd w:val="clear" w:color="auto" w:fill="FABF8F"/>
            <w:vAlign w:val="center"/>
          </w:tcPr>
          <w:p w14:paraId="4FACF524" w14:textId="4C039988" w:rsidR="001A63C6" w:rsidRPr="004C5BA4" w:rsidRDefault="001A63C6" w:rsidP="0005221F">
            <w:pPr>
              <w:pStyle w:val="TableText"/>
              <w:widowControl w:val="0"/>
              <w:spacing w:before="100" w:beforeAutospacing="1"/>
              <w:rPr>
                <w:rFonts w:cs="Tahoma"/>
                <w:b/>
                <w:color w:val="0000FF"/>
                <w:sz w:val="13"/>
                <w:u w:val="single"/>
                <w:lang w:val="en-US" w:eastAsia="en-US"/>
              </w:rPr>
            </w:pPr>
            <w:r w:rsidRPr="004C5BA4">
              <w:rPr>
                <w:rFonts w:cs="Tahoma"/>
                <w:b/>
                <w:color w:val="0000FF"/>
                <w:sz w:val="13"/>
                <w:u w:val="single"/>
                <w:lang w:val="en-US" w:eastAsia="en-US"/>
              </w:rPr>
              <w:fldChar w:fldCharType="begin"/>
            </w:r>
            <w:bookmarkEnd w:id="522"/>
            <w:bookmarkEnd w:id="523"/>
            <w:bookmarkEnd w:id="524"/>
            <w:bookmarkEnd w:id="525"/>
            <w:bookmarkEnd w:id="526"/>
            <w:bookmarkEnd w:id="527"/>
            <w:r w:rsidRPr="004C5BA4">
              <w:rPr>
                <w:rFonts w:cs="Tahoma"/>
                <w:b/>
                <w:color w:val="0000FF"/>
                <w:sz w:val="13"/>
                <w:u w:val="single"/>
                <w:lang w:val="en-US" w:eastAsia="en-US"/>
              </w:rPr>
              <w:instrText>HYPERLINK  \l "_105_Windows_Azure"</w:instrText>
            </w:r>
            <w:r w:rsidRPr="004C5BA4">
              <w:rPr>
                <w:rFonts w:cs="Tahoma"/>
                <w:b/>
                <w:color w:val="0000FF"/>
                <w:sz w:val="13"/>
                <w:u w:val="single"/>
                <w:lang w:val="en-US" w:eastAsia="en-US"/>
              </w:rPr>
              <w:fldChar w:fldCharType="separate"/>
            </w:r>
            <w:r w:rsidRPr="004C5BA4">
              <w:rPr>
                <w:rStyle w:val="Hyperlink"/>
                <w:rFonts w:cs="Tahoma"/>
                <w:b/>
                <w:sz w:val="13"/>
                <w:lang w:val="en-US" w:eastAsia="en-US"/>
              </w:rPr>
              <w:t>9</w:t>
            </w:r>
            <w:r w:rsidR="0005221F">
              <w:rPr>
                <w:rStyle w:val="Hyperlink"/>
                <w:rFonts w:cs="Tahoma"/>
                <w:b/>
                <w:sz w:val="13"/>
                <w:lang w:val="en-US" w:eastAsia="en-US"/>
              </w:rPr>
              <w:t>4</w:t>
            </w:r>
            <w:r w:rsidRPr="004C5BA4">
              <w:rPr>
                <w:rFonts w:cs="Tahoma"/>
                <w:b/>
                <w:color w:val="0000FF"/>
                <w:sz w:val="13"/>
                <w:u w:val="single"/>
                <w:lang w:val="en-US" w:eastAsia="en-US"/>
              </w:rPr>
              <w:fldChar w:fldCharType="end"/>
            </w:r>
          </w:p>
        </w:tc>
        <w:tc>
          <w:tcPr>
            <w:tcW w:w="450" w:type="dxa"/>
            <w:tcBorders>
              <w:bottom w:val="single" w:sz="4" w:space="0" w:color="auto"/>
            </w:tcBorders>
            <w:shd w:val="clear" w:color="auto" w:fill="FABF8F"/>
            <w:vAlign w:val="center"/>
          </w:tcPr>
          <w:p w14:paraId="39454C81" w14:textId="77777777" w:rsidR="001A63C6" w:rsidRDefault="001A63C6" w:rsidP="001A63C6">
            <w:pPr>
              <w:pStyle w:val="TableText"/>
              <w:widowControl w:val="0"/>
              <w:spacing w:before="80"/>
              <w:rPr>
                <w:rFonts w:ascii="Tahoma" w:hAnsi="Tahoma" w:cs="Tahoma"/>
                <w:sz w:val="13"/>
                <w:lang w:val="en-US" w:eastAsia="en-US"/>
              </w:rPr>
            </w:pPr>
            <w:r>
              <w:rPr>
                <w:rFonts w:ascii="Tahoma" w:hAnsi="Tahoma" w:cs="Tahoma"/>
                <w:sz w:val="13"/>
                <w:lang w:val="en-US" w:eastAsia="en-US"/>
              </w:rPr>
              <w:t>11/11</w:t>
            </w:r>
          </w:p>
        </w:tc>
        <w:tc>
          <w:tcPr>
            <w:tcW w:w="360" w:type="dxa"/>
            <w:tcBorders>
              <w:bottom w:val="single" w:sz="4" w:space="0" w:color="auto"/>
              <w:right w:val="single" w:sz="18" w:space="0" w:color="auto"/>
            </w:tcBorders>
            <w:shd w:val="clear" w:color="auto" w:fill="FABF8F"/>
            <w:vAlign w:val="center"/>
          </w:tcPr>
          <w:p w14:paraId="3294D651" w14:textId="77777777" w:rsidR="001A63C6"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2EEB90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3CB54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302608C"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D3E9DE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63D300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467D5A8"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E7C5D75"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41A19A9"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573F2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61EEEC6"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BBAE47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BDB8E76"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00F5078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32F9F6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50279C5" w14:textId="77777777" w:rsidR="001A63C6" w:rsidRPr="00480790" w:rsidRDefault="001A63C6" w:rsidP="001A63C6">
            <w:pPr>
              <w:pStyle w:val="TableText"/>
              <w:widowControl w:val="0"/>
              <w:rPr>
                <w:rFonts w:ascii="Tahoma" w:hAnsi="Tahoma" w:cs="Tahoma"/>
                <w:sz w:val="13"/>
                <w:lang w:val="en-US" w:eastAsia="en-US"/>
              </w:rPr>
            </w:pPr>
          </w:p>
        </w:tc>
      </w:tr>
      <w:tr w:rsidR="001A63C6" w14:paraId="5BE600D0" w14:textId="77777777" w:rsidTr="007E466C">
        <w:trPr>
          <w:trHeight w:val="152"/>
        </w:trPr>
        <w:tc>
          <w:tcPr>
            <w:tcW w:w="2734" w:type="dxa"/>
            <w:gridSpan w:val="2"/>
            <w:tcBorders>
              <w:bottom w:val="single" w:sz="4" w:space="0" w:color="auto"/>
            </w:tcBorders>
            <w:shd w:val="clear" w:color="auto" w:fill="auto"/>
            <w:vAlign w:val="center"/>
          </w:tcPr>
          <w:p w14:paraId="32810AA9" w14:textId="77777777" w:rsidR="001A63C6" w:rsidRPr="00AE41EE" w:rsidRDefault="001A63C6" w:rsidP="001A63C6">
            <w:pPr>
              <w:pStyle w:val="Heading2"/>
              <w:spacing w:before="20" w:after="20"/>
              <w:ind w:left="0"/>
              <w:rPr>
                <w:rFonts w:ascii="Tahoma" w:hAnsi="Tahoma" w:cs="Tahoma"/>
                <w:b w:val="0"/>
                <w:sz w:val="14"/>
                <w:szCs w:val="14"/>
              </w:rPr>
            </w:pPr>
            <w:bookmarkStart w:id="528" w:name="_Toc336338115"/>
            <w:bookmarkStart w:id="529" w:name="_Toc349586603"/>
            <w:r w:rsidRPr="00FC58B7">
              <w:rPr>
                <w:rFonts w:ascii="Tahoma" w:hAnsi="Tahoma" w:cs="Tahoma"/>
                <w:b w:val="0"/>
                <w:sz w:val="14"/>
              </w:rPr>
              <w:t>Windows® Embedded Device Manager 2011</w:t>
            </w:r>
            <w:bookmarkEnd w:id="528"/>
            <w:bookmarkEnd w:id="529"/>
          </w:p>
        </w:tc>
        <w:bookmarkStart w:id="530" w:name="_Hlt336251494"/>
        <w:bookmarkStart w:id="531" w:name="_Hlt336251405"/>
        <w:tc>
          <w:tcPr>
            <w:tcW w:w="450" w:type="dxa"/>
            <w:tcBorders>
              <w:bottom w:val="single" w:sz="4" w:space="0" w:color="auto"/>
            </w:tcBorders>
            <w:shd w:val="clear" w:color="auto" w:fill="auto"/>
            <w:vAlign w:val="center"/>
          </w:tcPr>
          <w:p w14:paraId="1B82D5C1" w14:textId="22FF1718" w:rsidR="001A63C6" w:rsidRPr="004C5BA4" w:rsidRDefault="001A63C6" w:rsidP="006615A9">
            <w:pPr>
              <w:pStyle w:val="TableText"/>
              <w:widowControl w:val="0"/>
              <w:spacing w:before="100" w:beforeAutospacing="1"/>
              <w:rPr>
                <w:rFonts w:cs="Tahoma"/>
                <w:b/>
                <w:color w:val="0000FF"/>
                <w:sz w:val="13"/>
                <w:u w:val="single"/>
                <w:lang w:val="en-US" w:eastAsia="en-US"/>
              </w:rPr>
            </w:pPr>
            <w:r w:rsidRPr="004C5BA4">
              <w:rPr>
                <w:rFonts w:cs="Tahoma"/>
                <w:b/>
                <w:color w:val="0000FF"/>
                <w:sz w:val="13"/>
                <w:u w:val="single"/>
                <w:lang w:val="en-US" w:eastAsia="en-US"/>
              </w:rPr>
              <w:fldChar w:fldCharType="begin"/>
            </w:r>
            <w:bookmarkEnd w:id="530"/>
            <w:bookmarkEnd w:id="531"/>
            <w:r w:rsidRPr="004C5BA4">
              <w:rPr>
                <w:rFonts w:cs="Tahoma"/>
                <w:b/>
                <w:color w:val="0000FF"/>
                <w:sz w:val="13"/>
                <w:u w:val="single"/>
                <w:lang w:val="en-US" w:eastAsia="en-US"/>
              </w:rPr>
              <w:instrText>HYPERLINK  \l "Srv_107WindowsEmbeddedDeviceMgr2011"</w:instrText>
            </w:r>
            <w:r w:rsidRPr="004C5BA4">
              <w:rPr>
                <w:rFonts w:cs="Tahoma"/>
                <w:b/>
                <w:color w:val="0000FF"/>
                <w:sz w:val="13"/>
                <w:u w:val="single"/>
                <w:lang w:val="en-US" w:eastAsia="en-US"/>
              </w:rPr>
              <w:fldChar w:fldCharType="separate"/>
            </w:r>
            <w:r w:rsidRPr="004C5BA4">
              <w:rPr>
                <w:rStyle w:val="Hyperlink"/>
                <w:rFonts w:cs="Tahoma"/>
                <w:b/>
                <w:sz w:val="13"/>
                <w:lang w:val="en-US" w:eastAsia="en-US"/>
              </w:rPr>
              <w:t>9</w:t>
            </w:r>
            <w:r w:rsidR="006615A9">
              <w:rPr>
                <w:rStyle w:val="Hyperlink"/>
                <w:rFonts w:cs="Tahoma"/>
                <w:b/>
                <w:sz w:val="13"/>
                <w:lang w:val="en-US" w:eastAsia="en-US"/>
              </w:rPr>
              <w:t>5</w:t>
            </w:r>
            <w:r w:rsidRPr="004C5BA4">
              <w:rPr>
                <w:rFonts w:cs="Tahoma"/>
                <w:b/>
                <w:color w:val="0000FF"/>
                <w:sz w:val="13"/>
                <w:u w:val="single"/>
                <w:lang w:val="en-US" w:eastAsia="en-US"/>
              </w:rPr>
              <w:fldChar w:fldCharType="end"/>
            </w:r>
          </w:p>
        </w:tc>
        <w:tc>
          <w:tcPr>
            <w:tcW w:w="450" w:type="dxa"/>
            <w:tcBorders>
              <w:bottom w:val="single" w:sz="4" w:space="0" w:color="auto"/>
            </w:tcBorders>
            <w:shd w:val="clear" w:color="auto" w:fill="auto"/>
            <w:vAlign w:val="center"/>
          </w:tcPr>
          <w:p w14:paraId="054F1739"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63A8B7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4F05696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DA9D3C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72E9C6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3352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F275A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97D1A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852823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059E7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4212D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7E7F3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86FF45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9FE34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834E7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09CB88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75FA912" w14:textId="77777777" w:rsidR="001A63C6" w:rsidRPr="00480790" w:rsidRDefault="001A63C6" w:rsidP="001A63C6">
            <w:pPr>
              <w:pStyle w:val="TableText"/>
              <w:widowControl w:val="0"/>
              <w:rPr>
                <w:rFonts w:ascii="Tahoma" w:hAnsi="Tahoma" w:cs="Tahoma"/>
                <w:sz w:val="13"/>
                <w:lang w:val="en-US" w:eastAsia="en-US"/>
              </w:rPr>
            </w:pPr>
          </w:p>
        </w:tc>
      </w:tr>
      <w:tr w:rsidR="00B33D0E" w14:paraId="135C02A1" w14:textId="77777777" w:rsidTr="006B1F3F">
        <w:trPr>
          <w:trHeight w:val="287"/>
        </w:trPr>
        <w:tc>
          <w:tcPr>
            <w:tcW w:w="2734" w:type="dxa"/>
            <w:gridSpan w:val="2"/>
            <w:tcBorders>
              <w:bottom w:val="single" w:sz="4" w:space="0" w:color="auto"/>
            </w:tcBorders>
            <w:shd w:val="clear" w:color="auto" w:fill="FABF8F"/>
            <w:vAlign w:val="center"/>
          </w:tcPr>
          <w:p w14:paraId="21BA0D45" w14:textId="77777777" w:rsidR="001A63C6" w:rsidRPr="00AE41EE" w:rsidRDefault="001A63C6" w:rsidP="001A63C6">
            <w:pPr>
              <w:pStyle w:val="Heading2"/>
              <w:spacing w:before="20" w:after="20"/>
              <w:ind w:left="0"/>
              <w:rPr>
                <w:rFonts w:ascii="Tahoma" w:hAnsi="Tahoma" w:cs="Tahoma"/>
                <w:b w:val="0"/>
                <w:sz w:val="14"/>
                <w:szCs w:val="14"/>
              </w:rPr>
            </w:pPr>
            <w:bookmarkStart w:id="532" w:name="_Toc336338116"/>
            <w:bookmarkStart w:id="533" w:name="_Toc349586604"/>
            <w:r w:rsidRPr="00FC58B7">
              <w:rPr>
                <w:rFonts w:ascii="Tahoma" w:hAnsi="Tahoma" w:cs="Tahoma"/>
                <w:b w:val="0"/>
                <w:sz w:val="14"/>
              </w:rPr>
              <w:t>Windows® Embedded Device Manager 2011 Client Management License per OSE</w:t>
            </w:r>
            <w:bookmarkEnd w:id="532"/>
            <w:bookmarkEnd w:id="533"/>
          </w:p>
        </w:tc>
        <w:tc>
          <w:tcPr>
            <w:tcW w:w="450" w:type="dxa"/>
            <w:tcBorders>
              <w:bottom w:val="single" w:sz="4" w:space="0" w:color="auto"/>
            </w:tcBorders>
            <w:shd w:val="clear" w:color="auto" w:fill="FABF8F"/>
            <w:vAlign w:val="center"/>
          </w:tcPr>
          <w:p w14:paraId="799BE482" w14:textId="77777777" w:rsidR="001A63C6" w:rsidRDefault="001A63C6" w:rsidP="001A63C6">
            <w:pPr>
              <w:pStyle w:val="TableText"/>
              <w:widowControl w:val="0"/>
              <w:spacing w:before="100" w:beforeAutospacing="1"/>
              <w:rPr>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6C9A4443"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539B40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41BD3E5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0DBE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E48F9B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09FBD9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B3A00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B2F785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7289B0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BD02F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CBF6C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46ADB70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1546A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88949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8B937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44A1701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0568C96" w14:textId="77777777" w:rsidR="001A63C6" w:rsidRPr="00480790" w:rsidRDefault="001A63C6" w:rsidP="001A63C6">
            <w:pPr>
              <w:pStyle w:val="TableText"/>
              <w:widowControl w:val="0"/>
              <w:rPr>
                <w:rFonts w:ascii="Tahoma" w:hAnsi="Tahoma" w:cs="Tahoma"/>
                <w:sz w:val="13"/>
                <w:lang w:val="en-US" w:eastAsia="en-US"/>
              </w:rPr>
            </w:pPr>
          </w:p>
        </w:tc>
      </w:tr>
      <w:tr w:rsidR="001A63C6" w14:paraId="02E00A14" w14:textId="77777777" w:rsidTr="007E466C">
        <w:trPr>
          <w:trHeight w:val="287"/>
        </w:trPr>
        <w:tc>
          <w:tcPr>
            <w:tcW w:w="2734" w:type="dxa"/>
            <w:gridSpan w:val="2"/>
            <w:tcBorders>
              <w:bottom w:val="single" w:sz="4" w:space="0" w:color="auto"/>
            </w:tcBorders>
            <w:shd w:val="clear" w:color="auto" w:fill="auto"/>
            <w:vAlign w:val="center"/>
          </w:tcPr>
          <w:p w14:paraId="4BDD8D71" w14:textId="77777777" w:rsidR="001A63C6" w:rsidRPr="00AE41EE" w:rsidRDefault="001A63C6" w:rsidP="001A63C6">
            <w:pPr>
              <w:pStyle w:val="Heading2"/>
              <w:spacing w:before="20" w:after="20"/>
              <w:ind w:left="0"/>
              <w:rPr>
                <w:rFonts w:ascii="Tahoma" w:hAnsi="Tahoma" w:cs="Tahoma"/>
                <w:b w:val="0"/>
                <w:sz w:val="14"/>
                <w:szCs w:val="14"/>
              </w:rPr>
            </w:pPr>
            <w:bookmarkStart w:id="534" w:name="_Toc336338117"/>
            <w:bookmarkStart w:id="535" w:name="_Toc349586605"/>
            <w:r w:rsidRPr="00FC58B7">
              <w:rPr>
                <w:rFonts w:ascii="Tahoma" w:hAnsi="Tahoma" w:cs="Tahoma"/>
                <w:b w:val="0"/>
                <w:sz w:val="14"/>
              </w:rPr>
              <w:t>Windows® Embedded Device Manager 2011 Client Management License per User</w:t>
            </w:r>
            <w:bookmarkEnd w:id="534"/>
            <w:bookmarkEnd w:id="535"/>
          </w:p>
        </w:tc>
        <w:tc>
          <w:tcPr>
            <w:tcW w:w="450" w:type="dxa"/>
            <w:tcBorders>
              <w:bottom w:val="single" w:sz="4" w:space="0" w:color="auto"/>
            </w:tcBorders>
            <w:shd w:val="clear" w:color="auto" w:fill="auto"/>
            <w:vAlign w:val="center"/>
          </w:tcPr>
          <w:p w14:paraId="0D87FDAE" w14:textId="246BA00F" w:rsidR="001A63C6" w:rsidRPr="00737831" w:rsidRDefault="007802B6" w:rsidP="006615A9">
            <w:pPr>
              <w:pStyle w:val="TableText"/>
              <w:widowControl w:val="0"/>
              <w:spacing w:before="100" w:beforeAutospacing="1"/>
              <w:rPr>
                <w:rFonts w:cs="Tahoma"/>
                <w:b/>
                <w:color w:val="0000FF"/>
                <w:sz w:val="13"/>
                <w:lang w:val="en-US" w:eastAsia="en-US"/>
              </w:rPr>
            </w:pPr>
            <w:hyperlink w:anchor="_96_Windows_Embedded" w:history="1">
              <w:r w:rsidR="001A63C6" w:rsidRPr="00B50A5B">
                <w:rPr>
                  <w:rStyle w:val="Hyperlink"/>
                  <w:rFonts w:cs="Tahoma"/>
                  <w:b/>
                  <w:sz w:val="13"/>
                </w:rPr>
                <w:t>9</w:t>
              </w:r>
            </w:hyperlink>
            <w:r w:rsidR="006615A9">
              <w:rPr>
                <w:rStyle w:val="Hyperlink"/>
                <w:rFonts w:cs="Tahoma"/>
                <w:b/>
                <w:sz w:val="13"/>
                <w:lang w:val="en-US"/>
              </w:rPr>
              <w:t>6</w:t>
            </w:r>
          </w:p>
        </w:tc>
        <w:tc>
          <w:tcPr>
            <w:tcW w:w="450" w:type="dxa"/>
            <w:tcBorders>
              <w:bottom w:val="single" w:sz="4" w:space="0" w:color="auto"/>
            </w:tcBorders>
            <w:shd w:val="clear" w:color="auto" w:fill="auto"/>
            <w:vAlign w:val="center"/>
          </w:tcPr>
          <w:p w14:paraId="351BA8CB"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0127508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C48601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F9C576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BD132E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39A9BC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D566B7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766B11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49A4A3E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C30F25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CDE58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1EA169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C70CC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E59DF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8EFF43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3878C483"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0C17A9F6" w14:textId="77777777" w:rsidR="001A63C6" w:rsidRPr="00480790" w:rsidRDefault="001A63C6" w:rsidP="001A63C6">
            <w:pPr>
              <w:pStyle w:val="TableText"/>
              <w:widowControl w:val="0"/>
              <w:rPr>
                <w:rFonts w:ascii="Tahoma" w:hAnsi="Tahoma" w:cs="Tahoma"/>
                <w:sz w:val="13"/>
                <w:lang w:val="en-US" w:eastAsia="en-US"/>
              </w:rPr>
            </w:pPr>
          </w:p>
        </w:tc>
      </w:tr>
      <w:tr w:rsidR="00B33D0E" w14:paraId="0DBB4629" w14:textId="77777777" w:rsidTr="006B1F3F">
        <w:trPr>
          <w:trHeight w:val="287"/>
        </w:trPr>
        <w:tc>
          <w:tcPr>
            <w:tcW w:w="2734" w:type="dxa"/>
            <w:gridSpan w:val="2"/>
            <w:tcBorders>
              <w:bottom w:val="single" w:sz="4" w:space="0" w:color="auto"/>
            </w:tcBorders>
            <w:shd w:val="clear" w:color="auto" w:fill="FABF8F"/>
            <w:vAlign w:val="center"/>
          </w:tcPr>
          <w:p w14:paraId="67EF4E38" w14:textId="77777777" w:rsidR="001A63C6" w:rsidRPr="00AE41EE" w:rsidRDefault="001A63C6" w:rsidP="001A63C6">
            <w:pPr>
              <w:pStyle w:val="Heading2"/>
              <w:spacing w:before="20" w:after="20"/>
              <w:ind w:left="0"/>
              <w:rPr>
                <w:rFonts w:ascii="Tahoma" w:hAnsi="Tahoma" w:cs="Tahoma"/>
                <w:b w:val="0"/>
                <w:sz w:val="14"/>
                <w:szCs w:val="14"/>
              </w:rPr>
            </w:pPr>
            <w:bookmarkStart w:id="536" w:name="_Toc336338118"/>
            <w:bookmarkStart w:id="537" w:name="_Toc349586606"/>
            <w:r w:rsidRPr="00FC58B7">
              <w:rPr>
                <w:rFonts w:ascii="Tahoma" w:hAnsi="Tahoma" w:cs="Tahoma"/>
                <w:b w:val="0"/>
                <w:sz w:val="14"/>
              </w:rPr>
              <w:t>Windows® Embedded Device Manager 2011 with SQL Server® 2008 Technology</w:t>
            </w:r>
            <w:bookmarkEnd w:id="536"/>
            <w:bookmarkEnd w:id="537"/>
          </w:p>
        </w:tc>
        <w:tc>
          <w:tcPr>
            <w:tcW w:w="450" w:type="dxa"/>
            <w:tcBorders>
              <w:bottom w:val="single" w:sz="4" w:space="0" w:color="auto"/>
            </w:tcBorders>
            <w:shd w:val="clear" w:color="auto" w:fill="FABF8F"/>
            <w:vAlign w:val="center"/>
          </w:tcPr>
          <w:p w14:paraId="6298B9F2" w14:textId="1A9FE0EB" w:rsidR="001A63C6" w:rsidRPr="004C5BA4" w:rsidRDefault="007802B6" w:rsidP="006615A9">
            <w:pPr>
              <w:pStyle w:val="TableText"/>
              <w:widowControl w:val="0"/>
              <w:spacing w:before="100" w:beforeAutospacing="1"/>
              <w:rPr>
                <w:rFonts w:cs="Tahoma"/>
                <w:b/>
                <w:color w:val="0000FF"/>
                <w:sz w:val="13"/>
                <w:szCs w:val="13"/>
                <w:u w:val="single"/>
                <w:lang w:val="en-US" w:eastAsia="en-US"/>
              </w:rPr>
            </w:pPr>
            <w:hyperlink w:anchor="Srv_107WindowsEmbeddedDeviceMgr2011" w:history="1">
              <w:r w:rsidR="001A63C6" w:rsidRPr="004C5BA4">
                <w:rPr>
                  <w:rStyle w:val="Hyperlink"/>
                  <w:rFonts w:cs="Tahoma"/>
                  <w:b/>
                  <w:sz w:val="13"/>
                  <w:szCs w:val="13"/>
                  <w:lang w:val="en-US" w:eastAsia="en-US"/>
                </w:rPr>
                <w:t>9</w:t>
              </w:r>
              <w:r w:rsidR="006615A9">
                <w:rPr>
                  <w:rStyle w:val="Hyperlink"/>
                  <w:rFonts w:cs="Tahoma"/>
                  <w:b/>
                  <w:sz w:val="13"/>
                  <w:szCs w:val="13"/>
                  <w:lang w:val="en-US" w:eastAsia="en-US"/>
                </w:rPr>
                <w:t>6</w:t>
              </w:r>
            </w:hyperlink>
          </w:p>
        </w:tc>
        <w:tc>
          <w:tcPr>
            <w:tcW w:w="450" w:type="dxa"/>
            <w:tcBorders>
              <w:bottom w:val="single" w:sz="4" w:space="0" w:color="auto"/>
            </w:tcBorders>
            <w:shd w:val="clear" w:color="auto" w:fill="FABF8F"/>
            <w:vAlign w:val="center"/>
          </w:tcPr>
          <w:p w14:paraId="18227692"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D2B89F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A58BB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910625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9A878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4DA4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8BA07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3B03ED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B67FE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F8AE05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DCC4C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1B0279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DEACF1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417E1B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33B68E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1935031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21C49600" w14:textId="77777777" w:rsidR="001A63C6" w:rsidRPr="00480790" w:rsidRDefault="001A63C6" w:rsidP="001A63C6">
            <w:pPr>
              <w:pStyle w:val="TableText"/>
              <w:widowControl w:val="0"/>
              <w:rPr>
                <w:rFonts w:ascii="Tahoma" w:hAnsi="Tahoma" w:cs="Tahoma"/>
                <w:sz w:val="13"/>
                <w:lang w:val="en-US" w:eastAsia="en-US"/>
              </w:rPr>
            </w:pPr>
          </w:p>
        </w:tc>
      </w:tr>
      <w:tr w:rsidR="001A63C6" w14:paraId="24951043" w14:textId="77777777" w:rsidTr="007E466C">
        <w:trPr>
          <w:trHeight w:val="287"/>
        </w:trPr>
        <w:tc>
          <w:tcPr>
            <w:tcW w:w="2734" w:type="dxa"/>
            <w:gridSpan w:val="2"/>
            <w:tcBorders>
              <w:bottom w:val="single" w:sz="4" w:space="0" w:color="auto"/>
            </w:tcBorders>
            <w:shd w:val="clear" w:color="auto" w:fill="auto"/>
            <w:vAlign w:val="center"/>
          </w:tcPr>
          <w:p w14:paraId="647F434C" w14:textId="77777777" w:rsidR="001A63C6" w:rsidRPr="00AE41EE" w:rsidRDefault="001A63C6" w:rsidP="001A63C6">
            <w:pPr>
              <w:pStyle w:val="Heading2"/>
              <w:spacing w:before="20" w:after="20"/>
              <w:ind w:left="0"/>
              <w:rPr>
                <w:rFonts w:ascii="Tahoma" w:hAnsi="Tahoma" w:cs="Tahoma"/>
                <w:b w:val="0"/>
                <w:sz w:val="14"/>
                <w:szCs w:val="14"/>
              </w:rPr>
            </w:pPr>
            <w:bookmarkStart w:id="538" w:name="_Toc336338119"/>
            <w:bookmarkStart w:id="539" w:name="_Toc349586607"/>
            <w:r w:rsidRPr="00AE41EE">
              <w:rPr>
                <w:rFonts w:ascii="Tahoma" w:hAnsi="Tahoma" w:cs="Tahoma"/>
                <w:b w:val="0"/>
                <w:sz w:val="14"/>
                <w:szCs w:val="14"/>
              </w:rPr>
              <w:t>Windows Essential Business Server 2008 Standard</w:t>
            </w:r>
            <w:bookmarkEnd w:id="538"/>
            <w:bookmarkEnd w:id="539"/>
          </w:p>
        </w:tc>
        <w:tc>
          <w:tcPr>
            <w:tcW w:w="450" w:type="dxa"/>
            <w:tcBorders>
              <w:bottom w:val="single" w:sz="4" w:space="0" w:color="auto"/>
            </w:tcBorders>
            <w:shd w:val="clear" w:color="auto" w:fill="auto"/>
            <w:vAlign w:val="center"/>
          </w:tcPr>
          <w:p w14:paraId="0145A17D" w14:textId="66D5B4C0" w:rsidR="001A63C6" w:rsidRPr="004C5BA4" w:rsidRDefault="007802B6" w:rsidP="006615A9">
            <w:pPr>
              <w:pStyle w:val="TableText"/>
              <w:widowControl w:val="0"/>
              <w:spacing w:before="100" w:beforeAutospacing="1"/>
              <w:rPr>
                <w:rStyle w:val="EndnoteReference"/>
                <w:rFonts w:cs="Tahoma"/>
                <w:b w:val="0"/>
                <w:color w:val="0000FF"/>
                <w:sz w:val="13"/>
                <w:szCs w:val="13"/>
                <w:u w:val="single"/>
                <w:lang w:val="en-US" w:eastAsia="en-US"/>
              </w:rPr>
            </w:pPr>
            <w:hyperlink w:anchor="_107_EBS_2008" w:history="1">
              <w:r w:rsidR="001A63C6" w:rsidRPr="004C5BA4">
                <w:rPr>
                  <w:rStyle w:val="Hyperlink"/>
                  <w:rFonts w:cs="Tahoma"/>
                  <w:b/>
                  <w:sz w:val="13"/>
                  <w:szCs w:val="13"/>
                  <w:lang w:val="en-US" w:eastAsia="en-US"/>
                </w:rPr>
                <w:t>9</w:t>
              </w:r>
            </w:hyperlink>
            <w:r w:rsidR="006615A9">
              <w:rPr>
                <w:rStyle w:val="Hyperlink"/>
                <w:rFonts w:cs="Tahoma"/>
                <w:b/>
                <w:sz w:val="13"/>
                <w:szCs w:val="13"/>
                <w:lang w:val="en-US" w:eastAsia="en-US"/>
              </w:rPr>
              <w:t>7</w:t>
            </w:r>
          </w:p>
        </w:tc>
        <w:tc>
          <w:tcPr>
            <w:tcW w:w="450" w:type="dxa"/>
            <w:tcBorders>
              <w:bottom w:val="single" w:sz="4" w:space="0" w:color="auto"/>
            </w:tcBorders>
            <w:shd w:val="clear" w:color="auto" w:fill="auto"/>
            <w:vAlign w:val="center"/>
          </w:tcPr>
          <w:p w14:paraId="6750FAF2"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8B7FB25"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352A88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BC6F40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A8B9A7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8B1816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CBD17E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D4B564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E38EB2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8A32F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75ABD3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F1AE1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550376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16A8C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4F93CD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743A5F9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7E7333BF" w14:textId="77777777" w:rsidR="001A63C6" w:rsidRPr="00480790" w:rsidRDefault="001A63C6" w:rsidP="001A63C6">
            <w:pPr>
              <w:pStyle w:val="TableText"/>
              <w:widowControl w:val="0"/>
              <w:rPr>
                <w:rFonts w:ascii="Tahoma" w:hAnsi="Tahoma" w:cs="Tahoma"/>
                <w:sz w:val="13"/>
                <w:lang w:val="en-US" w:eastAsia="en-US"/>
              </w:rPr>
            </w:pPr>
          </w:p>
        </w:tc>
      </w:tr>
      <w:tr w:rsidR="00B33D0E" w14:paraId="7C326608" w14:textId="77777777" w:rsidTr="006B1F3F">
        <w:trPr>
          <w:trHeight w:val="287"/>
        </w:trPr>
        <w:tc>
          <w:tcPr>
            <w:tcW w:w="2734" w:type="dxa"/>
            <w:gridSpan w:val="2"/>
            <w:tcBorders>
              <w:bottom w:val="single" w:sz="4" w:space="0" w:color="auto"/>
            </w:tcBorders>
            <w:shd w:val="clear" w:color="auto" w:fill="FABF8F"/>
            <w:vAlign w:val="center"/>
          </w:tcPr>
          <w:p w14:paraId="059DA725" w14:textId="77777777" w:rsidR="001A63C6" w:rsidRPr="00AE41EE" w:rsidRDefault="001A63C6" w:rsidP="001A63C6">
            <w:pPr>
              <w:pStyle w:val="Heading2"/>
              <w:spacing w:before="20" w:after="20"/>
              <w:ind w:left="0"/>
              <w:rPr>
                <w:rFonts w:ascii="Tahoma" w:hAnsi="Tahoma" w:cs="Tahoma"/>
                <w:b w:val="0"/>
                <w:sz w:val="14"/>
                <w:szCs w:val="14"/>
              </w:rPr>
            </w:pPr>
            <w:bookmarkStart w:id="540" w:name="_Toc336338120"/>
            <w:bookmarkStart w:id="541" w:name="_Toc349586608"/>
            <w:r w:rsidRPr="00AE41EE">
              <w:rPr>
                <w:rFonts w:ascii="Tahoma" w:hAnsi="Tahoma" w:cs="Tahoma"/>
                <w:b w:val="0"/>
                <w:sz w:val="14"/>
                <w:szCs w:val="14"/>
              </w:rPr>
              <w:t>Windows Essential Business Server 2008 CAL Suite</w:t>
            </w:r>
            <w:bookmarkEnd w:id="540"/>
            <w:bookmarkEnd w:id="541"/>
          </w:p>
        </w:tc>
        <w:tc>
          <w:tcPr>
            <w:tcW w:w="450" w:type="dxa"/>
            <w:tcBorders>
              <w:bottom w:val="single" w:sz="4" w:space="0" w:color="auto"/>
            </w:tcBorders>
            <w:shd w:val="clear" w:color="auto" w:fill="FABF8F"/>
            <w:vAlign w:val="center"/>
          </w:tcPr>
          <w:p w14:paraId="0C21F0E4" w14:textId="77777777" w:rsidR="001A63C6" w:rsidRPr="00480790" w:rsidRDefault="001A63C6" w:rsidP="001A63C6">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0D230205"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13112D3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500880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07011D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66A65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D29E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19B4A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E35643B"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153104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AA4AD1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A912C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E71F3A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9CDB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0AFFA5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6A237A0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6E0D2EA4"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AC32A17" w14:textId="77777777" w:rsidR="001A63C6" w:rsidRPr="00480790" w:rsidRDefault="001A63C6" w:rsidP="001A63C6">
            <w:pPr>
              <w:pStyle w:val="TableText"/>
              <w:widowControl w:val="0"/>
              <w:rPr>
                <w:rFonts w:ascii="Tahoma" w:hAnsi="Tahoma" w:cs="Tahoma"/>
                <w:sz w:val="13"/>
                <w:lang w:val="en-US" w:eastAsia="en-US"/>
              </w:rPr>
            </w:pPr>
          </w:p>
        </w:tc>
      </w:tr>
      <w:tr w:rsidR="001A63C6" w14:paraId="7B437A3B" w14:textId="77777777" w:rsidTr="007E466C">
        <w:trPr>
          <w:trHeight w:val="287"/>
        </w:trPr>
        <w:tc>
          <w:tcPr>
            <w:tcW w:w="2734" w:type="dxa"/>
            <w:gridSpan w:val="2"/>
            <w:tcBorders>
              <w:bottom w:val="single" w:sz="4" w:space="0" w:color="auto"/>
            </w:tcBorders>
            <w:shd w:val="clear" w:color="auto" w:fill="auto"/>
            <w:vAlign w:val="center"/>
          </w:tcPr>
          <w:p w14:paraId="34812B28" w14:textId="77777777" w:rsidR="001A63C6" w:rsidRPr="00AE41EE" w:rsidRDefault="001A63C6" w:rsidP="001A63C6">
            <w:pPr>
              <w:pStyle w:val="Heading2"/>
              <w:spacing w:before="20" w:after="20"/>
              <w:ind w:left="0"/>
              <w:rPr>
                <w:rFonts w:ascii="Tahoma" w:hAnsi="Tahoma" w:cs="Tahoma"/>
                <w:b w:val="0"/>
                <w:sz w:val="14"/>
                <w:szCs w:val="14"/>
              </w:rPr>
            </w:pPr>
            <w:bookmarkStart w:id="542" w:name="_Toc336338121"/>
            <w:bookmarkStart w:id="543" w:name="_Toc349586609"/>
            <w:r w:rsidRPr="00AE41EE">
              <w:rPr>
                <w:rFonts w:ascii="Tahoma" w:hAnsi="Tahoma" w:cs="Tahoma"/>
                <w:b w:val="0"/>
                <w:sz w:val="14"/>
                <w:szCs w:val="14"/>
              </w:rPr>
              <w:t>Windows Essential Business Server 2008  CAL Suite (5 clients)</w:t>
            </w:r>
            <w:bookmarkEnd w:id="542"/>
            <w:bookmarkEnd w:id="543"/>
          </w:p>
        </w:tc>
        <w:tc>
          <w:tcPr>
            <w:tcW w:w="450" w:type="dxa"/>
            <w:tcBorders>
              <w:bottom w:val="single" w:sz="4" w:space="0" w:color="auto"/>
            </w:tcBorders>
            <w:shd w:val="clear" w:color="auto" w:fill="auto"/>
            <w:vAlign w:val="center"/>
          </w:tcPr>
          <w:p w14:paraId="5A6166E2" w14:textId="77777777" w:rsidR="001A63C6" w:rsidRPr="00480790" w:rsidRDefault="001A63C6" w:rsidP="001A63C6">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auto"/>
            <w:vAlign w:val="center"/>
          </w:tcPr>
          <w:p w14:paraId="65B4E5A2"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67DA698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410EDBD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14E71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6F1BC8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2DABE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CD26DD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FCD576D"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39FED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9759F3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auto"/>
            <w:vAlign w:val="center"/>
          </w:tcPr>
          <w:p w14:paraId="5068D51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0C3DF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56991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063D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06FD63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3D7AD939"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2CEC2B3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2DAB871C" w14:textId="77777777" w:rsidTr="006B1F3F">
        <w:trPr>
          <w:trHeight w:val="287"/>
        </w:trPr>
        <w:tc>
          <w:tcPr>
            <w:tcW w:w="2734" w:type="dxa"/>
            <w:gridSpan w:val="2"/>
            <w:tcBorders>
              <w:bottom w:val="single" w:sz="4" w:space="0" w:color="auto"/>
            </w:tcBorders>
            <w:shd w:val="clear" w:color="auto" w:fill="FABF8F"/>
            <w:vAlign w:val="center"/>
          </w:tcPr>
          <w:p w14:paraId="66B516AD" w14:textId="77777777" w:rsidR="001A63C6" w:rsidRPr="00AE41EE" w:rsidRDefault="001A63C6" w:rsidP="001A63C6">
            <w:pPr>
              <w:pStyle w:val="Heading2"/>
              <w:spacing w:before="20" w:after="20"/>
              <w:ind w:left="0"/>
              <w:rPr>
                <w:rFonts w:ascii="Tahoma" w:hAnsi="Tahoma" w:cs="Tahoma"/>
                <w:b w:val="0"/>
                <w:sz w:val="14"/>
                <w:szCs w:val="14"/>
              </w:rPr>
            </w:pPr>
            <w:bookmarkStart w:id="544" w:name="_Toc336338122"/>
            <w:bookmarkStart w:id="545" w:name="_Toc349586610"/>
            <w:r w:rsidRPr="00AE41EE">
              <w:rPr>
                <w:rFonts w:ascii="Tahoma" w:hAnsi="Tahoma" w:cs="Tahoma"/>
                <w:b w:val="0"/>
                <w:color w:val="000000"/>
                <w:sz w:val="14"/>
                <w:szCs w:val="14"/>
              </w:rPr>
              <w:t>Windows Essential Business Server 2008  CAL Suite (20 clients)</w:t>
            </w:r>
            <w:bookmarkEnd w:id="544"/>
            <w:bookmarkEnd w:id="545"/>
          </w:p>
        </w:tc>
        <w:tc>
          <w:tcPr>
            <w:tcW w:w="450" w:type="dxa"/>
            <w:tcBorders>
              <w:bottom w:val="single" w:sz="4" w:space="0" w:color="auto"/>
            </w:tcBorders>
            <w:shd w:val="clear" w:color="auto" w:fill="FABF8F"/>
            <w:vAlign w:val="center"/>
          </w:tcPr>
          <w:p w14:paraId="4C33E4C1" w14:textId="77777777" w:rsidR="001A63C6" w:rsidRPr="00480790" w:rsidRDefault="001A63C6" w:rsidP="001A63C6">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FABF8F"/>
            <w:vAlign w:val="center"/>
          </w:tcPr>
          <w:p w14:paraId="7DDBAE41"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6FB8F44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257FA9E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A5A44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69B71A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6439A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403E28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1542D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7EB2BD2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A0F42B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ABF8F"/>
            <w:vAlign w:val="center"/>
          </w:tcPr>
          <w:p w14:paraId="267FD76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17656B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3EA7AD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57725F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6F8D78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23719C4E"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588627A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1A63C6" w14:paraId="2B2CC694" w14:textId="77777777" w:rsidTr="007E466C">
        <w:trPr>
          <w:trHeight w:val="287"/>
        </w:trPr>
        <w:tc>
          <w:tcPr>
            <w:tcW w:w="2734" w:type="dxa"/>
            <w:gridSpan w:val="2"/>
            <w:tcBorders>
              <w:bottom w:val="single" w:sz="4" w:space="0" w:color="auto"/>
            </w:tcBorders>
            <w:shd w:val="clear" w:color="auto" w:fill="auto"/>
            <w:vAlign w:val="center"/>
          </w:tcPr>
          <w:p w14:paraId="286B106B" w14:textId="77777777" w:rsidR="001A63C6" w:rsidRPr="00AE41EE" w:rsidRDefault="001A63C6" w:rsidP="001A63C6">
            <w:pPr>
              <w:pStyle w:val="Heading2"/>
              <w:spacing w:before="20" w:after="20"/>
              <w:ind w:left="0"/>
              <w:rPr>
                <w:rFonts w:ascii="Tahoma" w:hAnsi="Tahoma" w:cs="Tahoma"/>
                <w:b w:val="0"/>
                <w:sz w:val="14"/>
                <w:szCs w:val="14"/>
              </w:rPr>
            </w:pPr>
            <w:bookmarkStart w:id="546" w:name="_Toc336338123"/>
            <w:bookmarkStart w:id="547" w:name="_Toc349586611"/>
            <w:r w:rsidRPr="00AE41EE">
              <w:rPr>
                <w:rFonts w:ascii="Tahoma" w:hAnsi="Tahoma" w:cs="Tahoma"/>
                <w:b w:val="0"/>
                <w:sz w:val="14"/>
                <w:szCs w:val="14"/>
              </w:rPr>
              <w:t>Windows Essential Business Server 2008  CAL Suite (50 clients)</w:t>
            </w:r>
            <w:bookmarkEnd w:id="546"/>
            <w:bookmarkEnd w:id="547"/>
          </w:p>
        </w:tc>
        <w:tc>
          <w:tcPr>
            <w:tcW w:w="450" w:type="dxa"/>
            <w:tcBorders>
              <w:bottom w:val="single" w:sz="4" w:space="0" w:color="auto"/>
            </w:tcBorders>
            <w:shd w:val="clear" w:color="auto" w:fill="auto"/>
            <w:vAlign w:val="center"/>
          </w:tcPr>
          <w:p w14:paraId="2E61AB25" w14:textId="77777777" w:rsidR="001A63C6" w:rsidRPr="00480790" w:rsidRDefault="001A63C6" w:rsidP="001A63C6">
            <w:pPr>
              <w:pStyle w:val="TableText"/>
              <w:widowControl w:val="0"/>
              <w:spacing w:before="100" w:beforeAutospacing="1"/>
              <w:rPr>
                <w:rStyle w:val="EndnoteReference"/>
                <w:rFonts w:ascii="Tahoma" w:hAnsi="Tahoma" w:cs="Tahoma"/>
                <w:color w:val="0000FF"/>
                <w:sz w:val="13"/>
                <w:lang w:val="en-US" w:eastAsia="en-US"/>
              </w:rPr>
            </w:pPr>
          </w:p>
        </w:tc>
        <w:tc>
          <w:tcPr>
            <w:tcW w:w="450" w:type="dxa"/>
            <w:tcBorders>
              <w:bottom w:val="single" w:sz="4" w:space="0" w:color="auto"/>
            </w:tcBorders>
            <w:shd w:val="clear" w:color="auto" w:fill="auto"/>
            <w:vAlign w:val="center"/>
          </w:tcPr>
          <w:p w14:paraId="73EF6ED9"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auto"/>
            <w:vAlign w:val="center"/>
          </w:tcPr>
          <w:p w14:paraId="437C74D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89A44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14977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A67A9F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5EF8C7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1EDA6F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52B7933"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6FD54B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4C7133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4439B79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545110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5ABB0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5690D9C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E00520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3D57DE77"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6EFE41B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1C7575DB" w14:textId="77777777" w:rsidTr="006B1F3F">
        <w:trPr>
          <w:trHeight w:val="287"/>
        </w:trPr>
        <w:tc>
          <w:tcPr>
            <w:tcW w:w="2734" w:type="dxa"/>
            <w:gridSpan w:val="2"/>
            <w:tcBorders>
              <w:bottom w:val="single" w:sz="4" w:space="0" w:color="auto"/>
            </w:tcBorders>
            <w:shd w:val="clear" w:color="auto" w:fill="FABF8F"/>
            <w:vAlign w:val="center"/>
          </w:tcPr>
          <w:p w14:paraId="6FCAEA37" w14:textId="77777777" w:rsidR="001A63C6" w:rsidRPr="00AE41EE" w:rsidRDefault="001A63C6" w:rsidP="001A63C6">
            <w:pPr>
              <w:pStyle w:val="Heading2"/>
              <w:spacing w:before="20" w:after="20"/>
              <w:ind w:left="0"/>
              <w:rPr>
                <w:rFonts w:ascii="Tahoma" w:hAnsi="Tahoma" w:cs="Tahoma"/>
                <w:b w:val="0"/>
                <w:sz w:val="14"/>
                <w:szCs w:val="14"/>
              </w:rPr>
            </w:pPr>
            <w:bookmarkStart w:id="548" w:name="_Toc336338124"/>
            <w:bookmarkStart w:id="549" w:name="_Toc349586612"/>
            <w:r w:rsidRPr="00AE41EE">
              <w:rPr>
                <w:rFonts w:ascii="Tahoma" w:hAnsi="Tahoma" w:cs="Tahoma"/>
                <w:b w:val="0"/>
                <w:sz w:val="14"/>
                <w:szCs w:val="14"/>
              </w:rPr>
              <w:t>Windows Essential Business Server 2008 Premium</w:t>
            </w:r>
            <w:bookmarkEnd w:id="548"/>
            <w:bookmarkEnd w:id="549"/>
            <w:r w:rsidRPr="00AE41EE">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8820A3" w14:textId="0D994306" w:rsidR="001A63C6" w:rsidRPr="004C5BA4" w:rsidRDefault="007802B6" w:rsidP="006615A9">
            <w:pPr>
              <w:pStyle w:val="TableText"/>
              <w:widowControl w:val="0"/>
              <w:spacing w:before="100" w:beforeAutospacing="1"/>
              <w:rPr>
                <w:rStyle w:val="EndnoteReference"/>
                <w:rFonts w:cs="Tahoma"/>
                <w:b w:val="0"/>
                <w:color w:val="0000FF"/>
                <w:sz w:val="13"/>
                <w:u w:val="single"/>
                <w:lang w:val="en-US" w:eastAsia="en-US"/>
              </w:rPr>
            </w:pPr>
            <w:hyperlink w:anchor="_95_EBS_2008" w:history="1">
              <w:r w:rsidR="001A63C6" w:rsidRPr="004C5BA4">
                <w:rPr>
                  <w:rStyle w:val="Hyperlink"/>
                  <w:rFonts w:cs="Tahoma"/>
                  <w:b/>
                  <w:sz w:val="13"/>
                  <w:lang w:val="en-US" w:eastAsia="en-US"/>
                </w:rPr>
                <w:t>9</w:t>
              </w:r>
              <w:r w:rsidR="006615A9">
                <w:rPr>
                  <w:rStyle w:val="Hyperlink"/>
                  <w:rFonts w:cs="Tahoma"/>
                  <w:b/>
                  <w:sz w:val="13"/>
                  <w:lang w:val="en-US" w:eastAsia="en-US"/>
                </w:rPr>
                <w:t>7</w:t>
              </w:r>
            </w:hyperlink>
          </w:p>
        </w:tc>
        <w:tc>
          <w:tcPr>
            <w:tcW w:w="450" w:type="dxa"/>
            <w:tcBorders>
              <w:bottom w:val="single" w:sz="4" w:space="0" w:color="auto"/>
            </w:tcBorders>
            <w:shd w:val="clear" w:color="auto" w:fill="FABF8F"/>
            <w:vAlign w:val="center"/>
          </w:tcPr>
          <w:p w14:paraId="3F58F358" w14:textId="77777777" w:rsidR="001A63C6" w:rsidRPr="00480790" w:rsidRDefault="001A63C6" w:rsidP="001A63C6">
            <w:pPr>
              <w:pStyle w:val="TableText"/>
              <w:widowControl w:val="0"/>
              <w:spacing w:before="8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27C408C"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03C522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CDA10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4A98BA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75F019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2CE11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6933AF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9491B1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4A0747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AA15E9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BB67A6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5282C06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D1CC4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3AE375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5D8DA280"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D9FF48D" w14:textId="77777777" w:rsidR="001A63C6" w:rsidRPr="00480790" w:rsidRDefault="001A63C6" w:rsidP="001A63C6">
            <w:pPr>
              <w:pStyle w:val="TableText"/>
              <w:widowControl w:val="0"/>
              <w:rPr>
                <w:rFonts w:ascii="Tahoma" w:hAnsi="Tahoma" w:cs="Tahoma"/>
                <w:sz w:val="13"/>
                <w:lang w:val="en-US" w:eastAsia="en-US"/>
              </w:rPr>
            </w:pPr>
          </w:p>
        </w:tc>
      </w:tr>
      <w:tr w:rsidR="00B33D0E" w14:paraId="3E9BCFF8" w14:textId="77777777" w:rsidTr="006B1F3F">
        <w:trPr>
          <w:trHeight w:val="287"/>
        </w:trPr>
        <w:tc>
          <w:tcPr>
            <w:tcW w:w="2734" w:type="dxa"/>
            <w:gridSpan w:val="2"/>
            <w:tcBorders>
              <w:bottom w:val="single" w:sz="4" w:space="0" w:color="auto"/>
            </w:tcBorders>
            <w:shd w:val="clear" w:color="auto" w:fill="FFFFFF"/>
            <w:vAlign w:val="center"/>
          </w:tcPr>
          <w:p w14:paraId="6137019D" w14:textId="77777777" w:rsidR="001A63C6" w:rsidRPr="00AE41EE" w:rsidRDefault="001A63C6" w:rsidP="001A63C6">
            <w:pPr>
              <w:pStyle w:val="Heading2"/>
              <w:spacing w:before="20" w:after="20"/>
              <w:ind w:left="0"/>
              <w:rPr>
                <w:rFonts w:ascii="Tahoma" w:hAnsi="Tahoma" w:cs="Tahoma"/>
                <w:b w:val="0"/>
                <w:sz w:val="14"/>
                <w:szCs w:val="14"/>
              </w:rPr>
            </w:pPr>
            <w:bookmarkStart w:id="550" w:name="_Toc336338125"/>
            <w:bookmarkStart w:id="551" w:name="_Toc349586613"/>
            <w:r w:rsidRPr="00AE41EE">
              <w:rPr>
                <w:rFonts w:ascii="Tahoma" w:hAnsi="Tahoma" w:cs="Tahoma"/>
                <w:b w:val="0"/>
                <w:sz w:val="14"/>
                <w:szCs w:val="14"/>
              </w:rPr>
              <w:t>Windows Essential Business Server 2008 CAL Suite for Premium Users or Devices</w:t>
            </w:r>
            <w:bookmarkEnd w:id="550"/>
            <w:bookmarkEnd w:id="551"/>
            <w:r w:rsidRPr="00AE41EE">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1645C093"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FFFFF"/>
            <w:vAlign w:val="center"/>
          </w:tcPr>
          <w:p w14:paraId="0CF98765" w14:textId="77777777" w:rsidR="001A63C6" w:rsidRPr="00480790" w:rsidRDefault="001A63C6" w:rsidP="001A63C6">
            <w:pPr>
              <w:pStyle w:val="TableText"/>
              <w:widowControl w:val="0"/>
              <w:spacing w:before="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5BCBE5D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383C384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947BBD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FFEA60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73398D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117AF1C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349952F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79102C4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7C80D2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5167A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7A6413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6C5A3A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5C8BFC1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0153B8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03E6841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3D674A57" w14:textId="77777777" w:rsidR="001A63C6" w:rsidRPr="00480790" w:rsidRDefault="001A63C6" w:rsidP="001A63C6">
            <w:pPr>
              <w:pStyle w:val="TableText"/>
              <w:widowControl w:val="0"/>
              <w:rPr>
                <w:rFonts w:ascii="Tahoma" w:hAnsi="Tahoma" w:cs="Tahoma"/>
                <w:sz w:val="13"/>
                <w:lang w:val="en-US" w:eastAsia="en-US"/>
              </w:rPr>
            </w:pPr>
          </w:p>
        </w:tc>
      </w:tr>
      <w:tr w:rsidR="00B33D0E" w14:paraId="31D74F6C" w14:textId="77777777" w:rsidTr="006B1F3F">
        <w:trPr>
          <w:trHeight w:val="287"/>
        </w:trPr>
        <w:tc>
          <w:tcPr>
            <w:tcW w:w="2734" w:type="dxa"/>
            <w:gridSpan w:val="2"/>
            <w:tcBorders>
              <w:bottom w:val="single" w:sz="4" w:space="0" w:color="auto"/>
            </w:tcBorders>
            <w:shd w:val="clear" w:color="auto" w:fill="FABF8F"/>
            <w:vAlign w:val="center"/>
          </w:tcPr>
          <w:p w14:paraId="7A8627F2" w14:textId="77777777" w:rsidR="001A63C6" w:rsidRPr="00AE41EE" w:rsidRDefault="001A63C6" w:rsidP="001A63C6">
            <w:pPr>
              <w:pStyle w:val="Heading2"/>
              <w:spacing w:before="20" w:after="20"/>
              <w:ind w:left="0"/>
              <w:rPr>
                <w:rFonts w:ascii="Tahoma" w:hAnsi="Tahoma" w:cs="Tahoma"/>
                <w:b w:val="0"/>
                <w:sz w:val="14"/>
                <w:szCs w:val="14"/>
              </w:rPr>
            </w:pPr>
            <w:bookmarkStart w:id="552" w:name="_Toc336338126"/>
            <w:bookmarkStart w:id="553" w:name="_Toc349586614"/>
            <w:r w:rsidRPr="00AE41EE">
              <w:rPr>
                <w:rFonts w:ascii="Tahoma" w:hAnsi="Tahoma" w:cs="Tahoma"/>
                <w:b w:val="0"/>
                <w:sz w:val="14"/>
                <w:szCs w:val="14"/>
              </w:rPr>
              <w:t>Windows Essential Business Server 2008  CAL Suite for Premium Users or Devices (5 clients)</w:t>
            </w:r>
            <w:bookmarkEnd w:id="552"/>
            <w:bookmarkEnd w:id="553"/>
          </w:p>
        </w:tc>
        <w:tc>
          <w:tcPr>
            <w:tcW w:w="450" w:type="dxa"/>
            <w:tcBorders>
              <w:bottom w:val="single" w:sz="4" w:space="0" w:color="auto"/>
            </w:tcBorders>
            <w:shd w:val="clear" w:color="auto" w:fill="FABF8F"/>
            <w:vAlign w:val="center"/>
          </w:tcPr>
          <w:p w14:paraId="07B75A5D"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ABF8F"/>
            <w:vAlign w:val="center"/>
          </w:tcPr>
          <w:p w14:paraId="2012678C" w14:textId="77777777" w:rsidR="001A63C6" w:rsidRPr="00480790" w:rsidRDefault="001A63C6" w:rsidP="001A63C6">
            <w:pPr>
              <w:pStyle w:val="TableText"/>
              <w:widowControl w:val="0"/>
              <w:spacing w:before="20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7D1B1D7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1445E2C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81AAF7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2CA054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B3A471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5C641A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1D281A9"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53C4F4E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5F3365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1E77FF2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C8404F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FC0098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53A025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D799B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D5EB8E6"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05E80A1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182F3D52" w14:textId="77777777" w:rsidTr="006B1F3F">
        <w:trPr>
          <w:trHeight w:val="287"/>
        </w:trPr>
        <w:tc>
          <w:tcPr>
            <w:tcW w:w="2734" w:type="dxa"/>
            <w:gridSpan w:val="2"/>
            <w:tcBorders>
              <w:bottom w:val="single" w:sz="4" w:space="0" w:color="auto"/>
            </w:tcBorders>
            <w:shd w:val="clear" w:color="auto" w:fill="FFFFFF"/>
            <w:vAlign w:val="center"/>
          </w:tcPr>
          <w:p w14:paraId="2C0EB7E1" w14:textId="77777777" w:rsidR="001A63C6" w:rsidRPr="00AE41EE" w:rsidRDefault="001A63C6" w:rsidP="001A63C6">
            <w:pPr>
              <w:pStyle w:val="Heading2"/>
              <w:spacing w:before="20" w:after="20"/>
              <w:ind w:left="0"/>
              <w:rPr>
                <w:rFonts w:ascii="Tahoma" w:hAnsi="Tahoma" w:cs="Tahoma"/>
                <w:b w:val="0"/>
                <w:sz w:val="14"/>
                <w:szCs w:val="14"/>
              </w:rPr>
            </w:pPr>
            <w:bookmarkStart w:id="554" w:name="_Toc336338127"/>
            <w:bookmarkStart w:id="555" w:name="_Toc349586615"/>
            <w:r w:rsidRPr="00AE41EE">
              <w:rPr>
                <w:rFonts w:ascii="Tahoma" w:hAnsi="Tahoma" w:cs="Tahoma"/>
                <w:b w:val="0"/>
                <w:sz w:val="14"/>
                <w:szCs w:val="14"/>
              </w:rPr>
              <w:t xml:space="preserve">Windows Essential Business Server 2008 CAL Suite for Premium Users or Devices </w:t>
            </w:r>
            <w:r w:rsidRPr="00AE41EE">
              <w:rPr>
                <w:rFonts w:ascii="Tahoma" w:hAnsi="Tahoma" w:cs="Tahoma"/>
                <w:b w:val="0"/>
                <w:sz w:val="14"/>
                <w:szCs w:val="14"/>
              </w:rPr>
              <w:lastRenderedPageBreak/>
              <w:t>(20 clients)</w:t>
            </w:r>
            <w:bookmarkEnd w:id="554"/>
            <w:bookmarkEnd w:id="555"/>
          </w:p>
        </w:tc>
        <w:tc>
          <w:tcPr>
            <w:tcW w:w="450" w:type="dxa"/>
            <w:tcBorders>
              <w:bottom w:val="single" w:sz="4" w:space="0" w:color="auto"/>
            </w:tcBorders>
            <w:shd w:val="clear" w:color="auto" w:fill="FFFFFF"/>
            <w:vAlign w:val="center"/>
          </w:tcPr>
          <w:p w14:paraId="4BB0FDD1" w14:textId="77777777" w:rsidR="001A63C6" w:rsidRPr="00480790" w:rsidRDefault="001A63C6" w:rsidP="001A63C6">
            <w:pPr>
              <w:pStyle w:val="TableText"/>
              <w:widowControl w:val="0"/>
              <w:spacing w:before="100" w:beforeAutospacing="1"/>
              <w:rPr>
                <w:rStyle w:val="EndnoteReference"/>
                <w:rFonts w:ascii="Tahoma" w:hAnsi="Tahoma" w:cs="Tahoma"/>
                <w:sz w:val="13"/>
                <w:lang w:val="en-US" w:eastAsia="en-US"/>
              </w:rPr>
            </w:pPr>
          </w:p>
        </w:tc>
        <w:tc>
          <w:tcPr>
            <w:tcW w:w="450" w:type="dxa"/>
            <w:tcBorders>
              <w:bottom w:val="single" w:sz="4" w:space="0" w:color="auto"/>
            </w:tcBorders>
            <w:shd w:val="clear" w:color="auto" w:fill="FFFFFF"/>
            <w:vAlign w:val="center"/>
          </w:tcPr>
          <w:p w14:paraId="600614EA" w14:textId="77777777" w:rsidR="001A63C6" w:rsidRPr="00480790" w:rsidRDefault="001A63C6" w:rsidP="001A63C6">
            <w:pPr>
              <w:pStyle w:val="TableText"/>
              <w:widowControl w:val="0"/>
              <w:spacing w:before="16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FFFFF"/>
            <w:vAlign w:val="center"/>
          </w:tcPr>
          <w:p w14:paraId="645D349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FFFFF"/>
            <w:vAlign w:val="center"/>
          </w:tcPr>
          <w:p w14:paraId="66B862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AA963D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F67CD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C41A4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6D47CF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6F7B754"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1840FF7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1094312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FFFFF"/>
            <w:vAlign w:val="center"/>
          </w:tcPr>
          <w:p w14:paraId="202E40E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297C4C9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093D81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62D58E8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35CA60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FFFFF"/>
          </w:tcPr>
          <w:p w14:paraId="2FE2586B"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FFFFF"/>
            <w:vAlign w:val="center"/>
          </w:tcPr>
          <w:p w14:paraId="1966CF6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7ADFA99D" w14:textId="77777777" w:rsidTr="006B1F3F">
        <w:trPr>
          <w:trHeight w:val="287"/>
        </w:trPr>
        <w:tc>
          <w:tcPr>
            <w:tcW w:w="2734" w:type="dxa"/>
            <w:gridSpan w:val="2"/>
            <w:tcBorders>
              <w:bottom w:val="single" w:sz="4" w:space="0" w:color="auto"/>
            </w:tcBorders>
            <w:shd w:val="clear" w:color="auto" w:fill="FABF8F"/>
            <w:vAlign w:val="center"/>
          </w:tcPr>
          <w:p w14:paraId="67502E48" w14:textId="77777777" w:rsidR="001A63C6" w:rsidRPr="00AE41EE" w:rsidRDefault="001A63C6" w:rsidP="001A63C6">
            <w:pPr>
              <w:pStyle w:val="Heading2"/>
              <w:spacing w:before="20" w:after="20"/>
              <w:ind w:left="0"/>
              <w:rPr>
                <w:rFonts w:ascii="Tahoma" w:hAnsi="Tahoma" w:cs="Tahoma"/>
                <w:b w:val="0"/>
                <w:sz w:val="14"/>
                <w:szCs w:val="14"/>
              </w:rPr>
            </w:pPr>
            <w:bookmarkStart w:id="556" w:name="_Toc336338128"/>
            <w:bookmarkStart w:id="557" w:name="_Toc349586616"/>
            <w:r w:rsidRPr="00AE41EE">
              <w:rPr>
                <w:rFonts w:ascii="Tahoma" w:hAnsi="Tahoma" w:cs="Tahoma"/>
                <w:b w:val="0"/>
                <w:sz w:val="14"/>
                <w:szCs w:val="14"/>
              </w:rPr>
              <w:lastRenderedPageBreak/>
              <w:t>Windows Essential Business Server 2008 CAL Suite for Premium Users or Devices (50 clients)</w:t>
            </w:r>
            <w:bookmarkEnd w:id="556"/>
            <w:bookmarkEnd w:id="557"/>
          </w:p>
        </w:tc>
        <w:tc>
          <w:tcPr>
            <w:tcW w:w="450" w:type="dxa"/>
            <w:tcBorders>
              <w:bottom w:val="single" w:sz="4" w:space="0" w:color="auto"/>
            </w:tcBorders>
            <w:shd w:val="clear" w:color="auto" w:fill="FABF8F"/>
            <w:vAlign w:val="center"/>
          </w:tcPr>
          <w:p w14:paraId="0A0C628A" w14:textId="77777777" w:rsidR="001A63C6" w:rsidRPr="00480790" w:rsidRDefault="001A63C6" w:rsidP="001A63C6">
            <w:pPr>
              <w:pStyle w:val="TableText"/>
              <w:widowControl w:val="0"/>
              <w:spacing w:before="100" w:beforeAutospacing="1"/>
              <w:rPr>
                <w:rStyle w:val="EndnoteReference"/>
                <w:rFonts w:cs="Tahoma"/>
                <w:color w:val="0000FF"/>
                <w:sz w:val="13"/>
                <w:lang w:val="en-US" w:eastAsia="en-US"/>
              </w:rPr>
            </w:pPr>
          </w:p>
        </w:tc>
        <w:tc>
          <w:tcPr>
            <w:tcW w:w="450" w:type="dxa"/>
            <w:tcBorders>
              <w:bottom w:val="single" w:sz="4" w:space="0" w:color="auto"/>
            </w:tcBorders>
            <w:shd w:val="clear" w:color="auto" w:fill="FABF8F"/>
            <w:vAlign w:val="center"/>
          </w:tcPr>
          <w:p w14:paraId="182D0E91" w14:textId="77777777" w:rsidR="001A63C6" w:rsidRPr="00480790" w:rsidRDefault="001A63C6" w:rsidP="001A63C6">
            <w:pPr>
              <w:pStyle w:val="TableText"/>
              <w:widowControl w:val="0"/>
              <w:spacing w:before="180"/>
              <w:rPr>
                <w:rFonts w:ascii="Tahoma" w:hAnsi="Tahoma" w:cs="Tahoma"/>
                <w:sz w:val="13"/>
                <w:lang w:val="en-US" w:eastAsia="en-US"/>
              </w:rPr>
            </w:pPr>
            <w:r w:rsidRPr="00480790">
              <w:rPr>
                <w:rFonts w:ascii="Tahoma" w:hAnsi="Tahoma" w:cs="Tahoma"/>
                <w:sz w:val="13"/>
                <w:lang w:val="en-US" w:eastAsia="en-US"/>
              </w:rPr>
              <w:t>11/08</w:t>
            </w:r>
          </w:p>
        </w:tc>
        <w:tc>
          <w:tcPr>
            <w:tcW w:w="360" w:type="dxa"/>
            <w:tcBorders>
              <w:bottom w:val="single" w:sz="4" w:space="0" w:color="auto"/>
              <w:right w:val="single" w:sz="18" w:space="0" w:color="auto"/>
            </w:tcBorders>
            <w:shd w:val="clear" w:color="auto" w:fill="FABF8F"/>
            <w:vAlign w:val="center"/>
          </w:tcPr>
          <w:p w14:paraId="1394A0A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47E2EC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79F48F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4BE5569"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4DF93C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034418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FC3DAE6"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07B17C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3EF3B7E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75</w:t>
            </w:r>
          </w:p>
        </w:tc>
        <w:tc>
          <w:tcPr>
            <w:tcW w:w="450" w:type="dxa"/>
            <w:tcBorders>
              <w:bottom w:val="single" w:sz="4" w:space="0" w:color="auto"/>
            </w:tcBorders>
            <w:shd w:val="clear" w:color="auto" w:fill="FABF8F"/>
            <w:vAlign w:val="center"/>
          </w:tcPr>
          <w:p w14:paraId="26E328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3A050E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84C9C5C"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E176BB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38CDDDE"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0E286DEF" w14:textId="77777777" w:rsidR="001A63C6" w:rsidRPr="00480790"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400E2CF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OL</w:t>
            </w:r>
          </w:p>
        </w:tc>
      </w:tr>
      <w:tr w:rsidR="00B33D0E" w14:paraId="58E107D9" w14:textId="77777777" w:rsidTr="006B1F3F">
        <w:trPr>
          <w:trHeight w:val="145"/>
        </w:trPr>
        <w:tc>
          <w:tcPr>
            <w:tcW w:w="2734" w:type="dxa"/>
            <w:gridSpan w:val="2"/>
            <w:tcBorders>
              <w:bottom w:val="single" w:sz="4" w:space="0" w:color="auto"/>
            </w:tcBorders>
            <w:shd w:val="clear" w:color="auto" w:fill="FFFFFF"/>
            <w:vAlign w:val="center"/>
          </w:tcPr>
          <w:p w14:paraId="717ADA7A" w14:textId="77777777" w:rsidR="001A63C6" w:rsidRPr="00EA2A32" w:rsidRDefault="001A63C6" w:rsidP="001A63C6">
            <w:pPr>
              <w:pStyle w:val="Heading2"/>
              <w:spacing w:before="20" w:after="20"/>
              <w:ind w:left="0"/>
              <w:rPr>
                <w:rFonts w:ascii="Tahoma" w:hAnsi="Tahoma" w:cs="Tahoma"/>
                <w:b w:val="0"/>
                <w:sz w:val="14"/>
                <w:szCs w:val="14"/>
                <w:lang w:val="en-US"/>
              </w:rPr>
            </w:pPr>
            <w:bookmarkStart w:id="558" w:name="_Toc336338129"/>
            <w:bookmarkStart w:id="559" w:name="_Toc349586617"/>
            <w:r>
              <w:rPr>
                <w:rFonts w:ascii="Tahoma" w:hAnsi="Tahoma" w:cs="Tahoma"/>
                <w:b w:val="0"/>
                <w:sz w:val="14"/>
                <w:szCs w:val="14"/>
              </w:rPr>
              <w:t xml:space="preserve">Windows </w:t>
            </w:r>
            <w:r>
              <w:rPr>
                <w:rFonts w:ascii="Tahoma" w:hAnsi="Tahoma" w:cs="Tahoma"/>
                <w:b w:val="0"/>
                <w:sz w:val="14"/>
                <w:szCs w:val="14"/>
                <w:lang w:val="en-US"/>
              </w:rPr>
              <w:t xml:space="preserve">HPC </w:t>
            </w:r>
            <w:r>
              <w:rPr>
                <w:rFonts w:ascii="Tahoma" w:hAnsi="Tahoma" w:cs="Tahoma"/>
                <w:b w:val="0"/>
                <w:sz w:val="14"/>
                <w:szCs w:val="14"/>
              </w:rPr>
              <w:t xml:space="preserve">Server 2008 </w:t>
            </w:r>
            <w:r>
              <w:rPr>
                <w:rFonts w:ascii="Tahoma" w:hAnsi="Tahoma" w:cs="Tahoma"/>
                <w:b w:val="0"/>
                <w:sz w:val="14"/>
                <w:szCs w:val="14"/>
                <w:lang w:val="en-US"/>
              </w:rPr>
              <w:t>R2</w:t>
            </w:r>
            <w:r>
              <w:rPr>
                <w:rFonts w:ascii="Tahoma" w:hAnsi="Tahoma" w:cs="Tahoma"/>
                <w:b w:val="0"/>
                <w:sz w:val="14"/>
                <w:szCs w:val="14"/>
              </w:rPr>
              <w:t xml:space="preserve"> </w:t>
            </w:r>
            <w:r>
              <w:rPr>
                <w:rFonts w:ascii="Tahoma" w:hAnsi="Tahoma" w:cs="Tahoma"/>
                <w:b w:val="0"/>
                <w:sz w:val="14"/>
                <w:szCs w:val="14"/>
                <w:lang w:val="en-US"/>
              </w:rPr>
              <w:t>Suite</w:t>
            </w:r>
            <w:bookmarkEnd w:id="558"/>
            <w:bookmarkEnd w:id="559"/>
            <w:r>
              <w:rPr>
                <w:rFonts w:ascii="Tahoma" w:hAnsi="Tahoma" w:cs="Tahoma"/>
                <w:b w:val="0"/>
                <w:sz w:val="14"/>
                <w:szCs w:val="14"/>
                <w:lang w:val="en-US"/>
              </w:rPr>
              <w:t xml:space="preserve"> </w:t>
            </w:r>
          </w:p>
        </w:tc>
        <w:tc>
          <w:tcPr>
            <w:tcW w:w="450" w:type="dxa"/>
            <w:tcBorders>
              <w:bottom w:val="single" w:sz="4" w:space="0" w:color="auto"/>
            </w:tcBorders>
            <w:shd w:val="clear" w:color="auto" w:fill="FFFFFF"/>
            <w:vAlign w:val="center"/>
          </w:tcPr>
          <w:p w14:paraId="111C70A3" w14:textId="6E600A1B" w:rsidR="001A63C6" w:rsidRPr="004C5BA4" w:rsidRDefault="007802B6" w:rsidP="006615A9">
            <w:pPr>
              <w:pStyle w:val="TableText"/>
              <w:widowControl w:val="0"/>
              <w:rPr>
                <w:b/>
                <w:sz w:val="13"/>
                <w:szCs w:val="13"/>
                <w:u w:val="single"/>
                <w:lang w:val="en-US" w:eastAsia="en-US"/>
              </w:rPr>
            </w:pPr>
            <w:hyperlink w:anchor="Srv_106HPCServer2008_R2Suite" w:history="1">
              <w:r w:rsidR="001A63C6" w:rsidRPr="004C5BA4">
                <w:rPr>
                  <w:rStyle w:val="Hyperlink"/>
                  <w:b/>
                  <w:sz w:val="13"/>
                  <w:szCs w:val="13"/>
                  <w:lang w:val="en-US" w:eastAsia="en-US"/>
                </w:rPr>
                <w:t>9</w:t>
              </w:r>
              <w:r w:rsidR="006615A9">
                <w:rPr>
                  <w:rStyle w:val="Hyperlink"/>
                  <w:b/>
                  <w:sz w:val="13"/>
                  <w:szCs w:val="13"/>
                  <w:lang w:val="en-US" w:eastAsia="en-US"/>
                </w:rPr>
                <w:t>8</w:t>
              </w:r>
            </w:hyperlink>
          </w:p>
        </w:tc>
        <w:tc>
          <w:tcPr>
            <w:tcW w:w="450" w:type="dxa"/>
            <w:tcBorders>
              <w:bottom w:val="single" w:sz="4" w:space="0" w:color="auto"/>
            </w:tcBorders>
            <w:shd w:val="clear" w:color="auto" w:fill="FFFFFF"/>
            <w:vAlign w:val="center"/>
          </w:tcPr>
          <w:p w14:paraId="0B19C980" w14:textId="77777777" w:rsidR="001A63C6" w:rsidRPr="00480790"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09/10</w:t>
            </w:r>
          </w:p>
        </w:tc>
        <w:tc>
          <w:tcPr>
            <w:tcW w:w="360" w:type="dxa"/>
            <w:tcBorders>
              <w:bottom w:val="single" w:sz="4" w:space="0" w:color="auto"/>
              <w:right w:val="single" w:sz="18" w:space="0" w:color="auto"/>
            </w:tcBorders>
            <w:shd w:val="clear" w:color="auto" w:fill="FFFFFF"/>
            <w:vAlign w:val="center"/>
          </w:tcPr>
          <w:p w14:paraId="7753F46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FFFFF"/>
            <w:vAlign w:val="center"/>
          </w:tcPr>
          <w:p w14:paraId="6AD35F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9FD83A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1DB102B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2AC257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7CA7E4C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500139E1"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FFFFF"/>
            <w:vAlign w:val="center"/>
          </w:tcPr>
          <w:p w14:paraId="5A16499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411684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vAlign w:val="center"/>
          </w:tcPr>
          <w:p w14:paraId="4AD9C6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1FA8C49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FFFFF"/>
            <w:vAlign w:val="center"/>
          </w:tcPr>
          <w:p w14:paraId="288B204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FFFFF"/>
            <w:vAlign w:val="center"/>
          </w:tcPr>
          <w:p w14:paraId="7C62704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FFFFF"/>
            <w:vAlign w:val="center"/>
          </w:tcPr>
          <w:p w14:paraId="677A32E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FFFFF"/>
          </w:tcPr>
          <w:p w14:paraId="55FEA88B"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FFFFF"/>
            <w:vAlign w:val="center"/>
          </w:tcPr>
          <w:p w14:paraId="2594CF4A"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1CA9A80D" w14:textId="77777777" w:rsidTr="006B1F3F">
        <w:trPr>
          <w:trHeight w:val="145"/>
        </w:trPr>
        <w:tc>
          <w:tcPr>
            <w:tcW w:w="2734" w:type="dxa"/>
            <w:gridSpan w:val="2"/>
            <w:tcBorders>
              <w:bottom w:val="single" w:sz="4" w:space="0" w:color="auto"/>
            </w:tcBorders>
            <w:shd w:val="clear" w:color="auto" w:fill="FABF8F"/>
            <w:vAlign w:val="center"/>
          </w:tcPr>
          <w:p w14:paraId="4BF6F1FD" w14:textId="77777777" w:rsidR="001A63C6" w:rsidRDefault="001A63C6" w:rsidP="001A63C6">
            <w:pPr>
              <w:pStyle w:val="Heading2"/>
              <w:spacing w:before="20" w:after="20"/>
              <w:ind w:left="0"/>
              <w:rPr>
                <w:rFonts w:ascii="Tahoma" w:hAnsi="Tahoma" w:cs="Tahoma"/>
                <w:b w:val="0"/>
                <w:sz w:val="14"/>
                <w:szCs w:val="14"/>
                <w:lang w:val="en-US"/>
              </w:rPr>
            </w:pPr>
            <w:bookmarkStart w:id="560" w:name="_Toc349586618"/>
            <w:r w:rsidRPr="006F741C">
              <w:rPr>
                <w:rFonts w:ascii="Tahoma" w:hAnsi="Tahoma" w:cs="Tahoma"/>
                <w:b w:val="0"/>
                <w:sz w:val="14"/>
              </w:rPr>
              <w:t>Window</w:t>
            </w:r>
            <w:r w:rsidRPr="006F741C">
              <w:rPr>
                <w:rFonts w:ascii="Tahoma" w:hAnsi="Tahoma" w:cs="Tahoma"/>
                <w:b w:val="0"/>
                <w:sz w:val="14"/>
                <w:lang w:val="en-US"/>
              </w:rPr>
              <w:t>s</w:t>
            </w:r>
            <w:r w:rsidRPr="006F741C">
              <w:rPr>
                <w:rFonts w:ascii="Tahoma" w:hAnsi="Tahoma" w:cs="Tahoma"/>
                <w:b w:val="0"/>
                <w:sz w:val="14"/>
              </w:rPr>
              <w:t xml:space="preserve"> Intune </w:t>
            </w:r>
            <w:r w:rsidRPr="006F741C">
              <w:rPr>
                <w:rFonts w:ascii="Tahoma" w:hAnsi="Tahoma" w:cs="Tahoma"/>
                <w:b w:val="0"/>
                <w:sz w:val="14"/>
                <w:lang w:val="en-US"/>
              </w:rPr>
              <w:t xml:space="preserve">Add-on for System Center Configuration Manager and System Center </w:t>
            </w:r>
            <w:proofErr w:type="spellStart"/>
            <w:r w:rsidRPr="006F741C">
              <w:rPr>
                <w:rFonts w:ascii="Tahoma" w:hAnsi="Tahoma" w:cs="Tahoma"/>
                <w:b w:val="0"/>
                <w:sz w:val="14"/>
                <w:lang w:val="en-US"/>
              </w:rPr>
              <w:t>Endppoint</w:t>
            </w:r>
            <w:proofErr w:type="spellEnd"/>
            <w:r w:rsidRPr="006F741C">
              <w:rPr>
                <w:rFonts w:ascii="Tahoma" w:hAnsi="Tahoma" w:cs="Tahoma"/>
                <w:b w:val="0"/>
                <w:sz w:val="14"/>
                <w:lang w:val="en-US"/>
              </w:rPr>
              <w:t xml:space="preserve"> Protection (per user)</w:t>
            </w:r>
            <w:bookmarkEnd w:id="560"/>
          </w:p>
        </w:tc>
        <w:tc>
          <w:tcPr>
            <w:tcW w:w="450" w:type="dxa"/>
            <w:tcBorders>
              <w:bottom w:val="single" w:sz="4" w:space="0" w:color="auto"/>
            </w:tcBorders>
            <w:shd w:val="clear" w:color="auto" w:fill="FABF8F"/>
            <w:vAlign w:val="center"/>
          </w:tcPr>
          <w:p w14:paraId="5BAE4ECD"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FABF8F"/>
            <w:vAlign w:val="center"/>
          </w:tcPr>
          <w:p w14:paraId="4911EAC9"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4F68F27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FABF8F"/>
            <w:vAlign w:val="center"/>
          </w:tcPr>
          <w:p w14:paraId="082AAA15"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7CB9BD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926EB3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51966F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A907D2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41E366F"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61AFE1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4919F6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19DFCD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4FA1263"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8A0159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206A0F7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1FE0789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017E78E9"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6BF121C6"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0B28B74E" w14:textId="77777777" w:rsidTr="007E466C">
        <w:trPr>
          <w:trHeight w:val="145"/>
        </w:trPr>
        <w:tc>
          <w:tcPr>
            <w:tcW w:w="2734" w:type="dxa"/>
            <w:gridSpan w:val="2"/>
            <w:tcBorders>
              <w:bottom w:val="single" w:sz="4" w:space="0" w:color="auto"/>
            </w:tcBorders>
            <w:shd w:val="clear" w:color="auto" w:fill="auto"/>
            <w:vAlign w:val="center"/>
          </w:tcPr>
          <w:p w14:paraId="33A0AC67" w14:textId="77777777" w:rsidR="001A63C6" w:rsidRDefault="001A63C6" w:rsidP="001A63C6">
            <w:pPr>
              <w:pStyle w:val="Heading2"/>
              <w:spacing w:before="20" w:after="20"/>
              <w:ind w:left="0"/>
              <w:rPr>
                <w:rFonts w:ascii="Tahoma" w:hAnsi="Tahoma" w:cs="Tahoma"/>
                <w:b w:val="0"/>
                <w:sz w:val="14"/>
                <w:szCs w:val="14"/>
                <w:lang w:val="en-US"/>
              </w:rPr>
            </w:pPr>
            <w:bookmarkStart w:id="561" w:name="_Toc349586619"/>
            <w:r>
              <w:rPr>
                <w:rFonts w:ascii="Tahoma" w:hAnsi="Tahoma" w:cs="Tahoma"/>
                <w:b w:val="0"/>
                <w:sz w:val="14"/>
                <w:szCs w:val="14"/>
                <w:lang w:val="en-US"/>
              </w:rPr>
              <w:t xml:space="preserve">Windows Intune </w:t>
            </w:r>
            <w:r w:rsidRPr="006F741C">
              <w:rPr>
                <w:rFonts w:ascii="Tahoma" w:hAnsi="Tahoma" w:cs="Tahoma"/>
                <w:b w:val="0"/>
                <w:sz w:val="14"/>
                <w:szCs w:val="14"/>
                <w:lang w:val="en-US"/>
              </w:rPr>
              <w:t>(per user)</w:t>
            </w:r>
            <w:bookmarkEnd w:id="561"/>
          </w:p>
        </w:tc>
        <w:tc>
          <w:tcPr>
            <w:tcW w:w="450" w:type="dxa"/>
            <w:tcBorders>
              <w:bottom w:val="single" w:sz="4" w:space="0" w:color="auto"/>
            </w:tcBorders>
            <w:shd w:val="clear" w:color="auto" w:fill="auto"/>
            <w:vAlign w:val="center"/>
          </w:tcPr>
          <w:p w14:paraId="3602AF4E"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200C0C8B" w14:textId="77777777" w:rsidR="001A63C6" w:rsidRDefault="001A63C6" w:rsidP="007E466C">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0949F5B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OSB</w:t>
            </w:r>
          </w:p>
        </w:tc>
        <w:tc>
          <w:tcPr>
            <w:tcW w:w="360" w:type="dxa"/>
            <w:tcBorders>
              <w:left w:val="single" w:sz="18" w:space="0" w:color="auto"/>
              <w:bottom w:val="single" w:sz="4" w:space="0" w:color="auto"/>
            </w:tcBorders>
            <w:shd w:val="clear" w:color="auto" w:fill="auto"/>
            <w:vAlign w:val="center"/>
          </w:tcPr>
          <w:p w14:paraId="7564DA7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91E6877"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9A77A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6EDBE2D"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9A5A322"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2702092"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529E7D58"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53B7FF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6AA2A1B"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791E5128"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B1C5568"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90543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EOLS</w:t>
            </w:r>
          </w:p>
        </w:tc>
        <w:tc>
          <w:tcPr>
            <w:tcW w:w="450" w:type="dxa"/>
            <w:tcBorders>
              <w:left w:val="single" w:sz="18" w:space="0" w:color="auto"/>
              <w:bottom w:val="single" w:sz="4" w:space="0" w:color="auto"/>
              <w:right w:val="single" w:sz="18" w:space="0" w:color="auto"/>
            </w:tcBorders>
            <w:shd w:val="clear" w:color="auto" w:fill="auto"/>
            <w:vAlign w:val="center"/>
          </w:tcPr>
          <w:p w14:paraId="49FE8BF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454B43BD" w14:textId="77777777" w:rsidR="001A63C6" w:rsidRPr="00536196" w:rsidRDefault="001A63C6" w:rsidP="001A63C6">
            <w:pPr>
              <w:pStyle w:val="TableText"/>
              <w:widowControl w:val="0"/>
              <w:rPr>
                <w:rFonts w:ascii="Tahoma" w:hAnsi="Tahoma" w:cs="Tahoma"/>
                <w:sz w:val="13"/>
                <w:lang w:val="en-US" w:eastAsia="en-US"/>
              </w:rPr>
            </w:pPr>
          </w:p>
        </w:tc>
        <w:tc>
          <w:tcPr>
            <w:tcW w:w="540" w:type="dxa"/>
            <w:tcBorders>
              <w:bottom w:val="single" w:sz="4" w:space="0" w:color="auto"/>
            </w:tcBorders>
            <w:shd w:val="clear" w:color="auto" w:fill="auto"/>
            <w:vAlign w:val="center"/>
          </w:tcPr>
          <w:p w14:paraId="7372836C"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2D153A4B" w14:textId="77777777" w:rsidTr="006B1F3F">
        <w:trPr>
          <w:trHeight w:val="145"/>
        </w:trPr>
        <w:tc>
          <w:tcPr>
            <w:tcW w:w="2734" w:type="dxa"/>
            <w:gridSpan w:val="2"/>
            <w:tcBorders>
              <w:bottom w:val="single" w:sz="4" w:space="0" w:color="auto"/>
            </w:tcBorders>
            <w:shd w:val="clear" w:color="auto" w:fill="FABF8F"/>
            <w:vAlign w:val="center"/>
          </w:tcPr>
          <w:p w14:paraId="340CE28F" w14:textId="77777777" w:rsidR="001A63C6" w:rsidRPr="007B1734" w:rsidRDefault="001A63C6" w:rsidP="001A63C6">
            <w:pPr>
              <w:pStyle w:val="Heading2"/>
              <w:spacing w:before="20" w:after="20"/>
              <w:ind w:left="0"/>
              <w:rPr>
                <w:rFonts w:ascii="Tahoma" w:hAnsi="Tahoma" w:cs="Tahoma"/>
                <w:b w:val="0"/>
                <w:sz w:val="14"/>
                <w:szCs w:val="14"/>
                <w:lang w:val="en-US"/>
              </w:rPr>
            </w:pPr>
            <w:bookmarkStart w:id="562" w:name="_Toc336338132"/>
            <w:bookmarkStart w:id="563" w:name="_Toc341193035"/>
            <w:bookmarkStart w:id="564" w:name="_Toc349586620"/>
            <w:r>
              <w:rPr>
                <w:rFonts w:ascii="Tahoma" w:hAnsi="Tahoma" w:cs="Tahoma"/>
                <w:b w:val="0"/>
                <w:sz w:val="14"/>
                <w:szCs w:val="14"/>
                <w:lang w:val="en-US"/>
              </w:rPr>
              <w:t>Windows Intune USL Add-On Extra Storage 1 GB</w:t>
            </w:r>
            <w:bookmarkEnd w:id="562"/>
            <w:bookmarkEnd w:id="563"/>
            <w:bookmarkEnd w:id="564"/>
          </w:p>
        </w:tc>
        <w:tc>
          <w:tcPr>
            <w:tcW w:w="450" w:type="dxa"/>
            <w:tcBorders>
              <w:bottom w:val="single" w:sz="4" w:space="0" w:color="auto"/>
            </w:tcBorders>
            <w:shd w:val="clear" w:color="auto" w:fill="FABF8F"/>
            <w:vAlign w:val="center"/>
          </w:tcPr>
          <w:p w14:paraId="6D5C5CC4"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FABF8F"/>
            <w:vAlign w:val="center"/>
          </w:tcPr>
          <w:p w14:paraId="0B5FBCB9" w14:textId="77777777" w:rsidR="001A63C6"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ABF8F"/>
            <w:vAlign w:val="center"/>
          </w:tcPr>
          <w:p w14:paraId="72D7BFE0" w14:textId="77777777" w:rsidR="001A63C6" w:rsidRPr="00480790" w:rsidRDefault="001A63C6" w:rsidP="001A63C6">
            <w:pPr>
              <w:pStyle w:val="TableText"/>
              <w:widowControl w:val="0"/>
              <w:rPr>
                <w:rFonts w:ascii="Tahoma" w:hAnsi="Tahoma" w:cs="Tahoma"/>
                <w:color w:val="000000"/>
                <w:sz w:val="13"/>
                <w:lang w:val="en-US" w:eastAsia="en-US"/>
              </w:rPr>
            </w:pPr>
          </w:p>
        </w:tc>
        <w:tc>
          <w:tcPr>
            <w:tcW w:w="360" w:type="dxa"/>
            <w:tcBorders>
              <w:left w:val="single" w:sz="18" w:space="0" w:color="auto"/>
              <w:bottom w:val="single" w:sz="4" w:space="0" w:color="auto"/>
            </w:tcBorders>
            <w:shd w:val="clear" w:color="auto" w:fill="FABF8F"/>
            <w:vAlign w:val="center"/>
          </w:tcPr>
          <w:p w14:paraId="59E8D6D4"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48676EE"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58D623A"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BFE15C6"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D962A7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4E6FEE7" w14:textId="77777777" w:rsidR="001A63C6"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6CCDB331"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A603F63"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6C71AF"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605233AB" w14:textId="77777777" w:rsidR="001A63C6"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C9512F1" w14:textId="77777777" w:rsidR="001A63C6"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0E04900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ABF8F"/>
            <w:vAlign w:val="center"/>
          </w:tcPr>
          <w:p w14:paraId="601531C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tcPr>
          <w:p w14:paraId="2823A112" w14:textId="77777777" w:rsidR="001A63C6" w:rsidRPr="0053619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ABF8F"/>
            <w:vAlign w:val="center"/>
          </w:tcPr>
          <w:p w14:paraId="79E6FA1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3EB745A6" w14:textId="77777777" w:rsidTr="007E466C">
        <w:trPr>
          <w:trHeight w:val="145"/>
        </w:trPr>
        <w:tc>
          <w:tcPr>
            <w:tcW w:w="2734" w:type="dxa"/>
            <w:gridSpan w:val="2"/>
            <w:tcBorders>
              <w:bottom w:val="single" w:sz="4" w:space="0" w:color="auto"/>
            </w:tcBorders>
            <w:shd w:val="clear" w:color="auto" w:fill="auto"/>
            <w:vAlign w:val="center"/>
          </w:tcPr>
          <w:p w14:paraId="226A257E" w14:textId="77777777" w:rsidR="001A63C6" w:rsidRPr="00C42F28" w:rsidRDefault="001A63C6" w:rsidP="001A63C6">
            <w:pPr>
              <w:pStyle w:val="Heading2"/>
              <w:spacing w:before="20" w:after="20"/>
              <w:ind w:left="0"/>
              <w:rPr>
                <w:rFonts w:ascii="Tahoma" w:hAnsi="Tahoma" w:cs="Tahoma"/>
                <w:b w:val="0"/>
                <w:sz w:val="14"/>
                <w:szCs w:val="14"/>
                <w:lang w:val="en-US"/>
              </w:rPr>
            </w:pPr>
            <w:bookmarkStart w:id="565" w:name="_Toc336338133"/>
            <w:bookmarkStart w:id="566" w:name="_Toc349586621"/>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Standard</w:t>
            </w:r>
            <w:bookmarkEnd w:id="565"/>
            <w:bookmarkEnd w:id="566"/>
          </w:p>
        </w:tc>
        <w:tc>
          <w:tcPr>
            <w:tcW w:w="450" w:type="dxa"/>
            <w:tcBorders>
              <w:bottom w:val="single" w:sz="4" w:space="0" w:color="auto"/>
            </w:tcBorders>
            <w:shd w:val="clear" w:color="auto" w:fill="auto"/>
            <w:vAlign w:val="center"/>
          </w:tcPr>
          <w:p w14:paraId="5D2D08DF" w14:textId="754FD1FF" w:rsidR="001A63C6" w:rsidRPr="004C5BA4" w:rsidRDefault="007802B6" w:rsidP="006615A9">
            <w:pPr>
              <w:pStyle w:val="TableText"/>
              <w:widowControl w:val="0"/>
              <w:rPr>
                <w:b/>
                <w:sz w:val="13"/>
                <w:szCs w:val="13"/>
                <w:u w:val="single"/>
                <w:lang w:val="en-US" w:eastAsia="en-US"/>
              </w:rPr>
            </w:pPr>
            <w:hyperlink w:anchor="_98_Windows_Multipoint" w:history="1">
              <w:r w:rsidR="006615A9">
                <w:rPr>
                  <w:rStyle w:val="Hyperlink"/>
                  <w:b/>
                  <w:sz w:val="13"/>
                  <w:szCs w:val="13"/>
                  <w:lang w:val="en-US" w:eastAsia="en-US"/>
                </w:rPr>
                <w:t>99</w:t>
              </w:r>
            </w:hyperlink>
          </w:p>
        </w:tc>
        <w:tc>
          <w:tcPr>
            <w:tcW w:w="450" w:type="dxa"/>
            <w:tcBorders>
              <w:bottom w:val="single" w:sz="4" w:space="0" w:color="auto"/>
            </w:tcBorders>
            <w:shd w:val="clear" w:color="auto" w:fill="auto"/>
            <w:vAlign w:val="center"/>
          </w:tcPr>
          <w:p w14:paraId="23BA3266"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392C2F4C"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6F1F51F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auto"/>
            <w:vAlign w:val="center"/>
          </w:tcPr>
          <w:p w14:paraId="1F979AD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bottom w:val="single" w:sz="4" w:space="0" w:color="auto"/>
            </w:tcBorders>
            <w:shd w:val="clear" w:color="auto" w:fill="auto"/>
            <w:vAlign w:val="center"/>
          </w:tcPr>
          <w:p w14:paraId="161CE42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r w:rsidRPr="00480790">
              <w:rPr>
                <w:rFonts w:ascii="Tahoma" w:hAnsi="Tahoma" w:cs="Tahoma"/>
                <w:sz w:val="13"/>
                <w:lang w:val="en-US" w:eastAsia="en-US"/>
              </w:rPr>
              <w:t>0</w:t>
            </w:r>
          </w:p>
        </w:tc>
        <w:tc>
          <w:tcPr>
            <w:tcW w:w="450" w:type="dxa"/>
            <w:tcBorders>
              <w:bottom w:val="single" w:sz="4" w:space="0" w:color="auto"/>
            </w:tcBorders>
            <w:shd w:val="clear" w:color="auto" w:fill="auto"/>
            <w:vAlign w:val="center"/>
          </w:tcPr>
          <w:p w14:paraId="6D68A9A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6340E8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bottom w:val="single" w:sz="4" w:space="0" w:color="auto"/>
            </w:tcBorders>
            <w:shd w:val="clear" w:color="auto" w:fill="auto"/>
            <w:vAlign w:val="center"/>
          </w:tcPr>
          <w:p w14:paraId="4C2DBE1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360" w:type="dxa"/>
            <w:tcBorders>
              <w:bottom w:val="single" w:sz="4" w:space="0" w:color="auto"/>
              <w:right w:val="single" w:sz="18" w:space="0" w:color="auto"/>
            </w:tcBorders>
            <w:shd w:val="clear" w:color="auto" w:fill="auto"/>
            <w:vAlign w:val="center"/>
          </w:tcPr>
          <w:p w14:paraId="11E1E52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left w:val="single" w:sz="18" w:space="0" w:color="auto"/>
              <w:bottom w:val="single" w:sz="4" w:space="0" w:color="auto"/>
            </w:tcBorders>
            <w:shd w:val="clear" w:color="auto" w:fill="auto"/>
            <w:vAlign w:val="center"/>
          </w:tcPr>
          <w:p w14:paraId="2221B60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auto"/>
            <w:vAlign w:val="center"/>
          </w:tcPr>
          <w:p w14:paraId="0250293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auto"/>
            <w:vAlign w:val="center"/>
          </w:tcPr>
          <w:p w14:paraId="584A0F8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auto"/>
            <w:vAlign w:val="center"/>
          </w:tcPr>
          <w:p w14:paraId="2C4375A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auto"/>
            <w:vAlign w:val="center"/>
          </w:tcPr>
          <w:p w14:paraId="330497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23206B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43782D3"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40A2C047"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3B78ECA4"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17F7D3B0" w14:textId="77777777" w:rsidR="001A63C6" w:rsidRPr="000A6A5A" w:rsidRDefault="001A63C6" w:rsidP="001A63C6">
            <w:pPr>
              <w:pStyle w:val="Heading2"/>
              <w:spacing w:before="20" w:after="20"/>
              <w:ind w:left="0"/>
              <w:rPr>
                <w:rFonts w:ascii="Tahoma" w:hAnsi="Tahoma" w:cs="Tahoma"/>
                <w:b w:val="0"/>
                <w:sz w:val="14"/>
                <w:szCs w:val="14"/>
                <w:lang w:val="en-US"/>
              </w:rPr>
            </w:pPr>
            <w:bookmarkStart w:id="567" w:name="_Toc336338134"/>
            <w:bookmarkStart w:id="568" w:name="_Toc349586622"/>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bookmarkEnd w:id="567"/>
            <w:bookmarkEnd w:id="568"/>
          </w:p>
        </w:tc>
        <w:tc>
          <w:tcPr>
            <w:tcW w:w="450" w:type="dxa"/>
            <w:tcBorders>
              <w:bottom w:val="single" w:sz="4" w:space="0" w:color="auto"/>
            </w:tcBorders>
            <w:shd w:val="clear" w:color="auto" w:fill="F4B083" w:themeFill="accent2" w:themeFillTint="99"/>
            <w:vAlign w:val="center"/>
          </w:tcPr>
          <w:p w14:paraId="1980CD5F" w14:textId="0A79B242" w:rsidR="001A63C6" w:rsidRPr="004C5BA4" w:rsidRDefault="007802B6" w:rsidP="006615A9">
            <w:pPr>
              <w:pStyle w:val="TableText"/>
              <w:widowControl w:val="0"/>
              <w:rPr>
                <w:b/>
                <w:sz w:val="13"/>
                <w:szCs w:val="13"/>
                <w:u w:val="single"/>
                <w:lang w:val="en-US" w:eastAsia="en-US"/>
              </w:rPr>
            </w:pPr>
            <w:hyperlink w:anchor="Srv_107WinMultipointSvr2011Premium" w:history="1">
              <w:r w:rsidR="001A63C6">
                <w:rPr>
                  <w:rStyle w:val="Hyperlink"/>
                  <w:b/>
                  <w:sz w:val="13"/>
                  <w:szCs w:val="13"/>
                  <w:lang w:val="en-US" w:eastAsia="en-US"/>
                </w:rPr>
                <w:t>10</w:t>
              </w:r>
              <w:r w:rsidR="006615A9">
                <w:rPr>
                  <w:rStyle w:val="Hyperlink"/>
                  <w:b/>
                  <w:sz w:val="13"/>
                  <w:szCs w:val="13"/>
                  <w:lang w:val="en-US" w:eastAsia="en-US"/>
                </w:rPr>
                <w:t>0</w:t>
              </w:r>
            </w:hyperlink>
          </w:p>
        </w:tc>
        <w:tc>
          <w:tcPr>
            <w:tcW w:w="450" w:type="dxa"/>
            <w:tcBorders>
              <w:bottom w:val="single" w:sz="4" w:space="0" w:color="auto"/>
            </w:tcBorders>
            <w:shd w:val="clear" w:color="auto" w:fill="F4B083" w:themeFill="accent2" w:themeFillTint="99"/>
            <w:vAlign w:val="center"/>
          </w:tcPr>
          <w:p w14:paraId="7D538575"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4B083" w:themeFill="accent2" w:themeFillTint="99"/>
            <w:vAlign w:val="center"/>
          </w:tcPr>
          <w:p w14:paraId="0833D27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471CF31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4B083" w:themeFill="accent2" w:themeFillTint="99"/>
            <w:vAlign w:val="center"/>
          </w:tcPr>
          <w:p w14:paraId="3CA7BD5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4B083" w:themeFill="accent2" w:themeFillTint="99"/>
            <w:vAlign w:val="center"/>
          </w:tcPr>
          <w:p w14:paraId="0A17544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tcBorders>
            <w:shd w:val="clear" w:color="auto" w:fill="F4B083" w:themeFill="accent2" w:themeFillTint="99"/>
            <w:vAlign w:val="center"/>
          </w:tcPr>
          <w:p w14:paraId="3C07E41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4B083" w:themeFill="accent2" w:themeFillTint="99"/>
            <w:vAlign w:val="center"/>
          </w:tcPr>
          <w:p w14:paraId="15C5C26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15</w:t>
            </w:r>
          </w:p>
        </w:tc>
        <w:tc>
          <w:tcPr>
            <w:tcW w:w="450" w:type="dxa"/>
            <w:tcBorders>
              <w:bottom w:val="single" w:sz="4" w:space="0" w:color="auto"/>
            </w:tcBorders>
            <w:shd w:val="clear" w:color="auto" w:fill="F4B083" w:themeFill="accent2" w:themeFillTint="99"/>
            <w:vAlign w:val="center"/>
          </w:tcPr>
          <w:p w14:paraId="5EBF11C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360" w:type="dxa"/>
            <w:tcBorders>
              <w:bottom w:val="single" w:sz="4" w:space="0" w:color="auto"/>
              <w:right w:val="single" w:sz="18" w:space="0" w:color="auto"/>
            </w:tcBorders>
            <w:shd w:val="clear" w:color="auto" w:fill="F4B083" w:themeFill="accent2" w:themeFillTint="99"/>
            <w:vAlign w:val="center"/>
          </w:tcPr>
          <w:p w14:paraId="6318DF0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4B083" w:themeFill="accent2" w:themeFillTint="99"/>
            <w:vAlign w:val="center"/>
          </w:tcPr>
          <w:p w14:paraId="4C30AEB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tcBorders>
            <w:shd w:val="clear" w:color="auto" w:fill="F4B083" w:themeFill="accent2" w:themeFillTint="99"/>
            <w:vAlign w:val="center"/>
          </w:tcPr>
          <w:p w14:paraId="02AB6B8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20</w:t>
            </w:r>
          </w:p>
        </w:tc>
        <w:tc>
          <w:tcPr>
            <w:tcW w:w="450" w:type="dxa"/>
            <w:tcBorders>
              <w:bottom w:val="single" w:sz="4" w:space="0" w:color="auto"/>
              <w:right w:val="single" w:sz="18" w:space="0" w:color="auto"/>
            </w:tcBorders>
            <w:shd w:val="clear" w:color="auto" w:fill="F4B083" w:themeFill="accent2" w:themeFillTint="99"/>
            <w:vAlign w:val="center"/>
          </w:tcPr>
          <w:p w14:paraId="0549446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left w:val="single" w:sz="18" w:space="0" w:color="auto"/>
              <w:bottom w:val="single" w:sz="4" w:space="0" w:color="auto"/>
            </w:tcBorders>
            <w:shd w:val="clear" w:color="auto" w:fill="F4B083" w:themeFill="accent2" w:themeFillTint="99"/>
            <w:vAlign w:val="center"/>
          </w:tcPr>
          <w:p w14:paraId="66D30BC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4B083" w:themeFill="accent2" w:themeFillTint="99"/>
            <w:vAlign w:val="center"/>
          </w:tcPr>
          <w:p w14:paraId="4976A2C6"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674F754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6E52D51F"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4B083" w:themeFill="accent2" w:themeFillTint="99"/>
            <w:vAlign w:val="center"/>
          </w:tcPr>
          <w:p w14:paraId="7AC6E62B"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1FFD9FF" w14:textId="77777777" w:rsidTr="007E466C">
        <w:trPr>
          <w:trHeight w:val="145"/>
        </w:trPr>
        <w:tc>
          <w:tcPr>
            <w:tcW w:w="2734" w:type="dxa"/>
            <w:gridSpan w:val="2"/>
            <w:tcBorders>
              <w:bottom w:val="single" w:sz="4" w:space="0" w:color="auto"/>
            </w:tcBorders>
            <w:shd w:val="clear" w:color="auto" w:fill="auto"/>
            <w:vAlign w:val="center"/>
          </w:tcPr>
          <w:p w14:paraId="291B3482" w14:textId="77777777" w:rsidR="001A63C6" w:rsidRPr="00AE41EE" w:rsidRDefault="001A63C6" w:rsidP="001A63C6">
            <w:pPr>
              <w:pStyle w:val="Heading2"/>
              <w:spacing w:before="20" w:after="20"/>
              <w:ind w:left="0"/>
              <w:rPr>
                <w:rFonts w:ascii="Tahoma" w:hAnsi="Tahoma" w:cs="Tahoma"/>
                <w:b w:val="0"/>
                <w:sz w:val="14"/>
                <w:szCs w:val="14"/>
              </w:rPr>
            </w:pPr>
            <w:bookmarkStart w:id="569" w:name="_Toc336338135"/>
            <w:bookmarkStart w:id="570" w:name="_Toc349586623"/>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w:t>
            </w:r>
            <w:bookmarkEnd w:id="569"/>
            <w:bookmarkEnd w:id="570"/>
          </w:p>
        </w:tc>
        <w:tc>
          <w:tcPr>
            <w:tcW w:w="450" w:type="dxa"/>
            <w:tcBorders>
              <w:bottom w:val="single" w:sz="4" w:space="0" w:color="auto"/>
            </w:tcBorders>
            <w:shd w:val="clear" w:color="auto" w:fill="auto"/>
            <w:vAlign w:val="center"/>
          </w:tcPr>
          <w:p w14:paraId="13BA2C68" w14:textId="10D62A0A" w:rsidR="001A63C6" w:rsidRPr="004C5BA4" w:rsidRDefault="007802B6" w:rsidP="006615A9">
            <w:pPr>
              <w:pStyle w:val="TableText"/>
              <w:widowControl w:val="0"/>
              <w:rPr>
                <w:b/>
                <w:sz w:val="13"/>
                <w:szCs w:val="13"/>
                <w:u w:val="single"/>
                <w:lang w:val="en-US" w:eastAsia="en-US"/>
              </w:rPr>
            </w:pPr>
            <w:hyperlink w:anchor="Srv_108WinMultipointSvr2011CAL" w:history="1">
              <w:r w:rsidR="001A63C6" w:rsidRPr="004C5BA4">
                <w:rPr>
                  <w:rStyle w:val="Hyperlink"/>
                  <w:b/>
                  <w:sz w:val="13"/>
                  <w:szCs w:val="13"/>
                  <w:lang w:val="en-US" w:eastAsia="en-US"/>
                </w:rPr>
                <w:t>10</w:t>
              </w:r>
              <w:r w:rsidR="006615A9">
                <w:rPr>
                  <w:rStyle w:val="Hyperlink"/>
                  <w:b/>
                  <w:sz w:val="13"/>
                  <w:szCs w:val="13"/>
                  <w:lang w:val="en-US" w:eastAsia="en-US"/>
                </w:rPr>
                <w:t>1</w:t>
              </w:r>
            </w:hyperlink>
          </w:p>
        </w:tc>
        <w:tc>
          <w:tcPr>
            <w:tcW w:w="450" w:type="dxa"/>
            <w:tcBorders>
              <w:bottom w:val="single" w:sz="4" w:space="0" w:color="auto"/>
            </w:tcBorders>
            <w:shd w:val="clear" w:color="auto" w:fill="auto"/>
            <w:vAlign w:val="center"/>
          </w:tcPr>
          <w:p w14:paraId="684648B4"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auto"/>
            <w:vAlign w:val="center"/>
          </w:tcPr>
          <w:p w14:paraId="6B6000B2"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5D07AEA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AC48F4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auto"/>
            <w:vAlign w:val="center"/>
          </w:tcPr>
          <w:p w14:paraId="31B9FA6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6C8FAB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2746430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auto"/>
            <w:vAlign w:val="center"/>
          </w:tcPr>
          <w:p w14:paraId="4D8523A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auto"/>
            <w:vAlign w:val="center"/>
          </w:tcPr>
          <w:p w14:paraId="07B5908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5B76D3E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auto"/>
            <w:vAlign w:val="center"/>
          </w:tcPr>
          <w:p w14:paraId="78AD041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20839E4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745C109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0AF541E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DEF0F9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736F72A"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2B4ED48"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57145B28"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6F5AC268" w14:textId="77777777" w:rsidR="001A63C6" w:rsidRPr="00AE41EE" w:rsidRDefault="001A63C6" w:rsidP="001A63C6">
            <w:pPr>
              <w:pStyle w:val="Heading2"/>
              <w:spacing w:before="20" w:after="20"/>
              <w:ind w:left="0"/>
              <w:rPr>
                <w:rFonts w:ascii="Tahoma" w:hAnsi="Tahoma" w:cs="Tahoma"/>
                <w:b w:val="0"/>
                <w:sz w:val="14"/>
                <w:szCs w:val="14"/>
              </w:rPr>
            </w:pPr>
            <w:bookmarkStart w:id="571" w:name="_Toc336338136"/>
            <w:bookmarkStart w:id="572" w:name="_Toc349586624"/>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with Windows Server 20</w:t>
            </w:r>
            <w:r>
              <w:rPr>
                <w:rFonts w:ascii="Tahoma" w:hAnsi="Tahoma" w:cs="Tahoma"/>
                <w:b w:val="0"/>
                <w:sz w:val="14"/>
                <w:szCs w:val="14"/>
                <w:lang w:val="en-US"/>
              </w:rPr>
              <w:t>12</w:t>
            </w:r>
            <w:r w:rsidRPr="00AE41EE">
              <w:rPr>
                <w:rFonts w:ascii="Tahoma" w:hAnsi="Tahoma" w:cs="Tahoma"/>
                <w:b w:val="0"/>
                <w:sz w:val="14"/>
                <w:szCs w:val="14"/>
              </w:rPr>
              <w:t xml:space="preserve"> CAL</w:t>
            </w:r>
            <w:bookmarkEnd w:id="571"/>
            <w:bookmarkEnd w:id="572"/>
          </w:p>
        </w:tc>
        <w:tc>
          <w:tcPr>
            <w:tcW w:w="450" w:type="dxa"/>
            <w:tcBorders>
              <w:bottom w:val="single" w:sz="4" w:space="0" w:color="auto"/>
            </w:tcBorders>
            <w:shd w:val="clear" w:color="auto" w:fill="F4B083" w:themeFill="accent2" w:themeFillTint="99"/>
            <w:vAlign w:val="center"/>
          </w:tcPr>
          <w:p w14:paraId="07E10785"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F4B083" w:themeFill="accent2" w:themeFillTint="99"/>
            <w:vAlign w:val="center"/>
          </w:tcPr>
          <w:p w14:paraId="5EEA36FB"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12/12</w:t>
            </w:r>
          </w:p>
        </w:tc>
        <w:tc>
          <w:tcPr>
            <w:tcW w:w="360" w:type="dxa"/>
            <w:tcBorders>
              <w:bottom w:val="single" w:sz="4" w:space="0" w:color="auto"/>
              <w:right w:val="single" w:sz="18" w:space="0" w:color="auto"/>
            </w:tcBorders>
            <w:shd w:val="clear" w:color="auto" w:fill="F4B083" w:themeFill="accent2" w:themeFillTint="99"/>
            <w:vAlign w:val="center"/>
          </w:tcPr>
          <w:p w14:paraId="5A4C27D4"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36A0D86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539A4F2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w:t>
            </w:r>
          </w:p>
        </w:tc>
        <w:tc>
          <w:tcPr>
            <w:tcW w:w="450" w:type="dxa"/>
            <w:tcBorders>
              <w:bottom w:val="single" w:sz="4" w:space="0" w:color="auto"/>
            </w:tcBorders>
            <w:shd w:val="clear" w:color="auto" w:fill="F4B083" w:themeFill="accent2" w:themeFillTint="99"/>
            <w:vAlign w:val="center"/>
          </w:tcPr>
          <w:p w14:paraId="61DAF79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285A0C3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21936D1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2FCC5C9A"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4B083" w:themeFill="accent2" w:themeFillTint="99"/>
            <w:vAlign w:val="center"/>
          </w:tcPr>
          <w:p w14:paraId="4E094C9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55CC5C7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1C03A3F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4B083" w:themeFill="accent2" w:themeFillTint="99"/>
            <w:vAlign w:val="center"/>
          </w:tcPr>
          <w:p w14:paraId="52B4E0D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002269DB"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4B083" w:themeFill="accent2" w:themeFillTint="99"/>
            <w:vAlign w:val="center"/>
          </w:tcPr>
          <w:p w14:paraId="4343B08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16D901B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1E22BDD1"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F4B083" w:themeFill="accent2" w:themeFillTint="99"/>
            <w:vAlign w:val="center"/>
          </w:tcPr>
          <w:p w14:paraId="35D8BE96"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202A2751" w14:textId="77777777" w:rsidTr="007E466C">
        <w:trPr>
          <w:trHeight w:val="145"/>
        </w:trPr>
        <w:tc>
          <w:tcPr>
            <w:tcW w:w="2734" w:type="dxa"/>
            <w:gridSpan w:val="2"/>
            <w:tcBorders>
              <w:bottom w:val="single" w:sz="4" w:space="0" w:color="auto"/>
            </w:tcBorders>
            <w:shd w:val="clear" w:color="auto" w:fill="auto"/>
            <w:vAlign w:val="center"/>
          </w:tcPr>
          <w:p w14:paraId="42F9DF21" w14:textId="77777777" w:rsidR="001A63C6" w:rsidRPr="00AE41EE" w:rsidRDefault="001A63C6" w:rsidP="001A63C6">
            <w:pPr>
              <w:pStyle w:val="Heading2"/>
              <w:spacing w:before="20" w:after="20"/>
              <w:ind w:left="0"/>
              <w:rPr>
                <w:rFonts w:ascii="Tahoma" w:hAnsi="Tahoma" w:cs="Tahoma"/>
                <w:b w:val="0"/>
                <w:sz w:val="14"/>
                <w:szCs w:val="14"/>
              </w:rPr>
            </w:pPr>
            <w:bookmarkStart w:id="573" w:name="_Toc336338137"/>
            <w:bookmarkStart w:id="574" w:name="_Toc349586625"/>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73"/>
            <w:bookmarkEnd w:id="574"/>
          </w:p>
        </w:tc>
        <w:tc>
          <w:tcPr>
            <w:tcW w:w="450" w:type="dxa"/>
            <w:tcBorders>
              <w:bottom w:val="single" w:sz="4" w:space="0" w:color="auto"/>
            </w:tcBorders>
            <w:shd w:val="clear" w:color="auto" w:fill="auto"/>
            <w:vAlign w:val="center"/>
          </w:tcPr>
          <w:p w14:paraId="06F1C76A"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auto"/>
            <w:vAlign w:val="center"/>
          </w:tcPr>
          <w:p w14:paraId="047BD97F"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auto"/>
            <w:vAlign w:val="center"/>
          </w:tcPr>
          <w:p w14:paraId="1E538227"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4B4E1A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2A422C3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auto"/>
            <w:vAlign w:val="center"/>
          </w:tcPr>
          <w:p w14:paraId="47A83F8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1C9A2BA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6189B16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7A67D9C4"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7D1A1F1F"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6E28F04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3395E18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17F9D1E2"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65F59CC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1A8C315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F4CE5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13FA9635" w14:textId="77777777" w:rsidR="001A63C6" w:rsidRPr="00480790" w:rsidRDefault="001A63C6" w:rsidP="001A63C6">
            <w:pPr>
              <w:pStyle w:val="TableText"/>
              <w:widowControl w:val="0"/>
              <w:rPr>
                <w:rFonts w:ascii="Tahoma" w:hAnsi="Tahoma" w:cs="Tahoma"/>
                <w:color w:val="000000"/>
                <w:sz w:val="13"/>
                <w:lang w:val="en-US" w:eastAsia="en-US"/>
              </w:rPr>
            </w:pPr>
            <w:r w:rsidRPr="00536196">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F613B3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1F53CA5A"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0C3322F3" w14:textId="77777777" w:rsidR="001A63C6" w:rsidRPr="00AE41EE" w:rsidRDefault="001A63C6" w:rsidP="001A63C6">
            <w:pPr>
              <w:pStyle w:val="Heading2"/>
              <w:spacing w:before="20" w:after="20"/>
              <w:ind w:left="0"/>
              <w:rPr>
                <w:rFonts w:ascii="Tahoma" w:hAnsi="Tahoma" w:cs="Tahoma"/>
                <w:b w:val="0"/>
                <w:sz w:val="14"/>
                <w:szCs w:val="14"/>
              </w:rPr>
            </w:pPr>
            <w:bookmarkStart w:id="575" w:name="_Toc336338138"/>
            <w:bookmarkStart w:id="576" w:name="_Toc349586626"/>
            <w:r w:rsidRPr="00AE41EE">
              <w:rPr>
                <w:rFonts w:ascii="Tahoma" w:hAnsi="Tahoma" w:cs="Tahoma"/>
                <w:b w:val="0"/>
                <w:sz w:val="14"/>
                <w:szCs w:val="14"/>
              </w:rPr>
              <w:t>Windows MultiPoint Server 201</w:t>
            </w:r>
            <w:r>
              <w:rPr>
                <w:rFonts w:ascii="Tahoma" w:hAnsi="Tahoma" w:cs="Tahoma"/>
                <w:b w:val="0"/>
                <w:sz w:val="14"/>
                <w:szCs w:val="14"/>
                <w:lang w:val="en-US"/>
              </w:rPr>
              <w:t>2</w:t>
            </w:r>
            <w:r w:rsidRPr="00AE41EE">
              <w:rPr>
                <w:rFonts w:ascii="Tahoma" w:hAnsi="Tahoma" w:cs="Tahoma"/>
                <w:b w:val="0"/>
                <w:sz w:val="14"/>
                <w:szCs w:val="14"/>
              </w:rPr>
              <w:t xml:space="preserve"> </w:t>
            </w:r>
            <w:r>
              <w:rPr>
                <w:rFonts w:ascii="Tahoma" w:hAnsi="Tahoma" w:cs="Tahoma"/>
                <w:b w:val="0"/>
                <w:sz w:val="14"/>
                <w:szCs w:val="14"/>
                <w:lang w:val="en-US"/>
              </w:rPr>
              <w:t>Premium</w:t>
            </w:r>
            <w:r w:rsidRPr="00AE41EE">
              <w:rPr>
                <w:rFonts w:ascii="Tahoma" w:hAnsi="Tahoma" w:cs="Tahoma"/>
                <w:b w:val="0"/>
                <w:sz w:val="14"/>
                <w:szCs w:val="14"/>
              </w:rPr>
              <w:t xml:space="preserve"> with Windows MultiPoint Server 201</w:t>
            </w:r>
            <w:r>
              <w:rPr>
                <w:rFonts w:ascii="Tahoma" w:hAnsi="Tahoma" w:cs="Tahoma"/>
                <w:b w:val="0"/>
                <w:sz w:val="14"/>
                <w:szCs w:val="14"/>
                <w:lang w:val="en-US"/>
              </w:rPr>
              <w:t>2</w:t>
            </w:r>
            <w:r w:rsidRPr="00AE41EE">
              <w:rPr>
                <w:rFonts w:ascii="Tahoma" w:hAnsi="Tahoma" w:cs="Tahoma"/>
                <w:b w:val="0"/>
                <w:sz w:val="14"/>
                <w:szCs w:val="14"/>
              </w:rPr>
              <w:t xml:space="preserve"> (CAL) (5 Clients) with Windows Server 20</w:t>
            </w:r>
            <w:r>
              <w:rPr>
                <w:rFonts w:ascii="Tahoma" w:hAnsi="Tahoma" w:cs="Tahoma"/>
                <w:b w:val="0"/>
                <w:sz w:val="14"/>
                <w:szCs w:val="14"/>
                <w:lang w:val="en-US"/>
              </w:rPr>
              <w:t>12</w:t>
            </w:r>
            <w:r w:rsidRPr="00AE41EE">
              <w:rPr>
                <w:rFonts w:ascii="Tahoma" w:hAnsi="Tahoma" w:cs="Tahoma"/>
                <w:b w:val="0"/>
                <w:sz w:val="14"/>
                <w:szCs w:val="14"/>
              </w:rPr>
              <w:t xml:space="preserve"> CAL (5 Clients)</w:t>
            </w:r>
            <w:bookmarkEnd w:id="575"/>
            <w:bookmarkEnd w:id="576"/>
          </w:p>
        </w:tc>
        <w:tc>
          <w:tcPr>
            <w:tcW w:w="450" w:type="dxa"/>
            <w:tcBorders>
              <w:bottom w:val="single" w:sz="4" w:space="0" w:color="auto"/>
            </w:tcBorders>
            <w:shd w:val="clear" w:color="auto" w:fill="F4B083" w:themeFill="accent2" w:themeFillTint="99"/>
            <w:vAlign w:val="center"/>
          </w:tcPr>
          <w:p w14:paraId="20D0738F" w14:textId="77777777" w:rsidR="001A63C6" w:rsidRPr="00480790" w:rsidRDefault="001A63C6" w:rsidP="001A63C6">
            <w:pPr>
              <w:pStyle w:val="TableText"/>
              <w:widowControl w:val="0"/>
              <w:rPr>
                <w:sz w:val="13"/>
                <w:szCs w:val="13"/>
                <w:lang w:val="en-US" w:eastAsia="en-US"/>
              </w:rPr>
            </w:pPr>
          </w:p>
        </w:tc>
        <w:tc>
          <w:tcPr>
            <w:tcW w:w="450" w:type="dxa"/>
            <w:tcBorders>
              <w:bottom w:val="single" w:sz="4" w:space="0" w:color="auto"/>
            </w:tcBorders>
            <w:shd w:val="clear" w:color="auto" w:fill="F4B083" w:themeFill="accent2" w:themeFillTint="99"/>
            <w:vAlign w:val="center"/>
          </w:tcPr>
          <w:p w14:paraId="77EE0006" w14:textId="77777777" w:rsidR="001A63C6" w:rsidRPr="00480790" w:rsidRDefault="001A63C6" w:rsidP="001A63C6">
            <w:pPr>
              <w:pStyle w:val="TableText"/>
              <w:widowControl w:val="0"/>
              <w:spacing w:before="80"/>
              <w:rPr>
                <w:rFonts w:ascii="Tahoma" w:hAnsi="Tahoma" w:cs="Tahoma"/>
                <w:color w:val="000000"/>
                <w:sz w:val="13"/>
                <w:lang w:val="en-US" w:eastAsia="en-US"/>
              </w:rPr>
            </w:pPr>
            <w:r>
              <w:rPr>
                <w:rFonts w:ascii="Tahoma" w:hAnsi="Tahoma" w:cs="Tahoma"/>
                <w:color w:val="000000"/>
                <w:sz w:val="13"/>
                <w:lang w:val="en-US" w:eastAsia="en-US"/>
              </w:rPr>
              <w:t>01/13</w:t>
            </w:r>
          </w:p>
        </w:tc>
        <w:tc>
          <w:tcPr>
            <w:tcW w:w="360" w:type="dxa"/>
            <w:tcBorders>
              <w:bottom w:val="single" w:sz="4" w:space="0" w:color="auto"/>
              <w:right w:val="single" w:sz="18" w:space="0" w:color="auto"/>
            </w:tcBorders>
            <w:shd w:val="clear" w:color="auto" w:fill="F4B083" w:themeFill="accent2" w:themeFillTint="99"/>
            <w:vAlign w:val="center"/>
          </w:tcPr>
          <w:p w14:paraId="0083E689"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5F2FCF17"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4B083" w:themeFill="accent2" w:themeFillTint="99"/>
            <w:vAlign w:val="center"/>
          </w:tcPr>
          <w:p w14:paraId="48287D7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63</w:t>
            </w:r>
          </w:p>
        </w:tc>
        <w:tc>
          <w:tcPr>
            <w:tcW w:w="450" w:type="dxa"/>
            <w:tcBorders>
              <w:bottom w:val="single" w:sz="4" w:space="0" w:color="auto"/>
            </w:tcBorders>
            <w:shd w:val="clear" w:color="auto" w:fill="F4B083" w:themeFill="accent2" w:themeFillTint="99"/>
            <w:vAlign w:val="center"/>
          </w:tcPr>
          <w:p w14:paraId="54626146"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tcBorders>
            <w:shd w:val="clear" w:color="auto" w:fill="F4B083" w:themeFill="accent2" w:themeFillTint="99"/>
            <w:vAlign w:val="center"/>
          </w:tcPr>
          <w:p w14:paraId="5D3A9DDC"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4B083" w:themeFill="accent2" w:themeFillTint="99"/>
            <w:vAlign w:val="center"/>
          </w:tcPr>
          <w:p w14:paraId="2CC6DC30"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38</w:t>
            </w:r>
          </w:p>
        </w:tc>
        <w:tc>
          <w:tcPr>
            <w:tcW w:w="450" w:type="dxa"/>
            <w:tcBorders>
              <w:bottom w:val="single" w:sz="4" w:space="0" w:color="auto"/>
            </w:tcBorders>
            <w:shd w:val="clear" w:color="auto" w:fill="F4B083" w:themeFill="accent2" w:themeFillTint="99"/>
            <w:vAlign w:val="center"/>
          </w:tcPr>
          <w:p w14:paraId="63F9DA0D"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F4B083" w:themeFill="accent2" w:themeFillTint="99"/>
            <w:vAlign w:val="center"/>
          </w:tcPr>
          <w:p w14:paraId="032F22E8"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F4B083" w:themeFill="accent2" w:themeFillTint="99"/>
            <w:vAlign w:val="center"/>
          </w:tcPr>
          <w:p w14:paraId="425ACD43"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tcBorders>
            <w:shd w:val="clear" w:color="auto" w:fill="F4B083" w:themeFill="accent2" w:themeFillTint="99"/>
            <w:vAlign w:val="center"/>
          </w:tcPr>
          <w:p w14:paraId="308158E9"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F4B083" w:themeFill="accent2" w:themeFillTint="99"/>
            <w:vAlign w:val="center"/>
          </w:tcPr>
          <w:p w14:paraId="6D3CBDC1"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F4B083" w:themeFill="accent2" w:themeFillTint="99"/>
            <w:vAlign w:val="center"/>
          </w:tcPr>
          <w:p w14:paraId="4E489085" w14:textId="77777777" w:rsidR="001A63C6" w:rsidRPr="00480790" w:rsidRDefault="001A63C6" w:rsidP="001A63C6">
            <w:pPr>
              <w:pStyle w:val="TableText"/>
              <w:widowControl w:val="0"/>
              <w:rPr>
                <w:rFonts w:ascii="Tahoma" w:hAnsi="Tahoma" w:cs="Tahoma"/>
                <w:sz w:val="13"/>
                <w:lang w:val="en-US" w:eastAsia="en-US"/>
              </w:rPr>
            </w:pPr>
            <w:r w:rsidRPr="00480790">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F4B083" w:themeFill="accent2" w:themeFillTint="99"/>
            <w:vAlign w:val="center"/>
          </w:tcPr>
          <w:p w14:paraId="50DD1E7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DE5FD5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0B34CB19" w14:textId="77777777" w:rsidR="001A63C6" w:rsidRPr="00480790" w:rsidRDefault="001A63C6" w:rsidP="001A63C6">
            <w:pPr>
              <w:pStyle w:val="TableText"/>
              <w:widowControl w:val="0"/>
              <w:rPr>
                <w:rFonts w:ascii="Tahoma" w:hAnsi="Tahoma" w:cs="Tahoma"/>
                <w:color w:val="000000"/>
                <w:sz w:val="13"/>
                <w:lang w:val="en-US" w:eastAsia="en-US"/>
              </w:rPr>
            </w:pPr>
            <w:r w:rsidRPr="00800A5D">
              <w:rPr>
                <w:rFonts w:ascii="Tahoma" w:hAnsi="Tahoma" w:cs="Tahoma"/>
                <w:sz w:val="13"/>
                <w:lang w:val="en-US" w:eastAsia="en-US"/>
              </w:rPr>
              <w:t>A</w:t>
            </w:r>
          </w:p>
        </w:tc>
        <w:tc>
          <w:tcPr>
            <w:tcW w:w="540" w:type="dxa"/>
            <w:tcBorders>
              <w:bottom w:val="single" w:sz="4" w:space="0" w:color="auto"/>
            </w:tcBorders>
            <w:shd w:val="clear" w:color="auto" w:fill="F4B083" w:themeFill="accent2" w:themeFillTint="99"/>
            <w:vAlign w:val="center"/>
          </w:tcPr>
          <w:p w14:paraId="0360456B"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1A63C6" w14:paraId="54E11CF4" w14:textId="77777777" w:rsidTr="007E466C">
        <w:trPr>
          <w:trHeight w:val="145"/>
        </w:trPr>
        <w:tc>
          <w:tcPr>
            <w:tcW w:w="2734" w:type="dxa"/>
            <w:gridSpan w:val="2"/>
            <w:tcBorders>
              <w:bottom w:val="single" w:sz="4" w:space="0" w:color="auto"/>
            </w:tcBorders>
            <w:shd w:val="clear" w:color="auto" w:fill="auto"/>
            <w:vAlign w:val="center"/>
          </w:tcPr>
          <w:p w14:paraId="6C86A62D" w14:textId="77777777" w:rsidR="001A63C6" w:rsidRPr="00AE41EE" w:rsidRDefault="001A63C6" w:rsidP="001A63C6">
            <w:pPr>
              <w:pStyle w:val="Heading2"/>
              <w:spacing w:before="20" w:after="20"/>
              <w:ind w:left="0"/>
              <w:rPr>
                <w:rFonts w:ascii="Tahoma" w:hAnsi="Tahoma" w:cs="Tahoma"/>
                <w:b w:val="0"/>
                <w:sz w:val="14"/>
                <w:szCs w:val="14"/>
              </w:rPr>
            </w:pPr>
            <w:bookmarkStart w:id="577" w:name="_Toc336338139"/>
            <w:bookmarkStart w:id="578" w:name="_Toc349586627"/>
            <w:r w:rsidRPr="00AE41EE">
              <w:rPr>
                <w:rFonts w:ascii="Tahoma" w:hAnsi="Tahoma" w:cs="Tahoma"/>
                <w:b w:val="0"/>
                <w:sz w:val="14"/>
                <w:szCs w:val="14"/>
              </w:rPr>
              <w:t xml:space="preserve">Windows Server™ 2008 </w:t>
            </w:r>
            <w:r>
              <w:rPr>
                <w:rFonts w:ascii="Tahoma" w:hAnsi="Tahoma" w:cs="Tahoma"/>
                <w:b w:val="0"/>
                <w:sz w:val="14"/>
                <w:szCs w:val="14"/>
                <w:lang w:val="en-US"/>
              </w:rPr>
              <w:t>R2</w:t>
            </w:r>
            <w:r w:rsidRPr="00AE41EE">
              <w:rPr>
                <w:rFonts w:ascii="Tahoma" w:hAnsi="Tahoma" w:cs="Tahoma"/>
                <w:b w:val="0"/>
                <w:sz w:val="14"/>
                <w:szCs w:val="14"/>
              </w:rPr>
              <w:t xml:space="preserve"> </w:t>
            </w:r>
            <w:r>
              <w:rPr>
                <w:rFonts w:ascii="Tahoma" w:hAnsi="Tahoma" w:cs="Tahoma"/>
                <w:b w:val="0"/>
                <w:sz w:val="14"/>
                <w:szCs w:val="14"/>
                <w:lang w:val="en-US"/>
              </w:rPr>
              <w:t>HPC</w:t>
            </w:r>
            <w:r w:rsidRPr="00AE41EE">
              <w:rPr>
                <w:rFonts w:ascii="Tahoma" w:hAnsi="Tahoma" w:cs="Tahoma"/>
                <w:b w:val="0"/>
                <w:sz w:val="14"/>
                <w:szCs w:val="14"/>
              </w:rPr>
              <w:t xml:space="preserve"> Edition</w:t>
            </w:r>
            <w:bookmarkEnd w:id="577"/>
            <w:bookmarkEnd w:id="578"/>
          </w:p>
        </w:tc>
        <w:tc>
          <w:tcPr>
            <w:tcW w:w="450" w:type="dxa"/>
            <w:tcBorders>
              <w:bottom w:val="single" w:sz="4" w:space="0" w:color="auto"/>
            </w:tcBorders>
            <w:shd w:val="clear" w:color="auto" w:fill="auto"/>
            <w:vAlign w:val="center"/>
          </w:tcPr>
          <w:p w14:paraId="04A1F121" w14:textId="47CAF8B7" w:rsidR="001A63C6" w:rsidRPr="004C5BA4" w:rsidRDefault="007802B6" w:rsidP="006615A9">
            <w:pPr>
              <w:pStyle w:val="TableText"/>
              <w:widowControl w:val="0"/>
              <w:spacing w:before="240"/>
              <w:rPr>
                <w:rStyle w:val="EndnoteReference"/>
                <w:rFonts w:cs="Tahoma"/>
                <w:b w:val="0"/>
                <w:color w:val="0000FF"/>
                <w:sz w:val="13"/>
                <w:szCs w:val="13"/>
                <w:u w:val="single"/>
                <w:lang w:val="en-US" w:eastAsia="en-US"/>
              </w:rPr>
            </w:pPr>
            <w:hyperlink w:anchor="Srv_110WinSvr08R2HPC" w:history="1">
              <w:r w:rsidR="001A63C6" w:rsidRPr="004C5BA4">
                <w:rPr>
                  <w:rStyle w:val="Hyperlink"/>
                  <w:b/>
                  <w:sz w:val="13"/>
                  <w:szCs w:val="13"/>
                  <w:lang w:val="en-US" w:eastAsia="en-US"/>
                </w:rPr>
                <w:t>10</w:t>
              </w:r>
              <w:r w:rsidR="006615A9">
                <w:rPr>
                  <w:rStyle w:val="Hyperlink"/>
                  <w:b/>
                  <w:sz w:val="13"/>
                  <w:szCs w:val="13"/>
                  <w:lang w:val="en-US" w:eastAsia="en-US"/>
                </w:rPr>
                <w:t>2</w:t>
              </w:r>
            </w:hyperlink>
          </w:p>
        </w:tc>
        <w:tc>
          <w:tcPr>
            <w:tcW w:w="450" w:type="dxa"/>
            <w:tcBorders>
              <w:bottom w:val="single" w:sz="4" w:space="0" w:color="auto"/>
            </w:tcBorders>
            <w:shd w:val="clear" w:color="auto" w:fill="auto"/>
          </w:tcPr>
          <w:p w14:paraId="53AC3E4D"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045907">
              <w:rPr>
                <w:sz w:val="13"/>
              </w:rPr>
              <w:t>09/10</w:t>
            </w:r>
          </w:p>
        </w:tc>
        <w:tc>
          <w:tcPr>
            <w:tcW w:w="360" w:type="dxa"/>
            <w:tcBorders>
              <w:bottom w:val="single" w:sz="4" w:space="0" w:color="auto"/>
              <w:right w:val="single" w:sz="18" w:space="0" w:color="auto"/>
            </w:tcBorders>
            <w:shd w:val="clear" w:color="auto" w:fill="auto"/>
          </w:tcPr>
          <w:p w14:paraId="11DEFC79"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E41AEC">
              <w:t>SRV</w:t>
            </w:r>
          </w:p>
        </w:tc>
        <w:tc>
          <w:tcPr>
            <w:tcW w:w="360" w:type="dxa"/>
            <w:tcBorders>
              <w:left w:val="single" w:sz="18" w:space="0" w:color="auto"/>
              <w:bottom w:val="single" w:sz="4" w:space="0" w:color="auto"/>
            </w:tcBorders>
            <w:shd w:val="clear" w:color="auto" w:fill="auto"/>
          </w:tcPr>
          <w:p w14:paraId="32886209"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3525AFF6"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01DC4F28"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7BD55C63"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43463E46"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78CFDB05" w14:textId="77777777" w:rsidR="001A63C6" w:rsidRPr="00480790" w:rsidRDefault="001A63C6" w:rsidP="001A63C6">
            <w:pPr>
              <w:pStyle w:val="TableText"/>
              <w:widowControl w:val="0"/>
              <w:spacing w:before="12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tcPr>
          <w:p w14:paraId="5912359E"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tcPr>
          <w:p w14:paraId="2A9FD055"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50080FDD"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tcPr>
          <w:p w14:paraId="605579F5"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tcPr>
          <w:p w14:paraId="4A34A2B1"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tcPr>
          <w:p w14:paraId="60522F59"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tcPr>
          <w:p w14:paraId="4BEF5B5F" w14:textId="77777777" w:rsidR="001A63C6" w:rsidRPr="00480790" w:rsidRDefault="001A63C6" w:rsidP="001A63C6">
            <w:pPr>
              <w:pStyle w:val="TableText"/>
              <w:widowControl w:val="0"/>
              <w:spacing w:before="120"/>
              <w:rPr>
                <w:rFonts w:ascii="Tahoma" w:hAnsi="Tahoma" w:cs="Tahoma"/>
                <w:sz w:val="13"/>
                <w:lang w:val="en-US" w:eastAsia="en-US"/>
              </w:rPr>
            </w:pPr>
          </w:p>
        </w:tc>
        <w:tc>
          <w:tcPr>
            <w:tcW w:w="450" w:type="dxa"/>
            <w:tcBorders>
              <w:bottom w:val="single" w:sz="4" w:space="0" w:color="auto"/>
            </w:tcBorders>
            <w:shd w:val="clear" w:color="auto" w:fill="auto"/>
          </w:tcPr>
          <w:p w14:paraId="389136E2"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35F3611B"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14:paraId="148F33F8"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5B2095CE" w14:textId="77777777" w:rsidR="001A63C6" w:rsidRPr="00AE41EE" w:rsidRDefault="001A63C6" w:rsidP="001A63C6">
            <w:pPr>
              <w:pStyle w:val="Heading2"/>
              <w:spacing w:before="20" w:after="20"/>
              <w:ind w:left="0"/>
              <w:rPr>
                <w:rFonts w:ascii="Tahoma" w:hAnsi="Tahoma" w:cs="Tahoma"/>
                <w:b w:val="0"/>
                <w:sz w:val="14"/>
                <w:szCs w:val="14"/>
              </w:rPr>
            </w:pPr>
            <w:bookmarkStart w:id="579" w:name="_Toc336338140"/>
            <w:bookmarkStart w:id="580" w:name="_Toc349586628"/>
            <w:r w:rsidRPr="00AE41EE">
              <w:rPr>
                <w:rFonts w:ascii="Tahoma" w:hAnsi="Tahoma" w:cs="Tahoma"/>
                <w:b w:val="0"/>
                <w:sz w:val="14"/>
                <w:szCs w:val="14"/>
              </w:rPr>
              <w:t>Windows Server™ 2008 R2 Enterprise</w:t>
            </w:r>
            <w:bookmarkEnd w:id="579"/>
            <w:bookmarkEnd w:id="580"/>
          </w:p>
        </w:tc>
        <w:tc>
          <w:tcPr>
            <w:tcW w:w="450" w:type="dxa"/>
            <w:tcBorders>
              <w:bottom w:val="single" w:sz="4" w:space="0" w:color="auto"/>
            </w:tcBorders>
            <w:shd w:val="clear" w:color="auto" w:fill="F4B083" w:themeFill="accent2" w:themeFillTint="99"/>
            <w:vAlign w:val="center"/>
          </w:tcPr>
          <w:p w14:paraId="0C1FDF86" w14:textId="63EFC00D" w:rsidR="001A63C6" w:rsidRPr="004C5BA4" w:rsidRDefault="007802B6" w:rsidP="006615A9">
            <w:pPr>
              <w:pStyle w:val="TableText"/>
              <w:widowControl w:val="0"/>
              <w:rPr>
                <w:rStyle w:val="EndnoteReference"/>
                <w:rFonts w:cs="Tahoma"/>
                <w:b w:val="0"/>
                <w:color w:val="0000FF"/>
                <w:sz w:val="13"/>
                <w:szCs w:val="13"/>
                <w:u w:val="single"/>
                <w:lang w:val="en-US" w:eastAsia="en-US"/>
              </w:rPr>
            </w:pPr>
            <w:hyperlink w:anchor="_97_Windows_Server" w:history="1">
              <w:r w:rsidR="001A63C6" w:rsidRPr="004C5BA4">
                <w:rPr>
                  <w:rStyle w:val="Hyperlink"/>
                  <w:b/>
                  <w:sz w:val="13"/>
                  <w:szCs w:val="13"/>
                  <w:lang w:val="en-US" w:eastAsia="en-US"/>
                </w:rPr>
                <w:t>10</w:t>
              </w:r>
              <w:r w:rsidR="006615A9">
                <w:rPr>
                  <w:rStyle w:val="Hyperlink"/>
                  <w:b/>
                  <w:sz w:val="13"/>
                  <w:szCs w:val="13"/>
                  <w:lang w:val="en-US" w:eastAsia="en-US"/>
                </w:rPr>
                <w:t>3</w:t>
              </w:r>
            </w:hyperlink>
          </w:p>
        </w:tc>
        <w:tc>
          <w:tcPr>
            <w:tcW w:w="450" w:type="dxa"/>
            <w:tcBorders>
              <w:bottom w:val="single" w:sz="4" w:space="0" w:color="auto"/>
            </w:tcBorders>
            <w:shd w:val="clear" w:color="auto" w:fill="F4B083" w:themeFill="accent2" w:themeFillTint="99"/>
            <w:vAlign w:val="center"/>
          </w:tcPr>
          <w:p w14:paraId="3DCEC96F" w14:textId="77777777" w:rsidR="001A63C6" w:rsidRPr="00480790" w:rsidRDefault="001A63C6" w:rsidP="001A63C6">
            <w:pPr>
              <w:pStyle w:val="TableText"/>
              <w:widowControl w:val="0"/>
              <w:spacing w:before="8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4B083" w:themeFill="accent2" w:themeFillTint="99"/>
            <w:vAlign w:val="center"/>
          </w:tcPr>
          <w:p w14:paraId="4112722E"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7BB313CB"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200B3EB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6A71E8F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2F02460F"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0546857E"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7D7BF6A8"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4B083" w:themeFill="accent2" w:themeFillTint="99"/>
            <w:vAlign w:val="center"/>
          </w:tcPr>
          <w:p w14:paraId="17B27A9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35162B4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vAlign w:val="center"/>
          </w:tcPr>
          <w:p w14:paraId="2E86372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6DFDB0A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4B083" w:themeFill="accent2" w:themeFillTint="99"/>
            <w:vAlign w:val="center"/>
          </w:tcPr>
          <w:p w14:paraId="386EAAF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4B083" w:themeFill="accent2" w:themeFillTint="99"/>
            <w:vAlign w:val="center"/>
          </w:tcPr>
          <w:p w14:paraId="08A1BDD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3FFCC17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4B083" w:themeFill="accent2" w:themeFillTint="99"/>
          </w:tcPr>
          <w:p w14:paraId="5E96BC55"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F4B083" w:themeFill="accent2" w:themeFillTint="99"/>
            <w:vAlign w:val="center"/>
          </w:tcPr>
          <w:p w14:paraId="57C3FB5E"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5CF27C64" w14:textId="77777777" w:rsidTr="007E466C">
        <w:trPr>
          <w:trHeight w:val="145"/>
        </w:trPr>
        <w:tc>
          <w:tcPr>
            <w:tcW w:w="2734" w:type="dxa"/>
            <w:gridSpan w:val="2"/>
            <w:tcBorders>
              <w:bottom w:val="single" w:sz="4" w:space="0" w:color="auto"/>
            </w:tcBorders>
            <w:shd w:val="clear" w:color="auto" w:fill="auto"/>
            <w:vAlign w:val="center"/>
          </w:tcPr>
          <w:p w14:paraId="54C97D5F" w14:textId="77777777" w:rsidR="001A63C6" w:rsidRPr="00AE41EE" w:rsidRDefault="001A63C6" w:rsidP="001A63C6">
            <w:pPr>
              <w:pStyle w:val="Heading2"/>
              <w:spacing w:before="20" w:after="20"/>
              <w:ind w:left="0"/>
              <w:rPr>
                <w:rFonts w:ascii="Tahoma" w:hAnsi="Tahoma" w:cs="Tahoma"/>
                <w:b w:val="0"/>
                <w:sz w:val="14"/>
                <w:szCs w:val="14"/>
                <w:lang w:val="en-US"/>
              </w:rPr>
            </w:pPr>
            <w:bookmarkStart w:id="581" w:name="_Toc336338141"/>
            <w:bookmarkStart w:id="582" w:name="_Toc349586629"/>
            <w:r w:rsidRPr="00AE41EE">
              <w:rPr>
                <w:rFonts w:ascii="Tahoma" w:hAnsi="Tahoma" w:cs="Tahoma"/>
                <w:b w:val="0"/>
                <w:sz w:val="14"/>
                <w:szCs w:val="14"/>
              </w:rPr>
              <w:t>Windows Server™ 2008 R2 Itanium Based Systems</w:t>
            </w:r>
            <w:bookmarkEnd w:id="581"/>
            <w:bookmarkEnd w:id="582"/>
          </w:p>
        </w:tc>
        <w:tc>
          <w:tcPr>
            <w:tcW w:w="450" w:type="dxa"/>
            <w:tcBorders>
              <w:bottom w:val="single" w:sz="4" w:space="0" w:color="auto"/>
            </w:tcBorders>
            <w:shd w:val="clear" w:color="auto" w:fill="auto"/>
            <w:vAlign w:val="center"/>
          </w:tcPr>
          <w:p w14:paraId="50DB7BE7" w14:textId="24FF7F0A" w:rsidR="001A63C6" w:rsidRPr="004C5BA4" w:rsidRDefault="007802B6" w:rsidP="006615A9">
            <w:pPr>
              <w:pStyle w:val="TableText"/>
              <w:widowControl w:val="0"/>
              <w:rPr>
                <w:rStyle w:val="EndnoteReference"/>
                <w:b w:val="0"/>
                <w:sz w:val="13"/>
                <w:szCs w:val="13"/>
                <w:u w:val="single"/>
                <w:lang w:val="en-US" w:eastAsia="en-US"/>
              </w:rPr>
            </w:pPr>
            <w:hyperlink w:anchor="Srv_1132WinSvr08R2Itanium" w:history="1">
              <w:r w:rsidR="001A63C6" w:rsidRPr="004C5BA4">
                <w:rPr>
                  <w:rStyle w:val="Hyperlink"/>
                  <w:b/>
                  <w:sz w:val="13"/>
                  <w:szCs w:val="13"/>
                  <w:lang w:val="en-US" w:eastAsia="en-US"/>
                </w:rPr>
                <w:t>10</w:t>
              </w:r>
              <w:r w:rsidR="006615A9">
                <w:rPr>
                  <w:rStyle w:val="Hyperlink"/>
                  <w:b/>
                  <w:sz w:val="13"/>
                  <w:szCs w:val="13"/>
                  <w:lang w:val="en-US" w:eastAsia="en-US"/>
                </w:rPr>
                <w:t>4</w:t>
              </w:r>
            </w:hyperlink>
          </w:p>
        </w:tc>
        <w:tc>
          <w:tcPr>
            <w:tcW w:w="450" w:type="dxa"/>
            <w:tcBorders>
              <w:bottom w:val="single" w:sz="4" w:space="0" w:color="auto"/>
            </w:tcBorders>
            <w:shd w:val="clear" w:color="auto" w:fill="auto"/>
            <w:vAlign w:val="center"/>
          </w:tcPr>
          <w:p w14:paraId="0F2D3752" w14:textId="77777777" w:rsidR="001A63C6" w:rsidRPr="00480790" w:rsidRDefault="001A63C6" w:rsidP="001A63C6">
            <w:pPr>
              <w:pStyle w:val="TableT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auto"/>
            <w:vAlign w:val="center"/>
          </w:tcPr>
          <w:p w14:paraId="54AFF591" w14:textId="77777777" w:rsidR="001A63C6" w:rsidRPr="00480790" w:rsidRDefault="001A63C6" w:rsidP="001A63C6">
            <w:pPr>
              <w:pStyle w:val="TableT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7D6C9F07"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B1DCA33"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0E2EDB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CC5F0C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0B3BD38"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4A6ED187" w14:textId="77777777" w:rsidR="001A63C6" w:rsidRPr="00480790" w:rsidRDefault="001A63C6" w:rsidP="001A63C6">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18690D20"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11293961"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58AECEA"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DAFD36D"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0D4EF7B5"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9819F04"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CBE2222" w14:textId="77777777" w:rsidR="001A63C6" w:rsidRPr="00480790" w:rsidRDefault="001A63C6" w:rsidP="001A63C6">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55306FB5" w14:textId="77777777" w:rsidR="001A63C6" w:rsidRPr="00480790" w:rsidRDefault="001A63C6" w:rsidP="001A63C6">
            <w:pPr>
              <w:pStyle w:val="TableText"/>
              <w:widowControl w:val="0"/>
              <w:rPr>
                <w:rFonts w:ascii="Tahoma" w:hAnsi="Tahoma" w:cs="Tahoma"/>
                <w:color w:val="000000"/>
                <w:sz w:val="13"/>
                <w:lang w:val="en-US" w:eastAsia="en-US"/>
              </w:rPr>
            </w:pPr>
          </w:p>
        </w:tc>
        <w:tc>
          <w:tcPr>
            <w:tcW w:w="540" w:type="dxa"/>
            <w:tcBorders>
              <w:bottom w:val="single" w:sz="4" w:space="0" w:color="auto"/>
            </w:tcBorders>
            <w:shd w:val="clear" w:color="auto" w:fill="auto"/>
            <w:vAlign w:val="center"/>
          </w:tcPr>
          <w:p w14:paraId="3E3A483F" w14:textId="77777777" w:rsidR="001A63C6" w:rsidRPr="00480790" w:rsidRDefault="001A63C6" w:rsidP="001A63C6">
            <w:pPr>
              <w:pStyle w:val="TableText"/>
              <w:widowControl w:val="0"/>
              <w:rPr>
                <w:rFonts w:ascii="Tahoma" w:hAnsi="Tahoma" w:cs="Tahoma"/>
                <w:color w:val="000000"/>
                <w:sz w:val="13"/>
                <w:lang w:val="en-US" w:eastAsia="en-US"/>
              </w:rPr>
            </w:pPr>
          </w:p>
        </w:tc>
      </w:tr>
      <w:tr w:rsidR="00B33D0E" w:rsidRPr="00480790" w14:paraId="5454A191"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5D9AEA8F" w14:textId="77777777" w:rsidR="001A63C6" w:rsidRPr="00B12557" w:rsidRDefault="001A63C6" w:rsidP="001A63C6">
            <w:pPr>
              <w:pStyle w:val="Heading2"/>
              <w:spacing w:before="20" w:after="20"/>
              <w:ind w:left="0"/>
              <w:rPr>
                <w:rFonts w:ascii="Tahoma" w:hAnsi="Tahoma" w:cs="Tahoma"/>
                <w:b w:val="0"/>
                <w:sz w:val="14"/>
                <w:szCs w:val="14"/>
                <w:lang w:val="en-US"/>
              </w:rPr>
            </w:pPr>
            <w:bookmarkStart w:id="583" w:name="_Toc336338142"/>
            <w:bookmarkStart w:id="584" w:name="_Toc349586630"/>
            <w:r w:rsidRPr="00AE41EE">
              <w:rPr>
                <w:rFonts w:ascii="Tahoma" w:hAnsi="Tahoma" w:cs="Tahoma"/>
                <w:b w:val="0"/>
                <w:sz w:val="14"/>
                <w:szCs w:val="14"/>
              </w:rPr>
              <w:t>Windows Server™</w:t>
            </w:r>
            <w:r>
              <w:rPr>
                <w:rFonts w:ascii="Tahoma" w:hAnsi="Tahoma" w:cs="Tahoma"/>
                <w:b w:val="0"/>
                <w:sz w:val="14"/>
                <w:szCs w:val="14"/>
                <w:lang w:val="en-US"/>
              </w:rPr>
              <w:t xml:space="preserve"> 2012 CAL (Device &amp; User)</w:t>
            </w:r>
            <w:bookmarkEnd w:id="583"/>
            <w:bookmarkEnd w:id="584"/>
          </w:p>
        </w:tc>
        <w:tc>
          <w:tcPr>
            <w:tcW w:w="450" w:type="dxa"/>
            <w:tcBorders>
              <w:bottom w:val="single" w:sz="4" w:space="0" w:color="auto"/>
            </w:tcBorders>
            <w:shd w:val="clear" w:color="auto" w:fill="F4B083" w:themeFill="accent2" w:themeFillTint="99"/>
            <w:vAlign w:val="center"/>
          </w:tcPr>
          <w:p w14:paraId="1B254ED0" w14:textId="03B417AF" w:rsidR="001A63C6" w:rsidRPr="004C5BA4" w:rsidRDefault="007802B6" w:rsidP="006615A9">
            <w:pPr>
              <w:pStyle w:val="TableText"/>
              <w:widowControl w:val="0"/>
              <w:rPr>
                <w:b/>
                <w:sz w:val="13"/>
                <w:szCs w:val="13"/>
                <w:u w:val="single"/>
                <w:lang w:val="en-US" w:eastAsia="en-US"/>
              </w:rPr>
            </w:pPr>
            <w:hyperlink w:anchor="_116_Windows_Server" w:history="1">
              <w:r w:rsidR="001A63C6" w:rsidRPr="004C5BA4">
                <w:rPr>
                  <w:rStyle w:val="Hyperlink"/>
                  <w:b/>
                  <w:sz w:val="13"/>
                  <w:szCs w:val="13"/>
                  <w:lang w:val="en-US" w:eastAsia="en-US"/>
                </w:rPr>
                <w:t>10</w:t>
              </w:r>
            </w:hyperlink>
            <w:r w:rsidR="006615A9">
              <w:rPr>
                <w:rStyle w:val="Hyperlink"/>
                <w:b/>
                <w:sz w:val="13"/>
                <w:szCs w:val="13"/>
                <w:lang w:val="en-US" w:eastAsia="en-US"/>
              </w:rPr>
              <w:t>5</w:t>
            </w:r>
          </w:p>
        </w:tc>
        <w:tc>
          <w:tcPr>
            <w:tcW w:w="450" w:type="dxa"/>
            <w:tcBorders>
              <w:bottom w:val="single" w:sz="4" w:space="0" w:color="auto"/>
            </w:tcBorders>
            <w:shd w:val="clear" w:color="auto" w:fill="F4B083" w:themeFill="accent2" w:themeFillTint="99"/>
            <w:vAlign w:val="center"/>
          </w:tcPr>
          <w:p w14:paraId="014D3365" w14:textId="77777777" w:rsidR="001A63C6"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4B083" w:themeFill="accent2" w:themeFillTint="99"/>
            <w:vAlign w:val="center"/>
          </w:tcPr>
          <w:p w14:paraId="09B95527" w14:textId="77777777" w:rsidR="001A63C6"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26047A22"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14CE3BD7"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4B083" w:themeFill="accent2" w:themeFillTint="99"/>
            <w:vAlign w:val="center"/>
          </w:tcPr>
          <w:p w14:paraId="46DA5BE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204258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3420E9E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6DBA741F"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4B083" w:themeFill="accent2" w:themeFillTint="99"/>
            <w:vAlign w:val="center"/>
          </w:tcPr>
          <w:p w14:paraId="2505B95B"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67A4A7B5"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32C2A7D1"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4B083" w:themeFill="accent2" w:themeFillTint="99"/>
            <w:vAlign w:val="center"/>
          </w:tcPr>
          <w:p w14:paraId="70ACC75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2F67C984"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4B083" w:themeFill="accent2" w:themeFillTint="99"/>
            <w:vAlign w:val="center"/>
          </w:tcPr>
          <w:p w14:paraId="3BAAAB4A"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1D7A03A9"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4B083" w:themeFill="accent2" w:themeFillTint="99"/>
          </w:tcPr>
          <w:p w14:paraId="6CEB32B3" w14:textId="77777777" w:rsidR="001A63C6"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 ST</w:t>
            </w:r>
          </w:p>
        </w:tc>
        <w:tc>
          <w:tcPr>
            <w:tcW w:w="540" w:type="dxa"/>
            <w:tcBorders>
              <w:bottom w:val="single" w:sz="4" w:space="0" w:color="auto"/>
            </w:tcBorders>
            <w:shd w:val="clear" w:color="auto" w:fill="F4B083" w:themeFill="accent2" w:themeFillTint="99"/>
            <w:vAlign w:val="center"/>
          </w:tcPr>
          <w:p w14:paraId="1604E1BC"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rsidRPr="00480790" w14:paraId="090EA605" w14:textId="77777777" w:rsidTr="007E466C">
        <w:trPr>
          <w:trHeight w:val="145"/>
        </w:trPr>
        <w:tc>
          <w:tcPr>
            <w:tcW w:w="2734" w:type="dxa"/>
            <w:gridSpan w:val="2"/>
            <w:tcBorders>
              <w:bottom w:val="single" w:sz="4" w:space="0" w:color="auto"/>
            </w:tcBorders>
            <w:shd w:val="clear" w:color="auto" w:fill="auto"/>
            <w:vAlign w:val="center"/>
          </w:tcPr>
          <w:p w14:paraId="4DC72153" w14:textId="77777777" w:rsidR="001A63C6" w:rsidRPr="006E4875" w:rsidRDefault="001A63C6" w:rsidP="001A63C6">
            <w:pPr>
              <w:pStyle w:val="Heading2"/>
              <w:spacing w:before="20" w:after="20"/>
              <w:ind w:left="0"/>
              <w:rPr>
                <w:rFonts w:ascii="Tahoma" w:hAnsi="Tahoma" w:cs="Tahoma"/>
                <w:b w:val="0"/>
                <w:sz w:val="14"/>
                <w:szCs w:val="14"/>
                <w:lang w:val="en-US"/>
              </w:rPr>
            </w:pPr>
            <w:bookmarkStart w:id="585" w:name="_Toc336338143"/>
            <w:bookmarkStart w:id="586" w:name="_Toc349586631"/>
            <w:r w:rsidRPr="00AE41EE">
              <w:rPr>
                <w:rFonts w:ascii="Tahoma" w:hAnsi="Tahoma" w:cs="Tahoma"/>
                <w:b w:val="0"/>
                <w:sz w:val="14"/>
                <w:szCs w:val="14"/>
              </w:rPr>
              <w:t xml:space="preserve">Windows Server™ </w:t>
            </w:r>
            <w:r>
              <w:rPr>
                <w:rFonts w:ascii="Tahoma" w:hAnsi="Tahoma" w:cs="Tahoma"/>
                <w:b w:val="0"/>
                <w:sz w:val="14"/>
                <w:szCs w:val="14"/>
                <w:lang w:val="en-US"/>
              </w:rPr>
              <w:t>2012 Datacenter</w:t>
            </w:r>
            <w:bookmarkEnd w:id="585"/>
            <w:bookmarkEnd w:id="586"/>
          </w:p>
        </w:tc>
        <w:tc>
          <w:tcPr>
            <w:tcW w:w="450" w:type="dxa"/>
            <w:tcBorders>
              <w:bottom w:val="single" w:sz="4" w:space="0" w:color="auto"/>
            </w:tcBorders>
            <w:shd w:val="clear" w:color="auto" w:fill="auto"/>
            <w:vAlign w:val="center"/>
          </w:tcPr>
          <w:p w14:paraId="6B564B56" w14:textId="184483F5" w:rsidR="001A63C6" w:rsidRPr="004C5BA4" w:rsidRDefault="007802B6" w:rsidP="006615A9">
            <w:pPr>
              <w:pStyle w:val="TableText"/>
              <w:widowControl w:val="0"/>
              <w:rPr>
                <w:rStyle w:val="EndnoteReference"/>
                <w:b w:val="0"/>
                <w:color w:val="0070C0"/>
                <w:sz w:val="13"/>
                <w:szCs w:val="13"/>
                <w:u w:val="single"/>
                <w:lang w:val="en-US" w:eastAsia="en-US"/>
              </w:rPr>
            </w:pPr>
            <w:hyperlink w:anchor="_114_Windows_Server" w:history="1">
              <w:r w:rsidR="001A63C6" w:rsidRPr="004C5BA4">
                <w:rPr>
                  <w:rStyle w:val="Hyperlink"/>
                  <w:b/>
                  <w:sz w:val="13"/>
                  <w:szCs w:val="13"/>
                  <w:lang w:val="en-US" w:eastAsia="en-US"/>
                </w:rPr>
                <w:t>10</w:t>
              </w:r>
            </w:hyperlink>
            <w:r w:rsidR="006615A9">
              <w:rPr>
                <w:rStyle w:val="Hyperlink"/>
                <w:b/>
                <w:sz w:val="13"/>
                <w:szCs w:val="13"/>
                <w:lang w:val="en-US" w:eastAsia="en-US"/>
              </w:rPr>
              <w:t>6</w:t>
            </w:r>
          </w:p>
        </w:tc>
        <w:tc>
          <w:tcPr>
            <w:tcW w:w="450" w:type="dxa"/>
            <w:tcBorders>
              <w:bottom w:val="single" w:sz="4" w:space="0" w:color="auto"/>
            </w:tcBorders>
            <w:shd w:val="clear" w:color="auto" w:fill="auto"/>
            <w:vAlign w:val="center"/>
          </w:tcPr>
          <w:p w14:paraId="68950871"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auto"/>
            <w:vAlign w:val="center"/>
          </w:tcPr>
          <w:p w14:paraId="3871CDF6"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00F73A5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2785417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3E2D5E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tcBorders>
            <w:shd w:val="clear" w:color="auto" w:fill="auto"/>
            <w:vAlign w:val="center"/>
          </w:tcPr>
          <w:p w14:paraId="6D97EB8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7832CBF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4FC7B8B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360" w:type="dxa"/>
            <w:tcBorders>
              <w:bottom w:val="single" w:sz="4" w:space="0" w:color="auto"/>
              <w:right w:val="single" w:sz="18" w:space="0" w:color="auto"/>
            </w:tcBorders>
            <w:shd w:val="clear" w:color="auto" w:fill="auto"/>
            <w:vAlign w:val="center"/>
          </w:tcPr>
          <w:p w14:paraId="3C072E2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7A82AC4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0217909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100</w:t>
            </w:r>
          </w:p>
        </w:tc>
        <w:tc>
          <w:tcPr>
            <w:tcW w:w="450" w:type="dxa"/>
            <w:tcBorders>
              <w:bottom w:val="single" w:sz="4" w:space="0" w:color="auto"/>
              <w:right w:val="single" w:sz="18" w:space="0" w:color="auto"/>
            </w:tcBorders>
            <w:shd w:val="clear" w:color="auto" w:fill="auto"/>
            <w:vAlign w:val="center"/>
          </w:tcPr>
          <w:p w14:paraId="5D1282E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left w:val="single" w:sz="18" w:space="0" w:color="auto"/>
              <w:bottom w:val="single" w:sz="4" w:space="0" w:color="auto"/>
            </w:tcBorders>
            <w:shd w:val="clear" w:color="auto" w:fill="auto"/>
            <w:vAlign w:val="center"/>
          </w:tcPr>
          <w:p w14:paraId="2A351C3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288F06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6A7A97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C0470F3"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516E21AC"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rsidRPr="00480790" w14:paraId="7E30B258"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1203BBD3" w14:textId="77777777" w:rsidR="001A63C6" w:rsidRPr="00053F31" w:rsidRDefault="001A63C6" w:rsidP="001A63C6">
            <w:pPr>
              <w:pStyle w:val="Heading2"/>
              <w:spacing w:before="20" w:after="20"/>
              <w:ind w:left="0"/>
              <w:rPr>
                <w:rFonts w:ascii="Tahoma" w:hAnsi="Tahoma" w:cs="Tahoma"/>
                <w:b w:val="0"/>
                <w:sz w:val="14"/>
                <w:szCs w:val="14"/>
                <w:lang w:val="en-US"/>
              </w:rPr>
            </w:pPr>
            <w:bookmarkStart w:id="587" w:name="_Toc336338144"/>
            <w:bookmarkStart w:id="588" w:name="_Toc349586632"/>
            <w:r w:rsidRPr="00AE41EE">
              <w:rPr>
                <w:rFonts w:ascii="Tahoma" w:hAnsi="Tahoma" w:cs="Tahoma"/>
                <w:b w:val="0"/>
                <w:sz w:val="14"/>
                <w:szCs w:val="14"/>
              </w:rPr>
              <w:t xml:space="preserve">Windows Server™ </w:t>
            </w:r>
            <w:r>
              <w:rPr>
                <w:rFonts w:ascii="Tahoma" w:hAnsi="Tahoma" w:cs="Tahoma"/>
                <w:b w:val="0"/>
                <w:sz w:val="14"/>
                <w:szCs w:val="14"/>
                <w:lang w:val="en-US"/>
              </w:rPr>
              <w:t>2012 Standard</w:t>
            </w:r>
            <w:bookmarkEnd w:id="587"/>
            <w:bookmarkEnd w:id="588"/>
          </w:p>
        </w:tc>
        <w:tc>
          <w:tcPr>
            <w:tcW w:w="450" w:type="dxa"/>
            <w:tcBorders>
              <w:bottom w:val="single" w:sz="4" w:space="0" w:color="auto"/>
            </w:tcBorders>
            <w:shd w:val="clear" w:color="auto" w:fill="F4B083" w:themeFill="accent2" w:themeFillTint="99"/>
            <w:vAlign w:val="center"/>
          </w:tcPr>
          <w:p w14:paraId="3449555C" w14:textId="3458BA70" w:rsidR="001A63C6" w:rsidRPr="004C5BA4" w:rsidRDefault="007802B6" w:rsidP="006615A9">
            <w:pPr>
              <w:pStyle w:val="TableText"/>
              <w:widowControl w:val="0"/>
              <w:rPr>
                <w:rStyle w:val="EndnoteReference"/>
                <w:b w:val="0"/>
                <w:color w:val="0070C0"/>
                <w:sz w:val="13"/>
                <w:szCs w:val="13"/>
                <w:u w:val="single"/>
                <w:vertAlign w:val="baseline"/>
                <w:lang w:val="en-US" w:eastAsia="en-US"/>
              </w:rPr>
            </w:pPr>
            <w:hyperlink w:anchor="_118_Windows_Server" w:history="1">
              <w:r w:rsidR="001A63C6" w:rsidRPr="004C5BA4">
                <w:rPr>
                  <w:rStyle w:val="Hyperlink"/>
                  <w:b/>
                  <w:sz w:val="13"/>
                  <w:szCs w:val="13"/>
                  <w:lang w:val="en-US" w:eastAsia="en-US"/>
                </w:rPr>
                <w:t>10</w:t>
              </w:r>
              <w:r w:rsidR="006615A9">
                <w:rPr>
                  <w:rStyle w:val="Hyperlink"/>
                  <w:b/>
                  <w:sz w:val="13"/>
                  <w:szCs w:val="13"/>
                  <w:lang w:val="en-US" w:eastAsia="en-US"/>
                </w:rPr>
                <w:t>7</w:t>
              </w:r>
            </w:hyperlink>
          </w:p>
        </w:tc>
        <w:tc>
          <w:tcPr>
            <w:tcW w:w="450" w:type="dxa"/>
            <w:tcBorders>
              <w:bottom w:val="single" w:sz="4" w:space="0" w:color="auto"/>
            </w:tcBorders>
            <w:shd w:val="clear" w:color="auto" w:fill="F4B083" w:themeFill="accent2" w:themeFillTint="99"/>
            <w:vAlign w:val="center"/>
          </w:tcPr>
          <w:p w14:paraId="7C5C7DBD" w14:textId="77777777" w:rsidR="001A63C6" w:rsidRPr="00480790" w:rsidRDefault="001A63C6" w:rsidP="001A63C6">
            <w:pPr>
              <w:pStyle w:val="TableText"/>
              <w:widowControl w:val="0"/>
              <w:spacing w:before="120"/>
              <w:rPr>
                <w:rFonts w:ascii="Tahoma" w:hAnsi="Tahoma" w:cs="Tahoma"/>
                <w:color w:val="000000"/>
                <w:sz w:val="13"/>
                <w:lang w:val="en-US" w:eastAsia="en-US"/>
              </w:rPr>
            </w:pPr>
            <w:r>
              <w:rPr>
                <w:rFonts w:ascii="Tahoma" w:hAnsi="Tahoma" w:cs="Tahoma"/>
                <w:color w:val="000000"/>
                <w:sz w:val="13"/>
                <w:lang w:val="en-US" w:eastAsia="en-US"/>
              </w:rPr>
              <w:t>08/12</w:t>
            </w:r>
          </w:p>
        </w:tc>
        <w:tc>
          <w:tcPr>
            <w:tcW w:w="360" w:type="dxa"/>
            <w:tcBorders>
              <w:bottom w:val="single" w:sz="4" w:space="0" w:color="auto"/>
              <w:right w:val="single" w:sz="18" w:space="0" w:color="auto"/>
            </w:tcBorders>
            <w:shd w:val="clear" w:color="auto" w:fill="F4B083" w:themeFill="accent2" w:themeFillTint="99"/>
            <w:vAlign w:val="center"/>
          </w:tcPr>
          <w:p w14:paraId="0350BB44"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4B2CE01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4B083" w:themeFill="accent2" w:themeFillTint="99"/>
            <w:vAlign w:val="center"/>
          </w:tcPr>
          <w:p w14:paraId="139CC72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F4B083" w:themeFill="accent2" w:themeFillTint="99"/>
            <w:vAlign w:val="center"/>
          </w:tcPr>
          <w:p w14:paraId="00908E3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tcBorders>
            <w:shd w:val="clear" w:color="auto" w:fill="F4B083" w:themeFill="accent2" w:themeFillTint="99"/>
            <w:vAlign w:val="center"/>
          </w:tcPr>
          <w:p w14:paraId="44ABA6A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F4B083" w:themeFill="accent2" w:themeFillTint="99"/>
            <w:vAlign w:val="center"/>
          </w:tcPr>
          <w:p w14:paraId="0825E92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23</w:t>
            </w:r>
          </w:p>
        </w:tc>
        <w:tc>
          <w:tcPr>
            <w:tcW w:w="450" w:type="dxa"/>
            <w:tcBorders>
              <w:bottom w:val="single" w:sz="4" w:space="0" w:color="auto"/>
            </w:tcBorders>
            <w:shd w:val="clear" w:color="auto" w:fill="F4B083" w:themeFill="accent2" w:themeFillTint="99"/>
            <w:vAlign w:val="center"/>
          </w:tcPr>
          <w:p w14:paraId="316E6C3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360" w:type="dxa"/>
            <w:tcBorders>
              <w:bottom w:val="single" w:sz="4" w:space="0" w:color="auto"/>
              <w:right w:val="single" w:sz="18" w:space="0" w:color="auto"/>
            </w:tcBorders>
            <w:shd w:val="clear" w:color="auto" w:fill="F4B083" w:themeFill="accent2" w:themeFillTint="99"/>
            <w:vAlign w:val="center"/>
          </w:tcPr>
          <w:p w14:paraId="743A34C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8</w:t>
            </w:r>
          </w:p>
        </w:tc>
        <w:tc>
          <w:tcPr>
            <w:tcW w:w="450" w:type="dxa"/>
            <w:tcBorders>
              <w:left w:val="single" w:sz="18" w:space="0" w:color="auto"/>
              <w:bottom w:val="single" w:sz="4" w:space="0" w:color="auto"/>
            </w:tcBorders>
            <w:shd w:val="clear" w:color="auto" w:fill="F4B083" w:themeFill="accent2" w:themeFillTint="99"/>
            <w:vAlign w:val="center"/>
          </w:tcPr>
          <w:p w14:paraId="780866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4B083" w:themeFill="accent2" w:themeFillTint="99"/>
            <w:vAlign w:val="center"/>
          </w:tcPr>
          <w:p w14:paraId="7551280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30</w:t>
            </w:r>
          </w:p>
        </w:tc>
        <w:tc>
          <w:tcPr>
            <w:tcW w:w="450" w:type="dxa"/>
            <w:tcBorders>
              <w:bottom w:val="single" w:sz="4" w:space="0" w:color="auto"/>
              <w:right w:val="single" w:sz="18" w:space="0" w:color="auto"/>
            </w:tcBorders>
            <w:shd w:val="clear" w:color="auto" w:fill="F4B083" w:themeFill="accent2" w:themeFillTint="99"/>
            <w:vAlign w:val="center"/>
          </w:tcPr>
          <w:p w14:paraId="45793AD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left w:val="single" w:sz="18" w:space="0" w:color="auto"/>
              <w:bottom w:val="single" w:sz="4" w:space="0" w:color="auto"/>
            </w:tcBorders>
            <w:shd w:val="clear" w:color="auto" w:fill="F4B083" w:themeFill="accent2" w:themeFillTint="99"/>
            <w:vAlign w:val="center"/>
          </w:tcPr>
          <w:p w14:paraId="56D2D05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4B083" w:themeFill="accent2" w:themeFillTint="99"/>
            <w:vAlign w:val="center"/>
          </w:tcPr>
          <w:p w14:paraId="708EDCE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33BDD1E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4B083" w:themeFill="accent2" w:themeFillTint="99"/>
          </w:tcPr>
          <w:p w14:paraId="142A5D1E" w14:textId="77777777" w:rsidR="001A63C6" w:rsidRPr="006F7D01"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4B083" w:themeFill="accent2" w:themeFillTint="99"/>
            <w:vAlign w:val="center"/>
          </w:tcPr>
          <w:p w14:paraId="38430557"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38D64FF5" w14:textId="77777777" w:rsidTr="007E466C">
        <w:trPr>
          <w:trHeight w:val="145"/>
        </w:trPr>
        <w:tc>
          <w:tcPr>
            <w:tcW w:w="2734" w:type="dxa"/>
            <w:gridSpan w:val="2"/>
            <w:tcBorders>
              <w:bottom w:val="single" w:sz="4" w:space="0" w:color="auto"/>
            </w:tcBorders>
            <w:shd w:val="clear" w:color="auto" w:fill="auto"/>
            <w:vAlign w:val="center"/>
          </w:tcPr>
          <w:p w14:paraId="2D36CEB5" w14:textId="77777777" w:rsidR="001A63C6" w:rsidRPr="00053F31" w:rsidRDefault="001A63C6" w:rsidP="001A63C6">
            <w:pPr>
              <w:pStyle w:val="Heading2"/>
              <w:spacing w:before="20" w:after="20"/>
              <w:ind w:left="0"/>
              <w:rPr>
                <w:rFonts w:ascii="Tahoma" w:hAnsi="Tahoma" w:cs="Tahoma"/>
                <w:b w:val="0"/>
                <w:sz w:val="14"/>
                <w:szCs w:val="14"/>
                <w:lang w:val="en-US"/>
              </w:rPr>
            </w:pPr>
            <w:bookmarkStart w:id="589" w:name="_Toc336338145"/>
            <w:bookmarkStart w:id="590" w:name="_Toc349586633"/>
            <w:r w:rsidRPr="00AE41EE">
              <w:rPr>
                <w:rFonts w:ascii="Tahoma" w:hAnsi="Tahoma" w:cs="Tahoma"/>
                <w:b w:val="0"/>
                <w:sz w:val="14"/>
                <w:szCs w:val="14"/>
              </w:rPr>
              <w:t>Windows Server™</w:t>
            </w:r>
            <w:r>
              <w:rPr>
                <w:rFonts w:ascii="Tahoma" w:hAnsi="Tahoma" w:cs="Tahoma"/>
                <w:b w:val="0"/>
                <w:sz w:val="14"/>
                <w:szCs w:val="14"/>
                <w:lang w:val="en-US"/>
              </w:rPr>
              <w:t xml:space="preserve"> External Connector</w:t>
            </w:r>
            <w:bookmarkEnd w:id="589"/>
            <w:bookmarkEnd w:id="590"/>
          </w:p>
        </w:tc>
        <w:tc>
          <w:tcPr>
            <w:tcW w:w="450" w:type="dxa"/>
            <w:tcBorders>
              <w:bottom w:val="single" w:sz="4" w:space="0" w:color="auto"/>
            </w:tcBorders>
            <w:shd w:val="clear" w:color="auto" w:fill="auto"/>
            <w:vAlign w:val="center"/>
          </w:tcPr>
          <w:p w14:paraId="2AA4CF98" w14:textId="77777777" w:rsidR="001A63C6" w:rsidRPr="004C5BA4"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0FBCCBE5"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58E6C33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27DC099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3F67F1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63</w:t>
            </w:r>
          </w:p>
        </w:tc>
        <w:tc>
          <w:tcPr>
            <w:tcW w:w="450" w:type="dxa"/>
            <w:tcBorders>
              <w:bottom w:val="single" w:sz="4" w:space="0" w:color="auto"/>
            </w:tcBorders>
            <w:shd w:val="clear" w:color="auto" w:fill="auto"/>
            <w:vAlign w:val="center"/>
          </w:tcPr>
          <w:p w14:paraId="11B3C4B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tcBorders>
            <w:shd w:val="clear" w:color="auto" w:fill="auto"/>
            <w:vAlign w:val="center"/>
          </w:tcPr>
          <w:p w14:paraId="388ECE1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59851CE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bottom w:val="single" w:sz="4" w:space="0" w:color="auto"/>
            </w:tcBorders>
            <w:shd w:val="clear" w:color="auto" w:fill="auto"/>
            <w:vAlign w:val="center"/>
          </w:tcPr>
          <w:p w14:paraId="62B1930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360" w:type="dxa"/>
            <w:tcBorders>
              <w:bottom w:val="single" w:sz="4" w:space="0" w:color="auto"/>
              <w:right w:val="single" w:sz="18" w:space="0" w:color="auto"/>
            </w:tcBorders>
            <w:shd w:val="clear" w:color="auto" w:fill="auto"/>
            <w:vAlign w:val="center"/>
          </w:tcPr>
          <w:p w14:paraId="5161F1E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13</w:t>
            </w:r>
          </w:p>
        </w:tc>
        <w:tc>
          <w:tcPr>
            <w:tcW w:w="450" w:type="dxa"/>
            <w:tcBorders>
              <w:left w:val="single" w:sz="18" w:space="0" w:color="auto"/>
              <w:bottom w:val="single" w:sz="4" w:space="0" w:color="auto"/>
            </w:tcBorders>
            <w:shd w:val="clear" w:color="auto" w:fill="auto"/>
            <w:vAlign w:val="center"/>
          </w:tcPr>
          <w:p w14:paraId="3589B82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7F6B9C5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5E58C6E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ED4B43D"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111353D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2D84241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416A518A"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6C6EF47"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28818C07"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10C649B1" w14:textId="77777777" w:rsidR="001A63C6" w:rsidRPr="00816F76" w:rsidRDefault="001A63C6" w:rsidP="001A63C6">
            <w:pPr>
              <w:pStyle w:val="Heading2"/>
              <w:spacing w:before="20" w:after="20"/>
              <w:ind w:left="0"/>
              <w:rPr>
                <w:rFonts w:ascii="Tahoma" w:hAnsi="Tahoma" w:cs="Tahoma"/>
                <w:b w:val="0"/>
                <w:sz w:val="14"/>
                <w:szCs w:val="14"/>
                <w:lang w:val="en-US"/>
              </w:rPr>
            </w:pPr>
            <w:bookmarkStart w:id="591" w:name="_Toc336338146"/>
            <w:bookmarkStart w:id="592" w:name="_Toc349586634"/>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CAL</w:t>
            </w:r>
            <w:bookmarkEnd w:id="591"/>
            <w:bookmarkEnd w:id="592"/>
          </w:p>
        </w:tc>
        <w:tc>
          <w:tcPr>
            <w:tcW w:w="450" w:type="dxa"/>
            <w:tcBorders>
              <w:bottom w:val="single" w:sz="4" w:space="0" w:color="auto"/>
            </w:tcBorders>
            <w:shd w:val="clear" w:color="auto" w:fill="F4B083" w:themeFill="accent2" w:themeFillTint="99"/>
            <w:vAlign w:val="center"/>
          </w:tcPr>
          <w:p w14:paraId="2205BD0E" w14:textId="77777777" w:rsidR="001A63C6" w:rsidRPr="004C5BA4"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4B083" w:themeFill="accent2" w:themeFillTint="99"/>
            <w:vAlign w:val="center"/>
          </w:tcPr>
          <w:p w14:paraId="51328CF0"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4B083" w:themeFill="accent2" w:themeFillTint="99"/>
            <w:vAlign w:val="center"/>
          </w:tcPr>
          <w:p w14:paraId="1B55BEA3"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437F38D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02B3C6A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4B083" w:themeFill="accent2" w:themeFillTint="99"/>
            <w:vAlign w:val="center"/>
          </w:tcPr>
          <w:p w14:paraId="45D9B46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BEA162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6E5FCA8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6BE87A8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4B083" w:themeFill="accent2" w:themeFillTint="99"/>
            <w:vAlign w:val="center"/>
          </w:tcPr>
          <w:p w14:paraId="50B1416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3B277E8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752D3CD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4B083" w:themeFill="accent2" w:themeFillTint="99"/>
            <w:vAlign w:val="center"/>
          </w:tcPr>
          <w:p w14:paraId="63849285"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6FF5E6F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4B083" w:themeFill="accent2" w:themeFillTint="99"/>
            <w:vAlign w:val="center"/>
          </w:tcPr>
          <w:p w14:paraId="47AB364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0E4D13E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4B083" w:themeFill="accent2" w:themeFillTint="99"/>
          </w:tcPr>
          <w:p w14:paraId="3E00AEC0"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4B083" w:themeFill="accent2" w:themeFillTint="99"/>
            <w:vAlign w:val="center"/>
          </w:tcPr>
          <w:p w14:paraId="3B3CD9EF"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6D00837C" w14:textId="77777777" w:rsidTr="007E466C">
        <w:trPr>
          <w:trHeight w:val="431"/>
        </w:trPr>
        <w:tc>
          <w:tcPr>
            <w:tcW w:w="2734" w:type="dxa"/>
            <w:gridSpan w:val="2"/>
            <w:tcBorders>
              <w:bottom w:val="single" w:sz="4" w:space="0" w:color="auto"/>
            </w:tcBorders>
            <w:shd w:val="clear" w:color="auto" w:fill="auto"/>
            <w:vAlign w:val="center"/>
          </w:tcPr>
          <w:p w14:paraId="0CE5B918" w14:textId="77777777" w:rsidR="001A63C6" w:rsidRPr="00816F76" w:rsidRDefault="001A63C6" w:rsidP="001A63C6">
            <w:pPr>
              <w:pStyle w:val="Heading2"/>
              <w:spacing w:before="20" w:after="20"/>
              <w:ind w:left="0"/>
              <w:rPr>
                <w:rFonts w:ascii="Tahoma" w:hAnsi="Tahoma" w:cs="Tahoma"/>
                <w:b w:val="0"/>
                <w:sz w:val="14"/>
                <w:szCs w:val="14"/>
                <w:lang w:val="en-US"/>
              </w:rPr>
            </w:pPr>
            <w:bookmarkStart w:id="593" w:name="_Toc336338147"/>
            <w:bookmarkStart w:id="594" w:name="_Toc349586635"/>
            <w:r w:rsidRPr="00AE41EE">
              <w:rPr>
                <w:rFonts w:ascii="Tahoma" w:hAnsi="Tahoma" w:cs="Tahoma"/>
                <w:b w:val="0"/>
                <w:sz w:val="14"/>
                <w:szCs w:val="14"/>
              </w:rPr>
              <w:t>Windows Server™</w:t>
            </w:r>
            <w:r>
              <w:rPr>
                <w:rFonts w:ascii="Tahoma" w:hAnsi="Tahoma" w:cs="Tahoma"/>
                <w:b w:val="0"/>
                <w:sz w:val="14"/>
                <w:szCs w:val="14"/>
                <w:lang w:val="en-US"/>
              </w:rPr>
              <w:t xml:space="preserve"> 2012 Remote Desktop Services External Connector</w:t>
            </w:r>
            <w:bookmarkEnd w:id="593"/>
            <w:bookmarkEnd w:id="594"/>
          </w:p>
        </w:tc>
        <w:tc>
          <w:tcPr>
            <w:tcW w:w="450" w:type="dxa"/>
            <w:tcBorders>
              <w:bottom w:val="single" w:sz="4" w:space="0" w:color="auto"/>
            </w:tcBorders>
            <w:shd w:val="clear" w:color="auto" w:fill="auto"/>
            <w:vAlign w:val="center"/>
          </w:tcPr>
          <w:p w14:paraId="63FA8B4F" w14:textId="77777777" w:rsidR="001A63C6" w:rsidRPr="004C5BA4"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auto"/>
            <w:vAlign w:val="center"/>
          </w:tcPr>
          <w:p w14:paraId="1DBF3B61"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4C55BE5F"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0751CF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77E47954"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130F90A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tcBorders>
            <w:shd w:val="clear" w:color="auto" w:fill="auto"/>
            <w:vAlign w:val="center"/>
          </w:tcPr>
          <w:p w14:paraId="572D9B0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0BA2450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113</w:t>
            </w:r>
          </w:p>
        </w:tc>
        <w:tc>
          <w:tcPr>
            <w:tcW w:w="450" w:type="dxa"/>
            <w:tcBorders>
              <w:bottom w:val="single" w:sz="4" w:space="0" w:color="auto"/>
            </w:tcBorders>
            <w:shd w:val="clear" w:color="auto" w:fill="auto"/>
            <w:vAlign w:val="center"/>
          </w:tcPr>
          <w:p w14:paraId="6B3DCD77"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360" w:type="dxa"/>
            <w:tcBorders>
              <w:bottom w:val="single" w:sz="4" w:space="0" w:color="auto"/>
              <w:right w:val="single" w:sz="18" w:space="0" w:color="auto"/>
            </w:tcBorders>
            <w:shd w:val="clear" w:color="auto" w:fill="auto"/>
            <w:vAlign w:val="center"/>
          </w:tcPr>
          <w:p w14:paraId="3D003E79"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38</w:t>
            </w:r>
          </w:p>
        </w:tc>
        <w:tc>
          <w:tcPr>
            <w:tcW w:w="450" w:type="dxa"/>
            <w:tcBorders>
              <w:left w:val="single" w:sz="18" w:space="0" w:color="auto"/>
              <w:bottom w:val="single" w:sz="4" w:space="0" w:color="auto"/>
            </w:tcBorders>
            <w:shd w:val="clear" w:color="auto" w:fill="auto"/>
            <w:vAlign w:val="center"/>
          </w:tcPr>
          <w:p w14:paraId="4D6985B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tcBorders>
            <w:shd w:val="clear" w:color="auto" w:fill="auto"/>
            <w:vAlign w:val="center"/>
          </w:tcPr>
          <w:p w14:paraId="643ABA0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150</w:t>
            </w:r>
          </w:p>
        </w:tc>
        <w:tc>
          <w:tcPr>
            <w:tcW w:w="450" w:type="dxa"/>
            <w:tcBorders>
              <w:bottom w:val="single" w:sz="4" w:space="0" w:color="auto"/>
              <w:right w:val="single" w:sz="18" w:space="0" w:color="auto"/>
            </w:tcBorders>
            <w:shd w:val="clear" w:color="auto" w:fill="auto"/>
            <w:vAlign w:val="center"/>
          </w:tcPr>
          <w:p w14:paraId="3C00945C"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left w:val="single" w:sz="18" w:space="0" w:color="auto"/>
              <w:bottom w:val="single" w:sz="4" w:space="0" w:color="auto"/>
            </w:tcBorders>
            <w:shd w:val="clear" w:color="auto" w:fill="auto"/>
            <w:vAlign w:val="center"/>
          </w:tcPr>
          <w:p w14:paraId="7D486F2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75</w:t>
            </w:r>
          </w:p>
        </w:tc>
        <w:tc>
          <w:tcPr>
            <w:tcW w:w="450" w:type="dxa"/>
            <w:tcBorders>
              <w:bottom w:val="single" w:sz="4" w:space="0" w:color="auto"/>
              <w:right w:val="single" w:sz="18" w:space="0" w:color="auto"/>
            </w:tcBorders>
            <w:shd w:val="clear" w:color="auto" w:fill="auto"/>
            <w:vAlign w:val="center"/>
          </w:tcPr>
          <w:p w14:paraId="5EDC196E"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3CC8861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3CC5D11"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21B5109"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B33D0E" w14:paraId="19BD6693" w14:textId="77777777" w:rsidTr="006B1F3F">
        <w:trPr>
          <w:trHeight w:val="145"/>
        </w:trPr>
        <w:tc>
          <w:tcPr>
            <w:tcW w:w="2734" w:type="dxa"/>
            <w:gridSpan w:val="2"/>
            <w:tcBorders>
              <w:bottom w:val="single" w:sz="4" w:space="0" w:color="auto"/>
            </w:tcBorders>
            <w:shd w:val="clear" w:color="auto" w:fill="F4B083" w:themeFill="accent2" w:themeFillTint="99"/>
            <w:vAlign w:val="center"/>
          </w:tcPr>
          <w:p w14:paraId="47C11540" w14:textId="77777777" w:rsidR="001A63C6" w:rsidRPr="00816F76" w:rsidRDefault="001A63C6" w:rsidP="001A63C6">
            <w:pPr>
              <w:pStyle w:val="Heading2"/>
              <w:spacing w:before="20" w:after="20"/>
              <w:ind w:left="0"/>
              <w:rPr>
                <w:rFonts w:ascii="Tahoma" w:hAnsi="Tahoma" w:cs="Tahoma"/>
                <w:b w:val="0"/>
                <w:sz w:val="14"/>
                <w:szCs w:val="14"/>
                <w:lang w:val="en-US"/>
              </w:rPr>
            </w:pPr>
            <w:bookmarkStart w:id="595" w:name="_Toc336338148"/>
            <w:bookmarkStart w:id="596" w:name="_Toc349586636"/>
            <w:r w:rsidRPr="00AE41EE">
              <w:rPr>
                <w:rFonts w:ascii="Tahoma" w:hAnsi="Tahoma" w:cs="Tahoma"/>
                <w:b w:val="0"/>
                <w:sz w:val="14"/>
                <w:szCs w:val="14"/>
              </w:rPr>
              <w:t>Windows Server™</w:t>
            </w:r>
            <w:r>
              <w:rPr>
                <w:rFonts w:ascii="Tahoma" w:hAnsi="Tahoma" w:cs="Tahoma"/>
                <w:b w:val="0"/>
                <w:sz w:val="14"/>
                <w:szCs w:val="14"/>
                <w:lang w:val="en-US"/>
              </w:rPr>
              <w:t xml:space="preserve"> 2012 Active Directory Rights Management Services CAL</w:t>
            </w:r>
            <w:bookmarkEnd w:id="595"/>
            <w:bookmarkEnd w:id="596"/>
          </w:p>
        </w:tc>
        <w:tc>
          <w:tcPr>
            <w:tcW w:w="450" w:type="dxa"/>
            <w:tcBorders>
              <w:bottom w:val="single" w:sz="4" w:space="0" w:color="auto"/>
            </w:tcBorders>
            <w:shd w:val="clear" w:color="auto" w:fill="F4B083" w:themeFill="accent2" w:themeFillTint="99"/>
            <w:vAlign w:val="center"/>
          </w:tcPr>
          <w:p w14:paraId="555903B4" w14:textId="77777777" w:rsidR="001A63C6" w:rsidRPr="004C5BA4" w:rsidRDefault="001A63C6" w:rsidP="001A63C6">
            <w:pPr>
              <w:pStyle w:val="TableText"/>
              <w:widowControl w:val="0"/>
              <w:rPr>
                <w:rStyle w:val="EndnoteReference"/>
                <w:sz w:val="13"/>
                <w:szCs w:val="13"/>
                <w:u w:val="single"/>
                <w:lang w:val="en-US" w:eastAsia="en-US"/>
              </w:rPr>
            </w:pPr>
          </w:p>
        </w:tc>
        <w:tc>
          <w:tcPr>
            <w:tcW w:w="450" w:type="dxa"/>
            <w:tcBorders>
              <w:bottom w:val="single" w:sz="4" w:space="0" w:color="auto"/>
            </w:tcBorders>
            <w:shd w:val="clear" w:color="auto" w:fill="F4B083" w:themeFill="accent2" w:themeFillTint="99"/>
            <w:vAlign w:val="center"/>
          </w:tcPr>
          <w:p w14:paraId="52EFE6DB" w14:textId="77777777" w:rsidR="001A63C6" w:rsidRPr="00480790" w:rsidRDefault="001A63C6" w:rsidP="001A63C6">
            <w:pPr>
              <w:pStyle w:val="TableText"/>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F4B083" w:themeFill="accent2" w:themeFillTint="99"/>
            <w:vAlign w:val="center"/>
          </w:tcPr>
          <w:p w14:paraId="587850ED" w14:textId="77777777" w:rsidR="001A63C6" w:rsidRPr="00480790" w:rsidRDefault="001A63C6" w:rsidP="001A63C6">
            <w:pPr>
              <w:pStyle w:val="TableText"/>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4B083" w:themeFill="accent2" w:themeFillTint="99"/>
            <w:vAlign w:val="center"/>
          </w:tcPr>
          <w:p w14:paraId="1AC5671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2211CDA1"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3</w:t>
            </w:r>
          </w:p>
        </w:tc>
        <w:tc>
          <w:tcPr>
            <w:tcW w:w="450" w:type="dxa"/>
            <w:tcBorders>
              <w:bottom w:val="single" w:sz="4" w:space="0" w:color="auto"/>
            </w:tcBorders>
            <w:shd w:val="clear" w:color="auto" w:fill="F4B083" w:themeFill="accent2" w:themeFillTint="99"/>
            <w:vAlign w:val="center"/>
          </w:tcPr>
          <w:p w14:paraId="200A6A43"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A9B5ED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4592110F"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tcBorders>
            <w:shd w:val="clear" w:color="auto" w:fill="F4B083" w:themeFill="accent2" w:themeFillTint="99"/>
            <w:vAlign w:val="center"/>
          </w:tcPr>
          <w:p w14:paraId="0FA533B6"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360" w:type="dxa"/>
            <w:tcBorders>
              <w:bottom w:val="single" w:sz="4" w:space="0" w:color="auto"/>
              <w:right w:val="single" w:sz="18" w:space="0" w:color="auto"/>
            </w:tcBorders>
            <w:shd w:val="clear" w:color="auto" w:fill="F4B083" w:themeFill="accent2" w:themeFillTint="99"/>
            <w:vAlign w:val="center"/>
          </w:tcPr>
          <w:p w14:paraId="4FBD76A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327CCA18"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F4B083" w:themeFill="accent2" w:themeFillTint="99"/>
            <w:vAlign w:val="center"/>
          </w:tcPr>
          <w:p w14:paraId="7861B8C2"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F4B083" w:themeFill="accent2" w:themeFillTint="99"/>
            <w:vAlign w:val="center"/>
          </w:tcPr>
          <w:p w14:paraId="57F9D39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F4B083" w:themeFill="accent2" w:themeFillTint="99"/>
            <w:vAlign w:val="center"/>
          </w:tcPr>
          <w:p w14:paraId="26378ECB"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F4B083" w:themeFill="accent2" w:themeFillTint="99"/>
            <w:vAlign w:val="center"/>
          </w:tcPr>
          <w:p w14:paraId="3C6DBF0A"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946AC70" w14:textId="77777777" w:rsidR="001A63C6" w:rsidRPr="00480790"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4B083" w:themeFill="accent2" w:themeFillTint="99"/>
          </w:tcPr>
          <w:p w14:paraId="07521B4F" w14:textId="77777777" w:rsidR="001A63C6" w:rsidRPr="0080041B" w:rsidRDefault="001A63C6" w:rsidP="001A63C6">
            <w:pPr>
              <w:pStyle w:val="TableText"/>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F4B083" w:themeFill="accent2" w:themeFillTint="99"/>
            <w:vAlign w:val="center"/>
          </w:tcPr>
          <w:p w14:paraId="73EE5846" w14:textId="77777777" w:rsidR="001A63C6" w:rsidRPr="00480790" w:rsidRDefault="001A63C6" w:rsidP="001A63C6">
            <w:pPr>
              <w:pStyle w:val="TableText"/>
              <w:widowControl w:val="0"/>
              <w:rPr>
                <w:rFonts w:ascii="Tahoma" w:hAnsi="Tahoma" w:cs="Tahoma"/>
                <w:color w:val="000000"/>
                <w:sz w:val="13"/>
                <w:lang w:val="en-US" w:eastAsia="en-US"/>
              </w:rPr>
            </w:pPr>
          </w:p>
        </w:tc>
      </w:tr>
      <w:tr w:rsidR="001A63C6" w14:paraId="5C562840" w14:textId="77777777" w:rsidTr="007E466C">
        <w:trPr>
          <w:trHeight w:val="467"/>
        </w:trPr>
        <w:tc>
          <w:tcPr>
            <w:tcW w:w="2734" w:type="dxa"/>
            <w:gridSpan w:val="2"/>
            <w:tcBorders>
              <w:bottom w:val="single" w:sz="4" w:space="0" w:color="auto"/>
            </w:tcBorders>
            <w:shd w:val="clear" w:color="auto" w:fill="auto"/>
            <w:vAlign w:val="center"/>
          </w:tcPr>
          <w:p w14:paraId="1214D3AC" w14:textId="77777777" w:rsidR="001A63C6" w:rsidRPr="00816F76" w:rsidRDefault="001A63C6" w:rsidP="007E466C">
            <w:pPr>
              <w:pStyle w:val="Heading2"/>
              <w:keepNext/>
              <w:keepLines/>
              <w:spacing w:before="20" w:after="20"/>
              <w:ind w:left="0"/>
              <w:rPr>
                <w:rFonts w:ascii="Tahoma" w:hAnsi="Tahoma" w:cs="Tahoma"/>
                <w:b w:val="0"/>
                <w:sz w:val="14"/>
                <w:szCs w:val="14"/>
                <w:lang w:val="en-US"/>
              </w:rPr>
            </w:pPr>
            <w:bookmarkStart w:id="597" w:name="_Toc336338149"/>
            <w:bookmarkStart w:id="598" w:name="_Toc349586637"/>
            <w:r w:rsidRPr="00AE41EE">
              <w:rPr>
                <w:rFonts w:ascii="Tahoma" w:hAnsi="Tahoma" w:cs="Tahoma"/>
                <w:b w:val="0"/>
                <w:sz w:val="14"/>
                <w:szCs w:val="14"/>
              </w:rPr>
              <w:t xml:space="preserve">Windows </w:t>
            </w:r>
            <w:proofErr w:type="spellStart"/>
            <w:r w:rsidRPr="00AE41EE">
              <w:rPr>
                <w:rFonts w:ascii="Tahoma" w:hAnsi="Tahoma" w:cs="Tahoma"/>
                <w:b w:val="0"/>
                <w:sz w:val="14"/>
                <w:szCs w:val="14"/>
              </w:rPr>
              <w:t>Server™</w:t>
            </w:r>
            <w:r>
              <w:rPr>
                <w:rFonts w:ascii="Tahoma" w:hAnsi="Tahoma" w:cs="Tahoma"/>
                <w:b w:val="0"/>
                <w:sz w:val="14"/>
                <w:szCs w:val="14"/>
                <w:lang w:val="en-US"/>
              </w:rPr>
              <w:t>Active</w:t>
            </w:r>
            <w:proofErr w:type="spellEnd"/>
            <w:r>
              <w:rPr>
                <w:rFonts w:ascii="Tahoma" w:hAnsi="Tahoma" w:cs="Tahoma"/>
                <w:b w:val="0"/>
                <w:sz w:val="14"/>
                <w:szCs w:val="14"/>
                <w:lang w:val="en-US"/>
              </w:rPr>
              <w:t xml:space="preserve"> Directory Rights Management Services External Connector</w:t>
            </w:r>
            <w:bookmarkEnd w:id="597"/>
            <w:bookmarkEnd w:id="598"/>
          </w:p>
        </w:tc>
        <w:tc>
          <w:tcPr>
            <w:tcW w:w="450" w:type="dxa"/>
            <w:tcBorders>
              <w:bottom w:val="single" w:sz="4" w:space="0" w:color="auto"/>
            </w:tcBorders>
            <w:shd w:val="clear" w:color="auto" w:fill="auto"/>
            <w:vAlign w:val="center"/>
          </w:tcPr>
          <w:p w14:paraId="44091ECA" w14:textId="77777777" w:rsidR="001A63C6" w:rsidRPr="004C5BA4" w:rsidRDefault="001A63C6" w:rsidP="007E466C">
            <w:pPr>
              <w:pStyle w:val="TableText"/>
              <w:keepNext/>
              <w:keepLines/>
              <w:widowControl w:val="0"/>
              <w:rPr>
                <w:rStyle w:val="EndnoteReference"/>
                <w:b w:val="0"/>
                <w:sz w:val="13"/>
                <w:szCs w:val="13"/>
                <w:u w:val="single"/>
                <w:lang w:val="en-US" w:eastAsia="en-US"/>
              </w:rPr>
            </w:pPr>
          </w:p>
        </w:tc>
        <w:tc>
          <w:tcPr>
            <w:tcW w:w="450" w:type="dxa"/>
            <w:tcBorders>
              <w:bottom w:val="single" w:sz="4" w:space="0" w:color="auto"/>
            </w:tcBorders>
            <w:shd w:val="clear" w:color="auto" w:fill="auto"/>
            <w:vAlign w:val="center"/>
          </w:tcPr>
          <w:p w14:paraId="2CEEF2CA" w14:textId="77777777" w:rsidR="001A63C6" w:rsidRPr="00480790" w:rsidRDefault="001A63C6" w:rsidP="007E466C">
            <w:pPr>
              <w:pStyle w:val="TableText"/>
              <w:keepNext/>
              <w:keepLines/>
              <w:widowControl w:val="0"/>
              <w:spacing w:before="160"/>
              <w:rPr>
                <w:rFonts w:ascii="Tahoma" w:hAnsi="Tahoma" w:cs="Tahoma"/>
                <w:color w:val="000000"/>
                <w:sz w:val="13"/>
                <w:lang w:val="en-US" w:eastAsia="en-US"/>
              </w:rPr>
            </w:pPr>
            <w:r>
              <w:rPr>
                <w:rFonts w:ascii="Tahoma" w:hAnsi="Tahoma" w:cs="Tahoma"/>
                <w:color w:val="000000"/>
                <w:sz w:val="13"/>
                <w:lang w:val="en-US" w:eastAsia="en-US"/>
              </w:rPr>
              <w:t>09/12</w:t>
            </w:r>
          </w:p>
        </w:tc>
        <w:tc>
          <w:tcPr>
            <w:tcW w:w="360" w:type="dxa"/>
            <w:tcBorders>
              <w:bottom w:val="single" w:sz="4" w:space="0" w:color="auto"/>
              <w:right w:val="single" w:sz="18" w:space="0" w:color="auto"/>
            </w:tcBorders>
            <w:shd w:val="clear" w:color="auto" w:fill="auto"/>
            <w:vAlign w:val="center"/>
          </w:tcPr>
          <w:p w14:paraId="65E50D31"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auto"/>
            <w:vAlign w:val="center"/>
          </w:tcPr>
          <w:p w14:paraId="1F37FA87"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4192CBD5"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313</w:t>
            </w:r>
          </w:p>
        </w:tc>
        <w:tc>
          <w:tcPr>
            <w:tcW w:w="450" w:type="dxa"/>
            <w:tcBorders>
              <w:bottom w:val="single" w:sz="4" w:space="0" w:color="auto"/>
            </w:tcBorders>
            <w:shd w:val="clear" w:color="auto" w:fill="auto"/>
            <w:vAlign w:val="center"/>
          </w:tcPr>
          <w:p w14:paraId="37A28C76"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tcBorders>
            <w:shd w:val="clear" w:color="auto" w:fill="auto"/>
            <w:vAlign w:val="center"/>
          </w:tcPr>
          <w:p w14:paraId="71F35BC9"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201534D1"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188</w:t>
            </w:r>
          </w:p>
        </w:tc>
        <w:tc>
          <w:tcPr>
            <w:tcW w:w="450" w:type="dxa"/>
            <w:tcBorders>
              <w:bottom w:val="single" w:sz="4" w:space="0" w:color="auto"/>
            </w:tcBorders>
            <w:shd w:val="clear" w:color="auto" w:fill="auto"/>
            <w:vAlign w:val="center"/>
          </w:tcPr>
          <w:p w14:paraId="6898071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360" w:type="dxa"/>
            <w:tcBorders>
              <w:bottom w:val="single" w:sz="4" w:space="0" w:color="auto"/>
              <w:right w:val="single" w:sz="18" w:space="0" w:color="auto"/>
            </w:tcBorders>
            <w:shd w:val="clear" w:color="auto" w:fill="auto"/>
            <w:vAlign w:val="center"/>
          </w:tcPr>
          <w:p w14:paraId="2B5432E1"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63</w:t>
            </w:r>
          </w:p>
        </w:tc>
        <w:tc>
          <w:tcPr>
            <w:tcW w:w="450" w:type="dxa"/>
            <w:tcBorders>
              <w:left w:val="single" w:sz="18" w:space="0" w:color="auto"/>
              <w:bottom w:val="single" w:sz="4" w:space="0" w:color="auto"/>
            </w:tcBorders>
            <w:shd w:val="clear" w:color="auto" w:fill="auto"/>
            <w:vAlign w:val="center"/>
          </w:tcPr>
          <w:p w14:paraId="5830A672"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tcBorders>
            <w:shd w:val="clear" w:color="auto" w:fill="auto"/>
            <w:vAlign w:val="center"/>
          </w:tcPr>
          <w:p w14:paraId="5D6E52E8"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250</w:t>
            </w:r>
          </w:p>
        </w:tc>
        <w:tc>
          <w:tcPr>
            <w:tcW w:w="450" w:type="dxa"/>
            <w:tcBorders>
              <w:bottom w:val="single" w:sz="4" w:space="0" w:color="auto"/>
              <w:right w:val="single" w:sz="18" w:space="0" w:color="auto"/>
            </w:tcBorders>
            <w:shd w:val="clear" w:color="auto" w:fill="auto"/>
            <w:vAlign w:val="center"/>
          </w:tcPr>
          <w:p w14:paraId="6C6F72E8"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left w:val="single" w:sz="18" w:space="0" w:color="auto"/>
              <w:bottom w:val="single" w:sz="4" w:space="0" w:color="auto"/>
            </w:tcBorders>
            <w:shd w:val="clear" w:color="auto" w:fill="auto"/>
            <w:vAlign w:val="center"/>
          </w:tcPr>
          <w:p w14:paraId="0A982C50"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125</w:t>
            </w:r>
          </w:p>
        </w:tc>
        <w:tc>
          <w:tcPr>
            <w:tcW w:w="450" w:type="dxa"/>
            <w:tcBorders>
              <w:bottom w:val="single" w:sz="4" w:space="0" w:color="auto"/>
              <w:right w:val="single" w:sz="18" w:space="0" w:color="auto"/>
            </w:tcBorders>
            <w:shd w:val="clear" w:color="auto" w:fill="auto"/>
            <w:vAlign w:val="center"/>
          </w:tcPr>
          <w:p w14:paraId="0AE8C09F"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w:t>
            </w:r>
          </w:p>
        </w:tc>
        <w:tc>
          <w:tcPr>
            <w:tcW w:w="450" w:type="dxa"/>
            <w:tcBorders>
              <w:left w:val="single" w:sz="18" w:space="0" w:color="auto"/>
              <w:bottom w:val="single" w:sz="4" w:space="0" w:color="auto"/>
              <w:right w:val="single" w:sz="18" w:space="0" w:color="auto"/>
            </w:tcBorders>
            <w:shd w:val="clear" w:color="auto" w:fill="auto"/>
            <w:vAlign w:val="center"/>
          </w:tcPr>
          <w:p w14:paraId="1E325926" w14:textId="77777777" w:rsidR="001A63C6" w:rsidRPr="00480790"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0C92C1ED" w14:textId="77777777" w:rsidR="001A63C6" w:rsidRPr="0080041B" w:rsidRDefault="001A63C6"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A,ST</w:t>
            </w:r>
          </w:p>
        </w:tc>
        <w:tc>
          <w:tcPr>
            <w:tcW w:w="540" w:type="dxa"/>
            <w:tcBorders>
              <w:bottom w:val="single" w:sz="4" w:space="0" w:color="auto"/>
            </w:tcBorders>
            <w:shd w:val="clear" w:color="auto" w:fill="auto"/>
            <w:vAlign w:val="center"/>
          </w:tcPr>
          <w:p w14:paraId="752660A2" w14:textId="77777777" w:rsidR="001A63C6" w:rsidRPr="00480790" w:rsidRDefault="001A63C6" w:rsidP="007E466C">
            <w:pPr>
              <w:pStyle w:val="TableText"/>
              <w:keepNext/>
              <w:keepLines/>
              <w:widowControl w:val="0"/>
              <w:rPr>
                <w:rFonts w:ascii="Tahoma" w:hAnsi="Tahoma" w:cs="Tahoma"/>
                <w:color w:val="000000"/>
                <w:sz w:val="13"/>
                <w:lang w:val="en-US" w:eastAsia="en-US"/>
              </w:rPr>
            </w:pPr>
            <w:r>
              <w:rPr>
                <w:rFonts w:ascii="Tahoma" w:hAnsi="Tahoma" w:cs="Tahoma"/>
                <w:color w:val="000000"/>
                <w:sz w:val="13"/>
                <w:lang w:val="en-US" w:eastAsia="en-US"/>
              </w:rPr>
              <w:t>OL/OV</w:t>
            </w:r>
          </w:p>
        </w:tc>
      </w:tr>
      <w:tr w:rsidR="00A5643F" w14:paraId="1D090731" w14:textId="77777777" w:rsidTr="006B1F3F">
        <w:trPr>
          <w:gridBefore w:val="1"/>
          <w:wBefore w:w="20" w:type="dxa"/>
          <w:trHeight w:val="145"/>
        </w:trPr>
        <w:tc>
          <w:tcPr>
            <w:tcW w:w="2714" w:type="dxa"/>
            <w:tcBorders>
              <w:bottom w:val="single" w:sz="4" w:space="0" w:color="auto"/>
            </w:tcBorders>
            <w:shd w:val="clear" w:color="auto" w:fill="FABF8F"/>
            <w:vAlign w:val="center"/>
          </w:tcPr>
          <w:p w14:paraId="32BF1DBB" w14:textId="77777777" w:rsidR="00A5643F" w:rsidRPr="00AE41EE" w:rsidRDefault="00A5643F" w:rsidP="007E466C">
            <w:pPr>
              <w:pStyle w:val="Heading2"/>
              <w:keepNext/>
              <w:keepLines/>
              <w:spacing w:before="20" w:after="20"/>
              <w:ind w:left="0"/>
              <w:rPr>
                <w:rFonts w:ascii="Tahoma" w:hAnsi="Tahoma" w:cs="Tahoma"/>
                <w:b w:val="0"/>
                <w:sz w:val="14"/>
                <w:szCs w:val="14"/>
              </w:rPr>
            </w:pPr>
            <w:bookmarkStart w:id="599" w:name="_Toc349586638"/>
            <w:r>
              <w:rPr>
                <w:rFonts w:ascii="Tahoma" w:hAnsi="Tahoma" w:cs="Tahoma"/>
                <w:b w:val="0"/>
                <w:sz w:val="14"/>
                <w:szCs w:val="14"/>
                <w:lang w:val="en-US"/>
              </w:rPr>
              <w:t>Windows Small Business Server 2008 Premium</w:t>
            </w:r>
            <w:bookmarkEnd w:id="599"/>
            <w:r>
              <w:rPr>
                <w:rFonts w:ascii="Tahoma" w:hAnsi="Tahoma" w:cs="Tahoma"/>
                <w:b w:val="0"/>
                <w:sz w:val="14"/>
                <w:szCs w:val="14"/>
                <w:lang w:val="en-US"/>
              </w:rPr>
              <w:t xml:space="preserve"> </w:t>
            </w:r>
          </w:p>
        </w:tc>
        <w:tc>
          <w:tcPr>
            <w:tcW w:w="450" w:type="dxa"/>
            <w:tcBorders>
              <w:bottom w:val="single" w:sz="4" w:space="0" w:color="auto"/>
            </w:tcBorders>
            <w:shd w:val="clear" w:color="auto" w:fill="FABF8F"/>
            <w:vAlign w:val="center"/>
          </w:tcPr>
          <w:p w14:paraId="68E46001" w14:textId="4F9A86F2" w:rsidR="00A5643F" w:rsidRPr="004C5BA4" w:rsidRDefault="007802B6" w:rsidP="007E466C">
            <w:pPr>
              <w:pStyle w:val="TableText"/>
              <w:keepNext/>
              <w:keepLines/>
              <w:widowControl w:val="0"/>
              <w:rPr>
                <w:b/>
                <w:sz w:val="13"/>
                <w:szCs w:val="13"/>
                <w:u w:val="single"/>
              </w:rPr>
            </w:pPr>
            <w:hyperlink w:anchor="Srv_116WinSmallBizSVR2011Addon" w:history="1">
              <w:r w:rsidR="00A5643F" w:rsidRPr="004C5BA4">
                <w:rPr>
                  <w:rStyle w:val="Hyperlink"/>
                  <w:b/>
                  <w:sz w:val="13"/>
                  <w:szCs w:val="13"/>
                  <w:lang w:val="en-US" w:eastAsia="en-US"/>
                </w:rPr>
                <w:t>1</w:t>
              </w:r>
              <w:r w:rsidR="006615A9">
                <w:rPr>
                  <w:rStyle w:val="Hyperlink"/>
                  <w:b/>
                  <w:sz w:val="13"/>
                  <w:szCs w:val="13"/>
                  <w:lang w:val="en-US" w:eastAsia="en-US"/>
                </w:rPr>
                <w:t>08</w:t>
              </w:r>
            </w:hyperlink>
          </w:p>
        </w:tc>
        <w:tc>
          <w:tcPr>
            <w:tcW w:w="450" w:type="dxa"/>
            <w:tcBorders>
              <w:bottom w:val="single" w:sz="4" w:space="0" w:color="auto"/>
            </w:tcBorders>
            <w:shd w:val="clear" w:color="auto" w:fill="FABF8F"/>
          </w:tcPr>
          <w:p w14:paraId="1C43F4BC" w14:textId="77777777" w:rsidR="00A5643F" w:rsidRDefault="00A5643F" w:rsidP="007E466C">
            <w:pPr>
              <w:pStyle w:val="TableText"/>
              <w:keepNext/>
              <w:keepLines/>
              <w:widowControl w:val="0"/>
              <w:spacing w:before="120"/>
              <w:rPr>
                <w:rFonts w:ascii="Tahoma" w:hAnsi="Tahoma" w:cs="Tahoma"/>
                <w:sz w:val="13"/>
                <w:lang w:val="en-US" w:eastAsia="en-US"/>
              </w:rPr>
            </w:pPr>
            <w:r>
              <w:rPr>
                <w:rFonts w:ascii="Tahoma" w:hAnsi="Tahoma" w:cs="Tahoma"/>
                <w:sz w:val="13"/>
                <w:lang w:val="en-US" w:eastAsia="en-US"/>
              </w:rPr>
              <w:t>10/08</w:t>
            </w:r>
          </w:p>
        </w:tc>
        <w:tc>
          <w:tcPr>
            <w:tcW w:w="360" w:type="dxa"/>
            <w:tcBorders>
              <w:bottom w:val="single" w:sz="4" w:space="0" w:color="auto"/>
              <w:right w:val="single" w:sz="18" w:space="0" w:color="auto"/>
            </w:tcBorders>
            <w:shd w:val="clear" w:color="auto" w:fill="FABF8F"/>
            <w:vAlign w:val="center"/>
          </w:tcPr>
          <w:p w14:paraId="76109920" w14:textId="77777777" w:rsidR="00A5643F" w:rsidRPr="00480790" w:rsidRDefault="00A5643F" w:rsidP="007E466C">
            <w:pPr>
              <w:pStyle w:val="TableText"/>
              <w:keepNext/>
              <w:keepLines/>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5CF4FBE"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331440"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B9CA834"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3ED9B45"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2D6A91BD"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C65DA2C" w14:textId="77777777" w:rsidR="00A5643F" w:rsidRPr="00480790" w:rsidRDefault="00A5643F" w:rsidP="007E466C">
            <w:pPr>
              <w:pStyle w:val="TableText"/>
              <w:keepNext/>
              <w:keepLines/>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1A6FB403"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A598B77"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8482CCB" w14:textId="77777777" w:rsidR="00A5643F" w:rsidDel="001265B4"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3EB5C69"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744FADD" w14:textId="77777777" w:rsidR="00A5643F"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5C58DE81"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85CDC1E" w14:textId="77777777" w:rsidR="00A5643F" w:rsidRPr="00480790" w:rsidRDefault="00A5643F" w:rsidP="007E466C">
            <w:pPr>
              <w:pStyle w:val="TableText"/>
              <w:keepNext/>
              <w:keepLines/>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D756241" w14:textId="77777777" w:rsidR="00A5643F" w:rsidRPr="00480790" w:rsidRDefault="00A5643F" w:rsidP="007E466C">
            <w:pPr>
              <w:pStyle w:val="TableText"/>
              <w:keepNext/>
              <w:keepLines/>
              <w:widowControl w:val="0"/>
              <w:rPr>
                <w:rFonts w:ascii="Tahoma" w:hAnsi="Tahoma" w:cs="Tahoma"/>
                <w:sz w:val="13"/>
                <w:lang w:val="en-US" w:eastAsia="en-US"/>
              </w:rPr>
            </w:pPr>
          </w:p>
        </w:tc>
        <w:tc>
          <w:tcPr>
            <w:tcW w:w="540" w:type="dxa"/>
            <w:tcBorders>
              <w:bottom w:val="single" w:sz="4" w:space="0" w:color="auto"/>
            </w:tcBorders>
            <w:shd w:val="clear" w:color="auto" w:fill="FABF8F"/>
            <w:vAlign w:val="center"/>
          </w:tcPr>
          <w:p w14:paraId="1B476561" w14:textId="77777777" w:rsidR="00A5643F" w:rsidRPr="00480790" w:rsidRDefault="00A5643F" w:rsidP="007E466C">
            <w:pPr>
              <w:pStyle w:val="TableText"/>
              <w:keepNext/>
              <w:keepLines/>
              <w:widowControl w:val="0"/>
              <w:rPr>
                <w:rFonts w:ascii="Tahoma" w:hAnsi="Tahoma" w:cs="Tahoma"/>
                <w:sz w:val="13"/>
                <w:lang w:val="en-US" w:eastAsia="en-US"/>
              </w:rPr>
            </w:pPr>
          </w:p>
        </w:tc>
      </w:tr>
      <w:tr w:rsidR="00A5643F" w14:paraId="041FC2BC" w14:textId="77777777" w:rsidTr="006B1F3F">
        <w:trPr>
          <w:gridBefore w:val="1"/>
          <w:wBefore w:w="20" w:type="dxa"/>
          <w:trHeight w:val="145"/>
        </w:trPr>
        <w:tc>
          <w:tcPr>
            <w:tcW w:w="2714" w:type="dxa"/>
            <w:tcBorders>
              <w:bottom w:val="single" w:sz="4" w:space="0" w:color="auto"/>
            </w:tcBorders>
            <w:shd w:val="clear" w:color="auto" w:fill="auto"/>
            <w:vAlign w:val="center"/>
          </w:tcPr>
          <w:p w14:paraId="7E65AB2E" w14:textId="77777777" w:rsidR="00A5643F" w:rsidRPr="00767C4D" w:rsidRDefault="00A5643F" w:rsidP="002E5D03">
            <w:pPr>
              <w:pStyle w:val="Heading2"/>
              <w:spacing w:before="20" w:after="20"/>
              <w:ind w:left="0"/>
              <w:rPr>
                <w:rFonts w:ascii="Tahoma" w:hAnsi="Tahoma" w:cs="Tahoma"/>
                <w:b w:val="0"/>
              </w:rPr>
            </w:pPr>
            <w:bookmarkStart w:id="600" w:name="_Toc336338154"/>
            <w:bookmarkStart w:id="601" w:name="_Toc349586639"/>
            <w:r w:rsidRPr="00767C4D">
              <w:rPr>
                <w:rFonts w:ascii="Tahoma" w:hAnsi="Tahoma" w:cs="Tahoma"/>
                <w:b w:val="0"/>
                <w:sz w:val="14"/>
              </w:rPr>
              <w:t>Windows Small Business Server 2008 CAL Suite for Premium Users or Devices</w:t>
            </w:r>
            <w:bookmarkEnd w:id="600"/>
            <w:bookmarkEnd w:id="601"/>
          </w:p>
        </w:tc>
        <w:tc>
          <w:tcPr>
            <w:tcW w:w="450" w:type="dxa"/>
            <w:tcBorders>
              <w:bottom w:val="single" w:sz="4" w:space="0" w:color="auto"/>
            </w:tcBorders>
            <w:shd w:val="clear" w:color="auto" w:fill="auto"/>
            <w:vAlign w:val="center"/>
          </w:tcPr>
          <w:p w14:paraId="1D64EF63" w14:textId="77777777" w:rsidR="00A5643F" w:rsidRDefault="00A5643F" w:rsidP="00D63C1B">
            <w:pPr>
              <w:pStyle w:val="TableText"/>
              <w:widowControl w:val="0"/>
              <w:rPr>
                <w:sz w:val="13"/>
              </w:rPr>
            </w:pPr>
          </w:p>
        </w:tc>
        <w:tc>
          <w:tcPr>
            <w:tcW w:w="450" w:type="dxa"/>
            <w:tcBorders>
              <w:bottom w:val="single" w:sz="4" w:space="0" w:color="auto"/>
            </w:tcBorders>
            <w:shd w:val="clear" w:color="auto" w:fill="auto"/>
            <w:vAlign w:val="center"/>
          </w:tcPr>
          <w:p w14:paraId="44405D31" w14:textId="77777777" w:rsidR="00A5643F"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7443EB6D"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6CABB18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1C573EA"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EFC8796"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8EA6C72"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744F1AEA"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19C88A7B"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D7553BF"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591A8FAA"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6B065F52" w14:textId="77777777" w:rsidR="00A5643F" w:rsidDel="001265B4"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E83C293" w14:textId="77777777" w:rsidR="00A5643F"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4FCC6FEC"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0EE8793"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9D40040"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auto"/>
          </w:tcPr>
          <w:p w14:paraId="251A55D1" w14:textId="77777777" w:rsidR="00A5643F" w:rsidRPr="00480790" w:rsidRDefault="00A5643F"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auto"/>
            <w:vAlign w:val="center"/>
          </w:tcPr>
          <w:p w14:paraId="7E5B0019" w14:textId="77777777" w:rsidR="00A5643F" w:rsidRPr="00480790" w:rsidRDefault="00A5643F" w:rsidP="00886719">
            <w:pPr>
              <w:pStyle w:val="TableText"/>
              <w:widowControl w:val="0"/>
              <w:rPr>
                <w:rFonts w:ascii="Tahoma" w:hAnsi="Tahoma" w:cs="Tahoma"/>
                <w:sz w:val="13"/>
                <w:lang w:val="en-US" w:eastAsia="en-US"/>
              </w:rPr>
            </w:pPr>
          </w:p>
        </w:tc>
      </w:tr>
      <w:tr w:rsidR="00A5643F" w14:paraId="6A059852" w14:textId="77777777" w:rsidTr="006B1F3F">
        <w:trPr>
          <w:gridBefore w:val="1"/>
          <w:wBefore w:w="20" w:type="dxa"/>
          <w:trHeight w:val="145"/>
        </w:trPr>
        <w:tc>
          <w:tcPr>
            <w:tcW w:w="2714" w:type="dxa"/>
            <w:tcBorders>
              <w:bottom w:val="single" w:sz="4" w:space="0" w:color="auto"/>
            </w:tcBorders>
            <w:shd w:val="clear" w:color="auto" w:fill="FABF8F"/>
            <w:vAlign w:val="center"/>
          </w:tcPr>
          <w:p w14:paraId="517E5F51" w14:textId="77777777" w:rsidR="00A5643F" w:rsidRPr="00767C4D" w:rsidRDefault="00A5643F" w:rsidP="002E5D03">
            <w:pPr>
              <w:pStyle w:val="Heading2"/>
              <w:spacing w:before="20" w:after="20"/>
              <w:ind w:left="0"/>
              <w:rPr>
                <w:rFonts w:ascii="Tahoma" w:hAnsi="Tahoma" w:cs="Tahoma"/>
                <w:b w:val="0"/>
                <w:sz w:val="14"/>
                <w:szCs w:val="14"/>
                <w:lang w:val="en-US"/>
              </w:rPr>
            </w:pPr>
            <w:bookmarkStart w:id="602" w:name="_Toc336338155"/>
            <w:bookmarkStart w:id="603" w:name="_Toc349586640"/>
            <w:r w:rsidRPr="005F3316">
              <w:rPr>
                <w:rFonts w:ascii="Tahoma" w:hAnsi="Tahoma" w:cs="Tahoma"/>
                <w:b w:val="0"/>
                <w:sz w:val="14"/>
              </w:rPr>
              <w:t>Windows Small Business Server 2008 CAL Suite for Premium Users or Devices</w:t>
            </w:r>
            <w:r>
              <w:rPr>
                <w:rFonts w:ascii="Tahoma" w:hAnsi="Tahoma" w:cs="Tahoma"/>
                <w:b w:val="0"/>
                <w:sz w:val="14"/>
                <w:lang w:val="en-US"/>
              </w:rPr>
              <w:t xml:space="preserve"> (5 Clients)</w:t>
            </w:r>
            <w:bookmarkEnd w:id="602"/>
            <w:bookmarkEnd w:id="603"/>
          </w:p>
        </w:tc>
        <w:tc>
          <w:tcPr>
            <w:tcW w:w="450" w:type="dxa"/>
            <w:tcBorders>
              <w:bottom w:val="single" w:sz="4" w:space="0" w:color="auto"/>
            </w:tcBorders>
            <w:shd w:val="clear" w:color="auto" w:fill="FABF8F"/>
            <w:vAlign w:val="center"/>
          </w:tcPr>
          <w:p w14:paraId="781B8907" w14:textId="77777777" w:rsidR="00A5643F" w:rsidRDefault="00A5643F" w:rsidP="00D63C1B">
            <w:pPr>
              <w:pStyle w:val="TableText"/>
              <w:widowControl w:val="0"/>
              <w:rPr>
                <w:sz w:val="13"/>
              </w:rPr>
            </w:pPr>
          </w:p>
        </w:tc>
        <w:tc>
          <w:tcPr>
            <w:tcW w:w="450" w:type="dxa"/>
            <w:tcBorders>
              <w:bottom w:val="single" w:sz="4" w:space="0" w:color="auto"/>
            </w:tcBorders>
            <w:shd w:val="clear" w:color="auto" w:fill="FABF8F"/>
            <w:vAlign w:val="center"/>
          </w:tcPr>
          <w:p w14:paraId="5364D33E" w14:textId="77777777" w:rsidR="00A5643F"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5E08DB8C"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14DB648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FAC3A4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44883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592A7853"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D56F9E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CBD95B1"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3024766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1E0063F"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0A5C5FC7" w14:textId="77777777" w:rsidR="00A5643F" w:rsidDel="001265B4"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4D31450" w14:textId="77777777" w:rsidR="00A5643F"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0BF0252"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3AC8B009"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01619DB"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2AEAC652" w14:textId="77777777" w:rsidR="00A5643F" w:rsidRPr="00480790" w:rsidRDefault="00A5643F"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BC6F083"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OL/OV</w:t>
            </w:r>
          </w:p>
        </w:tc>
      </w:tr>
      <w:tr w:rsidR="00F76ED4" w14:paraId="156CC3CA" w14:textId="77777777" w:rsidTr="006B1F3F">
        <w:trPr>
          <w:gridBefore w:val="1"/>
          <w:wBefore w:w="20" w:type="dxa"/>
          <w:trHeight w:val="145"/>
        </w:trPr>
        <w:tc>
          <w:tcPr>
            <w:tcW w:w="2714" w:type="dxa"/>
            <w:tcBorders>
              <w:bottom w:val="single" w:sz="4" w:space="0" w:color="auto"/>
            </w:tcBorders>
            <w:shd w:val="clear" w:color="auto" w:fill="auto"/>
            <w:vAlign w:val="center"/>
          </w:tcPr>
          <w:p w14:paraId="73B16D9C" w14:textId="77777777" w:rsidR="00A5643F" w:rsidRPr="00767C4D" w:rsidRDefault="00A5643F" w:rsidP="002E5D03">
            <w:pPr>
              <w:pStyle w:val="Heading2"/>
              <w:spacing w:before="20" w:after="20"/>
              <w:ind w:left="0"/>
              <w:rPr>
                <w:rFonts w:ascii="Tahoma" w:hAnsi="Tahoma" w:cs="Tahoma"/>
                <w:b w:val="0"/>
                <w:sz w:val="14"/>
                <w:szCs w:val="14"/>
                <w:lang w:val="en-US"/>
              </w:rPr>
            </w:pPr>
            <w:bookmarkStart w:id="604" w:name="_Toc336338156"/>
            <w:bookmarkStart w:id="605" w:name="_Toc349586641"/>
            <w:r w:rsidRPr="005F3316">
              <w:rPr>
                <w:rFonts w:ascii="Tahoma" w:hAnsi="Tahoma" w:cs="Tahoma"/>
                <w:b w:val="0"/>
                <w:sz w:val="14"/>
              </w:rPr>
              <w:t>Windows Small Business Server 2008 CAL Suite for Premium Users or Devices</w:t>
            </w:r>
            <w:r>
              <w:rPr>
                <w:rFonts w:ascii="Tahoma" w:hAnsi="Tahoma" w:cs="Tahoma"/>
                <w:b w:val="0"/>
                <w:sz w:val="14"/>
                <w:lang w:val="en-US"/>
              </w:rPr>
              <w:t xml:space="preserve"> (20 Clients)</w:t>
            </w:r>
            <w:bookmarkEnd w:id="604"/>
            <w:bookmarkEnd w:id="605"/>
          </w:p>
        </w:tc>
        <w:tc>
          <w:tcPr>
            <w:tcW w:w="450" w:type="dxa"/>
            <w:tcBorders>
              <w:bottom w:val="single" w:sz="4" w:space="0" w:color="auto"/>
            </w:tcBorders>
            <w:shd w:val="clear" w:color="auto" w:fill="auto"/>
            <w:vAlign w:val="center"/>
          </w:tcPr>
          <w:p w14:paraId="78C6E21E" w14:textId="77777777" w:rsidR="00A5643F" w:rsidRDefault="00A5643F" w:rsidP="00D63C1B">
            <w:pPr>
              <w:pStyle w:val="TableText"/>
              <w:widowControl w:val="0"/>
              <w:rPr>
                <w:sz w:val="13"/>
              </w:rPr>
            </w:pPr>
          </w:p>
        </w:tc>
        <w:tc>
          <w:tcPr>
            <w:tcW w:w="450" w:type="dxa"/>
            <w:tcBorders>
              <w:bottom w:val="single" w:sz="4" w:space="0" w:color="auto"/>
            </w:tcBorders>
            <w:shd w:val="clear" w:color="auto" w:fill="auto"/>
            <w:vAlign w:val="center"/>
          </w:tcPr>
          <w:p w14:paraId="00DDA132" w14:textId="77777777" w:rsidR="00A5643F"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517DBE39"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auto"/>
            <w:vAlign w:val="center"/>
          </w:tcPr>
          <w:p w14:paraId="5FF7805A"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503D45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6EF6BB30"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A78249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E215E6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12F2DD9"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29FE998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27558726"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172E76E0" w14:textId="77777777" w:rsidR="00A5643F" w:rsidDel="001265B4"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C934072" w14:textId="77777777" w:rsidR="00A5643F"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81C43C8" w14:textId="77777777" w:rsidR="00A5643F"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1F613EE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70B7D9D2"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582C3151" w14:textId="77777777" w:rsidR="00A5643F" w:rsidRPr="00480790" w:rsidRDefault="00A5643F"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26CDD26"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OL/OV</w:t>
            </w:r>
          </w:p>
        </w:tc>
      </w:tr>
      <w:tr w:rsidR="00F76ED4" w14:paraId="42916F19" w14:textId="77777777" w:rsidTr="006B1F3F">
        <w:trPr>
          <w:gridBefore w:val="1"/>
          <w:wBefore w:w="20" w:type="dxa"/>
          <w:trHeight w:val="145"/>
        </w:trPr>
        <w:tc>
          <w:tcPr>
            <w:tcW w:w="2714" w:type="dxa"/>
            <w:tcBorders>
              <w:bottom w:val="single" w:sz="4" w:space="0" w:color="auto"/>
            </w:tcBorders>
            <w:shd w:val="clear" w:color="auto" w:fill="FABF8F"/>
            <w:vAlign w:val="center"/>
          </w:tcPr>
          <w:p w14:paraId="089FCCB7" w14:textId="77777777" w:rsidR="00A5643F" w:rsidRPr="00AE41EE" w:rsidRDefault="00A5643F" w:rsidP="002E5D03">
            <w:pPr>
              <w:pStyle w:val="Heading2"/>
              <w:spacing w:before="20" w:after="20"/>
              <w:ind w:left="0"/>
              <w:rPr>
                <w:rFonts w:ascii="Tahoma" w:hAnsi="Tahoma" w:cs="Tahoma"/>
                <w:b w:val="0"/>
                <w:sz w:val="14"/>
                <w:szCs w:val="14"/>
              </w:rPr>
            </w:pPr>
            <w:bookmarkStart w:id="606" w:name="_Toc336338157"/>
            <w:bookmarkStart w:id="607" w:name="_Toc349586642"/>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Standard (5 clients)</w:t>
            </w:r>
            <w:bookmarkEnd w:id="606"/>
            <w:bookmarkEnd w:id="607"/>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757D4206" w14:textId="0605F008" w:rsidR="00A5643F" w:rsidRPr="004C5BA4" w:rsidRDefault="007802B6" w:rsidP="006615A9">
            <w:pPr>
              <w:pStyle w:val="TableText"/>
              <w:widowControl w:val="0"/>
              <w:rPr>
                <w:rStyle w:val="EndnoteReference"/>
                <w:b w:val="0"/>
                <w:color w:val="0000FF"/>
                <w:sz w:val="13"/>
                <w:szCs w:val="13"/>
                <w:u w:val="single"/>
                <w:lang w:val="en-US" w:eastAsia="en-US"/>
              </w:rPr>
            </w:pPr>
            <w:hyperlink w:anchor="Srv_117WinSmallBizSVR2011Addon" w:history="1">
              <w:r w:rsidR="00A5643F" w:rsidRPr="004C5BA4">
                <w:rPr>
                  <w:rStyle w:val="Hyperlink"/>
                  <w:b/>
                  <w:sz w:val="13"/>
                  <w:szCs w:val="13"/>
                  <w:lang w:val="en-US"/>
                </w:rPr>
                <w:t>1</w:t>
              </w:r>
              <w:r w:rsidR="006615A9">
                <w:rPr>
                  <w:rStyle w:val="Hyperlink"/>
                  <w:b/>
                  <w:sz w:val="13"/>
                  <w:szCs w:val="13"/>
                  <w:lang w:val="en-US"/>
                </w:rPr>
                <w:t>09</w:t>
              </w:r>
            </w:hyperlink>
          </w:p>
        </w:tc>
        <w:tc>
          <w:tcPr>
            <w:tcW w:w="450" w:type="dxa"/>
            <w:tcBorders>
              <w:bottom w:val="single" w:sz="4" w:space="0" w:color="auto"/>
            </w:tcBorders>
            <w:shd w:val="clear" w:color="auto" w:fill="FABF8F"/>
            <w:vAlign w:val="center"/>
          </w:tcPr>
          <w:p w14:paraId="615ACD33"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737F0274"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6A8E0FAE"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6FC63A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B879E2F"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CCC6AD6"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92B4DA9"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3D4F35E5"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22D3627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2745122"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tcBorders>
            <w:shd w:val="clear" w:color="auto" w:fill="FABF8F"/>
            <w:vAlign w:val="center"/>
          </w:tcPr>
          <w:p w14:paraId="63595526"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75247DCD"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13FB0A00"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15</w:t>
            </w:r>
          </w:p>
        </w:tc>
        <w:tc>
          <w:tcPr>
            <w:tcW w:w="450" w:type="dxa"/>
            <w:tcBorders>
              <w:bottom w:val="single" w:sz="4" w:space="0" w:color="auto"/>
              <w:right w:val="single" w:sz="18" w:space="0" w:color="auto"/>
            </w:tcBorders>
            <w:shd w:val="clear" w:color="auto" w:fill="FABF8F"/>
            <w:vAlign w:val="center"/>
          </w:tcPr>
          <w:p w14:paraId="20BB647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5009E120"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260E75CC" w14:textId="77777777" w:rsidR="00A5643F" w:rsidRPr="00480790" w:rsidRDefault="00A5643F" w:rsidP="00886719">
            <w:pPr>
              <w:pStyle w:val="TableText"/>
              <w:widowControl w:val="0"/>
              <w:rPr>
                <w:rFonts w:ascii="Tahoma" w:hAnsi="Tahoma" w:cs="Tahoma"/>
                <w:sz w:val="13"/>
                <w:lang w:val="en-US" w:eastAsia="en-US"/>
              </w:rPr>
            </w:pPr>
            <w:r w:rsidRPr="00914AF9">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3C9DF8A"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F76ED4" w14:paraId="7742F05B" w14:textId="77777777" w:rsidTr="006B1F3F">
        <w:trPr>
          <w:gridBefore w:val="1"/>
          <w:wBefore w:w="20" w:type="dxa"/>
          <w:trHeight w:val="145"/>
        </w:trPr>
        <w:tc>
          <w:tcPr>
            <w:tcW w:w="2714" w:type="dxa"/>
            <w:tcBorders>
              <w:bottom w:val="single" w:sz="4" w:space="0" w:color="auto"/>
            </w:tcBorders>
            <w:shd w:val="clear" w:color="auto" w:fill="auto"/>
            <w:vAlign w:val="center"/>
          </w:tcPr>
          <w:p w14:paraId="605FF43D" w14:textId="77777777" w:rsidR="00A5643F" w:rsidRPr="00706E33" w:rsidRDefault="00A5643F" w:rsidP="002E5D03">
            <w:pPr>
              <w:pStyle w:val="Heading2"/>
              <w:spacing w:before="20" w:after="20"/>
              <w:ind w:left="0"/>
              <w:rPr>
                <w:rFonts w:ascii="Tahoma" w:hAnsi="Tahoma" w:cs="Tahoma"/>
                <w:b w:val="0"/>
                <w:sz w:val="14"/>
                <w:szCs w:val="14"/>
                <w:lang w:val="en-US"/>
              </w:rPr>
            </w:pPr>
            <w:bookmarkStart w:id="608" w:name="_Toc336338158"/>
            <w:bookmarkStart w:id="609" w:name="_Toc349586643"/>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w:t>
            </w:r>
            <w:r>
              <w:rPr>
                <w:rFonts w:ascii="Tahoma" w:hAnsi="Tahoma" w:cs="Tahoma"/>
                <w:b w:val="0"/>
                <w:sz w:val="14"/>
                <w:szCs w:val="14"/>
                <w:lang w:val="en-US"/>
              </w:rPr>
              <w:t>(1 client)</w:t>
            </w:r>
            <w:bookmarkEnd w:id="608"/>
            <w:bookmarkEnd w:id="609"/>
          </w:p>
        </w:tc>
        <w:tc>
          <w:tcPr>
            <w:tcW w:w="450" w:type="dxa"/>
            <w:tcBorders>
              <w:bottom w:val="single" w:sz="4" w:space="0" w:color="auto"/>
            </w:tcBorders>
            <w:shd w:val="clear" w:color="auto" w:fill="auto"/>
            <w:vAlign w:val="center"/>
          </w:tcPr>
          <w:p w14:paraId="5C29A00D" w14:textId="65382F27" w:rsidR="00A5643F" w:rsidRPr="004C5BA4" w:rsidRDefault="007802B6" w:rsidP="006615A9">
            <w:pPr>
              <w:pStyle w:val="TableText"/>
              <w:widowControl w:val="0"/>
              <w:rPr>
                <w:rStyle w:val="EndnoteReference"/>
                <w:b w:val="0"/>
                <w:color w:val="0000FF"/>
                <w:sz w:val="13"/>
                <w:szCs w:val="13"/>
                <w:u w:val="single"/>
                <w:lang w:val="en-US" w:eastAsia="en-US"/>
              </w:rPr>
            </w:pPr>
            <w:hyperlink w:anchor="_110_Windows_Small" w:history="1">
              <w:r w:rsidR="00A5643F" w:rsidRPr="004C5BA4">
                <w:rPr>
                  <w:rStyle w:val="Hyperlink"/>
                  <w:b/>
                  <w:sz w:val="13"/>
                  <w:szCs w:val="13"/>
                  <w:lang w:val="en-US" w:eastAsia="en-US"/>
                </w:rPr>
                <w:t>11</w:t>
              </w:r>
              <w:r w:rsidR="006615A9">
                <w:rPr>
                  <w:rStyle w:val="Hyperlink"/>
                  <w:b/>
                  <w:sz w:val="13"/>
                  <w:szCs w:val="13"/>
                  <w:lang w:val="en-US" w:eastAsia="en-US"/>
                </w:rPr>
                <w:t>0</w:t>
              </w:r>
            </w:hyperlink>
          </w:p>
        </w:tc>
        <w:tc>
          <w:tcPr>
            <w:tcW w:w="450" w:type="dxa"/>
            <w:tcBorders>
              <w:bottom w:val="single" w:sz="4" w:space="0" w:color="auto"/>
            </w:tcBorders>
            <w:shd w:val="clear" w:color="auto" w:fill="auto"/>
            <w:vAlign w:val="center"/>
          </w:tcPr>
          <w:p w14:paraId="43EDEF09"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19F7FDB8"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59CD4054"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3229B11B"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047C237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968563B"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22C0E768"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vAlign w:val="center"/>
          </w:tcPr>
          <w:p w14:paraId="5D7A4FAE" w14:textId="77777777" w:rsidR="00A5643F" w:rsidRPr="00480790" w:rsidRDefault="00A5643F" w:rsidP="00886719">
            <w:pPr>
              <w:pStyle w:val="TableT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auto"/>
            <w:vAlign w:val="center"/>
          </w:tcPr>
          <w:p w14:paraId="384FAA5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345B2AD"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03E47B1B"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6F536FA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6EEE75DC"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4D2C7B39"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3E800EC0"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E. P</w:t>
            </w:r>
          </w:p>
        </w:tc>
        <w:tc>
          <w:tcPr>
            <w:tcW w:w="450" w:type="dxa"/>
            <w:tcBorders>
              <w:bottom w:val="single" w:sz="4" w:space="0" w:color="auto"/>
            </w:tcBorders>
            <w:shd w:val="clear" w:color="auto" w:fill="auto"/>
          </w:tcPr>
          <w:p w14:paraId="51C2BBCF"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36ABC8CB" w14:textId="77777777" w:rsidR="00A5643F" w:rsidRPr="00480790" w:rsidRDefault="00A5643F" w:rsidP="00886719">
            <w:pPr>
              <w:pStyle w:val="TableText"/>
              <w:widowControl w:val="0"/>
              <w:rPr>
                <w:rFonts w:ascii="Tahoma" w:hAnsi="Tahoma" w:cs="Tahoma"/>
                <w:sz w:val="13"/>
                <w:lang w:val="en-US" w:eastAsia="en-US"/>
              </w:rPr>
            </w:pPr>
          </w:p>
        </w:tc>
      </w:tr>
      <w:tr w:rsidR="00F76ED4" w14:paraId="5B1D18F1" w14:textId="77777777" w:rsidTr="006B1F3F">
        <w:trPr>
          <w:gridBefore w:val="1"/>
          <w:wBefore w:w="20" w:type="dxa"/>
          <w:trHeight w:val="145"/>
        </w:trPr>
        <w:tc>
          <w:tcPr>
            <w:tcW w:w="2714" w:type="dxa"/>
            <w:tcBorders>
              <w:bottom w:val="single" w:sz="4" w:space="0" w:color="auto"/>
            </w:tcBorders>
            <w:shd w:val="clear" w:color="auto" w:fill="FABF8F"/>
            <w:vAlign w:val="center"/>
          </w:tcPr>
          <w:p w14:paraId="5E0BC061" w14:textId="77777777" w:rsidR="00A5643F" w:rsidRPr="00AE41EE" w:rsidRDefault="00A5643F" w:rsidP="002E5D03">
            <w:pPr>
              <w:pStyle w:val="Heading2"/>
              <w:spacing w:before="20" w:after="20"/>
              <w:ind w:left="0"/>
              <w:rPr>
                <w:rFonts w:ascii="Tahoma" w:hAnsi="Tahoma" w:cs="Tahoma"/>
                <w:b w:val="0"/>
                <w:color w:val="000000"/>
                <w:sz w:val="14"/>
                <w:szCs w:val="14"/>
              </w:rPr>
            </w:pPr>
            <w:bookmarkStart w:id="610" w:name="_Toc336338159"/>
            <w:bookmarkStart w:id="611" w:name="_Toc349586644"/>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(5 clients)</w:t>
            </w:r>
            <w:bookmarkEnd w:id="610"/>
            <w:bookmarkEnd w:id="611"/>
          </w:p>
        </w:tc>
        <w:tc>
          <w:tcPr>
            <w:tcW w:w="450" w:type="dxa"/>
            <w:tcBorders>
              <w:bottom w:val="single" w:sz="4" w:space="0" w:color="auto"/>
            </w:tcBorders>
            <w:shd w:val="clear" w:color="auto" w:fill="FABF8F"/>
            <w:vAlign w:val="center"/>
          </w:tcPr>
          <w:p w14:paraId="03E023AE" w14:textId="42BE787B" w:rsidR="00A5643F" w:rsidRPr="004C5BA4" w:rsidRDefault="007802B6" w:rsidP="006615A9">
            <w:pPr>
              <w:pStyle w:val="TableText"/>
              <w:widowControl w:val="0"/>
              <w:rPr>
                <w:rStyle w:val="EndnoteReference"/>
                <w:b w:val="0"/>
                <w:sz w:val="13"/>
                <w:szCs w:val="13"/>
                <w:u w:val="single"/>
                <w:lang w:val="en-US" w:eastAsia="en-US"/>
              </w:rPr>
            </w:pPr>
            <w:hyperlink w:anchor="_120_Windows_Small" w:history="1">
              <w:r w:rsidR="00A5643F" w:rsidRPr="004C5BA4">
                <w:rPr>
                  <w:rStyle w:val="Hyperlink"/>
                  <w:b/>
                  <w:sz w:val="13"/>
                  <w:szCs w:val="13"/>
                  <w:lang w:val="en-US" w:eastAsia="en-US"/>
                </w:rPr>
                <w:t>11</w:t>
              </w:r>
              <w:r w:rsidR="006615A9">
                <w:rPr>
                  <w:rStyle w:val="Hyperlink"/>
                  <w:b/>
                  <w:sz w:val="13"/>
                  <w:szCs w:val="13"/>
                  <w:lang w:val="en-US" w:eastAsia="en-US"/>
                </w:rPr>
                <w:t>0</w:t>
              </w:r>
            </w:hyperlink>
          </w:p>
        </w:tc>
        <w:tc>
          <w:tcPr>
            <w:tcW w:w="450" w:type="dxa"/>
            <w:tcBorders>
              <w:bottom w:val="single" w:sz="4" w:space="0" w:color="auto"/>
            </w:tcBorders>
            <w:shd w:val="clear" w:color="auto" w:fill="FABF8F"/>
            <w:vAlign w:val="center"/>
          </w:tcPr>
          <w:p w14:paraId="48C586E7"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5CD52AB3"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8D40C9C"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79F4B8FA"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C6935D9"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2B439662"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5AECEB31"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4E079C7A"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150AE0D2"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5D5F8C5D"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598AED7"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3D784CE4"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4B2A980D"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3C1800AA"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7FDE60B5"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FABF8F"/>
          </w:tcPr>
          <w:p w14:paraId="1130EFA0"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D6587F2"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F76ED4" w14:paraId="753FAF15" w14:textId="77777777" w:rsidTr="006B1F3F">
        <w:trPr>
          <w:gridBefore w:val="1"/>
          <w:wBefore w:w="20" w:type="dxa"/>
          <w:trHeight w:val="145"/>
        </w:trPr>
        <w:tc>
          <w:tcPr>
            <w:tcW w:w="2714" w:type="dxa"/>
            <w:tcBorders>
              <w:bottom w:val="single" w:sz="4" w:space="0" w:color="auto"/>
            </w:tcBorders>
            <w:shd w:val="clear" w:color="auto" w:fill="auto"/>
          </w:tcPr>
          <w:p w14:paraId="0652C114" w14:textId="77777777" w:rsidR="00A5643F" w:rsidRPr="00AE41EE" w:rsidRDefault="00A5643F" w:rsidP="002E5D03">
            <w:pPr>
              <w:pStyle w:val="Heading2"/>
              <w:spacing w:before="20" w:after="20"/>
              <w:ind w:left="0"/>
              <w:rPr>
                <w:rFonts w:ascii="Tahoma" w:hAnsi="Tahoma" w:cs="Tahoma"/>
                <w:b w:val="0"/>
                <w:color w:val="000000"/>
                <w:sz w:val="14"/>
                <w:szCs w:val="14"/>
              </w:rPr>
            </w:pPr>
            <w:bookmarkStart w:id="612" w:name="_Toc336338160"/>
            <w:bookmarkStart w:id="613" w:name="_Toc349586645"/>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CAL Suite (20 clients)</w:t>
            </w:r>
            <w:bookmarkEnd w:id="612"/>
            <w:bookmarkEnd w:id="613"/>
            <w:r w:rsidRPr="00AE41EE">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2FC5C27B" w14:textId="470870EB" w:rsidR="00A5643F" w:rsidRPr="004C5BA4" w:rsidRDefault="007802B6" w:rsidP="006615A9">
            <w:pPr>
              <w:pStyle w:val="TableText"/>
              <w:widowControl w:val="0"/>
              <w:rPr>
                <w:rStyle w:val="EndnoteReference"/>
                <w:b w:val="0"/>
                <w:sz w:val="13"/>
                <w:szCs w:val="13"/>
                <w:u w:val="single"/>
                <w:lang w:val="en-US" w:eastAsia="en-US"/>
              </w:rPr>
            </w:pPr>
            <w:hyperlink w:anchor="_122_Windows_Small" w:history="1">
              <w:r w:rsidR="00A5643F" w:rsidRPr="004C5BA4">
                <w:rPr>
                  <w:rStyle w:val="Hyperlink"/>
                  <w:b/>
                  <w:sz w:val="13"/>
                  <w:szCs w:val="13"/>
                  <w:lang w:val="en-US" w:eastAsia="en-US"/>
                </w:rPr>
                <w:t>11</w:t>
              </w:r>
              <w:r w:rsidR="006615A9">
                <w:rPr>
                  <w:rStyle w:val="Hyperlink"/>
                  <w:b/>
                  <w:sz w:val="13"/>
                  <w:szCs w:val="13"/>
                  <w:lang w:val="en-US" w:eastAsia="en-US"/>
                </w:rPr>
                <w:t>0</w:t>
              </w:r>
            </w:hyperlink>
          </w:p>
        </w:tc>
        <w:tc>
          <w:tcPr>
            <w:tcW w:w="450" w:type="dxa"/>
            <w:tcBorders>
              <w:bottom w:val="single" w:sz="4" w:space="0" w:color="auto"/>
            </w:tcBorders>
            <w:shd w:val="clear" w:color="auto" w:fill="auto"/>
            <w:vAlign w:val="center"/>
          </w:tcPr>
          <w:p w14:paraId="50C2B496" w14:textId="77777777" w:rsidR="00A5643F" w:rsidRPr="00480790" w:rsidRDefault="00A5643F" w:rsidP="00886719">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5896B868"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292D466C" w14:textId="77777777" w:rsidR="00A5643F" w:rsidRPr="00480790" w:rsidRDefault="00A5643F" w:rsidP="00886719">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8F37281"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E7C8D77"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4B4BD676" w14:textId="77777777" w:rsidR="00A5643F" w:rsidRPr="00480790" w:rsidRDefault="00A5643F" w:rsidP="00886719">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376F4A9A"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438DD8B3" w14:textId="77777777" w:rsidR="00A5643F" w:rsidRPr="00480790" w:rsidRDefault="00A5643F" w:rsidP="00886719">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33BF344D" w14:textId="77777777" w:rsidR="00A5643F" w:rsidRPr="00480790" w:rsidRDefault="00A5643F" w:rsidP="00886719">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49464FAE"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296B9AA8"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2018EDB5"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776407F3" w14:textId="77777777" w:rsidR="00A5643F" w:rsidRPr="00480790" w:rsidRDefault="00A5643F" w:rsidP="00886719">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5391F541" w14:textId="77777777" w:rsidR="00A5643F" w:rsidRPr="00480790" w:rsidRDefault="00A5643F" w:rsidP="00886719">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217AA1BF"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sz w:val="13"/>
                <w:lang w:val="en-US" w:eastAsia="en-US"/>
              </w:rPr>
              <w:t>P</w:t>
            </w:r>
          </w:p>
        </w:tc>
        <w:tc>
          <w:tcPr>
            <w:tcW w:w="450" w:type="dxa"/>
            <w:tcBorders>
              <w:bottom w:val="single" w:sz="4" w:space="0" w:color="auto"/>
            </w:tcBorders>
            <w:shd w:val="clear" w:color="auto" w:fill="auto"/>
          </w:tcPr>
          <w:p w14:paraId="789BDBC6" w14:textId="77777777" w:rsidR="00A5643F" w:rsidRPr="00480790" w:rsidRDefault="00A5643F" w:rsidP="00886719">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0E4B2E66" w14:textId="77777777" w:rsidR="00A5643F" w:rsidRPr="00480790" w:rsidRDefault="00A5643F" w:rsidP="00886719">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5F64FD6B" w14:textId="77777777" w:rsidTr="006B1F3F">
        <w:trPr>
          <w:gridBefore w:val="1"/>
          <w:wBefore w:w="20" w:type="dxa"/>
          <w:trHeight w:val="145"/>
        </w:trPr>
        <w:tc>
          <w:tcPr>
            <w:tcW w:w="2714" w:type="dxa"/>
            <w:tcBorders>
              <w:bottom w:val="single" w:sz="4" w:space="0" w:color="auto"/>
            </w:tcBorders>
            <w:shd w:val="clear" w:color="auto" w:fill="FABF8F"/>
            <w:vAlign w:val="center"/>
          </w:tcPr>
          <w:p w14:paraId="272CA307" w14:textId="77777777" w:rsidR="00A5643F" w:rsidRPr="00AE41EE" w:rsidRDefault="00A5643F" w:rsidP="002E5D03">
            <w:pPr>
              <w:pStyle w:val="Heading2"/>
              <w:spacing w:before="20" w:after="20"/>
              <w:ind w:left="0"/>
              <w:rPr>
                <w:rFonts w:ascii="Tahoma" w:hAnsi="Tahoma" w:cs="Tahoma"/>
                <w:b w:val="0"/>
                <w:sz w:val="14"/>
                <w:szCs w:val="14"/>
              </w:rPr>
            </w:pPr>
            <w:bookmarkStart w:id="614" w:name="_Toc336338161"/>
            <w:bookmarkStart w:id="615" w:name="_Toc349586646"/>
            <w:r w:rsidRPr="00AE41EE">
              <w:rPr>
                <w:rFonts w:ascii="Tahoma" w:hAnsi="Tahoma" w:cs="Tahoma"/>
                <w:b w:val="0"/>
                <w:sz w:val="14"/>
                <w:szCs w:val="14"/>
              </w:rPr>
              <w:lastRenderedPageBreak/>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 xml:space="preserve">Add-on </w:t>
            </w:r>
            <w:r w:rsidRPr="00AE41EE">
              <w:rPr>
                <w:rFonts w:ascii="Tahoma" w:hAnsi="Tahoma" w:cs="Tahoma"/>
                <w:b w:val="0"/>
                <w:sz w:val="14"/>
                <w:szCs w:val="14"/>
              </w:rPr>
              <w:t>(5 clients)</w:t>
            </w:r>
            <w:bookmarkEnd w:id="614"/>
            <w:bookmarkEnd w:id="615"/>
          </w:p>
        </w:tc>
        <w:tc>
          <w:tcPr>
            <w:tcW w:w="450" w:type="dxa"/>
            <w:tcBorders>
              <w:bottom w:val="single" w:sz="4" w:space="0" w:color="auto"/>
            </w:tcBorders>
            <w:shd w:val="clear" w:color="auto" w:fill="FABF8F"/>
            <w:vAlign w:val="center"/>
          </w:tcPr>
          <w:p w14:paraId="76771AAE" w14:textId="72D9CD83" w:rsidR="00A5643F" w:rsidRPr="004C5BA4" w:rsidRDefault="007802B6" w:rsidP="006615A9">
            <w:pPr>
              <w:pStyle w:val="TableText"/>
              <w:widowControl w:val="0"/>
              <w:rPr>
                <w:rStyle w:val="EndnoteReference"/>
                <w:rFonts w:cs="Tahoma"/>
                <w:b w:val="0"/>
                <w:color w:val="0000FF"/>
                <w:sz w:val="13"/>
                <w:szCs w:val="13"/>
                <w:u w:val="single"/>
                <w:lang w:val="en-US" w:eastAsia="en-US"/>
              </w:rPr>
            </w:pPr>
            <w:hyperlink w:anchor="Srv_112WinSmallBizSVR2011Addon" w:history="1">
              <w:r w:rsidR="00A5643F" w:rsidRPr="004C5BA4">
                <w:rPr>
                  <w:rStyle w:val="Hyperlink"/>
                  <w:b/>
                  <w:sz w:val="13"/>
                  <w:szCs w:val="13"/>
                  <w:lang w:val="en-US" w:eastAsia="en-US"/>
                </w:rPr>
                <w:t>11</w:t>
              </w:r>
              <w:r w:rsidR="006615A9">
                <w:rPr>
                  <w:rStyle w:val="Hyperlink"/>
                  <w:b/>
                  <w:sz w:val="13"/>
                  <w:szCs w:val="13"/>
                  <w:lang w:val="en-US" w:eastAsia="en-US"/>
                </w:rPr>
                <w:t>1</w:t>
              </w:r>
            </w:hyperlink>
          </w:p>
        </w:tc>
        <w:tc>
          <w:tcPr>
            <w:tcW w:w="450" w:type="dxa"/>
            <w:tcBorders>
              <w:bottom w:val="single" w:sz="4" w:space="0" w:color="auto"/>
            </w:tcBorders>
            <w:shd w:val="clear" w:color="auto" w:fill="FABF8F"/>
          </w:tcPr>
          <w:p w14:paraId="52478EEE"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1E4314E8" w14:textId="77777777" w:rsidR="00A5643F" w:rsidRPr="00480790" w:rsidRDefault="00A5643F" w:rsidP="00F97D54">
            <w:pPr>
              <w:pStyle w:val="TableText"/>
              <w:widowControl w:val="0"/>
              <w:rPr>
                <w:rFonts w:ascii="Tahoma" w:hAnsi="Tahoma" w:cs="Tahoma"/>
                <w:sz w:val="13"/>
                <w:lang w:val="en-US" w:eastAsia="en-US"/>
              </w:rPr>
            </w:pPr>
            <w:r w:rsidRPr="00480790">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0E85D6F6"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3F944434"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6095881"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F952FFF"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395F0907"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0DEA1EA6"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69A67642"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3213A568"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6BD620B"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A6722FB"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01B5A8A4"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31134A8F"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4C202585"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084C3A6F"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6F6A6301"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5643F" w14:paraId="15A89E3B" w14:textId="77777777" w:rsidTr="006B1F3F">
        <w:trPr>
          <w:gridBefore w:val="1"/>
          <w:wBefore w:w="20" w:type="dxa"/>
          <w:trHeight w:val="145"/>
        </w:trPr>
        <w:tc>
          <w:tcPr>
            <w:tcW w:w="2714" w:type="dxa"/>
            <w:tcBorders>
              <w:bottom w:val="single" w:sz="4" w:space="0" w:color="auto"/>
            </w:tcBorders>
            <w:shd w:val="clear" w:color="auto" w:fill="auto"/>
            <w:vAlign w:val="center"/>
          </w:tcPr>
          <w:p w14:paraId="405AECFB" w14:textId="77777777" w:rsidR="00A5643F" w:rsidRPr="00AE41EE" w:rsidRDefault="00A5643F" w:rsidP="002E5D03">
            <w:pPr>
              <w:pStyle w:val="Heading2"/>
              <w:spacing w:before="20" w:after="20"/>
              <w:ind w:left="0"/>
              <w:rPr>
                <w:rFonts w:ascii="Tahoma" w:hAnsi="Tahoma" w:cs="Tahoma"/>
                <w:b w:val="0"/>
                <w:sz w:val="14"/>
                <w:szCs w:val="14"/>
              </w:rPr>
            </w:pPr>
            <w:bookmarkStart w:id="616" w:name="_Toc336338162"/>
            <w:bookmarkStart w:id="617" w:name="_Toc349586647"/>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w:t>
            </w:r>
            <w:bookmarkEnd w:id="616"/>
            <w:bookmarkEnd w:id="617"/>
            <w:r>
              <w:rPr>
                <w:rFonts w:ascii="Tahoma" w:hAnsi="Tahoma" w:cs="Tahoma"/>
                <w:b w:val="0"/>
                <w:sz w:val="14"/>
                <w:szCs w:val="14"/>
                <w:lang w:val="en-US"/>
              </w:rPr>
              <w:t xml:space="preserve"> </w:t>
            </w:r>
          </w:p>
        </w:tc>
        <w:tc>
          <w:tcPr>
            <w:tcW w:w="450" w:type="dxa"/>
            <w:tcBorders>
              <w:bottom w:val="single" w:sz="4" w:space="0" w:color="auto"/>
            </w:tcBorders>
            <w:shd w:val="clear" w:color="auto" w:fill="auto"/>
            <w:vAlign w:val="center"/>
          </w:tcPr>
          <w:p w14:paraId="7B421D5D" w14:textId="2CFB603B" w:rsidR="00A5643F" w:rsidRPr="004C5BA4" w:rsidRDefault="007802B6" w:rsidP="006615A9">
            <w:pPr>
              <w:pStyle w:val="TableText"/>
              <w:widowControl w:val="0"/>
              <w:rPr>
                <w:b/>
                <w:sz w:val="13"/>
                <w:szCs w:val="13"/>
                <w:u w:val="single"/>
                <w:lang w:val="en-US" w:eastAsia="en-US"/>
              </w:rPr>
            </w:pPr>
            <w:hyperlink w:anchor="_124_Windows_Small" w:history="1">
              <w:r w:rsidR="00A5643F" w:rsidRPr="004C5BA4">
                <w:rPr>
                  <w:rStyle w:val="Hyperlink"/>
                  <w:b/>
                  <w:sz w:val="13"/>
                  <w:szCs w:val="13"/>
                  <w:lang w:val="en-US" w:eastAsia="en-US"/>
                </w:rPr>
                <w:t>11</w:t>
              </w:r>
              <w:r w:rsidR="006615A9">
                <w:rPr>
                  <w:rStyle w:val="Hyperlink"/>
                  <w:b/>
                  <w:sz w:val="13"/>
                  <w:szCs w:val="13"/>
                  <w:lang w:val="en-US" w:eastAsia="en-US"/>
                </w:rPr>
                <w:t>2</w:t>
              </w:r>
            </w:hyperlink>
          </w:p>
        </w:tc>
        <w:tc>
          <w:tcPr>
            <w:tcW w:w="450" w:type="dxa"/>
            <w:tcBorders>
              <w:bottom w:val="single" w:sz="4" w:space="0" w:color="auto"/>
            </w:tcBorders>
            <w:shd w:val="clear" w:color="auto" w:fill="auto"/>
          </w:tcPr>
          <w:p w14:paraId="326D843A" w14:textId="77777777" w:rsidR="00A5643F" w:rsidRPr="00480790" w:rsidRDefault="00A5643F">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2E768042"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3233FFE" w14:textId="77777777" w:rsidR="00A5643F" w:rsidRPr="00480790" w:rsidRDefault="00A5643F">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4A5AA8D9"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130C61CE"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5D10CE90" w14:textId="77777777" w:rsidR="00A5643F" w:rsidRPr="00480790" w:rsidRDefault="00A5643F">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68D14307"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3F053FC8" w14:textId="77777777" w:rsidR="00A5643F" w:rsidRPr="00480790" w:rsidRDefault="00A5643F">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476CA623" w14:textId="77777777" w:rsidR="00A5643F" w:rsidRPr="00480790" w:rsidRDefault="00A5643F">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2E2E5552"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tcBorders>
            <w:shd w:val="clear" w:color="auto" w:fill="auto"/>
            <w:vAlign w:val="center"/>
          </w:tcPr>
          <w:p w14:paraId="428C0501"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2</w:t>
            </w:r>
          </w:p>
        </w:tc>
        <w:tc>
          <w:tcPr>
            <w:tcW w:w="450" w:type="dxa"/>
            <w:tcBorders>
              <w:bottom w:val="single" w:sz="4" w:space="0" w:color="auto"/>
              <w:right w:val="single" w:sz="18" w:space="0" w:color="auto"/>
            </w:tcBorders>
            <w:shd w:val="clear" w:color="auto" w:fill="auto"/>
            <w:vAlign w:val="center"/>
          </w:tcPr>
          <w:p w14:paraId="10A8C584"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left w:val="single" w:sz="18" w:space="0" w:color="auto"/>
              <w:bottom w:val="single" w:sz="4" w:space="0" w:color="auto"/>
            </w:tcBorders>
            <w:shd w:val="clear" w:color="auto" w:fill="auto"/>
            <w:vAlign w:val="center"/>
          </w:tcPr>
          <w:p w14:paraId="35AE1DBD"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1</w:t>
            </w:r>
          </w:p>
        </w:tc>
        <w:tc>
          <w:tcPr>
            <w:tcW w:w="450" w:type="dxa"/>
            <w:tcBorders>
              <w:bottom w:val="single" w:sz="4" w:space="0" w:color="auto"/>
              <w:right w:val="single" w:sz="18" w:space="0" w:color="auto"/>
            </w:tcBorders>
            <w:shd w:val="clear" w:color="auto" w:fill="auto"/>
            <w:vAlign w:val="center"/>
          </w:tcPr>
          <w:p w14:paraId="73B7ABC1" w14:textId="77777777" w:rsidR="00A5643F" w:rsidRPr="00480790" w:rsidRDefault="00A5643F">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684511FB" w14:textId="77777777" w:rsidR="00A5643F" w:rsidRPr="00480790" w:rsidRDefault="00A5643F">
            <w:pPr>
              <w:pStyle w:val="TableText"/>
              <w:widowControl w:val="0"/>
              <w:rPr>
                <w:rFonts w:ascii="Tahoma" w:hAnsi="Tahoma" w:cs="Tahoma"/>
                <w:sz w:val="13"/>
                <w:lang w:val="en-US" w:eastAsia="en-US"/>
              </w:rPr>
            </w:pPr>
            <w:r>
              <w:rPr>
                <w:rFonts w:ascii="Tahoma" w:hAnsi="Tahoma" w:cs="Tahoma"/>
                <w:sz w:val="13"/>
                <w:lang w:val="en-US" w:eastAsia="en-US"/>
              </w:rPr>
              <w:t>E, P</w:t>
            </w:r>
          </w:p>
        </w:tc>
        <w:tc>
          <w:tcPr>
            <w:tcW w:w="450" w:type="dxa"/>
            <w:tcBorders>
              <w:bottom w:val="single" w:sz="4" w:space="0" w:color="auto"/>
            </w:tcBorders>
            <w:shd w:val="clear" w:color="auto" w:fill="auto"/>
          </w:tcPr>
          <w:p w14:paraId="3CCFC897" w14:textId="77777777" w:rsidR="00A5643F" w:rsidRPr="00480790" w:rsidRDefault="00A5643F">
            <w:pPr>
              <w:pStyle w:val="TableText"/>
              <w:widowControl w:val="0"/>
              <w:rPr>
                <w:rFonts w:ascii="Tahoma" w:hAnsi="Tahoma" w:cs="Tahoma"/>
                <w:sz w:val="13"/>
                <w:lang w:val="en-US" w:eastAsia="en-US"/>
              </w:rPr>
            </w:pPr>
            <w:r w:rsidRPr="00AE0838">
              <w:rPr>
                <w:rFonts w:ascii="Tahoma" w:hAnsi="Tahoma" w:cs="Tahoma"/>
                <w:sz w:val="13"/>
                <w:lang w:val="en-US" w:eastAsia="en-US"/>
              </w:rPr>
              <w:t>A</w:t>
            </w:r>
            <w:r>
              <w:rPr>
                <w:rFonts w:ascii="Tahoma" w:hAnsi="Tahoma" w:cs="Tahoma"/>
                <w:sz w:val="13"/>
                <w:lang w:val="en-US" w:eastAsia="en-US"/>
              </w:rPr>
              <w:t>,ST</w:t>
            </w:r>
          </w:p>
        </w:tc>
        <w:tc>
          <w:tcPr>
            <w:tcW w:w="540" w:type="dxa"/>
            <w:tcBorders>
              <w:bottom w:val="single" w:sz="4" w:space="0" w:color="auto"/>
            </w:tcBorders>
            <w:shd w:val="clear" w:color="auto" w:fill="auto"/>
            <w:vAlign w:val="center"/>
          </w:tcPr>
          <w:p w14:paraId="0A4F0CBE" w14:textId="77777777" w:rsidR="00A5643F" w:rsidRPr="00480790" w:rsidRDefault="00A5643F">
            <w:pPr>
              <w:pStyle w:val="TableText"/>
              <w:widowControl w:val="0"/>
              <w:rPr>
                <w:rFonts w:ascii="Tahoma" w:hAnsi="Tahoma" w:cs="Tahoma"/>
                <w:sz w:val="13"/>
                <w:lang w:val="en-US" w:eastAsia="en-US"/>
              </w:rPr>
            </w:pPr>
          </w:p>
        </w:tc>
      </w:tr>
      <w:tr w:rsidR="00A5643F" w14:paraId="06A47A3E" w14:textId="77777777" w:rsidTr="006B1F3F">
        <w:trPr>
          <w:gridBefore w:val="1"/>
          <w:wBefore w:w="20" w:type="dxa"/>
          <w:trHeight w:val="145"/>
        </w:trPr>
        <w:tc>
          <w:tcPr>
            <w:tcW w:w="2714" w:type="dxa"/>
            <w:tcBorders>
              <w:bottom w:val="single" w:sz="4" w:space="0" w:color="auto"/>
            </w:tcBorders>
            <w:shd w:val="clear" w:color="auto" w:fill="FABF8F"/>
            <w:vAlign w:val="center"/>
          </w:tcPr>
          <w:p w14:paraId="00CB02AC" w14:textId="77777777" w:rsidR="00A5643F" w:rsidRPr="00AE41EE" w:rsidRDefault="00A5643F" w:rsidP="002E5D03">
            <w:pPr>
              <w:pStyle w:val="Heading2"/>
              <w:spacing w:before="20" w:after="20"/>
              <w:ind w:left="0"/>
              <w:rPr>
                <w:rFonts w:ascii="Tahoma" w:hAnsi="Tahoma" w:cs="Tahoma"/>
                <w:b w:val="0"/>
                <w:sz w:val="14"/>
                <w:szCs w:val="14"/>
              </w:rPr>
            </w:pPr>
            <w:bookmarkStart w:id="618" w:name="_Toc336338163"/>
            <w:bookmarkStart w:id="619" w:name="_Toc349586648"/>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(5 clients)</w:t>
            </w:r>
            <w:bookmarkEnd w:id="618"/>
            <w:bookmarkEnd w:id="619"/>
          </w:p>
        </w:tc>
        <w:tc>
          <w:tcPr>
            <w:tcW w:w="450" w:type="dxa"/>
            <w:tcBorders>
              <w:bottom w:val="single" w:sz="4" w:space="0" w:color="auto"/>
            </w:tcBorders>
            <w:shd w:val="clear" w:color="auto" w:fill="FABF8F"/>
            <w:vAlign w:val="center"/>
          </w:tcPr>
          <w:p w14:paraId="07322DAC" w14:textId="62D532C2" w:rsidR="00A5643F" w:rsidRPr="004C5BA4" w:rsidRDefault="007802B6" w:rsidP="006615A9">
            <w:pPr>
              <w:pStyle w:val="TableText"/>
              <w:widowControl w:val="0"/>
              <w:rPr>
                <w:b/>
                <w:sz w:val="13"/>
                <w:szCs w:val="13"/>
                <w:u w:val="single"/>
                <w:lang w:val="en-US" w:eastAsia="en-US"/>
              </w:rPr>
            </w:pPr>
            <w:hyperlink w:anchor="_124_Windows_Small" w:history="1">
              <w:r w:rsidR="00A5643F" w:rsidRPr="004C5BA4">
                <w:rPr>
                  <w:rStyle w:val="Hyperlink"/>
                  <w:b/>
                  <w:sz w:val="13"/>
                  <w:szCs w:val="13"/>
                  <w:lang w:val="en-US" w:eastAsia="en-US"/>
                </w:rPr>
                <w:t>11</w:t>
              </w:r>
              <w:r w:rsidR="006615A9">
                <w:rPr>
                  <w:rStyle w:val="Hyperlink"/>
                  <w:b/>
                  <w:sz w:val="13"/>
                  <w:szCs w:val="13"/>
                  <w:lang w:val="en-US" w:eastAsia="en-US"/>
                </w:rPr>
                <w:t>2</w:t>
              </w:r>
            </w:hyperlink>
          </w:p>
        </w:tc>
        <w:tc>
          <w:tcPr>
            <w:tcW w:w="450" w:type="dxa"/>
            <w:tcBorders>
              <w:bottom w:val="single" w:sz="4" w:space="0" w:color="auto"/>
            </w:tcBorders>
            <w:shd w:val="clear" w:color="auto" w:fill="FABF8F"/>
          </w:tcPr>
          <w:p w14:paraId="2B0EC0E8"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FABF8F"/>
            <w:vAlign w:val="center"/>
          </w:tcPr>
          <w:p w14:paraId="700B43B5"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FABF8F"/>
            <w:vAlign w:val="center"/>
          </w:tcPr>
          <w:p w14:paraId="7B315A8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2F6A87CB"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24E84ABE"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7E88263F"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48304D2D"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000D8ECB"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232BB440"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5EAEBF0F"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70E498AF"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0CC2638B"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1871899D"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56B915C3"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1584CFDB"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2326BB42"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1FEA9D62"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OL/OV</w:t>
            </w:r>
          </w:p>
        </w:tc>
      </w:tr>
      <w:tr w:rsidR="00A5643F" w14:paraId="01762B3F" w14:textId="77777777" w:rsidTr="006B1F3F">
        <w:trPr>
          <w:gridBefore w:val="1"/>
          <w:wBefore w:w="20" w:type="dxa"/>
          <w:trHeight w:val="440"/>
        </w:trPr>
        <w:tc>
          <w:tcPr>
            <w:tcW w:w="2714" w:type="dxa"/>
            <w:tcBorders>
              <w:bottom w:val="single" w:sz="4" w:space="0" w:color="auto"/>
            </w:tcBorders>
            <w:shd w:val="clear" w:color="auto" w:fill="auto"/>
            <w:vAlign w:val="center"/>
          </w:tcPr>
          <w:p w14:paraId="6EF2547E" w14:textId="77777777" w:rsidR="00A5643F" w:rsidRPr="00AE41EE" w:rsidRDefault="00A5643F" w:rsidP="002E5D03">
            <w:pPr>
              <w:pStyle w:val="Heading2"/>
              <w:spacing w:before="20" w:after="20"/>
              <w:ind w:left="0"/>
              <w:rPr>
                <w:rFonts w:ascii="Tahoma" w:hAnsi="Tahoma" w:cs="Tahoma"/>
                <w:b w:val="0"/>
                <w:sz w:val="14"/>
                <w:szCs w:val="14"/>
              </w:rPr>
            </w:pPr>
            <w:bookmarkStart w:id="620" w:name="_Toc336338164"/>
            <w:bookmarkStart w:id="621" w:name="_Toc349586649"/>
            <w:r w:rsidRPr="00AE41EE">
              <w:rPr>
                <w:rFonts w:ascii="Tahoma" w:hAnsi="Tahoma" w:cs="Tahoma"/>
                <w:b w:val="0"/>
                <w:sz w:val="14"/>
                <w:szCs w:val="14"/>
              </w:rPr>
              <w:t>Windows Small Business Server 20</w:t>
            </w:r>
            <w:r>
              <w:rPr>
                <w:rFonts w:ascii="Tahoma" w:hAnsi="Tahoma" w:cs="Tahoma"/>
                <w:b w:val="0"/>
                <w:sz w:val="14"/>
                <w:szCs w:val="14"/>
                <w:lang w:val="en-US"/>
              </w:rPr>
              <w:t>11</w:t>
            </w:r>
            <w:r w:rsidRPr="00AE41EE">
              <w:rPr>
                <w:rFonts w:ascii="Tahoma" w:hAnsi="Tahoma" w:cs="Tahoma"/>
                <w:b w:val="0"/>
                <w:sz w:val="14"/>
                <w:szCs w:val="14"/>
              </w:rPr>
              <w:t xml:space="preserve"> Premium </w:t>
            </w:r>
            <w:r>
              <w:rPr>
                <w:rFonts w:ascii="Tahoma" w:hAnsi="Tahoma" w:cs="Tahoma"/>
                <w:b w:val="0"/>
                <w:sz w:val="14"/>
                <w:szCs w:val="14"/>
                <w:lang w:val="en-US"/>
              </w:rPr>
              <w:t>Add-on CAL Suite (20 clients)</w:t>
            </w:r>
            <w:bookmarkEnd w:id="620"/>
            <w:bookmarkEnd w:id="621"/>
          </w:p>
        </w:tc>
        <w:tc>
          <w:tcPr>
            <w:tcW w:w="450" w:type="dxa"/>
            <w:tcBorders>
              <w:bottom w:val="single" w:sz="4" w:space="0" w:color="auto"/>
            </w:tcBorders>
            <w:shd w:val="clear" w:color="auto" w:fill="auto"/>
            <w:vAlign w:val="center"/>
          </w:tcPr>
          <w:p w14:paraId="61A059E9" w14:textId="3632770F" w:rsidR="00A5643F" w:rsidRPr="004C5BA4" w:rsidRDefault="007802B6" w:rsidP="006615A9">
            <w:pPr>
              <w:pStyle w:val="TableText"/>
              <w:widowControl w:val="0"/>
              <w:rPr>
                <w:b/>
                <w:sz w:val="13"/>
                <w:szCs w:val="13"/>
                <w:u w:val="single"/>
                <w:lang w:val="en-US" w:eastAsia="en-US"/>
              </w:rPr>
            </w:pPr>
            <w:hyperlink w:anchor="_112_Windows_Small" w:history="1">
              <w:r w:rsidR="00A5643F" w:rsidRPr="004C5BA4">
                <w:rPr>
                  <w:rStyle w:val="Hyperlink"/>
                  <w:b/>
                  <w:sz w:val="13"/>
                  <w:szCs w:val="13"/>
                  <w:lang w:val="en-US" w:eastAsia="en-US"/>
                </w:rPr>
                <w:t>11</w:t>
              </w:r>
              <w:r w:rsidR="006615A9">
                <w:rPr>
                  <w:rStyle w:val="Hyperlink"/>
                  <w:b/>
                  <w:sz w:val="13"/>
                  <w:szCs w:val="13"/>
                  <w:lang w:val="en-US" w:eastAsia="en-US"/>
                </w:rPr>
                <w:t>2</w:t>
              </w:r>
            </w:hyperlink>
          </w:p>
        </w:tc>
        <w:tc>
          <w:tcPr>
            <w:tcW w:w="450" w:type="dxa"/>
            <w:tcBorders>
              <w:bottom w:val="single" w:sz="4" w:space="0" w:color="auto"/>
            </w:tcBorders>
            <w:shd w:val="clear" w:color="auto" w:fill="auto"/>
          </w:tcPr>
          <w:p w14:paraId="5FA62E76" w14:textId="77777777" w:rsidR="00A5643F" w:rsidRPr="00480790"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01/11</w:t>
            </w:r>
          </w:p>
        </w:tc>
        <w:tc>
          <w:tcPr>
            <w:tcW w:w="360" w:type="dxa"/>
            <w:tcBorders>
              <w:bottom w:val="single" w:sz="4" w:space="0" w:color="auto"/>
              <w:right w:val="single" w:sz="18" w:space="0" w:color="auto"/>
            </w:tcBorders>
            <w:shd w:val="clear" w:color="auto" w:fill="auto"/>
            <w:vAlign w:val="center"/>
          </w:tcPr>
          <w:p w14:paraId="05515783"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1C96EC9F"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auto"/>
            <w:vAlign w:val="center"/>
          </w:tcPr>
          <w:p w14:paraId="650053CB"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589B9040"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62F9CA9A"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auto"/>
            <w:vAlign w:val="center"/>
          </w:tcPr>
          <w:p w14:paraId="23DE709B"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auto"/>
            <w:vAlign w:val="center"/>
          </w:tcPr>
          <w:p w14:paraId="2792AB0C"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auto"/>
            <w:vAlign w:val="center"/>
          </w:tcPr>
          <w:p w14:paraId="40B8C2CD"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auto"/>
            <w:vAlign w:val="center"/>
          </w:tcPr>
          <w:p w14:paraId="0B160B57"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tcBorders>
            <w:shd w:val="clear" w:color="auto" w:fill="auto"/>
            <w:vAlign w:val="center"/>
          </w:tcPr>
          <w:p w14:paraId="67BDCC6A"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50</w:t>
            </w:r>
          </w:p>
        </w:tc>
        <w:tc>
          <w:tcPr>
            <w:tcW w:w="450" w:type="dxa"/>
            <w:tcBorders>
              <w:bottom w:val="single" w:sz="4" w:space="0" w:color="auto"/>
              <w:right w:val="single" w:sz="18" w:space="0" w:color="auto"/>
            </w:tcBorders>
            <w:shd w:val="clear" w:color="auto" w:fill="auto"/>
            <w:vAlign w:val="center"/>
          </w:tcPr>
          <w:p w14:paraId="7757E71B"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left w:val="single" w:sz="18" w:space="0" w:color="auto"/>
              <w:bottom w:val="single" w:sz="4" w:space="0" w:color="auto"/>
            </w:tcBorders>
            <w:shd w:val="clear" w:color="auto" w:fill="auto"/>
            <w:vAlign w:val="center"/>
          </w:tcPr>
          <w:p w14:paraId="0249E688"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25</w:t>
            </w:r>
          </w:p>
        </w:tc>
        <w:tc>
          <w:tcPr>
            <w:tcW w:w="450" w:type="dxa"/>
            <w:tcBorders>
              <w:bottom w:val="single" w:sz="4" w:space="0" w:color="auto"/>
              <w:right w:val="single" w:sz="18" w:space="0" w:color="auto"/>
            </w:tcBorders>
            <w:shd w:val="clear" w:color="auto" w:fill="auto"/>
            <w:vAlign w:val="center"/>
          </w:tcPr>
          <w:p w14:paraId="681D9C49"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53019528" w14:textId="77777777" w:rsidR="00A5643F" w:rsidRPr="00480790"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auto"/>
          </w:tcPr>
          <w:p w14:paraId="7EC3FAF1" w14:textId="77777777" w:rsidR="00A5643F" w:rsidRPr="00480790" w:rsidRDefault="00A5643F" w:rsidP="00F97D54">
            <w:pPr>
              <w:pStyle w:val="TableText"/>
              <w:widowControl w:val="0"/>
              <w:rPr>
                <w:rFonts w:ascii="Tahoma" w:hAnsi="Tahoma" w:cs="Tahoma"/>
                <w:sz w:val="13"/>
                <w:lang w:val="en-US" w:eastAsia="en-US"/>
              </w:rPr>
            </w:pPr>
            <w:r w:rsidRPr="00AE0838">
              <w:rPr>
                <w:rFonts w:ascii="Tahoma" w:hAnsi="Tahoma" w:cs="Tahoma"/>
                <w:sz w:val="13"/>
                <w:lang w:val="en-US" w:eastAsia="en-US"/>
              </w:rPr>
              <w:t>A</w:t>
            </w:r>
          </w:p>
        </w:tc>
        <w:tc>
          <w:tcPr>
            <w:tcW w:w="540" w:type="dxa"/>
            <w:tcBorders>
              <w:bottom w:val="single" w:sz="4" w:space="0" w:color="auto"/>
            </w:tcBorders>
            <w:shd w:val="clear" w:color="auto" w:fill="auto"/>
            <w:vAlign w:val="center"/>
          </w:tcPr>
          <w:p w14:paraId="3F7EE078" w14:textId="77777777" w:rsidR="00A5643F" w:rsidRPr="00480790" w:rsidRDefault="00A5643F" w:rsidP="00F97D54">
            <w:pPr>
              <w:pStyle w:val="TableText"/>
              <w:widowControl w:val="0"/>
              <w:rPr>
                <w:rFonts w:ascii="Tahoma" w:hAnsi="Tahoma" w:cs="Tahoma"/>
                <w:sz w:val="13"/>
                <w:lang w:val="en-US" w:eastAsia="en-US"/>
              </w:rPr>
            </w:pPr>
            <w:r w:rsidRPr="00480790">
              <w:rPr>
                <w:rFonts w:ascii="Tahoma" w:hAnsi="Tahoma" w:cs="Tahoma"/>
                <w:color w:val="000000"/>
                <w:sz w:val="13"/>
                <w:lang w:val="en-US" w:eastAsia="en-US"/>
              </w:rPr>
              <w:t>OL/OV</w:t>
            </w:r>
          </w:p>
        </w:tc>
      </w:tr>
      <w:tr w:rsidR="00A5643F" w14:paraId="2794B247" w14:textId="77777777" w:rsidTr="006B1F3F">
        <w:trPr>
          <w:gridBefore w:val="1"/>
          <w:wBefore w:w="20" w:type="dxa"/>
          <w:trHeight w:val="440"/>
        </w:trPr>
        <w:tc>
          <w:tcPr>
            <w:tcW w:w="2714" w:type="dxa"/>
            <w:tcBorders>
              <w:bottom w:val="single" w:sz="4" w:space="0" w:color="auto"/>
            </w:tcBorders>
            <w:shd w:val="clear" w:color="auto" w:fill="FABF8F"/>
            <w:vAlign w:val="center"/>
          </w:tcPr>
          <w:p w14:paraId="2D65C696" w14:textId="7417C827" w:rsidR="00A5643F" w:rsidRPr="00C530A9" w:rsidRDefault="00A5643F" w:rsidP="002E5D03">
            <w:pPr>
              <w:pStyle w:val="Heading2"/>
              <w:spacing w:before="20" w:after="20"/>
              <w:ind w:left="0"/>
              <w:rPr>
                <w:rFonts w:ascii="Tahoma" w:hAnsi="Tahoma" w:cs="Tahoma"/>
                <w:b w:val="0"/>
                <w:sz w:val="14"/>
                <w:szCs w:val="14"/>
                <w:lang w:val="en-US"/>
              </w:rPr>
            </w:pPr>
            <w:bookmarkStart w:id="622" w:name="_Toc336338165"/>
            <w:bookmarkStart w:id="623" w:name="_Toc349586650"/>
            <w:r>
              <w:rPr>
                <w:rFonts w:ascii="Tahoma" w:hAnsi="Tahoma" w:cs="Tahoma"/>
                <w:b w:val="0"/>
                <w:sz w:val="14"/>
                <w:szCs w:val="14"/>
                <w:lang w:val="en-US"/>
              </w:rPr>
              <w:t>Windows Server Essentials 2012</w:t>
            </w:r>
            <w:bookmarkEnd w:id="622"/>
            <w:bookmarkEnd w:id="623"/>
          </w:p>
        </w:tc>
        <w:tc>
          <w:tcPr>
            <w:tcW w:w="450" w:type="dxa"/>
            <w:tcBorders>
              <w:bottom w:val="single" w:sz="4" w:space="0" w:color="auto"/>
            </w:tcBorders>
            <w:shd w:val="clear" w:color="auto" w:fill="FABF8F"/>
            <w:vAlign w:val="center"/>
          </w:tcPr>
          <w:p w14:paraId="348032E6" w14:textId="77777777" w:rsidR="00A5643F" w:rsidRPr="004C5BA4" w:rsidRDefault="00A5643F" w:rsidP="0059600B">
            <w:pPr>
              <w:pStyle w:val="TableText"/>
              <w:widowControl w:val="0"/>
              <w:rPr>
                <w:b/>
                <w:sz w:val="13"/>
                <w:szCs w:val="13"/>
                <w:u w:val="single"/>
                <w:lang w:val="en-US" w:eastAsia="en-US"/>
              </w:rPr>
            </w:pPr>
          </w:p>
        </w:tc>
        <w:tc>
          <w:tcPr>
            <w:tcW w:w="450" w:type="dxa"/>
            <w:tcBorders>
              <w:bottom w:val="single" w:sz="4" w:space="0" w:color="auto"/>
            </w:tcBorders>
            <w:shd w:val="clear" w:color="auto" w:fill="FABF8F"/>
          </w:tcPr>
          <w:p w14:paraId="352D6EB2"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11/12</w:t>
            </w:r>
          </w:p>
        </w:tc>
        <w:tc>
          <w:tcPr>
            <w:tcW w:w="360" w:type="dxa"/>
            <w:tcBorders>
              <w:bottom w:val="single" w:sz="4" w:space="0" w:color="auto"/>
              <w:right w:val="single" w:sz="18" w:space="0" w:color="auto"/>
            </w:tcBorders>
            <w:shd w:val="clear" w:color="auto" w:fill="FABF8F"/>
            <w:vAlign w:val="center"/>
          </w:tcPr>
          <w:p w14:paraId="2AFC6949" w14:textId="77777777" w:rsidR="00A5643F" w:rsidRDefault="00A5643F" w:rsidP="00F97D54">
            <w:pPr>
              <w:pStyle w:val="TableText"/>
              <w:widowControl w:val="0"/>
              <w:rPr>
                <w:rFonts w:ascii="Tahoma" w:hAnsi="Tahoma" w:cs="Tahoma"/>
                <w:sz w:val="13"/>
                <w:lang w:val="en-US" w:eastAsia="en-US"/>
              </w:rPr>
            </w:pPr>
          </w:p>
        </w:tc>
        <w:tc>
          <w:tcPr>
            <w:tcW w:w="360" w:type="dxa"/>
            <w:tcBorders>
              <w:left w:val="single" w:sz="18" w:space="0" w:color="auto"/>
              <w:bottom w:val="single" w:sz="4" w:space="0" w:color="auto"/>
            </w:tcBorders>
            <w:shd w:val="clear" w:color="auto" w:fill="FABF8F"/>
            <w:vAlign w:val="center"/>
          </w:tcPr>
          <w:p w14:paraId="305FE3B5" w14:textId="77777777" w:rsidR="00A5643F" w:rsidRPr="00480790" w:rsidRDefault="00A5643F" w:rsidP="00F97D54">
            <w:pPr>
              <w:pStyle w:val="TableText"/>
              <w:widowControl w:val="0"/>
              <w:rPr>
                <w:rFonts w:ascii="Tahoma" w:hAnsi="Tahoma" w:cs="Tahoma"/>
                <w:b/>
                <w:color w:val="FF0000"/>
                <w:sz w:val="13"/>
                <w:lang w:val="en-US" w:eastAsia="en-US"/>
              </w:rPr>
            </w:pPr>
          </w:p>
        </w:tc>
        <w:tc>
          <w:tcPr>
            <w:tcW w:w="450" w:type="dxa"/>
            <w:tcBorders>
              <w:bottom w:val="single" w:sz="4" w:space="0" w:color="auto"/>
            </w:tcBorders>
            <w:shd w:val="clear" w:color="auto" w:fill="FABF8F"/>
            <w:vAlign w:val="center"/>
          </w:tcPr>
          <w:p w14:paraId="69AF7234"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0ABD161D"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130610D5" w14:textId="77777777" w:rsidR="00A5643F" w:rsidRPr="00480790" w:rsidRDefault="00A5643F" w:rsidP="00F97D54">
            <w:pPr>
              <w:pStyle w:val="TableText"/>
              <w:widowControl w:val="0"/>
              <w:rPr>
                <w:rFonts w:ascii="Tahoma" w:hAnsi="Tahoma" w:cs="Tahoma"/>
                <w:b/>
                <w:color w:val="008000"/>
                <w:sz w:val="13"/>
                <w:lang w:val="en-US" w:eastAsia="en-US"/>
              </w:rPr>
            </w:pPr>
          </w:p>
        </w:tc>
        <w:tc>
          <w:tcPr>
            <w:tcW w:w="450" w:type="dxa"/>
            <w:tcBorders>
              <w:bottom w:val="single" w:sz="4" w:space="0" w:color="auto"/>
            </w:tcBorders>
            <w:shd w:val="clear" w:color="auto" w:fill="FABF8F"/>
            <w:vAlign w:val="center"/>
          </w:tcPr>
          <w:p w14:paraId="6AC07AFE"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bottom w:val="single" w:sz="4" w:space="0" w:color="auto"/>
            </w:tcBorders>
            <w:shd w:val="clear" w:color="auto" w:fill="FABF8F"/>
            <w:vAlign w:val="center"/>
          </w:tcPr>
          <w:p w14:paraId="753B4447" w14:textId="77777777" w:rsidR="00A5643F" w:rsidRPr="00480790" w:rsidRDefault="00A5643F" w:rsidP="00F97D54">
            <w:pPr>
              <w:pStyle w:val="TableText"/>
              <w:widowControl w:val="0"/>
              <w:rPr>
                <w:rFonts w:ascii="Tahoma" w:hAnsi="Tahoma" w:cs="Tahoma"/>
                <w:b/>
                <w:color w:val="0000FF"/>
                <w:sz w:val="13"/>
                <w:lang w:val="en-US" w:eastAsia="en-US"/>
              </w:rPr>
            </w:pPr>
          </w:p>
        </w:tc>
        <w:tc>
          <w:tcPr>
            <w:tcW w:w="360" w:type="dxa"/>
            <w:tcBorders>
              <w:bottom w:val="single" w:sz="4" w:space="0" w:color="auto"/>
              <w:right w:val="single" w:sz="18" w:space="0" w:color="auto"/>
            </w:tcBorders>
            <w:shd w:val="clear" w:color="auto" w:fill="FABF8F"/>
            <w:vAlign w:val="center"/>
          </w:tcPr>
          <w:p w14:paraId="7DB7481B" w14:textId="77777777" w:rsidR="00A5643F" w:rsidRPr="00480790" w:rsidRDefault="00A5643F" w:rsidP="00F97D54">
            <w:pPr>
              <w:pStyle w:val="TableText"/>
              <w:widowControl w:val="0"/>
              <w:rPr>
                <w:rFonts w:ascii="Tahoma" w:hAnsi="Tahoma" w:cs="Tahoma"/>
                <w:b/>
                <w:color w:val="0000FF"/>
                <w:sz w:val="13"/>
                <w:lang w:val="en-US" w:eastAsia="en-US"/>
              </w:rPr>
            </w:pPr>
          </w:p>
        </w:tc>
        <w:tc>
          <w:tcPr>
            <w:tcW w:w="450" w:type="dxa"/>
            <w:tcBorders>
              <w:left w:val="single" w:sz="18" w:space="0" w:color="auto"/>
              <w:bottom w:val="single" w:sz="4" w:space="0" w:color="auto"/>
            </w:tcBorders>
            <w:shd w:val="clear" w:color="auto" w:fill="FABF8F"/>
            <w:vAlign w:val="center"/>
          </w:tcPr>
          <w:p w14:paraId="7B563ECC"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tcBorders>
            <w:shd w:val="clear" w:color="auto" w:fill="FABF8F"/>
            <w:vAlign w:val="center"/>
          </w:tcPr>
          <w:p w14:paraId="36B41637"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10</w:t>
            </w:r>
          </w:p>
        </w:tc>
        <w:tc>
          <w:tcPr>
            <w:tcW w:w="450" w:type="dxa"/>
            <w:tcBorders>
              <w:bottom w:val="single" w:sz="4" w:space="0" w:color="auto"/>
              <w:right w:val="single" w:sz="18" w:space="0" w:color="auto"/>
            </w:tcBorders>
            <w:shd w:val="clear" w:color="auto" w:fill="FABF8F"/>
            <w:vAlign w:val="center"/>
          </w:tcPr>
          <w:p w14:paraId="35C50A6E"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left w:val="single" w:sz="18" w:space="0" w:color="auto"/>
              <w:bottom w:val="single" w:sz="4" w:space="0" w:color="auto"/>
            </w:tcBorders>
            <w:shd w:val="clear" w:color="auto" w:fill="FABF8F"/>
            <w:vAlign w:val="center"/>
          </w:tcPr>
          <w:p w14:paraId="632DFE9E"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5</w:t>
            </w:r>
          </w:p>
        </w:tc>
        <w:tc>
          <w:tcPr>
            <w:tcW w:w="450" w:type="dxa"/>
            <w:tcBorders>
              <w:bottom w:val="single" w:sz="4" w:space="0" w:color="auto"/>
              <w:right w:val="single" w:sz="18" w:space="0" w:color="auto"/>
            </w:tcBorders>
            <w:shd w:val="clear" w:color="auto" w:fill="FABF8F"/>
            <w:vAlign w:val="center"/>
          </w:tcPr>
          <w:p w14:paraId="768DD95F" w14:textId="77777777" w:rsidR="00A5643F" w:rsidRPr="00480790"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3AD919E2"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P</w:t>
            </w:r>
          </w:p>
        </w:tc>
        <w:tc>
          <w:tcPr>
            <w:tcW w:w="450" w:type="dxa"/>
            <w:tcBorders>
              <w:bottom w:val="single" w:sz="4" w:space="0" w:color="auto"/>
            </w:tcBorders>
            <w:shd w:val="clear" w:color="auto" w:fill="FABF8F"/>
          </w:tcPr>
          <w:p w14:paraId="35C2BD0F" w14:textId="77777777" w:rsidR="00A5643F" w:rsidRPr="00AE0838"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FABF8F"/>
            <w:vAlign w:val="center"/>
          </w:tcPr>
          <w:p w14:paraId="0ADBA6A5" w14:textId="77777777" w:rsidR="00A5643F" w:rsidRPr="00480790" w:rsidRDefault="00A5643F" w:rsidP="00F97D54">
            <w:pPr>
              <w:pStyle w:val="TableText"/>
              <w:widowControl w:val="0"/>
              <w:rPr>
                <w:rFonts w:ascii="Tahoma" w:hAnsi="Tahoma" w:cs="Tahoma"/>
                <w:color w:val="000000"/>
                <w:sz w:val="13"/>
                <w:lang w:val="en-US" w:eastAsia="en-US"/>
              </w:rPr>
            </w:pPr>
          </w:p>
        </w:tc>
      </w:tr>
      <w:tr w:rsidR="00A5643F" w14:paraId="57B9545B" w14:textId="77777777" w:rsidTr="006B1F3F">
        <w:trPr>
          <w:gridBefore w:val="1"/>
          <w:wBefore w:w="20" w:type="dxa"/>
          <w:trHeight w:val="145"/>
        </w:trPr>
        <w:tc>
          <w:tcPr>
            <w:tcW w:w="2714" w:type="dxa"/>
            <w:shd w:val="clear" w:color="auto" w:fill="auto"/>
            <w:vAlign w:val="center"/>
          </w:tcPr>
          <w:p w14:paraId="0E881953" w14:textId="77777777" w:rsidR="00A5643F" w:rsidRPr="006776DF" w:rsidRDefault="00A5643F" w:rsidP="002E5D03">
            <w:pPr>
              <w:pStyle w:val="Heading2"/>
              <w:spacing w:before="20" w:after="20"/>
              <w:ind w:left="0"/>
              <w:rPr>
                <w:rFonts w:ascii="Tahoma" w:hAnsi="Tahoma" w:cs="Tahoma"/>
                <w:b w:val="0"/>
                <w:sz w:val="14"/>
                <w:szCs w:val="14"/>
                <w:lang w:val="en-US"/>
              </w:rPr>
            </w:pPr>
            <w:bookmarkStart w:id="624" w:name="_Toc336338166"/>
            <w:bookmarkStart w:id="625" w:name="_Toc349586651"/>
            <w:r w:rsidRPr="00AE41EE">
              <w:rPr>
                <w:rFonts w:ascii="Tahoma" w:hAnsi="Tahoma" w:cs="Tahoma"/>
                <w:b w:val="0"/>
                <w:sz w:val="14"/>
                <w:szCs w:val="14"/>
              </w:rPr>
              <w:t>Windows Small Business Server 20</w:t>
            </w:r>
            <w:r>
              <w:rPr>
                <w:rFonts w:ascii="Tahoma" w:hAnsi="Tahoma" w:cs="Tahoma"/>
                <w:b w:val="0"/>
                <w:sz w:val="14"/>
                <w:szCs w:val="14"/>
                <w:lang w:val="en-US"/>
              </w:rPr>
              <w:t>11 Essentials</w:t>
            </w:r>
            <w:bookmarkEnd w:id="624"/>
            <w:bookmarkEnd w:id="625"/>
          </w:p>
        </w:tc>
        <w:tc>
          <w:tcPr>
            <w:tcW w:w="450" w:type="dxa"/>
            <w:shd w:val="clear" w:color="auto" w:fill="auto"/>
            <w:vAlign w:val="center"/>
          </w:tcPr>
          <w:p w14:paraId="16403C3A" w14:textId="2F9ADF85" w:rsidR="00A5643F" w:rsidRPr="004C5BA4" w:rsidRDefault="007802B6" w:rsidP="006615A9">
            <w:pPr>
              <w:pStyle w:val="TableText"/>
              <w:widowControl w:val="0"/>
              <w:rPr>
                <w:b/>
                <w:sz w:val="13"/>
                <w:szCs w:val="13"/>
                <w:u w:val="single"/>
                <w:lang w:val="en-US" w:eastAsia="en-US"/>
              </w:rPr>
            </w:pPr>
            <w:hyperlink w:anchor="_124_Windows_Small_1" w:history="1">
              <w:r w:rsidR="00A5643F" w:rsidRPr="004C5BA4">
                <w:rPr>
                  <w:rStyle w:val="Hyperlink"/>
                  <w:b/>
                  <w:sz w:val="13"/>
                  <w:szCs w:val="13"/>
                  <w:lang w:val="en-US" w:eastAsia="en-US"/>
                </w:rPr>
                <w:t>11</w:t>
              </w:r>
            </w:hyperlink>
            <w:r w:rsidR="006615A9">
              <w:rPr>
                <w:rStyle w:val="Hyperlink"/>
                <w:b/>
                <w:sz w:val="13"/>
                <w:szCs w:val="13"/>
                <w:lang w:val="en-US" w:eastAsia="en-US"/>
              </w:rPr>
              <w:t>3</w:t>
            </w:r>
          </w:p>
        </w:tc>
        <w:tc>
          <w:tcPr>
            <w:tcW w:w="450" w:type="dxa"/>
            <w:shd w:val="clear" w:color="auto" w:fill="auto"/>
          </w:tcPr>
          <w:p w14:paraId="395343F4"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05/11</w:t>
            </w:r>
          </w:p>
        </w:tc>
        <w:tc>
          <w:tcPr>
            <w:tcW w:w="360" w:type="dxa"/>
            <w:tcBorders>
              <w:right w:val="single" w:sz="18" w:space="0" w:color="auto"/>
            </w:tcBorders>
            <w:shd w:val="clear" w:color="auto" w:fill="auto"/>
            <w:vAlign w:val="center"/>
          </w:tcPr>
          <w:p w14:paraId="4A62BB09"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tcBorders>
            <w:shd w:val="clear" w:color="auto" w:fill="auto"/>
            <w:vAlign w:val="center"/>
          </w:tcPr>
          <w:p w14:paraId="48AE287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5C53B2D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12012991"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51A46762"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2B1EEDE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5C9A4FF9"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right w:val="single" w:sz="18" w:space="0" w:color="auto"/>
            </w:tcBorders>
            <w:shd w:val="clear" w:color="auto" w:fill="auto"/>
            <w:vAlign w:val="center"/>
          </w:tcPr>
          <w:p w14:paraId="26FAEA1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tcBorders>
            <w:shd w:val="clear" w:color="auto" w:fill="auto"/>
            <w:vAlign w:val="center"/>
          </w:tcPr>
          <w:p w14:paraId="02F4082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shd w:val="clear" w:color="auto" w:fill="auto"/>
            <w:vAlign w:val="center"/>
          </w:tcPr>
          <w:p w14:paraId="66EA24D9"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3F9480C3"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tcBorders>
            <w:shd w:val="clear" w:color="auto" w:fill="auto"/>
            <w:vAlign w:val="center"/>
          </w:tcPr>
          <w:p w14:paraId="3F1C80D9" w14:textId="77777777" w:rsidR="00A5643F" w:rsidRDefault="00A5643F" w:rsidP="00F97D54">
            <w:pPr>
              <w:pStyle w:val="TableText"/>
              <w:widowControl w:val="0"/>
              <w:rPr>
                <w:rFonts w:ascii="Tahoma" w:hAnsi="Tahoma" w:cs="Tahoma"/>
                <w:sz w:val="13"/>
                <w:lang w:val="en-US" w:eastAsia="en-US"/>
              </w:rPr>
            </w:pPr>
          </w:p>
        </w:tc>
        <w:tc>
          <w:tcPr>
            <w:tcW w:w="450" w:type="dxa"/>
            <w:tcBorders>
              <w:right w:val="single" w:sz="18" w:space="0" w:color="auto"/>
            </w:tcBorders>
            <w:shd w:val="clear" w:color="auto" w:fill="auto"/>
            <w:vAlign w:val="center"/>
          </w:tcPr>
          <w:p w14:paraId="4387CDAA"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right w:val="single" w:sz="18" w:space="0" w:color="auto"/>
            </w:tcBorders>
            <w:shd w:val="clear" w:color="auto" w:fill="auto"/>
            <w:vAlign w:val="center"/>
          </w:tcPr>
          <w:p w14:paraId="4BE9BB83" w14:textId="77777777" w:rsidR="00A5643F" w:rsidRDefault="00A5643F" w:rsidP="00F97D54">
            <w:pPr>
              <w:pStyle w:val="TableText"/>
              <w:widowControl w:val="0"/>
              <w:rPr>
                <w:rFonts w:ascii="Tahoma" w:hAnsi="Tahoma" w:cs="Tahoma"/>
                <w:sz w:val="13"/>
                <w:lang w:val="en-US" w:eastAsia="en-US"/>
              </w:rPr>
            </w:pPr>
          </w:p>
        </w:tc>
        <w:tc>
          <w:tcPr>
            <w:tcW w:w="450" w:type="dxa"/>
            <w:shd w:val="clear" w:color="auto" w:fill="auto"/>
          </w:tcPr>
          <w:p w14:paraId="60CB78BD" w14:textId="77777777" w:rsidR="00A5643F" w:rsidRPr="001279BA" w:rsidRDefault="00A5643F" w:rsidP="00E27A85">
            <w:pPr>
              <w:pStyle w:val="TableText"/>
              <w:widowControl w:val="0"/>
              <w:spacing w:before="60"/>
              <w:rPr>
                <w:rFonts w:ascii="Tahoma" w:hAnsi="Tahoma" w:cs="Tahoma"/>
                <w:sz w:val="13"/>
                <w:lang w:val="en-US" w:eastAsia="en-US"/>
              </w:rPr>
            </w:pPr>
          </w:p>
        </w:tc>
        <w:tc>
          <w:tcPr>
            <w:tcW w:w="540" w:type="dxa"/>
            <w:shd w:val="clear" w:color="auto" w:fill="auto"/>
            <w:vAlign w:val="center"/>
          </w:tcPr>
          <w:p w14:paraId="78E3D6EE" w14:textId="77777777" w:rsidR="00A5643F" w:rsidRPr="00044BFB" w:rsidRDefault="00A5643F" w:rsidP="00F97D54">
            <w:pPr>
              <w:pStyle w:val="TableText"/>
              <w:widowControl w:val="0"/>
              <w:rPr>
                <w:rFonts w:ascii="Tahoma" w:hAnsi="Tahoma" w:cs="Tahoma"/>
                <w:color w:val="000000"/>
                <w:sz w:val="13"/>
                <w:lang w:val="en-US" w:eastAsia="en-US"/>
              </w:rPr>
            </w:pPr>
          </w:p>
        </w:tc>
      </w:tr>
      <w:tr w:rsidR="00CE1716" w14:paraId="0C6E1034" w14:textId="77777777" w:rsidTr="006B1F3F">
        <w:trPr>
          <w:gridBefore w:val="1"/>
          <w:wBefore w:w="20" w:type="dxa"/>
          <w:trHeight w:val="359"/>
        </w:trPr>
        <w:tc>
          <w:tcPr>
            <w:tcW w:w="2714" w:type="dxa"/>
            <w:tcBorders>
              <w:bottom w:val="single" w:sz="4" w:space="0" w:color="auto"/>
            </w:tcBorders>
            <w:shd w:val="clear" w:color="auto" w:fill="FABF8F"/>
            <w:vAlign w:val="center"/>
          </w:tcPr>
          <w:p w14:paraId="7BE61679" w14:textId="77777777" w:rsidR="00CE1716" w:rsidRPr="00AE41EE" w:rsidRDefault="00CE1716" w:rsidP="00E13599">
            <w:pPr>
              <w:pStyle w:val="Heading2"/>
              <w:keepNext/>
              <w:spacing w:before="20" w:after="20"/>
              <w:ind w:left="0"/>
              <w:rPr>
                <w:rFonts w:ascii="Tahoma" w:hAnsi="Tahoma" w:cs="Tahoma"/>
                <w:b w:val="0"/>
                <w:sz w:val="14"/>
                <w:szCs w:val="14"/>
              </w:rPr>
            </w:pPr>
            <w:bookmarkStart w:id="626" w:name="_Toc349586652"/>
            <w:r w:rsidRPr="00AE41EE">
              <w:rPr>
                <w:rFonts w:ascii="Tahoma" w:hAnsi="Tahoma" w:cs="Tahoma"/>
                <w:b w:val="0"/>
                <w:sz w:val="14"/>
                <w:szCs w:val="14"/>
              </w:rPr>
              <w:t>Windows Web Server 2008 R2</w:t>
            </w:r>
            <w:bookmarkEnd w:id="626"/>
          </w:p>
        </w:tc>
        <w:tc>
          <w:tcPr>
            <w:tcW w:w="450" w:type="dxa"/>
            <w:tcBorders>
              <w:bottom w:val="single" w:sz="4" w:space="0" w:color="auto"/>
            </w:tcBorders>
            <w:shd w:val="clear" w:color="auto" w:fill="FABF8F"/>
            <w:vAlign w:val="center"/>
          </w:tcPr>
          <w:p w14:paraId="44F923FB" w14:textId="7F2B2F10" w:rsidR="00CE1716" w:rsidRPr="006615A9" w:rsidRDefault="007802B6" w:rsidP="006615A9">
            <w:pPr>
              <w:pStyle w:val="TableText"/>
              <w:keepNext/>
              <w:widowControl w:val="0"/>
              <w:rPr>
                <w:rStyle w:val="EndnoteReference"/>
                <w:b w:val="0"/>
                <w:sz w:val="13"/>
                <w:szCs w:val="13"/>
                <w:u w:val="single"/>
                <w:lang w:val="en-US" w:eastAsia="en-US"/>
              </w:rPr>
            </w:pPr>
            <w:hyperlink w:anchor="_114_Windows_Small" w:history="1">
              <w:r w:rsidR="006615A9" w:rsidRPr="006615A9">
                <w:rPr>
                  <w:rStyle w:val="Hyperlink"/>
                  <w:lang w:val="en-US"/>
                </w:rPr>
                <w:t>114</w:t>
              </w:r>
            </w:hyperlink>
          </w:p>
        </w:tc>
        <w:tc>
          <w:tcPr>
            <w:tcW w:w="450" w:type="dxa"/>
            <w:tcBorders>
              <w:bottom w:val="single" w:sz="4" w:space="0" w:color="auto"/>
            </w:tcBorders>
            <w:shd w:val="clear" w:color="auto" w:fill="FABF8F"/>
            <w:vAlign w:val="center"/>
          </w:tcPr>
          <w:p w14:paraId="24E6301F" w14:textId="77777777" w:rsidR="00CE1716" w:rsidRPr="00480790" w:rsidRDefault="00CE1716" w:rsidP="00E13599">
            <w:pPr>
              <w:pStyle w:val="TableText"/>
              <w:keepNext/>
              <w:widowControl w:val="0"/>
              <w:spacing w:before="120"/>
              <w:rPr>
                <w:rFonts w:ascii="Tahoma" w:hAnsi="Tahoma" w:cs="Tahoma"/>
                <w:color w:val="000000"/>
                <w:sz w:val="13"/>
                <w:lang w:val="en-US" w:eastAsia="en-US"/>
              </w:rPr>
            </w:pPr>
            <w:r w:rsidRPr="00480790">
              <w:rPr>
                <w:rFonts w:ascii="Tahoma" w:hAnsi="Tahoma" w:cs="Tahoma"/>
                <w:color w:val="000000"/>
                <w:sz w:val="13"/>
                <w:lang w:val="en-US" w:eastAsia="en-US"/>
              </w:rPr>
              <w:t>08/09</w:t>
            </w:r>
          </w:p>
        </w:tc>
        <w:tc>
          <w:tcPr>
            <w:tcW w:w="360" w:type="dxa"/>
            <w:tcBorders>
              <w:bottom w:val="single" w:sz="4" w:space="0" w:color="auto"/>
              <w:right w:val="single" w:sz="18" w:space="0" w:color="auto"/>
            </w:tcBorders>
            <w:shd w:val="clear" w:color="auto" w:fill="FABF8F"/>
            <w:vAlign w:val="center"/>
          </w:tcPr>
          <w:p w14:paraId="2DD0EA3B" w14:textId="77777777" w:rsidR="00CE1716" w:rsidRPr="00480790" w:rsidRDefault="00CE1716" w:rsidP="00E13599">
            <w:pPr>
              <w:pStyle w:val="TableText"/>
              <w:keepNext/>
              <w:widowControl w:val="0"/>
              <w:rPr>
                <w:rFonts w:ascii="Tahoma" w:hAnsi="Tahoma" w:cs="Tahoma"/>
                <w:color w:val="000000"/>
                <w:sz w:val="13"/>
                <w:lang w:val="en-US" w:eastAsia="en-US"/>
              </w:rPr>
            </w:pPr>
            <w:r w:rsidRPr="00480790">
              <w:rPr>
                <w:rFonts w:ascii="Tahoma" w:hAnsi="Tahoma" w:cs="Tahoma"/>
                <w:color w:val="000000"/>
                <w:sz w:val="13"/>
                <w:lang w:val="en-US" w:eastAsia="en-US"/>
              </w:rPr>
              <w:t>SRV</w:t>
            </w:r>
          </w:p>
        </w:tc>
        <w:tc>
          <w:tcPr>
            <w:tcW w:w="360" w:type="dxa"/>
            <w:tcBorders>
              <w:left w:val="single" w:sz="18" w:space="0" w:color="auto"/>
              <w:bottom w:val="single" w:sz="4" w:space="0" w:color="auto"/>
            </w:tcBorders>
            <w:shd w:val="clear" w:color="auto" w:fill="FABF8F"/>
            <w:vAlign w:val="center"/>
          </w:tcPr>
          <w:p w14:paraId="42B6B286"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5EB9764"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6A1BD9ED"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9844A04"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73184B06"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060321A4" w14:textId="77777777" w:rsidR="00CE1716" w:rsidRPr="00480790" w:rsidRDefault="00CE1716" w:rsidP="00E13599">
            <w:pPr>
              <w:pStyle w:val="TableText"/>
              <w:keepNext/>
              <w:widowControl w:val="0"/>
              <w:rPr>
                <w:rFonts w:ascii="Tahoma" w:hAnsi="Tahoma" w:cs="Tahoma"/>
                <w:sz w:val="13"/>
                <w:lang w:val="en-US" w:eastAsia="en-US"/>
              </w:rPr>
            </w:pPr>
          </w:p>
        </w:tc>
        <w:tc>
          <w:tcPr>
            <w:tcW w:w="360" w:type="dxa"/>
            <w:tcBorders>
              <w:bottom w:val="single" w:sz="4" w:space="0" w:color="auto"/>
              <w:right w:val="single" w:sz="18" w:space="0" w:color="auto"/>
            </w:tcBorders>
            <w:shd w:val="clear" w:color="auto" w:fill="FABF8F"/>
            <w:vAlign w:val="center"/>
          </w:tcPr>
          <w:p w14:paraId="412E38D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25467229"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1A964645"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128176"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FABF8F"/>
            <w:vAlign w:val="center"/>
          </w:tcPr>
          <w:p w14:paraId="6AFD4EC7"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FABF8F"/>
            <w:vAlign w:val="center"/>
          </w:tcPr>
          <w:p w14:paraId="12C40A01"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FABF8F"/>
            <w:vAlign w:val="center"/>
          </w:tcPr>
          <w:p w14:paraId="05C07673" w14:textId="77777777" w:rsidR="00CE1716" w:rsidRPr="00480790" w:rsidRDefault="00CE1716" w:rsidP="00E13599">
            <w:pPr>
              <w:pStyle w:val="TableText"/>
              <w:keepNext/>
              <w:widowControl w:val="0"/>
              <w:rPr>
                <w:rFonts w:ascii="Tahoma" w:hAnsi="Tahoma" w:cs="Tahoma"/>
                <w:sz w:val="13"/>
                <w:lang w:val="en-US" w:eastAsia="en-US"/>
              </w:rPr>
            </w:pPr>
          </w:p>
        </w:tc>
        <w:tc>
          <w:tcPr>
            <w:tcW w:w="450" w:type="dxa"/>
            <w:tcBorders>
              <w:bottom w:val="single" w:sz="4" w:space="0" w:color="auto"/>
            </w:tcBorders>
            <w:shd w:val="clear" w:color="auto" w:fill="FABF8F"/>
            <w:vAlign w:val="center"/>
          </w:tcPr>
          <w:p w14:paraId="438CC217" w14:textId="77777777" w:rsidR="00CE1716" w:rsidRPr="00480790" w:rsidRDefault="00CE1716" w:rsidP="00E13599">
            <w:pPr>
              <w:pStyle w:val="TableText"/>
              <w:keepNext/>
              <w:widowControl w:val="0"/>
              <w:rPr>
                <w:rFonts w:ascii="Tahoma" w:hAnsi="Tahoma" w:cs="Tahoma"/>
                <w:color w:val="000000"/>
                <w:sz w:val="13"/>
                <w:lang w:val="en-US" w:eastAsia="en-US"/>
              </w:rPr>
            </w:pPr>
          </w:p>
        </w:tc>
        <w:tc>
          <w:tcPr>
            <w:tcW w:w="540" w:type="dxa"/>
            <w:tcBorders>
              <w:bottom w:val="single" w:sz="4" w:space="0" w:color="auto"/>
            </w:tcBorders>
            <w:shd w:val="clear" w:color="auto" w:fill="FABF8F"/>
            <w:vAlign w:val="center"/>
          </w:tcPr>
          <w:p w14:paraId="09FEBB8F" w14:textId="77777777" w:rsidR="00CE1716" w:rsidRPr="00480790" w:rsidRDefault="00CE1716" w:rsidP="00E13599">
            <w:pPr>
              <w:pStyle w:val="TableText"/>
              <w:keepNext/>
              <w:widowControl w:val="0"/>
              <w:rPr>
                <w:rFonts w:ascii="Tahoma" w:hAnsi="Tahoma" w:cs="Tahoma"/>
                <w:color w:val="000000"/>
                <w:sz w:val="13"/>
                <w:lang w:val="en-US" w:eastAsia="en-US"/>
              </w:rPr>
            </w:pPr>
          </w:p>
        </w:tc>
      </w:tr>
      <w:tr w:rsidR="00A5643F" w14:paraId="04A61FFA" w14:textId="77777777" w:rsidTr="006B1F3F">
        <w:trPr>
          <w:gridBefore w:val="1"/>
          <w:wBefore w:w="20" w:type="dxa"/>
          <w:trHeight w:val="145"/>
        </w:trPr>
        <w:tc>
          <w:tcPr>
            <w:tcW w:w="2714" w:type="dxa"/>
            <w:tcBorders>
              <w:bottom w:val="single" w:sz="4" w:space="0" w:color="auto"/>
            </w:tcBorders>
            <w:shd w:val="clear" w:color="auto" w:fill="auto"/>
            <w:vAlign w:val="center"/>
          </w:tcPr>
          <w:p w14:paraId="757057A8" w14:textId="77777777" w:rsidR="00A5643F" w:rsidRPr="001A5DFA" w:rsidRDefault="00A5643F" w:rsidP="002E5D03">
            <w:pPr>
              <w:pStyle w:val="Heading2"/>
              <w:spacing w:before="20" w:after="20"/>
              <w:ind w:left="0"/>
              <w:rPr>
                <w:rFonts w:ascii="Tahoma" w:hAnsi="Tahoma" w:cs="Tahoma"/>
                <w:b w:val="0"/>
                <w:sz w:val="14"/>
                <w:szCs w:val="14"/>
              </w:rPr>
            </w:pPr>
            <w:bookmarkStart w:id="627" w:name="_Toc349586653"/>
            <w:r w:rsidRPr="001A5DFA">
              <w:rPr>
                <w:rFonts w:ascii="Tahoma" w:hAnsi="Tahoma" w:cs="Tahoma"/>
                <w:b w:val="0"/>
                <w:sz w:val="14"/>
                <w:szCs w:val="14"/>
              </w:rPr>
              <w:t>Yammer Enterprise</w:t>
            </w:r>
            <w:bookmarkEnd w:id="627"/>
          </w:p>
        </w:tc>
        <w:tc>
          <w:tcPr>
            <w:tcW w:w="450" w:type="dxa"/>
            <w:tcBorders>
              <w:bottom w:val="single" w:sz="4" w:space="0" w:color="auto"/>
            </w:tcBorders>
            <w:shd w:val="clear" w:color="auto" w:fill="auto"/>
            <w:vAlign w:val="center"/>
          </w:tcPr>
          <w:p w14:paraId="71DFADC8" w14:textId="77777777" w:rsidR="00A5643F" w:rsidRDefault="00A5643F" w:rsidP="00370049">
            <w:pPr>
              <w:pStyle w:val="TableText"/>
              <w:widowControl w:val="0"/>
            </w:pPr>
          </w:p>
        </w:tc>
        <w:tc>
          <w:tcPr>
            <w:tcW w:w="450" w:type="dxa"/>
            <w:tcBorders>
              <w:bottom w:val="single" w:sz="4" w:space="0" w:color="auto"/>
            </w:tcBorders>
            <w:shd w:val="clear" w:color="auto" w:fill="auto"/>
          </w:tcPr>
          <w:p w14:paraId="2D1AC546" w14:textId="77777777" w:rsidR="00A5643F" w:rsidRDefault="00A5643F" w:rsidP="00F97D54">
            <w:pPr>
              <w:pStyle w:val="TableText"/>
              <w:widowControl w:val="0"/>
              <w:spacing w:before="120"/>
              <w:rPr>
                <w:rFonts w:ascii="Tahoma" w:hAnsi="Tahoma" w:cs="Tahoma"/>
                <w:sz w:val="13"/>
                <w:lang w:val="en-US" w:eastAsia="en-US"/>
              </w:rPr>
            </w:pPr>
            <w:r>
              <w:rPr>
                <w:rFonts w:ascii="Tahoma" w:hAnsi="Tahoma" w:cs="Tahoma"/>
                <w:sz w:val="13"/>
                <w:lang w:val="en-US" w:eastAsia="en-US"/>
              </w:rPr>
              <w:t>03/13</w:t>
            </w:r>
          </w:p>
        </w:tc>
        <w:tc>
          <w:tcPr>
            <w:tcW w:w="360" w:type="dxa"/>
            <w:tcBorders>
              <w:bottom w:val="single" w:sz="4" w:space="0" w:color="auto"/>
              <w:right w:val="single" w:sz="18" w:space="0" w:color="auto"/>
            </w:tcBorders>
            <w:shd w:val="clear" w:color="auto" w:fill="auto"/>
            <w:vAlign w:val="center"/>
          </w:tcPr>
          <w:p w14:paraId="770ECC64" w14:textId="77777777" w:rsidR="00A5643F" w:rsidRDefault="00A5643F" w:rsidP="00F97D54">
            <w:pPr>
              <w:pStyle w:val="TableText"/>
              <w:widowControl w:val="0"/>
              <w:rPr>
                <w:rFonts w:ascii="Tahoma" w:hAnsi="Tahoma" w:cs="Tahoma"/>
                <w:sz w:val="13"/>
                <w:lang w:val="en-US" w:eastAsia="en-US"/>
              </w:rPr>
            </w:pPr>
            <w:r>
              <w:rPr>
                <w:rFonts w:ascii="Tahoma" w:hAnsi="Tahoma" w:cs="Tahoma"/>
                <w:sz w:val="13"/>
                <w:lang w:val="en-US" w:eastAsia="en-US"/>
              </w:rPr>
              <w:t>SRV</w:t>
            </w:r>
          </w:p>
        </w:tc>
        <w:tc>
          <w:tcPr>
            <w:tcW w:w="360" w:type="dxa"/>
            <w:tcBorders>
              <w:left w:val="single" w:sz="18" w:space="0" w:color="auto"/>
              <w:bottom w:val="single" w:sz="4" w:space="0" w:color="auto"/>
            </w:tcBorders>
            <w:shd w:val="clear" w:color="auto" w:fill="auto"/>
            <w:vAlign w:val="center"/>
          </w:tcPr>
          <w:p w14:paraId="0DC420DA"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82CFCE0"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0EDE143"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0E7908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EA11018"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43F33C44" w14:textId="77777777" w:rsidR="00A5643F" w:rsidRPr="009C3A55" w:rsidRDefault="00A5643F" w:rsidP="00F97D54">
            <w:pPr>
              <w:pStyle w:val="TableText"/>
              <w:widowControl w:val="0"/>
              <w:rPr>
                <w:rFonts w:ascii="Tahoma" w:hAnsi="Tahoma" w:cs="Tahoma"/>
                <w:color w:val="000000"/>
                <w:sz w:val="13"/>
                <w:lang w:val="en-US" w:eastAsia="en-US"/>
              </w:rPr>
            </w:pPr>
          </w:p>
        </w:tc>
        <w:tc>
          <w:tcPr>
            <w:tcW w:w="360" w:type="dxa"/>
            <w:tcBorders>
              <w:bottom w:val="single" w:sz="4" w:space="0" w:color="auto"/>
              <w:right w:val="single" w:sz="18" w:space="0" w:color="auto"/>
            </w:tcBorders>
            <w:shd w:val="clear" w:color="auto" w:fill="auto"/>
            <w:vAlign w:val="center"/>
          </w:tcPr>
          <w:p w14:paraId="655BC47C"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left w:val="single" w:sz="18" w:space="0" w:color="auto"/>
              <w:bottom w:val="single" w:sz="4" w:space="0" w:color="auto"/>
            </w:tcBorders>
            <w:shd w:val="clear" w:color="auto" w:fill="auto"/>
            <w:vAlign w:val="center"/>
          </w:tcPr>
          <w:p w14:paraId="0C8DA357" w14:textId="77777777" w:rsidR="00A5643F" w:rsidRPr="009C3A55" w:rsidRDefault="00A5643F" w:rsidP="00F97D54">
            <w:pPr>
              <w:pStyle w:val="TableText"/>
              <w:widowControl w:val="0"/>
              <w:rPr>
                <w:rFonts w:ascii="Tahoma" w:hAnsi="Tahoma" w:cs="Tahoma"/>
                <w:color w:val="000000"/>
                <w:sz w:val="13"/>
                <w:lang w:val="en-US" w:eastAsia="en-US"/>
              </w:rPr>
            </w:pPr>
          </w:p>
        </w:tc>
        <w:tc>
          <w:tcPr>
            <w:tcW w:w="450" w:type="dxa"/>
            <w:tcBorders>
              <w:bottom w:val="single" w:sz="4" w:space="0" w:color="auto"/>
            </w:tcBorders>
            <w:shd w:val="clear" w:color="auto" w:fill="auto"/>
            <w:vAlign w:val="center"/>
          </w:tcPr>
          <w:p w14:paraId="30BFEF5D"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4E4E8373"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tcBorders>
            <w:shd w:val="clear" w:color="auto" w:fill="auto"/>
            <w:vAlign w:val="center"/>
          </w:tcPr>
          <w:p w14:paraId="3515A340"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right w:val="single" w:sz="18" w:space="0" w:color="auto"/>
            </w:tcBorders>
            <w:shd w:val="clear" w:color="auto" w:fill="auto"/>
            <w:vAlign w:val="center"/>
          </w:tcPr>
          <w:p w14:paraId="1A24AB3D" w14:textId="77777777" w:rsidR="00A5643F" w:rsidRDefault="00A5643F" w:rsidP="00F97D54">
            <w:pPr>
              <w:pStyle w:val="TableText"/>
              <w:widowControl w:val="0"/>
              <w:rPr>
                <w:rFonts w:ascii="Tahoma" w:hAnsi="Tahoma" w:cs="Tahoma"/>
                <w:sz w:val="13"/>
                <w:lang w:val="en-US" w:eastAsia="en-US"/>
              </w:rPr>
            </w:pPr>
          </w:p>
        </w:tc>
        <w:tc>
          <w:tcPr>
            <w:tcW w:w="450" w:type="dxa"/>
            <w:tcBorders>
              <w:left w:val="single" w:sz="18" w:space="0" w:color="auto"/>
              <w:bottom w:val="single" w:sz="4" w:space="0" w:color="auto"/>
              <w:right w:val="single" w:sz="18" w:space="0" w:color="auto"/>
            </w:tcBorders>
            <w:shd w:val="clear" w:color="auto" w:fill="auto"/>
            <w:vAlign w:val="center"/>
          </w:tcPr>
          <w:p w14:paraId="0BCA0699" w14:textId="77777777" w:rsidR="00A5643F" w:rsidRDefault="00A5643F" w:rsidP="00F97D54">
            <w:pPr>
              <w:pStyle w:val="TableText"/>
              <w:widowControl w:val="0"/>
              <w:rPr>
                <w:rFonts w:ascii="Tahoma" w:hAnsi="Tahoma" w:cs="Tahoma"/>
                <w:sz w:val="13"/>
                <w:lang w:val="en-US" w:eastAsia="en-US"/>
              </w:rPr>
            </w:pPr>
          </w:p>
        </w:tc>
        <w:tc>
          <w:tcPr>
            <w:tcW w:w="450" w:type="dxa"/>
            <w:tcBorders>
              <w:bottom w:val="single" w:sz="4" w:space="0" w:color="auto"/>
            </w:tcBorders>
            <w:shd w:val="clear" w:color="auto" w:fill="auto"/>
          </w:tcPr>
          <w:p w14:paraId="606BE157" w14:textId="77777777" w:rsidR="00A5643F" w:rsidRPr="001279BA" w:rsidRDefault="00A5643F" w:rsidP="00E27A85">
            <w:pPr>
              <w:pStyle w:val="TableText"/>
              <w:widowControl w:val="0"/>
              <w:spacing w:before="60"/>
              <w:rPr>
                <w:rFonts w:ascii="Tahoma" w:hAnsi="Tahoma" w:cs="Tahoma"/>
                <w:sz w:val="13"/>
                <w:lang w:val="en-US" w:eastAsia="en-US"/>
              </w:rPr>
            </w:pPr>
            <w:r>
              <w:rPr>
                <w:rFonts w:ascii="Tahoma" w:hAnsi="Tahoma" w:cs="Tahoma"/>
                <w:sz w:val="13"/>
                <w:lang w:val="en-US" w:eastAsia="en-US"/>
              </w:rPr>
              <w:t>A</w:t>
            </w:r>
          </w:p>
        </w:tc>
        <w:tc>
          <w:tcPr>
            <w:tcW w:w="540" w:type="dxa"/>
            <w:tcBorders>
              <w:bottom w:val="single" w:sz="4" w:space="0" w:color="auto"/>
            </w:tcBorders>
            <w:shd w:val="clear" w:color="auto" w:fill="auto"/>
            <w:vAlign w:val="center"/>
          </w:tcPr>
          <w:p w14:paraId="25B0A491" w14:textId="77777777" w:rsidR="00A5643F" w:rsidRPr="00044BFB" w:rsidRDefault="00A5643F" w:rsidP="00F97D54">
            <w:pPr>
              <w:pStyle w:val="TableText"/>
              <w:widowControl w:val="0"/>
              <w:rPr>
                <w:rFonts w:ascii="Tahoma" w:hAnsi="Tahoma" w:cs="Tahoma"/>
                <w:color w:val="000000"/>
                <w:sz w:val="13"/>
                <w:lang w:val="en-US" w:eastAsia="en-US"/>
              </w:rPr>
            </w:pPr>
          </w:p>
        </w:tc>
      </w:tr>
    </w:tbl>
    <w:bookmarkStart w:id="628" w:name="_Toc349586123"/>
    <w:bookmarkStart w:id="629" w:name="_Toc349586654"/>
    <w:bookmarkStart w:id="630" w:name="_Toc336338167"/>
    <w:p w14:paraId="06933508" w14:textId="7EAAA0B6" w:rsidR="00612FCC" w:rsidRDefault="00612FCC" w:rsidP="0037071B">
      <w:pPr>
        <w:pStyle w:val="Heading1"/>
        <w:rPr>
          <w:b w:val="0"/>
          <w:bCs w:val="0"/>
          <w:caps w:val="0"/>
        </w:rPr>
      </w:pPr>
      <w:r>
        <w:rPr>
          <w:noProof/>
          <w:sz w:val="14"/>
          <w:lang w:val="en-US" w:eastAsia="en-US"/>
        </w:rPr>
        <mc:AlternateContent>
          <mc:Choice Requires="wps">
            <w:drawing>
              <wp:anchor distT="0" distB="0" distL="114300" distR="114300" simplePos="0" relativeHeight="251656704" behindDoc="0" locked="0" layoutInCell="1" allowOverlap="1" wp14:anchorId="06C9FA4E" wp14:editId="3642D4CF">
                <wp:simplePos x="0" y="0"/>
                <wp:positionH relativeFrom="column">
                  <wp:posOffset>-331470</wp:posOffset>
                </wp:positionH>
                <wp:positionV relativeFrom="paragraph">
                  <wp:posOffset>117770</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5E9EA8" w14:textId="77777777" w:rsidR="007C6AAE" w:rsidRDefault="007C6AAE"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6FF96321" w14:textId="77777777" w:rsidR="007C6AAE" w:rsidRDefault="007C6AAE" w:rsidP="00C8780F">
                            <w:pPr>
                              <w:rPr>
                                <w:rFonts w:cs="Tahoma"/>
                                <w:i/>
                                <w:color w:val="000000"/>
                                <w:sz w:val="14"/>
                                <w:szCs w:val="14"/>
                              </w:rPr>
                            </w:pPr>
                            <w:r>
                              <w:rPr>
                                <w:rFonts w:cs="Tahoma"/>
                                <w:i/>
                                <w:color w:val="000000"/>
                                <w:sz w:val="14"/>
                                <w:szCs w:val="14"/>
                              </w:rPr>
                              <w:t>*For Select Plus only the ‘L’ and three year values for ‘L&amp;SA’ / ’SA’ will be used.</w:t>
                            </w:r>
                          </w:p>
                          <w:p w14:paraId="4D5CC97F" w14:textId="77777777" w:rsidR="007C6AAE" w:rsidRDefault="007C6AAE"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6C9FA4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535E9EA8" w14:textId="77777777" w:rsidR="007C6AAE" w:rsidRDefault="007C6AAE" w:rsidP="00C8780F">
                      <w:pPr>
                        <w:rPr>
                          <w:rFonts w:cs="Tahoma"/>
                          <w:i/>
                          <w:color w:val="000000"/>
                          <w:sz w:val="14"/>
                          <w:szCs w:val="14"/>
                        </w:rPr>
                      </w:pPr>
                      <w:r>
                        <w:rPr>
                          <w:rFonts w:cs="Tahoma"/>
                          <w:i/>
                          <w:color w:val="000000"/>
                          <w:sz w:val="14"/>
                          <w:szCs w:val="14"/>
                        </w:rPr>
                        <w:t>Note: If the cell for the product is blank then the product is not currently offered in the program.</w:t>
                      </w:r>
                    </w:p>
                    <w:p w14:paraId="6FF96321" w14:textId="77777777" w:rsidR="007C6AAE" w:rsidRDefault="007C6AAE" w:rsidP="00C8780F">
                      <w:pPr>
                        <w:rPr>
                          <w:rFonts w:cs="Tahoma"/>
                          <w:i/>
                          <w:color w:val="000000"/>
                          <w:sz w:val="14"/>
                          <w:szCs w:val="14"/>
                        </w:rPr>
                      </w:pPr>
                      <w:r>
                        <w:rPr>
                          <w:rFonts w:cs="Tahoma"/>
                          <w:i/>
                          <w:color w:val="000000"/>
                          <w:sz w:val="14"/>
                          <w:szCs w:val="14"/>
                        </w:rPr>
                        <w:t>*For Select Plus only the ‘L’ and three year values for ‘L&amp;SA’ / ’SA’ will be used.</w:t>
                      </w:r>
                    </w:p>
                    <w:p w14:paraId="4D5CC97F" w14:textId="77777777" w:rsidR="007C6AAE" w:rsidRDefault="007C6AAE" w:rsidP="00C8780F"/>
                  </w:txbxContent>
                </v:textbox>
                <w10:wrap type="topAndBottom"/>
              </v:shape>
            </w:pict>
          </mc:Fallback>
        </mc:AlternateContent>
      </w:r>
      <w:bookmarkEnd w:id="628"/>
      <w:bookmarkEnd w:id="629"/>
      <w:r>
        <w:br w:type="page"/>
      </w:r>
    </w:p>
    <w:p w14:paraId="7425705E" w14:textId="282DC350" w:rsidR="00023FE7" w:rsidRDefault="00A33112" w:rsidP="000C2842">
      <w:pPr>
        <w:pStyle w:val="Heading1"/>
      </w:pPr>
      <w:bookmarkStart w:id="631" w:name="_Toc349586124"/>
      <w:bookmarkStart w:id="632" w:name="_Toc349586655"/>
      <w:r>
        <w:rPr>
          <w:lang w:val="en-US"/>
        </w:rPr>
        <w:lastRenderedPageBreak/>
        <w:t>SECTION</w:t>
      </w:r>
      <w:r w:rsidR="00023FE7">
        <w:t xml:space="preserve"> 1 – PRODUCT LIST changes Over the</w:t>
      </w:r>
      <w:bookmarkEnd w:id="631"/>
      <w:r w:rsidR="00023FE7">
        <w:t xml:space="preserve"> past 12 months</w:t>
      </w:r>
      <w:bookmarkEnd w:id="630"/>
      <w:bookmarkEnd w:id="632"/>
    </w:p>
    <w:p w14:paraId="5B54A8FA" w14:textId="77777777" w:rsidR="0064651F" w:rsidRDefault="0064651F" w:rsidP="004759C6">
      <w:pPr>
        <w:pStyle w:val="Heading2"/>
        <w:ind w:left="0"/>
        <w:jc w:val="both"/>
        <w:rPr>
          <w:rFonts w:ascii="Tahoma" w:hAnsi="Tahoma" w:cs="Tahoma"/>
          <w:color w:val="FF6600"/>
          <w:lang w:val="en-US"/>
        </w:rPr>
      </w:pPr>
      <w:bookmarkStart w:id="633" w:name="_Toc336338168"/>
    </w:p>
    <w:p w14:paraId="59E36F23" w14:textId="77777777" w:rsidR="00B65F35" w:rsidRDefault="00B65F35" w:rsidP="00B65F35">
      <w:pPr>
        <w:pStyle w:val="Heading2"/>
        <w:ind w:left="0"/>
        <w:jc w:val="both"/>
        <w:rPr>
          <w:rFonts w:ascii="Tahoma" w:hAnsi="Tahoma" w:cs="Tahoma"/>
          <w:color w:val="FF6600"/>
          <w:lang w:val="en-US"/>
        </w:rPr>
      </w:pPr>
      <w:bookmarkStart w:id="634" w:name="_Toc349586656"/>
      <w:r>
        <w:rPr>
          <w:rFonts w:ascii="Tahoma" w:hAnsi="Tahoma" w:cs="Tahoma"/>
          <w:color w:val="FF6600"/>
          <w:lang w:val="en-US"/>
        </w:rPr>
        <w:t>APRIL 2013</w:t>
      </w:r>
      <w:r w:rsidRPr="00BA756F">
        <w:rPr>
          <w:rFonts w:ascii="Tahoma" w:hAnsi="Tahoma" w:cs="Tahoma"/>
          <w:color w:val="FF6600"/>
          <w:lang w:val="en-US"/>
        </w:rPr>
        <w:t xml:space="preserve"> CHANGES</w:t>
      </w:r>
      <w:bookmarkEnd w:id="634"/>
    </w:p>
    <w:p w14:paraId="052B7646" w14:textId="77777777" w:rsidR="00B65F35" w:rsidRDefault="00B65F35" w:rsidP="004759C6">
      <w:pPr>
        <w:pStyle w:val="Heading2"/>
        <w:ind w:left="0"/>
        <w:jc w:val="both"/>
        <w:rPr>
          <w:rFonts w:ascii="Tahoma" w:hAnsi="Tahoma" w:cs="Tahoma"/>
          <w:color w:val="FF6600"/>
          <w:lang w:val="en-US"/>
        </w:rPr>
      </w:pPr>
    </w:p>
    <w:p w14:paraId="6F6505C3" w14:textId="77777777" w:rsidR="00B65F35" w:rsidRDefault="00B65F35" w:rsidP="00B65F35">
      <w:pPr>
        <w:spacing w:after="60"/>
        <w:rPr>
          <w:b/>
        </w:rPr>
      </w:pPr>
      <w:r w:rsidRPr="00714962">
        <w:rPr>
          <w:b/>
        </w:rPr>
        <w:t>Additions</w:t>
      </w:r>
    </w:p>
    <w:p w14:paraId="01B81260" w14:textId="77777777" w:rsidR="00D02D7A" w:rsidRDefault="00D02D7A" w:rsidP="00D02D7A">
      <w:pPr>
        <w:rPr>
          <w:lang w:eastAsia="x-none"/>
        </w:rPr>
      </w:pPr>
      <w:r>
        <w:rPr>
          <w:lang w:eastAsia="x-none"/>
        </w:rPr>
        <w:t>Bing Maps Consumer Tracked Per Asset Monthly Sub</w:t>
      </w:r>
    </w:p>
    <w:p w14:paraId="0DA58D66" w14:textId="77777777" w:rsidR="00D02D7A" w:rsidRDefault="00D02D7A" w:rsidP="00D02D7A">
      <w:pPr>
        <w:rPr>
          <w:lang w:eastAsia="x-none"/>
        </w:rPr>
      </w:pPr>
      <w:r w:rsidRPr="003A31B1">
        <w:rPr>
          <w:lang w:eastAsia="x-none"/>
        </w:rPr>
        <w:t>Bing Maps Desktop with Enhanced Content Pack</w:t>
      </w:r>
    </w:p>
    <w:p w14:paraId="232E2F17" w14:textId="77777777" w:rsidR="00D02D7A" w:rsidRDefault="00D02D7A" w:rsidP="00D02D7A">
      <w:pPr>
        <w:rPr>
          <w:lang w:eastAsia="x-none"/>
        </w:rPr>
      </w:pPr>
      <w:r>
        <w:rPr>
          <w:lang w:eastAsia="x-none"/>
        </w:rPr>
        <w:t>Bing Maps for Enterprise Platform Fee Monthly Sub</w:t>
      </w:r>
    </w:p>
    <w:p w14:paraId="3DD15634" w14:textId="77777777" w:rsidR="00D02D7A" w:rsidRDefault="00D02D7A" w:rsidP="00D02D7A">
      <w:pPr>
        <w:rPr>
          <w:lang w:eastAsia="x-none"/>
        </w:rPr>
      </w:pPr>
      <w:r>
        <w:rPr>
          <w:lang w:eastAsia="x-none"/>
        </w:rPr>
        <w:t>Bing Maps Public Website Usage 100K Transactions Monthly Sub</w:t>
      </w:r>
    </w:p>
    <w:p w14:paraId="22E4E25B" w14:textId="77777777" w:rsidR="00D02D7A" w:rsidRDefault="00D02D7A" w:rsidP="00D02D7A">
      <w:pPr>
        <w:rPr>
          <w:lang w:eastAsia="x-none"/>
        </w:rPr>
      </w:pPr>
      <w:r>
        <w:rPr>
          <w:lang w:eastAsia="x-none"/>
        </w:rPr>
        <w:t>Bing Maps Public Website Usage 250K Transactions Monthly Sub</w:t>
      </w:r>
    </w:p>
    <w:p w14:paraId="41CC9241" w14:textId="77777777" w:rsidR="00D02D7A" w:rsidRDefault="00D02D7A" w:rsidP="00D02D7A">
      <w:pPr>
        <w:rPr>
          <w:lang w:eastAsia="x-none"/>
        </w:rPr>
      </w:pPr>
      <w:r>
        <w:rPr>
          <w:lang w:eastAsia="x-none"/>
        </w:rPr>
        <w:t>Bing Maps Public Website Usage 420K Transactions Monthly Sub</w:t>
      </w:r>
    </w:p>
    <w:p w14:paraId="60138F3E" w14:textId="77777777" w:rsidR="00D02D7A" w:rsidRDefault="00D02D7A" w:rsidP="00D02D7A">
      <w:pPr>
        <w:rPr>
          <w:lang w:eastAsia="x-none"/>
        </w:rPr>
      </w:pPr>
      <w:r>
        <w:rPr>
          <w:lang w:eastAsia="x-none"/>
        </w:rPr>
        <w:t>Bing Maps Public Website Usage 840K Transactions Monthly Sub</w:t>
      </w:r>
    </w:p>
    <w:p w14:paraId="696B303D" w14:textId="77777777" w:rsidR="00D02D7A" w:rsidRDefault="00D02D7A" w:rsidP="00D02D7A">
      <w:pPr>
        <w:rPr>
          <w:lang w:eastAsia="x-none"/>
        </w:rPr>
      </w:pPr>
      <w:r>
        <w:rPr>
          <w:lang w:eastAsia="x-none"/>
        </w:rPr>
        <w:t>Bing Maps Public Website Usage 2.5m Transactions Monthly Sub</w:t>
      </w:r>
    </w:p>
    <w:p w14:paraId="50267185" w14:textId="77777777" w:rsidR="00D02D7A" w:rsidRDefault="00D02D7A" w:rsidP="00D02D7A">
      <w:pPr>
        <w:rPr>
          <w:lang w:eastAsia="x-none"/>
        </w:rPr>
      </w:pPr>
      <w:r>
        <w:rPr>
          <w:lang w:eastAsia="x-none"/>
        </w:rPr>
        <w:t>Bing Maps Public Website Usage 4.2m Transactions Monthly Sub</w:t>
      </w:r>
    </w:p>
    <w:p w14:paraId="6DDDE197" w14:textId="77777777" w:rsidR="00D02D7A" w:rsidRDefault="00D02D7A" w:rsidP="00D02D7A">
      <w:pPr>
        <w:rPr>
          <w:lang w:eastAsia="x-none"/>
        </w:rPr>
      </w:pPr>
      <w:r>
        <w:rPr>
          <w:lang w:eastAsia="x-none"/>
        </w:rPr>
        <w:t>Bing Maps Public Website Usage 8.4m Transactions Monthly Sub</w:t>
      </w:r>
    </w:p>
    <w:p w14:paraId="74245BBB" w14:textId="77777777" w:rsidR="00D02D7A" w:rsidRDefault="00D02D7A" w:rsidP="00D02D7A">
      <w:pPr>
        <w:rPr>
          <w:lang w:eastAsia="x-none"/>
        </w:rPr>
      </w:pPr>
      <w:r>
        <w:rPr>
          <w:lang w:eastAsia="x-none"/>
        </w:rPr>
        <w:t>Bing Maps Public Website Usage Unlimited Transactions Monthly Sub</w:t>
      </w:r>
    </w:p>
    <w:p w14:paraId="31E01B22" w14:textId="77777777" w:rsidR="00D02D7A" w:rsidRDefault="00D02D7A" w:rsidP="00D02D7A">
      <w:pPr>
        <w:rPr>
          <w:lang w:eastAsia="x-none"/>
        </w:rPr>
      </w:pPr>
      <w:r>
        <w:rPr>
          <w:lang w:eastAsia="x-none"/>
        </w:rPr>
        <w:t>Bing Maps Internal Website Usage 100K Transactions Monthly Sub</w:t>
      </w:r>
    </w:p>
    <w:p w14:paraId="7D7DA71D" w14:textId="77777777" w:rsidR="00D02D7A" w:rsidRDefault="00D02D7A" w:rsidP="00D02D7A">
      <w:pPr>
        <w:rPr>
          <w:lang w:eastAsia="x-none"/>
        </w:rPr>
      </w:pPr>
      <w:r>
        <w:rPr>
          <w:lang w:eastAsia="x-none"/>
        </w:rPr>
        <w:t>Bing Maps Internal Website Usage 250K Transactions Monthly Sub</w:t>
      </w:r>
    </w:p>
    <w:p w14:paraId="5880F37A" w14:textId="77777777" w:rsidR="00D02D7A" w:rsidRDefault="00D02D7A" w:rsidP="00D02D7A">
      <w:pPr>
        <w:rPr>
          <w:lang w:eastAsia="x-none"/>
        </w:rPr>
      </w:pPr>
      <w:r>
        <w:rPr>
          <w:lang w:eastAsia="x-none"/>
        </w:rPr>
        <w:t>Bing Maps Internal Website Usage 420K Transactions Monthly Sub</w:t>
      </w:r>
    </w:p>
    <w:p w14:paraId="6609778B" w14:textId="77777777" w:rsidR="00D02D7A" w:rsidRDefault="00D02D7A" w:rsidP="00D02D7A">
      <w:pPr>
        <w:rPr>
          <w:lang w:eastAsia="x-none"/>
        </w:rPr>
      </w:pPr>
      <w:r>
        <w:rPr>
          <w:lang w:eastAsia="x-none"/>
        </w:rPr>
        <w:t>Bing Maps Internal Website Usage 1.25m Transactions Monthly Sub</w:t>
      </w:r>
    </w:p>
    <w:p w14:paraId="143C02BD" w14:textId="77777777" w:rsidR="00D02D7A" w:rsidRDefault="00D02D7A" w:rsidP="00D02D7A">
      <w:pPr>
        <w:rPr>
          <w:lang w:eastAsia="x-none"/>
        </w:rPr>
      </w:pPr>
      <w:r>
        <w:rPr>
          <w:lang w:eastAsia="x-none"/>
        </w:rPr>
        <w:t>Bing Maps Internal Website Usage 2.1m Transactions Monthly Sub</w:t>
      </w:r>
    </w:p>
    <w:p w14:paraId="5D41CE12" w14:textId="77777777" w:rsidR="00D02D7A" w:rsidRDefault="00D02D7A" w:rsidP="00D02D7A">
      <w:pPr>
        <w:rPr>
          <w:lang w:eastAsia="x-none"/>
        </w:rPr>
      </w:pPr>
      <w:r>
        <w:rPr>
          <w:lang w:eastAsia="x-none"/>
        </w:rPr>
        <w:t>Bing Maps Internal Website Usage Unlimited Transactions Monthly Sub</w:t>
      </w:r>
    </w:p>
    <w:p w14:paraId="408B7855" w14:textId="77777777" w:rsidR="00D02D7A" w:rsidRDefault="00D02D7A" w:rsidP="00D02D7A">
      <w:pPr>
        <w:rPr>
          <w:lang w:eastAsia="x-none"/>
        </w:rPr>
      </w:pPr>
      <w:r>
        <w:rPr>
          <w:lang w:eastAsia="x-none"/>
        </w:rPr>
        <w:t>Bing Maps Known Per User Monthly Sub</w:t>
      </w:r>
    </w:p>
    <w:p w14:paraId="41942F05" w14:textId="77777777" w:rsidR="00D02D7A" w:rsidRDefault="00D02D7A" w:rsidP="00D02D7A">
      <w:pPr>
        <w:rPr>
          <w:lang w:eastAsia="x-none"/>
        </w:rPr>
      </w:pPr>
      <w:r>
        <w:rPr>
          <w:lang w:eastAsia="x-none"/>
        </w:rPr>
        <w:t>Bing Maps Known 5K User Bundle Monthly Sub</w:t>
      </w:r>
    </w:p>
    <w:p w14:paraId="6CDC99FF" w14:textId="77777777" w:rsidR="00D02D7A" w:rsidRDefault="00D02D7A" w:rsidP="00D02D7A">
      <w:pPr>
        <w:rPr>
          <w:lang w:eastAsia="x-none"/>
        </w:rPr>
      </w:pPr>
      <w:r>
        <w:rPr>
          <w:lang w:eastAsia="x-none"/>
        </w:rPr>
        <w:t>Bing Maps Light Known Per User Monthly Sub</w:t>
      </w:r>
    </w:p>
    <w:p w14:paraId="660CBAE7" w14:textId="77777777" w:rsidR="00D02D7A" w:rsidRDefault="00D02D7A" w:rsidP="00D02D7A">
      <w:pPr>
        <w:rPr>
          <w:lang w:eastAsia="x-none"/>
        </w:rPr>
      </w:pPr>
      <w:r>
        <w:rPr>
          <w:lang w:eastAsia="x-none"/>
        </w:rPr>
        <w:t>Bing Maps Light Known 5K User Bundle Monthly Sub</w:t>
      </w:r>
    </w:p>
    <w:p w14:paraId="116B2615" w14:textId="77777777" w:rsidR="00D02D7A" w:rsidRDefault="00D02D7A" w:rsidP="00D02D7A">
      <w:pPr>
        <w:rPr>
          <w:lang w:eastAsia="x-none"/>
        </w:rPr>
      </w:pPr>
      <w:r>
        <w:rPr>
          <w:lang w:eastAsia="x-none"/>
        </w:rPr>
        <w:t>Bing Maps Mobile Asset Management Platform Fee Monthly Sub</w:t>
      </w:r>
    </w:p>
    <w:p w14:paraId="56A0B843" w14:textId="77777777" w:rsidR="00D02D7A" w:rsidRDefault="00D02D7A" w:rsidP="00D02D7A">
      <w:pPr>
        <w:rPr>
          <w:lang w:eastAsia="x-none"/>
        </w:rPr>
      </w:pPr>
      <w:r>
        <w:rPr>
          <w:lang w:eastAsia="x-none"/>
        </w:rPr>
        <w:t>Bing Maps Mobile Asset Management NA w routing Per Asset Monthly Sub</w:t>
      </w:r>
    </w:p>
    <w:p w14:paraId="6EC9CADD" w14:textId="77777777" w:rsidR="00D02D7A" w:rsidRDefault="00D02D7A" w:rsidP="00D02D7A">
      <w:pPr>
        <w:rPr>
          <w:lang w:eastAsia="x-none"/>
        </w:rPr>
      </w:pPr>
      <w:r>
        <w:rPr>
          <w:lang w:eastAsia="x-none"/>
        </w:rPr>
        <w:t>Bing Maps Mobile Asset Management NA w/o routing Per Asset Monthly Sub</w:t>
      </w:r>
    </w:p>
    <w:p w14:paraId="4E786909" w14:textId="77777777" w:rsidR="00D02D7A" w:rsidRDefault="00D02D7A" w:rsidP="00D02D7A">
      <w:pPr>
        <w:rPr>
          <w:lang w:eastAsia="x-none"/>
        </w:rPr>
      </w:pPr>
      <w:r>
        <w:rPr>
          <w:lang w:eastAsia="x-none"/>
        </w:rPr>
        <w:t>Bing Maps Mobile Asset Management Europe w routing Per Asset Monthly Sub</w:t>
      </w:r>
    </w:p>
    <w:p w14:paraId="7C6255B5" w14:textId="77777777" w:rsidR="00D02D7A" w:rsidRDefault="00D02D7A" w:rsidP="00D02D7A">
      <w:pPr>
        <w:rPr>
          <w:lang w:eastAsia="x-none"/>
        </w:rPr>
      </w:pPr>
      <w:r>
        <w:rPr>
          <w:lang w:eastAsia="x-none"/>
        </w:rPr>
        <w:t>Bing Maps Mobile Asset Management Europe w/o routing Per Asset Monthly Sub</w:t>
      </w:r>
    </w:p>
    <w:p w14:paraId="637EFFFB" w14:textId="77777777" w:rsidR="00D02D7A" w:rsidRDefault="00D02D7A" w:rsidP="00D02D7A">
      <w:pPr>
        <w:rPr>
          <w:lang w:eastAsia="x-none"/>
        </w:rPr>
      </w:pPr>
      <w:r w:rsidRPr="003A31B1">
        <w:rPr>
          <w:lang w:eastAsia="x-none"/>
        </w:rPr>
        <w:t>Bing Maps Server</w:t>
      </w:r>
    </w:p>
    <w:p w14:paraId="1A2F2A82" w14:textId="77777777" w:rsidR="00D02D7A" w:rsidRDefault="00D02D7A" w:rsidP="00D02D7A">
      <w:pPr>
        <w:rPr>
          <w:lang w:eastAsia="x-none"/>
        </w:rPr>
      </w:pPr>
      <w:r>
        <w:rPr>
          <w:lang w:eastAsia="x-none"/>
        </w:rPr>
        <w:t xml:space="preserve">BizTalk® Server 2013 Enterprise Edition </w:t>
      </w:r>
    </w:p>
    <w:p w14:paraId="1E7E8D67" w14:textId="77777777" w:rsidR="00D02D7A" w:rsidRDefault="00D02D7A" w:rsidP="00D02D7A">
      <w:pPr>
        <w:rPr>
          <w:lang w:eastAsia="x-none"/>
        </w:rPr>
      </w:pPr>
      <w:r>
        <w:rPr>
          <w:lang w:eastAsia="x-none"/>
        </w:rPr>
        <w:t xml:space="preserve">BizTalk® Server 2013 Standard Edition </w:t>
      </w:r>
    </w:p>
    <w:p w14:paraId="78036987" w14:textId="77777777" w:rsidR="00D02D7A" w:rsidRDefault="00D02D7A" w:rsidP="00D02D7A">
      <w:pPr>
        <w:rPr>
          <w:lang w:eastAsia="x-none"/>
        </w:rPr>
      </w:pPr>
      <w:r>
        <w:rPr>
          <w:lang w:eastAsia="x-none"/>
        </w:rPr>
        <w:t>BizTalk® Server 2013 Branch</w:t>
      </w:r>
    </w:p>
    <w:p w14:paraId="35F45A54" w14:textId="77777777" w:rsidR="00D02D7A" w:rsidRDefault="00D02D7A" w:rsidP="00D02D7A">
      <w:pPr>
        <w:rPr>
          <w:lang w:eastAsia="x-none"/>
        </w:rPr>
      </w:pPr>
      <w:r>
        <w:rPr>
          <w:lang w:eastAsia="x-none"/>
        </w:rPr>
        <w:t xml:space="preserve">BizTalk® Server 2013 Branch IDC </w:t>
      </w:r>
    </w:p>
    <w:p w14:paraId="7A3A0CC6" w14:textId="77777777" w:rsidR="00D02D7A" w:rsidRDefault="00D02D7A" w:rsidP="00D02D7A">
      <w:pPr>
        <w:rPr>
          <w:lang w:eastAsia="x-none"/>
        </w:rPr>
      </w:pPr>
      <w:r>
        <w:rPr>
          <w:lang w:eastAsia="x-none"/>
        </w:rPr>
        <w:t xml:space="preserve">BizTalk® Server 2013 Standard Edition IDC </w:t>
      </w:r>
    </w:p>
    <w:p w14:paraId="2008F3FB" w14:textId="77777777" w:rsidR="00D02D7A" w:rsidRDefault="00D02D7A" w:rsidP="00D02D7A">
      <w:pPr>
        <w:rPr>
          <w:lang w:eastAsia="x-none"/>
        </w:rPr>
      </w:pPr>
      <w:r>
        <w:rPr>
          <w:lang w:eastAsia="x-none"/>
        </w:rPr>
        <w:t>Office 365 Enterprise E1 (User SL</w:t>
      </w:r>
      <w:proofErr w:type="gramStart"/>
      <w:r>
        <w:rPr>
          <w:lang w:eastAsia="x-none"/>
        </w:rPr>
        <w:t>)(</w:t>
      </w:r>
      <w:proofErr w:type="gramEnd"/>
      <w:r>
        <w:rPr>
          <w:lang w:eastAsia="x-none"/>
        </w:rPr>
        <w:t>Application Pool)</w:t>
      </w:r>
    </w:p>
    <w:p w14:paraId="128494F7"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(Application Pool)</w:t>
      </w:r>
    </w:p>
    <w:p w14:paraId="035384BA"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(Application Pool)</w:t>
      </w:r>
    </w:p>
    <w:p w14:paraId="36178181"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(Application Pool)</w:t>
      </w:r>
    </w:p>
    <w:p w14:paraId="3ECFF29B" w14:textId="77777777" w:rsidR="00D02D7A" w:rsidRDefault="00D02D7A" w:rsidP="00D02D7A">
      <w:pPr>
        <w:rPr>
          <w:lang w:eastAsia="x-none"/>
        </w:rPr>
      </w:pPr>
      <w:r>
        <w:rPr>
          <w:lang w:eastAsia="x-none"/>
        </w:rPr>
        <w:t>Office 365 Education A2 (User SL)</w:t>
      </w:r>
      <w:r w:rsidRPr="003A31B1">
        <w:rPr>
          <w:lang w:eastAsia="x-none"/>
        </w:rPr>
        <w:t xml:space="preserve"> </w:t>
      </w:r>
      <w:r>
        <w:rPr>
          <w:lang w:eastAsia="x-none"/>
        </w:rPr>
        <w:t>(Application Pool)</w:t>
      </w:r>
    </w:p>
    <w:p w14:paraId="4A9AEC64" w14:textId="77777777" w:rsidR="00D02D7A" w:rsidRDefault="00D02D7A" w:rsidP="00D02D7A">
      <w:pPr>
        <w:rPr>
          <w:lang w:eastAsia="x-none"/>
        </w:rPr>
      </w:pPr>
      <w:r>
        <w:rPr>
          <w:lang w:eastAsia="x-none"/>
        </w:rPr>
        <w:t>Office 365 Education A3 (User SL)</w:t>
      </w:r>
      <w:r w:rsidRPr="003A31B1">
        <w:rPr>
          <w:lang w:eastAsia="x-none"/>
        </w:rPr>
        <w:t xml:space="preserve"> </w:t>
      </w:r>
      <w:r>
        <w:rPr>
          <w:lang w:eastAsia="x-none"/>
        </w:rPr>
        <w:t>(Application Pool)</w:t>
      </w:r>
    </w:p>
    <w:p w14:paraId="346B8821" w14:textId="77777777" w:rsidR="00D02D7A" w:rsidRDefault="00D02D7A" w:rsidP="00D02D7A">
      <w:pPr>
        <w:rPr>
          <w:lang w:eastAsia="x-none"/>
        </w:rPr>
      </w:pPr>
      <w:r>
        <w:rPr>
          <w:lang w:eastAsia="x-none"/>
        </w:rPr>
        <w:t>Office 365 Education A4 (User SL)</w:t>
      </w:r>
      <w:r w:rsidRPr="003A31B1">
        <w:rPr>
          <w:lang w:eastAsia="x-none"/>
        </w:rPr>
        <w:t xml:space="preserve"> </w:t>
      </w:r>
      <w:r>
        <w:rPr>
          <w:lang w:eastAsia="x-none"/>
        </w:rPr>
        <w:t>(Application Pool)</w:t>
      </w:r>
    </w:p>
    <w:p w14:paraId="1C521EA0" w14:textId="77777777" w:rsidR="00D02D7A" w:rsidRDefault="00D02D7A" w:rsidP="00D02D7A">
      <w:pPr>
        <w:rPr>
          <w:lang w:eastAsia="x-none"/>
        </w:rPr>
      </w:pPr>
      <w:r>
        <w:rPr>
          <w:lang w:eastAsia="x-none"/>
        </w:rPr>
        <w:t>Office 365 Enterprise E1 (User SL</w:t>
      </w:r>
      <w:proofErr w:type="gramStart"/>
      <w:r>
        <w:rPr>
          <w:lang w:eastAsia="x-none"/>
        </w:rPr>
        <w:t>)(</w:t>
      </w:r>
      <w:proofErr w:type="gramEnd"/>
      <w:r>
        <w:rPr>
          <w:lang w:eastAsia="x-none"/>
        </w:rPr>
        <w:t>Server Pool)</w:t>
      </w:r>
    </w:p>
    <w:p w14:paraId="156DA24A" w14:textId="77777777" w:rsidR="00D02D7A" w:rsidRDefault="00D02D7A" w:rsidP="00D02D7A">
      <w:pPr>
        <w:rPr>
          <w:lang w:eastAsia="x-none"/>
        </w:rPr>
      </w:pPr>
      <w:r>
        <w:rPr>
          <w:lang w:eastAsia="x-none"/>
        </w:rPr>
        <w:t>Office 365 Enterprise E2 (User SL)</w:t>
      </w:r>
      <w:r w:rsidRPr="003A31B1">
        <w:rPr>
          <w:lang w:eastAsia="x-none"/>
        </w:rPr>
        <w:t xml:space="preserve"> </w:t>
      </w:r>
      <w:r>
        <w:rPr>
          <w:lang w:eastAsia="x-none"/>
        </w:rPr>
        <w:t>(Server Pool)</w:t>
      </w:r>
    </w:p>
    <w:p w14:paraId="29F7B345" w14:textId="77777777" w:rsidR="00D02D7A" w:rsidRDefault="00D02D7A" w:rsidP="00D02D7A">
      <w:pPr>
        <w:rPr>
          <w:lang w:eastAsia="x-none"/>
        </w:rPr>
      </w:pPr>
      <w:r>
        <w:rPr>
          <w:lang w:eastAsia="x-none"/>
        </w:rPr>
        <w:t>Office 365 Enterprise E3 (User SL)</w:t>
      </w:r>
      <w:r w:rsidRPr="003A31B1">
        <w:rPr>
          <w:lang w:eastAsia="x-none"/>
        </w:rPr>
        <w:t xml:space="preserve"> </w:t>
      </w:r>
      <w:r>
        <w:rPr>
          <w:lang w:eastAsia="x-none"/>
        </w:rPr>
        <w:t>(Server Pool)</w:t>
      </w:r>
    </w:p>
    <w:p w14:paraId="1EA5355C" w14:textId="77777777" w:rsidR="00D02D7A" w:rsidRDefault="00D02D7A" w:rsidP="00D02D7A">
      <w:pPr>
        <w:rPr>
          <w:lang w:eastAsia="x-none"/>
        </w:rPr>
      </w:pPr>
      <w:r>
        <w:rPr>
          <w:lang w:eastAsia="x-none"/>
        </w:rPr>
        <w:t>Office 365 Enterprise E4 (User SL)</w:t>
      </w:r>
      <w:r w:rsidRPr="003A31B1">
        <w:rPr>
          <w:lang w:eastAsia="x-none"/>
        </w:rPr>
        <w:t xml:space="preserve"> </w:t>
      </w:r>
      <w:r>
        <w:rPr>
          <w:lang w:eastAsia="x-none"/>
        </w:rPr>
        <w:t>(Server Pool)</w:t>
      </w:r>
    </w:p>
    <w:p w14:paraId="42FCD55A" w14:textId="77777777" w:rsidR="00D02D7A" w:rsidRDefault="00D02D7A" w:rsidP="00D02D7A">
      <w:pPr>
        <w:rPr>
          <w:lang w:eastAsia="x-none"/>
        </w:rPr>
      </w:pPr>
      <w:r>
        <w:rPr>
          <w:lang w:eastAsia="x-none"/>
        </w:rPr>
        <w:t>Office 365 Government G1 (User SL)</w:t>
      </w:r>
      <w:r w:rsidRPr="003A31B1">
        <w:rPr>
          <w:lang w:eastAsia="x-none"/>
        </w:rPr>
        <w:t xml:space="preserve"> </w:t>
      </w:r>
      <w:r>
        <w:rPr>
          <w:lang w:eastAsia="x-none"/>
        </w:rPr>
        <w:t>(Server Pool)</w:t>
      </w:r>
    </w:p>
    <w:p w14:paraId="7891A9BF" w14:textId="77777777" w:rsidR="00D02D7A" w:rsidRDefault="00D02D7A" w:rsidP="00D02D7A">
      <w:pPr>
        <w:rPr>
          <w:lang w:eastAsia="x-none"/>
        </w:rPr>
      </w:pPr>
      <w:r>
        <w:rPr>
          <w:lang w:eastAsia="x-none"/>
        </w:rPr>
        <w:t>Office 365 Government G2 (User SL)</w:t>
      </w:r>
      <w:r w:rsidRPr="003A31B1">
        <w:rPr>
          <w:lang w:eastAsia="x-none"/>
        </w:rPr>
        <w:t xml:space="preserve"> </w:t>
      </w:r>
      <w:r>
        <w:rPr>
          <w:lang w:eastAsia="x-none"/>
        </w:rPr>
        <w:t>(Server Pool)</w:t>
      </w:r>
    </w:p>
    <w:p w14:paraId="0729EC3E" w14:textId="77777777" w:rsidR="00D02D7A" w:rsidRDefault="00D02D7A" w:rsidP="00D02D7A">
      <w:pPr>
        <w:rPr>
          <w:lang w:eastAsia="x-none"/>
        </w:rPr>
      </w:pPr>
      <w:r>
        <w:rPr>
          <w:lang w:eastAsia="x-none"/>
        </w:rPr>
        <w:t>Office 365 Government G3 (User SL)</w:t>
      </w:r>
      <w:r w:rsidRPr="003A31B1">
        <w:rPr>
          <w:lang w:eastAsia="x-none"/>
        </w:rPr>
        <w:t xml:space="preserve"> </w:t>
      </w:r>
      <w:r>
        <w:rPr>
          <w:lang w:eastAsia="x-none"/>
        </w:rPr>
        <w:t>(Server Pool)</w:t>
      </w:r>
    </w:p>
    <w:p w14:paraId="6E58B0B5" w14:textId="77777777" w:rsidR="00D02D7A" w:rsidRDefault="00D02D7A" w:rsidP="00D02D7A">
      <w:pPr>
        <w:rPr>
          <w:lang w:eastAsia="x-none"/>
        </w:rPr>
      </w:pPr>
      <w:r>
        <w:rPr>
          <w:lang w:eastAsia="x-none"/>
        </w:rPr>
        <w:t>Office 365 Government G4 (User SL)</w:t>
      </w:r>
      <w:r w:rsidRPr="003A31B1">
        <w:rPr>
          <w:lang w:eastAsia="x-none"/>
        </w:rPr>
        <w:t xml:space="preserve"> </w:t>
      </w:r>
      <w:r>
        <w:rPr>
          <w:lang w:eastAsia="x-none"/>
        </w:rPr>
        <w:t>(Server Pool)</w:t>
      </w:r>
    </w:p>
    <w:p w14:paraId="5B7FF3B5" w14:textId="77777777" w:rsidR="00D02D7A" w:rsidRDefault="00D02D7A" w:rsidP="00D02D7A">
      <w:pPr>
        <w:rPr>
          <w:lang w:eastAsia="x-none"/>
        </w:rPr>
      </w:pPr>
      <w:r>
        <w:rPr>
          <w:lang w:eastAsia="x-none"/>
        </w:rPr>
        <w:t>Office 365 Enterprise K1 (User SL)</w:t>
      </w:r>
      <w:r w:rsidRPr="003A31B1">
        <w:rPr>
          <w:lang w:eastAsia="x-none"/>
        </w:rPr>
        <w:t xml:space="preserve"> </w:t>
      </w:r>
      <w:r>
        <w:rPr>
          <w:lang w:eastAsia="x-none"/>
        </w:rPr>
        <w:t>(Server Pool)</w:t>
      </w:r>
    </w:p>
    <w:p w14:paraId="56B54C95" w14:textId="77777777" w:rsidR="00D02D7A" w:rsidRDefault="00D02D7A" w:rsidP="00D02D7A">
      <w:pPr>
        <w:rPr>
          <w:lang w:eastAsia="x-none"/>
        </w:rPr>
      </w:pPr>
      <w:r>
        <w:rPr>
          <w:lang w:eastAsia="x-none"/>
        </w:rPr>
        <w:t>Office 365 Enterprise K2 (User SL)</w:t>
      </w:r>
      <w:r w:rsidRPr="003A31B1">
        <w:rPr>
          <w:lang w:eastAsia="x-none"/>
        </w:rPr>
        <w:t xml:space="preserve"> </w:t>
      </w:r>
      <w:r>
        <w:rPr>
          <w:lang w:eastAsia="x-none"/>
        </w:rPr>
        <w:t>(Server Pool)</w:t>
      </w:r>
    </w:p>
    <w:p w14:paraId="7FF4F526" w14:textId="77777777" w:rsidR="003418C5" w:rsidRDefault="003418C5" w:rsidP="003418C5">
      <w:pPr>
        <w:rPr>
          <w:lang w:eastAsia="x-none"/>
        </w:rPr>
      </w:pPr>
      <w:r>
        <w:rPr>
          <w:lang w:eastAsia="x-none"/>
        </w:rPr>
        <w:t>Office 365 ProPlus SA Transition (User SL) (Application Pool)</w:t>
      </w:r>
    </w:p>
    <w:p w14:paraId="0447C434" w14:textId="77777777" w:rsidR="00D02D7A" w:rsidRDefault="00D02D7A">
      <w:pPr>
        <w:rPr>
          <w:lang w:eastAsia="x-none"/>
        </w:rPr>
      </w:pPr>
      <w:r>
        <w:rPr>
          <w:lang w:eastAsia="x-none"/>
        </w:rPr>
        <w:lastRenderedPageBreak/>
        <w:t>Microsoft Desktop Optimization Pack for 2013 Software Assurance</w:t>
      </w:r>
    </w:p>
    <w:p w14:paraId="503EAAB9" w14:textId="77777777" w:rsidR="00D02D7A" w:rsidRPr="007E0D04" w:rsidRDefault="00D02D7A" w:rsidP="007E466C">
      <w:r>
        <w:t>System Center Global Service Monitor</w:t>
      </w:r>
    </w:p>
    <w:p w14:paraId="5BE7C186" w14:textId="69BA8E9D" w:rsidR="005F584F" w:rsidRDefault="005F584F" w:rsidP="005F584F">
      <w:pPr>
        <w:rPr>
          <w:lang w:eastAsia="x-none"/>
        </w:rPr>
      </w:pPr>
      <w:proofErr w:type="spellStart"/>
      <w:r>
        <w:rPr>
          <w:lang w:eastAsia="x-none"/>
        </w:rPr>
        <w:t>Vexcel</w:t>
      </w:r>
      <w:proofErr w:type="spellEnd"/>
      <w:r w:rsidRPr="003A31B1">
        <w:rPr>
          <w:lang w:eastAsia="x-none"/>
        </w:rPr>
        <w:t xml:space="preserve"> Desktop with Enhanced Content Pack</w:t>
      </w:r>
    </w:p>
    <w:p w14:paraId="0F285F04" w14:textId="77777777" w:rsidR="009C779A" w:rsidRDefault="00242B11">
      <w:pPr>
        <w:rPr>
          <w:lang w:eastAsia="x-none"/>
        </w:rPr>
      </w:pPr>
      <w:proofErr w:type="spellStart"/>
      <w:r>
        <w:rPr>
          <w:lang w:eastAsia="x-none"/>
        </w:rPr>
        <w:t>Vexcel</w:t>
      </w:r>
      <w:proofErr w:type="spellEnd"/>
      <w:r>
        <w:rPr>
          <w:lang w:eastAsia="x-none"/>
        </w:rPr>
        <w:t xml:space="preserve"> Server</w:t>
      </w:r>
    </w:p>
    <w:p w14:paraId="1AD1CDD5" w14:textId="77777777" w:rsidR="00242B11" w:rsidRDefault="00242B11">
      <w:pPr>
        <w:rPr>
          <w:lang w:eastAsia="x-none"/>
        </w:rPr>
      </w:pPr>
      <w:proofErr w:type="spellStart"/>
      <w:r>
        <w:rPr>
          <w:lang w:eastAsia="x-none"/>
        </w:rPr>
        <w:t>Vexcel</w:t>
      </w:r>
      <w:proofErr w:type="spellEnd"/>
      <w:r>
        <w:rPr>
          <w:lang w:eastAsia="x-none"/>
        </w:rPr>
        <w:t xml:space="preserve"> Server with Enhanced Content Pack</w:t>
      </w:r>
    </w:p>
    <w:p w14:paraId="03F1EFCE" w14:textId="77777777" w:rsidR="00B65F35" w:rsidRPr="003E606C" w:rsidRDefault="00B65F35" w:rsidP="00B65F35">
      <w:pPr>
        <w:spacing w:after="60"/>
        <w:rPr>
          <w:b/>
        </w:rPr>
      </w:pPr>
      <w:r w:rsidRPr="003E606C">
        <w:rPr>
          <w:b/>
        </w:rPr>
        <w:t>Changes</w:t>
      </w:r>
    </w:p>
    <w:p w14:paraId="738975A5" w14:textId="77777777" w:rsidR="00B65F35" w:rsidRDefault="009C779A" w:rsidP="009C779A">
      <w:pPr>
        <w:rPr>
          <w:lang w:eastAsia="x-none"/>
        </w:rPr>
      </w:pPr>
      <w:r>
        <w:rPr>
          <w:lang w:eastAsia="x-none"/>
        </w:rPr>
        <w:t>Bing Maps Standard (User SL)</w:t>
      </w:r>
    </w:p>
    <w:p w14:paraId="7B73238A" w14:textId="77777777" w:rsidR="009C779A" w:rsidRDefault="009C779A" w:rsidP="00D66F68">
      <w:pPr>
        <w:rPr>
          <w:lang w:eastAsia="x-none"/>
        </w:rPr>
      </w:pPr>
      <w:r>
        <w:rPr>
          <w:lang w:eastAsia="x-none"/>
        </w:rPr>
        <w:t>Office 365 Plan E1 (User SL</w:t>
      </w:r>
      <w:proofErr w:type="gramStart"/>
      <w:r>
        <w:rPr>
          <w:lang w:eastAsia="x-none"/>
        </w:rPr>
        <w:t>)</w:t>
      </w:r>
      <w:r w:rsidR="003A31B1">
        <w:rPr>
          <w:lang w:eastAsia="x-none"/>
        </w:rPr>
        <w:t>(</w:t>
      </w:r>
      <w:proofErr w:type="gramEnd"/>
      <w:r w:rsidR="003A31B1">
        <w:rPr>
          <w:lang w:eastAsia="x-none"/>
        </w:rPr>
        <w:t>Application Pool)</w:t>
      </w:r>
    </w:p>
    <w:p w14:paraId="0B2754DB" w14:textId="77777777" w:rsidR="009C779A" w:rsidRDefault="009C779A" w:rsidP="00D66F68">
      <w:pPr>
        <w:rPr>
          <w:lang w:eastAsia="x-none"/>
        </w:rPr>
      </w:pPr>
      <w:r>
        <w:rPr>
          <w:lang w:eastAsia="x-none"/>
        </w:rPr>
        <w:t>Office 365 Plan E2 (User SL)</w:t>
      </w:r>
      <w:r w:rsidR="003A31B1" w:rsidRPr="003A31B1">
        <w:rPr>
          <w:lang w:eastAsia="x-none"/>
        </w:rPr>
        <w:t xml:space="preserve"> </w:t>
      </w:r>
      <w:r w:rsidR="003A31B1">
        <w:rPr>
          <w:lang w:eastAsia="x-none"/>
        </w:rPr>
        <w:t>(Application Pool)</w:t>
      </w:r>
    </w:p>
    <w:p w14:paraId="7EEF0270" w14:textId="77777777" w:rsidR="009C779A" w:rsidRDefault="009C779A" w:rsidP="00D02D7A">
      <w:pPr>
        <w:rPr>
          <w:lang w:eastAsia="x-none"/>
        </w:rPr>
      </w:pPr>
      <w:r>
        <w:rPr>
          <w:lang w:eastAsia="x-none"/>
        </w:rPr>
        <w:t>Office 365 Plan E3 (User SL)</w:t>
      </w:r>
      <w:r w:rsidR="003A31B1" w:rsidRPr="003A31B1">
        <w:rPr>
          <w:lang w:eastAsia="x-none"/>
        </w:rPr>
        <w:t xml:space="preserve"> </w:t>
      </w:r>
      <w:r w:rsidR="003A31B1">
        <w:rPr>
          <w:lang w:eastAsia="x-none"/>
        </w:rPr>
        <w:t>(Application Pool)</w:t>
      </w:r>
    </w:p>
    <w:p w14:paraId="323D7B53" w14:textId="77777777" w:rsidR="009C779A" w:rsidRDefault="009C779A" w:rsidP="00D02D7A">
      <w:pPr>
        <w:rPr>
          <w:lang w:eastAsia="x-none"/>
        </w:rPr>
      </w:pPr>
      <w:r>
        <w:rPr>
          <w:lang w:eastAsia="x-none"/>
        </w:rPr>
        <w:t>Office 365 Plan E4 (User SL)</w:t>
      </w:r>
      <w:r w:rsidR="003A31B1" w:rsidRPr="003A31B1">
        <w:rPr>
          <w:lang w:eastAsia="x-none"/>
        </w:rPr>
        <w:t xml:space="preserve"> </w:t>
      </w:r>
      <w:r w:rsidR="003A31B1">
        <w:rPr>
          <w:lang w:eastAsia="x-none"/>
        </w:rPr>
        <w:t>(Application Pool)</w:t>
      </w:r>
    </w:p>
    <w:p w14:paraId="7BB0E3B5" w14:textId="77777777" w:rsidR="009C779A" w:rsidRDefault="009C779A" w:rsidP="00242B11">
      <w:pPr>
        <w:rPr>
          <w:lang w:eastAsia="x-none"/>
        </w:rPr>
      </w:pPr>
      <w:r>
        <w:rPr>
          <w:lang w:eastAsia="x-none"/>
        </w:rPr>
        <w:t>Office 365 Plan A2 (User SL)</w:t>
      </w:r>
      <w:r w:rsidR="003A31B1" w:rsidRPr="003A31B1">
        <w:rPr>
          <w:lang w:eastAsia="x-none"/>
        </w:rPr>
        <w:t xml:space="preserve"> </w:t>
      </w:r>
      <w:r w:rsidR="003A31B1">
        <w:rPr>
          <w:lang w:eastAsia="x-none"/>
        </w:rPr>
        <w:t>(Application Pool)</w:t>
      </w:r>
    </w:p>
    <w:p w14:paraId="4C1C9EAC" w14:textId="77777777" w:rsidR="009C779A" w:rsidRDefault="009C779A" w:rsidP="00242B11">
      <w:pPr>
        <w:rPr>
          <w:lang w:eastAsia="x-none"/>
        </w:rPr>
      </w:pPr>
      <w:r>
        <w:rPr>
          <w:lang w:eastAsia="x-none"/>
        </w:rPr>
        <w:t>Office 365 Plan A3 (User SL)</w:t>
      </w:r>
      <w:r w:rsidR="003A31B1" w:rsidRPr="003A31B1">
        <w:rPr>
          <w:lang w:eastAsia="x-none"/>
        </w:rPr>
        <w:t xml:space="preserve"> </w:t>
      </w:r>
      <w:r w:rsidR="003A31B1">
        <w:rPr>
          <w:lang w:eastAsia="x-none"/>
        </w:rPr>
        <w:t>(Application Pool)</w:t>
      </w:r>
    </w:p>
    <w:p w14:paraId="01001982" w14:textId="77777777" w:rsidR="009C779A" w:rsidRDefault="009C779A" w:rsidP="00EA31A6">
      <w:pPr>
        <w:rPr>
          <w:lang w:eastAsia="x-none"/>
        </w:rPr>
      </w:pPr>
      <w:r>
        <w:rPr>
          <w:lang w:eastAsia="x-none"/>
        </w:rPr>
        <w:t>Office 365 Plan A4 (User SL)</w:t>
      </w:r>
      <w:r w:rsidR="003A31B1" w:rsidRPr="003A31B1">
        <w:rPr>
          <w:lang w:eastAsia="x-none"/>
        </w:rPr>
        <w:t xml:space="preserve"> </w:t>
      </w:r>
      <w:r w:rsidR="003A31B1">
        <w:rPr>
          <w:lang w:eastAsia="x-none"/>
        </w:rPr>
        <w:t>(Application Pool)</w:t>
      </w:r>
    </w:p>
    <w:p w14:paraId="7BDF4EB7" w14:textId="77777777" w:rsidR="009C779A" w:rsidRDefault="009C779A" w:rsidP="00EA31A6">
      <w:pPr>
        <w:rPr>
          <w:lang w:eastAsia="x-none"/>
        </w:rPr>
      </w:pPr>
      <w:r>
        <w:rPr>
          <w:lang w:eastAsia="x-none"/>
        </w:rPr>
        <w:t>Office 365 Plan E1 (User SL</w:t>
      </w:r>
      <w:proofErr w:type="gramStart"/>
      <w:r>
        <w:rPr>
          <w:lang w:eastAsia="x-none"/>
        </w:rPr>
        <w:t>)</w:t>
      </w:r>
      <w:r w:rsidR="003A31B1">
        <w:rPr>
          <w:lang w:eastAsia="x-none"/>
        </w:rPr>
        <w:t>(</w:t>
      </w:r>
      <w:proofErr w:type="gramEnd"/>
      <w:r w:rsidR="003A31B1">
        <w:rPr>
          <w:lang w:eastAsia="x-none"/>
        </w:rPr>
        <w:t>Server Pool)</w:t>
      </w:r>
    </w:p>
    <w:p w14:paraId="40DBAF0E" w14:textId="77777777" w:rsidR="009C779A" w:rsidRDefault="009C779A" w:rsidP="00EA31A6">
      <w:pPr>
        <w:rPr>
          <w:lang w:eastAsia="x-none"/>
        </w:rPr>
      </w:pPr>
      <w:r>
        <w:rPr>
          <w:lang w:eastAsia="x-none"/>
        </w:rPr>
        <w:t>Office 365 Plan E2 - E4 (User SL)</w:t>
      </w:r>
      <w:r w:rsidR="003A31B1" w:rsidRPr="003A31B1">
        <w:rPr>
          <w:lang w:eastAsia="x-none"/>
        </w:rPr>
        <w:t xml:space="preserve"> </w:t>
      </w:r>
      <w:r w:rsidR="003A31B1">
        <w:rPr>
          <w:lang w:eastAsia="x-none"/>
        </w:rPr>
        <w:t>(Server Pool)</w:t>
      </w:r>
    </w:p>
    <w:p w14:paraId="46D772BE" w14:textId="77777777" w:rsidR="009C779A" w:rsidRDefault="009C779A" w:rsidP="00EA31A6">
      <w:pPr>
        <w:rPr>
          <w:lang w:eastAsia="x-none"/>
        </w:rPr>
      </w:pPr>
      <w:r>
        <w:rPr>
          <w:lang w:eastAsia="x-none"/>
        </w:rPr>
        <w:t>Office 365 Plan G1 - G4 (User SL)</w:t>
      </w:r>
      <w:r w:rsidR="003A31B1" w:rsidRPr="003A31B1">
        <w:rPr>
          <w:lang w:eastAsia="x-none"/>
        </w:rPr>
        <w:t xml:space="preserve"> </w:t>
      </w:r>
      <w:r w:rsidR="003A31B1">
        <w:rPr>
          <w:lang w:eastAsia="x-none"/>
        </w:rPr>
        <w:t>(Server Pool)</w:t>
      </w:r>
    </w:p>
    <w:p w14:paraId="5259C7E0" w14:textId="77777777" w:rsidR="009C779A" w:rsidRDefault="009C779A" w:rsidP="003537B9">
      <w:pPr>
        <w:rPr>
          <w:lang w:eastAsia="x-none"/>
        </w:rPr>
      </w:pPr>
      <w:r>
        <w:rPr>
          <w:lang w:eastAsia="x-none"/>
        </w:rPr>
        <w:t>Office 365 Plan K1 (User SL)</w:t>
      </w:r>
      <w:r w:rsidR="003A31B1" w:rsidRPr="003A31B1">
        <w:rPr>
          <w:lang w:eastAsia="x-none"/>
        </w:rPr>
        <w:t xml:space="preserve"> </w:t>
      </w:r>
      <w:r w:rsidR="003A31B1">
        <w:rPr>
          <w:lang w:eastAsia="x-none"/>
        </w:rPr>
        <w:t>(Server Pool)</w:t>
      </w:r>
    </w:p>
    <w:p w14:paraId="5955C8F2" w14:textId="77777777" w:rsidR="009C779A" w:rsidRDefault="009C779A" w:rsidP="003537B9">
      <w:pPr>
        <w:rPr>
          <w:lang w:eastAsia="x-none"/>
        </w:rPr>
      </w:pPr>
      <w:r>
        <w:rPr>
          <w:lang w:eastAsia="x-none"/>
        </w:rPr>
        <w:t>Office 365 Plan K2 (User SL)</w:t>
      </w:r>
      <w:r w:rsidR="003A31B1" w:rsidRPr="003A31B1">
        <w:rPr>
          <w:lang w:eastAsia="x-none"/>
        </w:rPr>
        <w:t xml:space="preserve"> </w:t>
      </w:r>
      <w:r w:rsidR="003A31B1">
        <w:rPr>
          <w:lang w:eastAsia="x-none"/>
        </w:rPr>
        <w:t>(Server Pool)</w:t>
      </w:r>
    </w:p>
    <w:p w14:paraId="4B0ACD52" w14:textId="77777777" w:rsidR="003A31B1" w:rsidRDefault="003A31B1" w:rsidP="003A31B1">
      <w:pPr>
        <w:rPr>
          <w:lang w:eastAsia="x-none"/>
        </w:rPr>
      </w:pPr>
      <w:r>
        <w:rPr>
          <w:lang w:eastAsia="x-none"/>
        </w:rPr>
        <w:t>System Center 2012 Endpoint Protection</w:t>
      </w:r>
    </w:p>
    <w:p w14:paraId="7873A1B8" w14:textId="77777777" w:rsidR="00242B11" w:rsidRDefault="00242B11" w:rsidP="00242B11">
      <w:pPr>
        <w:rPr>
          <w:lang w:eastAsia="x-none"/>
        </w:rPr>
      </w:pPr>
      <w:r>
        <w:rPr>
          <w:lang w:eastAsia="x-none"/>
        </w:rPr>
        <w:t>BizTalk Server moves from “</w:t>
      </w:r>
      <w:proofErr w:type="spellStart"/>
      <w:r>
        <w:rPr>
          <w:lang w:eastAsia="x-none"/>
        </w:rPr>
        <w:t>Proc</w:t>
      </w:r>
      <w:proofErr w:type="spellEnd"/>
      <w:r>
        <w:rPr>
          <w:lang w:eastAsia="x-none"/>
        </w:rPr>
        <w:t>” to “Core” license model for 2013 version</w:t>
      </w:r>
    </w:p>
    <w:p w14:paraId="0710155F" w14:textId="77777777" w:rsidR="00242B11" w:rsidRDefault="00242B11" w:rsidP="00242B11">
      <w:pPr>
        <w:rPr>
          <w:lang w:eastAsia="x-none"/>
        </w:rPr>
      </w:pPr>
      <w:r>
        <w:rPr>
          <w:lang w:eastAsia="x-none"/>
        </w:rPr>
        <w:t xml:space="preserve">Removed Additional Product ("A") from Sys </w:t>
      </w:r>
      <w:proofErr w:type="spellStart"/>
      <w:r>
        <w:rPr>
          <w:lang w:eastAsia="x-none"/>
        </w:rPr>
        <w:t>Ctr</w:t>
      </w:r>
      <w:proofErr w:type="spellEnd"/>
      <w:r>
        <w:rPr>
          <w:lang w:eastAsia="x-none"/>
        </w:rPr>
        <w:t xml:space="preserve"> Endpoint Protection</w:t>
      </w:r>
    </w:p>
    <w:p w14:paraId="0F108501" w14:textId="77777777" w:rsidR="00242B11" w:rsidRDefault="00242B11" w:rsidP="00242B11">
      <w:pPr>
        <w:rPr>
          <w:lang w:eastAsia="x-none"/>
        </w:rPr>
      </w:pPr>
      <w:r>
        <w:rPr>
          <w:lang w:eastAsia="x-none"/>
        </w:rPr>
        <w:t>Removed Professional from Bing Maps Standard (User SL) entry</w:t>
      </w:r>
    </w:p>
    <w:p w14:paraId="07CB2047" w14:textId="77777777" w:rsidR="009C779A" w:rsidRDefault="009C779A" w:rsidP="009C779A">
      <w:pPr>
        <w:rPr>
          <w:lang w:eastAsia="x-none"/>
        </w:rPr>
      </w:pPr>
    </w:p>
    <w:p w14:paraId="16A1FE04" w14:textId="77777777" w:rsidR="00B65F35" w:rsidRDefault="00B65F35" w:rsidP="007E466C">
      <w:pPr>
        <w:spacing w:after="60"/>
        <w:rPr>
          <w:b/>
        </w:rPr>
      </w:pPr>
      <w:r w:rsidRPr="003E606C">
        <w:rPr>
          <w:b/>
        </w:rPr>
        <w:t>Deletions</w:t>
      </w:r>
    </w:p>
    <w:p w14:paraId="5F9A9819" w14:textId="77777777" w:rsidR="00D02D7A" w:rsidRDefault="00D02D7A" w:rsidP="00D02D7A">
      <w:pPr>
        <w:rPr>
          <w:lang w:eastAsia="x-none"/>
        </w:rPr>
      </w:pPr>
      <w:r>
        <w:rPr>
          <w:lang w:eastAsia="x-none"/>
        </w:rPr>
        <w:t>Bing Maps 25KTrx (Add-on SL)</w:t>
      </w:r>
    </w:p>
    <w:p w14:paraId="48C9DD36" w14:textId="77777777" w:rsidR="00D02D7A" w:rsidRDefault="00D02D7A" w:rsidP="00D02D7A">
      <w:pPr>
        <w:rPr>
          <w:lang w:eastAsia="x-none"/>
        </w:rPr>
      </w:pPr>
      <w:r>
        <w:rPr>
          <w:lang w:eastAsia="x-none"/>
        </w:rPr>
        <w:t>Bing Maps 250KTrx (Add-on SL)</w:t>
      </w:r>
    </w:p>
    <w:p w14:paraId="03382A33" w14:textId="77777777" w:rsidR="00D02D7A" w:rsidRDefault="00D02D7A" w:rsidP="00D02D7A">
      <w:pPr>
        <w:rPr>
          <w:lang w:eastAsia="x-none"/>
        </w:rPr>
      </w:pPr>
      <w:r>
        <w:rPr>
          <w:lang w:eastAsia="x-none"/>
        </w:rPr>
        <w:t>Bing Maps Professional (Services SL)</w:t>
      </w:r>
    </w:p>
    <w:p w14:paraId="5851F9C4" w14:textId="77777777" w:rsidR="005F584F" w:rsidRDefault="005F584F" w:rsidP="005F584F">
      <w:pPr>
        <w:rPr>
          <w:lang w:eastAsia="x-none"/>
        </w:rPr>
      </w:pPr>
      <w:r w:rsidRPr="003A31B1">
        <w:rPr>
          <w:lang w:eastAsia="x-none"/>
        </w:rPr>
        <w:t>Bing Maps Desktop with Enhanced Content Pack</w:t>
      </w:r>
    </w:p>
    <w:p w14:paraId="5558E334" w14:textId="550FB2B7" w:rsidR="005F584F" w:rsidRDefault="005F584F" w:rsidP="005F584F">
      <w:pPr>
        <w:rPr>
          <w:lang w:eastAsia="x-none"/>
        </w:rPr>
      </w:pPr>
      <w:r w:rsidRPr="003A31B1">
        <w:rPr>
          <w:lang w:eastAsia="x-none"/>
        </w:rPr>
        <w:t xml:space="preserve">Bing Maps </w:t>
      </w:r>
      <w:r>
        <w:rPr>
          <w:lang w:eastAsia="x-none"/>
        </w:rPr>
        <w:t>Server</w:t>
      </w:r>
    </w:p>
    <w:p w14:paraId="4E1134FB" w14:textId="247EA190" w:rsidR="005F584F" w:rsidRDefault="005F584F" w:rsidP="005F584F">
      <w:pPr>
        <w:rPr>
          <w:lang w:eastAsia="x-none"/>
        </w:rPr>
      </w:pPr>
      <w:r w:rsidRPr="003A31B1">
        <w:rPr>
          <w:lang w:eastAsia="x-none"/>
        </w:rPr>
        <w:t xml:space="preserve">Bing Maps </w:t>
      </w:r>
      <w:r>
        <w:rPr>
          <w:lang w:eastAsia="x-none"/>
        </w:rPr>
        <w:t>with Enhanced Content Pack</w:t>
      </w:r>
    </w:p>
    <w:p w14:paraId="1CB7A83E" w14:textId="77777777" w:rsidR="00D02D7A" w:rsidRDefault="00D02D7A" w:rsidP="00D02D7A">
      <w:pPr>
        <w:rPr>
          <w:lang w:eastAsia="x-none"/>
        </w:rPr>
      </w:pPr>
      <w:r>
        <w:rPr>
          <w:lang w:eastAsia="x-none"/>
        </w:rPr>
        <w:t xml:space="preserve">Bing Maps Unlimited </w:t>
      </w:r>
      <w:proofErr w:type="spellStart"/>
      <w:r>
        <w:rPr>
          <w:lang w:eastAsia="x-none"/>
        </w:rPr>
        <w:t>Trx</w:t>
      </w:r>
      <w:proofErr w:type="spellEnd"/>
      <w:r>
        <w:rPr>
          <w:lang w:eastAsia="x-none"/>
        </w:rPr>
        <w:t xml:space="preserve"> (Add-on SL)</w:t>
      </w:r>
    </w:p>
    <w:p w14:paraId="4CBE1177" w14:textId="77777777" w:rsidR="00242B11" w:rsidRDefault="00242B11" w:rsidP="00D02D7A">
      <w:pPr>
        <w:rPr>
          <w:lang w:eastAsia="x-none"/>
        </w:rPr>
      </w:pPr>
      <w:r>
        <w:rPr>
          <w:lang w:eastAsia="x-none"/>
        </w:rPr>
        <w:t>Bing Server</w:t>
      </w:r>
    </w:p>
    <w:p w14:paraId="32B0E2E4" w14:textId="77777777" w:rsidR="00242B11" w:rsidRDefault="00242B11" w:rsidP="00D02D7A">
      <w:pPr>
        <w:rPr>
          <w:lang w:eastAsia="x-none"/>
        </w:rPr>
      </w:pPr>
      <w:r>
        <w:rPr>
          <w:lang w:eastAsia="x-none"/>
        </w:rPr>
        <w:t>Bing Server with Enhanced Content Pack</w:t>
      </w:r>
    </w:p>
    <w:p w14:paraId="46FD0471" w14:textId="77777777" w:rsidR="00D02D7A" w:rsidRDefault="00D02D7A" w:rsidP="00D02D7A">
      <w:pPr>
        <w:rPr>
          <w:lang w:eastAsia="x-none"/>
        </w:rPr>
      </w:pPr>
      <w:r>
        <w:rPr>
          <w:lang w:eastAsia="x-none"/>
        </w:rPr>
        <w:t xml:space="preserve">BizTalk® Server 2010 Branch Edition </w:t>
      </w:r>
    </w:p>
    <w:p w14:paraId="73A0450E" w14:textId="77777777" w:rsidR="00D02D7A" w:rsidRDefault="00D02D7A" w:rsidP="00D02D7A">
      <w:pPr>
        <w:rPr>
          <w:lang w:eastAsia="x-none"/>
        </w:rPr>
      </w:pPr>
      <w:r>
        <w:rPr>
          <w:lang w:eastAsia="x-none"/>
        </w:rPr>
        <w:t>BizTalk® Server 2010 Enterprise Edition</w:t>
      </w:r>
    </w:p>
    <w:p w14:paraId="66861A67" w14:textId="77777777" w:rsidR="00D02D7A" w:rsidRDefault="00D02D7A" w:rsidP="00D02D7A">
      <w:pPr>
        <w:rPr>
          <w:lang w:eastAsia="x-none"/>
        </w:rPr>
      </w:pPr>
      <w:r>
        <w:rPr>
          <w:lang w:eastAsia="x-none"/>
        </w:rPr>
        <w:t>BizTalk® Server 2010 Enterprise RFID</w:t>
      </w:r>
    </w:p>
    <w:p w14:paraId="41AFC60C" w14:textId="77777777" w:rsidR="00D02D7A" w:rsidRDefault="00D02D7A" w:rsidP="00D02D7A">
      <w:pPr>
        <w:rPr>
          <w:lang w:eastAsia="x-none"/>
        </w:rPr>
      </w:pPr>
      <w:r>
        <w:rPr>
          <w:lang w:eastAsia="x-none"/>
        </w:rPr>
        <w:t xml:space="preserve">BizTalk® Server 2010 Standard Edition </w:t>
      </w:r>
    </w:p>
    <w:p w14:paraId="0F4D9207" w14:textId="77777777" w:rsidR="00D02D7A" w:rsidRDefault="00D02D7A" w:rsidP="00D02D7A">
      <w:pPr>
        <w:rPr>
          <w:lang w:eastAsia="x-none"/>
        </w:rPr>
      </w:pPr>
      <w:r>
        <w:rPr>
          <w:lang w:eastAsia="x-none"/>
        </w:rPr>
        <w:t xml:space="preserve">BizTalk® Server 2010 Developer IDC </w:t>
      </w:r>
    </w:p>
    <w:p w14:paraId="2DE7DDF3" w14:textId="77777777" w:rsidR="00D02D7A" w:rsidRDefault="00D02D7A" w:rsidP="00D02D7A">
      <w:pPr>
        <w:rPr>
          <w:lang w:eastAsia="x-none"/>
        </w:rPr>
      </w:pPr>
      <w:r>
        <w:rPr>
          <w:lang w:eastAsia="x-none"/>
        </w:rPr>
        <w:t xml:space="preserve">BizTalk® Server 2010 Branch IDC </w:t>
      </w:r>
    </w:p>
    <w:p w14:paraId="333A9117" w14:textId="77777777" w:rsidR="00D02D7A" w:rsidRDefault="00D02D7A" w:rsidP="00D02D7A">
      <w:pPr>
        <w:rPr>
          <w:lang w:eastAsia="x-none"/>
        </w:rPr>
      </w:pPr>
      <w:r>
        <w:rPr>
          <w:lang w:eastAsia="x-none"/>
        </w:rPr>
        <w:t>Data Warehouse Appliance 2012</w:t>
      </w:r>
    </w:p>
    <w:p w14:paraId="68DCE2B7" w14:textId="77777777" w:rsidR="00D02D7A" w:rsidRDefault="00D02D7A" w:rsidP="00D02D7A">
      <w:pPr>
        <w:rPr>
          <w:lang w:eastAsia="x-none"/>
        </w:rPr>
      </w:pPr>
      <w:r>
        <w:rPr>
          <w:lang w:eastAsia="x-none"/>
        </w:rPr>
        <w:t>Office 365 Plan E1 (User SL</w:t>
      </w:r>
      <w:proofErr w:type="gramStart"/>
      <w:r>
        <w:rPr>
          <w:lang w:eastAsia="x-none"/>
        </w:rPr>
        <w:t>)(</w:t>
      </w:r>
      <w:proofErr w:type="gramEnd"/>
      <w:r>
        <w:rPr>
          <w:lang w:eastAsia="x-none"/>
        </w:rPr>
        <w:t>Application Pool)</w:t>
      </w:r>
    </w:p>
    <w:p w14:paraId="7CF26BA1"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(Application Pool)</w:t>
      </w:r>
    </w:p>
    <w:p w14:paraId="7B1807EE"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(Application Pool)</w:t>
      </w:r>
    </w:p>
    <w:p w14:paraId="63F52CD2"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(Application Pool)</w:t>
      </w:r>
    </w:p>
    <w:p w14:paraId="4FC55BC4" w14:textId="77777777" w:rsidR="00D02D7A" w:rsidRDefault="00D02D7A" w:rsidP="00D02D7A">
      <w:pPr>
        <w:rPr>
          <w:lang w:eastAsia="x-none"/>
        </w:rPr>
      </w:pPr>
      <w:r>
        <w:rPr>
          <w:lang w:eastAsia="x-none"/>
        </w:rPr>
        <w:t>Office 365 Plan A2 (User SL)</w:t>
      </w:r>
      <w:r w:rsidRPr="003A31B1">
        <w:rPr>
          <w:lang w:eastAsia="x-none"/>
        </w:rPr>
        <w:t xml:space="preserve"> </w:t>
      </w:r>
      <w:r>
        <w:rPr>
          <w:lang w:eastAsia="x-none"/>
        </w:rPr>
        <w:t>(Application Pool)</w:t>
      </w:r>
    </w:p>
    <w:p w14:paraId="615E421F" w14:textId="77777777" w:rsidR="00D02D7A" w:rsidRDefault="00D02D7A" w:rsidP="00D02D7A">
      <w:pPr>
        <w:rPr>
          <w:lang w:eastAsia="x-none"/>
        </w:rPr>
      </w:pPr>
      <w:r>
        <w:rPr>
          <w:lang w:eastAsia="x-none"/>
        </w:rPr>
        <w:t>Office 365 Plan A3 (User SL)</w:t>
      </w:r>
      <w:r w:rsidRPr="003A31B1">
        <w:rPr>
          <w:lang w:eastAsia="x-none"/>
        </w:rPr>
        <w:t xml:space="preserve"> </w:t>
      </w:r>
      <w:r>
        <w:rPr>
          <w:lang w:eastAsia="x-none"/>
        </w:rPr>
        <w:t>(Application Pool)</w:t>
      </w:r>
    </w:p>
    <w:p w14:paraId="781B89E2" w14:textId="77777777" w:rsidR="00D02D7A" w:rsidRDefault="00D02D7A" w:rsidP="00D02D7A">
      <w:pPr>
        <w:rPr>
          <w:lang w:eastAsia="x-none"/>
        </w:rPr>
      </w:pPr>
      <w:r>
        <w:rPr>
          <w:lang w:eastAsia="x-none"/>
        </w:rPr>
        <w:t>Office 365 Plan A4 (User SL)</w:t>
      </w:r>
      <w:r w:rsidRPr="003A31B1">
        <w:rPr>
          <w:lang w:eastAsia="x-none"/>
        </w:rPr>
        <w:t xml:space="preserve"> </w:t>
      </w:r>
      <w:r>
        <w:rPr>
          <w:lang w:eastAsia="x-none"/>
        </w:rPr>
        <w:t>(Application Pool)</w:t>
      </w:r>
    </w:p>
    <w:p w14:paraId="53858F26" w14:textId="77777777" w:rsidR="00D02D7A" w:rsidRDefault="00D02D7A" w:rsidP="00D02D7A">
      <w:pPr>
        <w:rPr>
          <w:lang w:eastAsia="x-none"/>
        </w:rPr>
      </w:pPr>
      <w:r>
        <w:rPr>
          <w:lang w:eastAsia="x-none"/>
        </w:rPr>
        <w:t>Office 365 Plan E1 (User SL) (Server Pool)</w:t>
      </w:r>
    </w:p>
    <w:p w14:paraId="45D17BF2" w14:textId="77777777" w:rsidR="00D02D7A" w:rsidRDefault="00D02D7A" w:rsidP="00D02D7A">
      <w:pPr>
        <w:rPr>
          <w:lang w:eastAsia="x-none"/>
        </w:rPr>
      </w:pPr>
      <w:r>
        <w:rPr>
          <w:lang w:eastAsia="x-none"/>
        </w:rPr>
        <w:t>Office 365 Plan E2 (User SL)</w:t>
      </w:r>
      <w:r w:rsidRPr="003A31B1">
        <w:rPr>
          <w:lang w:eastAsia="x-none"/>
        </w:rPr>
        <w:t xml:space="preserve"> </w:t>
      </w:r>
      <w:r>
        <w:rPr>
          <w:lang w:eastAsia="x-none"/>
        </w:rPr>
        <w:t>(Server Pool)</w:t>
      </w:r>
    </w:p>
    <w:p w14:paraId="108CD646" w14:textId="77777777" w:rsidR="00D02D7A" w:rsidRDefault="00D02D7A" w:rsidP="00D02D7A">
      <w:pPr>
        <w:rPr>
          <w:lang w:eastAsia="x-none"/>
        </w:rPr>
      </w:pPr>
      <w:r>
        <w:rPr>
          <w:lang w:eastAsia="x-none"/>
        </w:rPr>
        <w:t>Office 365 Plan E3 (User SL)</w:t>
      </w:r>
      <w:r w:rsidRPr="003A31B1">
        <w:rPr>
          <w:lang w:eastAsia="x-none"/>
        </w:rPr>
        <w:t xml:space="preserve"> </w:t>
      </w:r>
      <w:r>
        <w:rPr>
          <w:lang w:eastAsia="x-none"/>
        </w:rPr>
        <w:t>(Server Pool)</w:t>
      </w:r>
    </w:p>
    <w:p w14:paraId="0604E95D" w14:textId="77777777" w:rsidR="00D02D7A" w:rsidRDefault="00D02D7A" w:rsidP="00D02D7A">
      <w:pPr>
        <w:rPr>
          <w:lang w:eastAsia="x-none"/>
        </w:rPr>
      </w:pPr>
      <w:r>
        <w:rPr>
          <w:lang w:eastAsia="x-none"/>
        </w:rPr>
        <w:t>Office 365 Plan E4 (User SL)</w:t>
      </w:r>
      <w:r w:rsidRPr="003A31B1">
        <w:rPr>
          <w:lang w:eastAsia="x-none"/>
        </w:rPr>
        <w:t xml:space="preserve"> </w:t>
      </w:r>
      <w:r>
        <w:rPr>
          <w:lang w:eastAsia="x-none"/>
        </w:rPr>
        <w:t>(Server Pool)</w:t>
      </w:r>
    </w:p>
    <w:p w14:paraId="05795587" w14:textId="77777777" w:rsidR="00D02D7A" w:rsidRDefault="00D02D7A" w:rsidP="00D02D7A">
      <w:pPr>
        <w:rPr>
          <w:lang w:eastAsia="x-none"/>
        </w:rPr>
      </w:pPr>
      <w:r>
        <w:rPr>
          <w:lang w:eastAsia="x-none"/>
        </w:rPr>
        <w:t>Office 365 Plan G1 (User SL)</w:t>
      </w:r>
      <w:r w:rsidRPr="003A31B1">
        <w:rPr>
          <w:lang w:eastAsia="x-none"/>
        </w:rPr>
        <w:t xml:space="preserve"> </w:t>
      </w:r>
      <w:r>
        <w:rPr>
          <w:lang w:eastAsia="x-none"/>
        </w:rPr>
        <w:t>(Server Pool)</w:t>
      </w:r>
    </w:p>
    <w:p w14:paraId="1AD2CD20" w14:textId="77777777" w:rsidR="00D02D7A" w:rsidRDefault="00D02D7A" w:rsidP="00D02D7A">
      <w:pPr>
        <w:rPr>
          <w:lang w:eastAsia="x-none"/>
        </w:rPr>
      </w:pPr>
      <w:r>
        <w:rPr>
          <w:lang w:eastAsia="x-none"/>
        </w:rPr>
        <w:t>Office 365 Plan G2 (User SL)</w:t>
      </w:r>
      <w:r w:rsidRPr="003A31B1">
        <w:rPr>
          <w:lang w:eastAsia="x-none"/>
        </w:rPr>
        <w:t xml:space="preserve"> </w:t>
      </w:r>
      <w:r>
        <w:rPr>
          <w:lang w:eastAsia="x-none"/>
        </w:rPr>
        <w:t>(Server Pool)</w:t>
      </w:r>
    </w:p>
    <w:p w14:paraId="2413F721" w14:textId="77777777" w:rsidR="00D02D7A" w:rsidRDefault="00D02D7A" w:rsidP="00D02D7A">
      <w:pPr>
        <w:rPr>
          <w:lang w:eastAsia="x-none"/>
        </w:rPr>
      </w:pPr>
      <w:r>
        <w:rPr>
          <w:lang w:eastAsia="x-none"/>
        </w:rPr>
        <w:t>Office 365 Plan G3 (User SL)</w:t>
      </w:r>
      <w:r w:rsidRPr="003A31B1">
        <w:rPr>
          <w:lang w:eastAsia="x-none"/>
        </w:rPr>
        <w:t xml:space="preserve"> </w:t>
      </w:r>
      <w:r>
        <w:rPr>
          <w:lang w:eastAsia="x-none"/>
        </w:rPr>
        <w:t>(Server Pool)</w:t>
      </w:r>
    </w:p>
    <w:p w14:paraId="2CFC70CD" w14:textId="77777777" w:rsidR="00D02D7A" w:rsidRDefault="00D02D7A" w:rsidP="00D02D7A">
      <w:pPr>
        <w:rPr>
          <w:lang w:eastAsia="x-none"/>
        </w:rPr>
      </w:pPr>
      <w:r>
        <w:rPr>
          <w:lang w:eastAsia="x-none"/>
        </w:rPr>
        <w:t>Office 365 Plan G4 (User SL)</w:t>
      </w:r>
      <w:r w:rsidRPr="003A31B1">
        <w:rPr>
          <w:lang w:eastAsia="x-none"/>
        </w:rPr>
        <w:t xml:space="preserve"> </w:t>
      </w:r>
      <w:r>
        <w:rPr>
          <w:lang w:eastAsia="x-none"/>
        </w:rPr>
        <w:t>(Server Pool)</w:t>
      </w:r>
    </w:p>
    <w:p w14:paraId="6B802AB5" w14:textId="77777777" w:rsidR="00D02D7A" w:rsidRDefault="00D02D7A" w:rsidP="00D02D7A">
      <w:pPr>
        <w:rPr>
          <w:lang w:eastAsia="x-none"/>
        </w:rPr>
      </w:pPr>
      <w:r>
        <w:rPr>
          <w:lang w:eastAsia="x-none"/>
        </w:rPr>
        <w:t>Office 365 Plan K1 (User SL)</w:t>
      </w:r>
      <w:r w:rsidRPr="003A31B1">
        <w:rPr>
          <w:lang w:eastAsia="x-none"/>
        </w:rPr>
        <w:t xml:space="preserve"> </w:t>
      </w:r>
      <w:r>
        <w:rPr>
          <w:lang w:eastAsia="x-none"/>
        </w:rPr>
        <w:t>(Server Pool)</w:t>
      </w:r>
    </w:p>
    <w:p w14:paraId="2EF35179" w14:textId="77777777" w:rsidR="00D02D7A" w:rsidRDefault="00D02D7A" w:rsidP="00D02D7A">
      <w:pPr>
        <w:rPr>
          <w:lang w:eastAsia="x-none"/>
        </w:rPr>
      </w:pPr>
      <w:r>
        <w:rPr>
          <w:lang w:eastAsia="x-none"/>
        </w:rPr>
        <w:t>Office 365 Plan K2 (User SL)</w:t>
      </w:r>
      <w:r w:rsidRPr="003A31B1">
        <w:rPr>
          <w:lang w:eastAsia="x-none"/>
        </w:rPr>
        <w:t xml:space="preserve"> </w:t>
      </w:r>
      <w:r>
        <w:rPr>
          <w:lang w:eastAsia="x-none"/>
        </w:rPr>
        <w:t>(Server Pool)</w:t>
      </w:r>
    </w:p>
    <w:p w14:paraId="47896234" w14:textId="77777777" w:rsidR="00D02D7A" w:rsidRDefault="00D02D7A" w:rsidP="00D02D7A">
      <w:pPr>
        <w:rPr>
          <w:lang w:eastAsia="x-none"/>
        </w:rPr>
      </w:pPr>
      <w:r>
        <w:rPr>
          <w:lang w:eastAsia="x-none"/>
        </w:rPr>
        <w:t>System Center 2012 Endpoint Protection</w:t>
      </w:r>
    </w:p>
    <w:p w14:paraId="7C893729" w14:textId="77777777" w:rsidR="00D02D7A" w:rsidRDefault="00D02D7A" w:rsidP="00D02D7A">
      <w:pPr>
        <w:rPr>
          <w:lang w:eastAsia="x-none"/>
        </w:rPr>
      </w:pPr>
      <w:r>
        <w:rPr>
          <w:lang w:eastAsia="x-none"/>
        </w:rPr>
        <w:lastRenderedPageBreak/>
        <w:t>Forefront Online Protection for Exchange (Device and User SL)</w:t>
      </w:r>
    </w:p>
    <w:p w14:paraId="37160AAB" w14:textId="77777777" w:rsidR="00D02D7A" w:rsidRDefault="00D02D7A" w:rsidP="00D02D7A">
      <w:pPr>
        <w:rPr>
          <w:lang w:eastAsia="x-none"/>
        </w:rPr>
      </w:pPr>
      <w:r>
        <w:rPr>
          <w:lang w:eastAsia="x-none"/>
        </w:rPr>
        <w:t>Microsoft Desktop Optimization Pack for 2012 Software Assurance</w:t>
      </w:r>
    </w:p>
    <w:p w14:paraId="28E5C8A5" w14:textId="77777777" w:rsidR="00B65F35" w:rsidRPr="007E466C" w:rsidRDefault="00B65F35" w:rsidP="007E466C"/>
    <w:p w14:paraId="124F33FE" w14:textId="77777777" w:rsidR="004759C6" w:rsidRDefault="004759C6" w:rsidP="004759C6">
      <w:pPr>
        <w:pStyle w:val="Heading2"/>
        <w:ind w:left="0"/>
        <w:jc w:val="both"/>
        <w:rPr>
          <w:rFonts w:ascii="Tahoma" w:hAnsi="Tahoma" w:cs="Tahoma"/>
          <w:color w:val="FF6600"/>
          <w:lang w:val="en-US"/>
        </w:rPr>
      </w:pPr>
      <w:bookmarkStart w:id="635" w:name="_Toc349586657"/>
      <w:r>
        <w:rPr>
          <w:rFonts w:ascii="Tahoma" w:hAnsi="Tahoma" w:cs="Tahoma"/>
          <w:color w:val="FF6600"/>
          <w:lang w:val="en-US"/>
        </w:rPr>
        <w:t>MARCH 2013</w:t>
      </w:r>
      <w:r w:rsidRPr="00BA756F">
        <w:rPr>
          <w:rFonts w:ascii="Tahoma" w:hAnsi="Tahoma" w:cs="Tahoma"/>
          <w:color w:val="FF6600"/>
          <w:lang w:val="en-US"/>
        </w:rPr>
        <w:t xml:space="preserve"> CHANGES</w:t>
      </w:r>
      <w:bookmarkEnd w:id="635"/>
    </w:p>
    <w:p w14:paraId="038A46C8" w14:textId="77777777" w:rsidR="004759C6" w:rsidRDefault="004759C6" w:rsidP="004759C6">
      <w:pPr>
        <w:pStyle w:val="Heading2"/>
        <w:ind w:left="0"/>
        <w:jc w:val="both"/>
        <w:rPr>
          <w:rFonts w:ascii="Tahoma" w:hAnsi="Tahoma" w:cs="Tahoma"/>
          <w:color w:val="FF6600"/>
          <w:sz w:val="18"/>
          <w:lang w:val="en-US"/>
        </w:rPr>
      </w:pPr>
    </w:p>
    <w:p w14:paraId="6ACA2046" w14:textId="77777777" w:rsidR="0064651F" w:rsidRDefault="004759C6" w:rsidP="0064651F">
      <w:pPr>
        <w:spacing w:after="60"/>
        <w:rPr>
          <w:b/>
        </w:rPr>
      </w:pPr>
      <w:r w:rsidRPr="00714962">
        <w:rPr>
          <w:b/>
        </w:rPr>
        <w:t>Additions</w:t>
      </w:r>
    </w:p>
    <w:p w14:paraId="6745116B" w14:textId="77777777" w:rsidR="006D5B20" w:rsidRPr="001F399A" w:rsidRDefault="006D5B20" w:rsidP="006D5B20">
      <w:pPr>
        <w:rPr>
          <w:rFonts w:cs="Tahoma"/>
          <w:color w:val="000000"/>
          <w:szCs w:val="18"/>
        </w:rPr>
      </w:pPr>
      <w:r w:rsidRPr="001F399A">
        <w:rPr>
          <w:rFonts w:cs="Tahoma"/>
          <w:color w:val="000000"/>
          <w:szCs w:val="18"/>
        </w:rPr>
        <w:t>Exchange Online Archiving for Exchange Online</w:t>
      </w:r>
    </w:p>
    <w:p w14:paraId="5FBA169A" w14:textId="77777777" w:rsidR="006D5B20" w:rsidRPr="001F399A" w:rsidRDefault="006D5B20" w:rsidP="006D5B20">
      <w:pPr>
        <w:rPr>
          <w:rFonts w:cs="Tahoma"/>
          <w:color w:val="000000"/>
          <w:szCs w:val="18"/>
        </w:rPr>
      </w:pPr>
      <w:r w:rsidRPr="001F399A">
        <w:rPr>
          <w:rFonts w:cs="Tahoma"/>
          <w:color w:val="000000"/>
          <w:szCs w:val="18"/>
        </w:rPr>
        <w:t xml:space="preserve">Exchange Online Archiving for Exchange Online A </w:t>
      </w:r>
    </w:p>
    <w:p w14:paraId="0101FEE5" w14:textId="77777777" w:rsidR="006D5B20" w:rsidRPr="00E042B2" w:rsidRDefault="006D5B20" w:rsidP="006D5B20">
      <w:pPr>
        <w:rPr>
          <w:rFonts w:cs="Tahoma"/>
          <w:color w:val="000000"/>
          <w:szCs w:val="18"/>
        </w:rPr>
      </w:pPr>
      <w:r w:rsidRPr="00E042B2">
        <w:rPr>
          <w:rFonts w:cs="Tahoma"/>
          <w:color w:val="000000"/>
          <w:szCs w:val="18"/>
        </w:rPr>
        <w:t>Exchange Online Protection (User SL)</w:t>
      </w:r>
    </w:p>
    <w:p w14:paraId="449C4EB7" w14:textId="77777777" w:rsidR="00140B67" w:rsidRDefault="00140B67" w:rsidP="006D6A83">
      <w:pPr>
        <w:rPr>
          <w:rFonts w:cs="Tahoma"/>
          <w:color w:val="000000"/>
          <w:szCs w:val="18"/>
        </w:rPr>
      </w:pPr>
      <w:r w:rsidRPr="00140B67">
        <w:rPr>
          <w:rFonts w:cs="Tahoma"/>
          <w:color w:val="000000"/>
          <w:szCs w:val="18"/>
        </w:rPr>
        <w:t>Office 365 Midsize Business (User SL)</w:t>
      </w:r>
    </w:p>
    <w:p w14:paraId="0940280D" w14:textId="4E0AD074" w:rsidR="00741606" w:rsidRDefault="006D5B20" w:rsidP="006D6A83">
      <w:pPr>
        <w:rPr>
          <w:rFonts w:cs="Tahoma"/>
          <w:color w:val="000000"/>
          <w:szCs w:val="18"/>
        </w:rPr>
      </w:pPr>
      <w:r w:rsidRPr="00BE0657">
        <w:rPr>
          <w:rFonts w:cs="Tahoma"/>
          <w:color w:val="000000"/>
          <w:szCs w:val="18"/>
        </w:rPr>
        <w:t>Office 365 Plan E1 (User SL)</w:t>
      </w:r>
    </w:p>
    <w:p w14:paraId="671ACDB1" w14:textId="77777777" w:rsidR="006D5B20" w:rsidRPr="00877C84" w:rsidRDefault="006D5B20" w:rsidP="006D5B20">
      <w:pPr>
        <w:rPr>
          <w:rFonts w:cs="Tahoma"/>
          <w:color w:val="000000"/>
          <w:szCs w:val="18"/>
        </w:rPr>
      </w:pPr>
      <w:r w:rsidRPr="00877C84">
        <w:rPr>
          <w:rFonts w:cs="Tahoma"/>
          <w:color w:val="000000"/>
          <w:szCs w:val="18"/>
        </w:rPr>
        <w:t xml:space="preserve">Project Online </w:t>
      </w:r>
    </w:p>
    <w:p w14:paraId="0A52001B" w14:textId="77777777" w:rsidR="006D5B20" w:rsidRPr="00877C84" w:rsidRDefault="006D5B20" w:rsidP="006D5B20">
      <w:pPr>
        <w:rPr>
          <w:rFonts w:cs="Tahoma"/>
          <w:color w:val="000000"/>
          <w:szCs w:val="18"/>
        </w:rPr>
      </w:pPr>
      <w:r w:rsidRPr="00877C84">
        <w:rPr>
          <w:rFonts w:cs="Tahoma"/>
          <w:color w:val="000000"/>
          <w:szCs w:val="18"/>
        </w:rPr>
        <w:t xml:space="preserve">Project Online A  </w:t>
      </w:r>
    </w:p>
    <w:p w14:paraId="06DAC881" w14:textId="77777777" w:rsidR="006D5B20" w:rsidRPr="008062A5" w:rsidRDefault="006D5B20" w:rsidP="006D5B20">
      <w:pPr>
        <w:rPr>
          <w:rFonts w:cs="Tahoma"/>
          <w:color w:val="000000"/>
          <w:szCs w:val="18"/>
        </w:rPr>
      </w:pPr>
      <w:r w:rsidRPr="008062A5">
        <w:rPr>
          <w:rFonts w:cs="Tahoma"/>
          <w:color w:val="000000"/>
          <w:szCs w:val="18"/>
        </w:rPr>
        <w:t xml:space="preserve">Project Pro for Office 365 </w:t>
      </w:r>
    </w:p>
    <w:p w14:paraId="124AB54A" w14:textId="77777777" w:rsidR="006D5B20" w:rsidRPr="00877C84" w:rsidRDefault="006D5B20" w:rsidP="006D5B20">
      <w:pPr>
        <w:rPr>
          <w:rFonts w:cs="Tahoma"/>
          <w:color w:val="000000"/>
          <w:szCs w:val="18"/>
        </w:rPr>
      </w:pPr>
      <w:r w:rsidRPr="00877C84">
        <w:rPr>
          <w:rFonts w:cs="Tahoma"/>
          <w:color w:val="000000"/>
          <w:szCs w:val="18"/>
        </w:rPr>
        <w:t xml:space="preserve">Project Pro for Office 365 A  </w:t>
      </w:r>
    </w:p>
    <w:p w14:paraId="64E2DA6C" w14:textId="11E37ED3" w:rsidR="00021AD5" w:rsidRDefault="00021AD5" w:rsidP="006D6A83">
      <w:pPr>
        <w:rPr>
          <w:rFonts w:cs="Tahoma"/>
          <w:color w:val="000000"/>
          <w:szCs w:val="18"/>
        </w:rPr>
      </w:pPr>
      <w:r w:rsidRPr="006D6A83">
        <w:rPr>
          <w:rFonts w:cs="Tahoma"/>
          <w:color w:val="000000"/>
          <w:szCs w:val="18"/>
        </w:rPr>
        <w:t>SQL Server® 2012 Parallel Data Warehouse</w:t>
      </w:r>
    </w:p>
    <w:p w14:paraId="571982BE" w14:textId="77777777" w:rsidR="00170CFB" w:rsidRPr="006D6A83" w:rsidRDefault="00170CFB" w:rsidP="006D6A83">
      <w:pPr>
        <w:rPr>
          <w:rFonts w:cs="Tahoma"/>
          <w:color w:val="000000"/>
          <w:szCs w:val="18"/>
        </w:rPr>
      </w:pPr>
      <w:r w:rsidRPr="006D6A83">
        <w:rPr>
          <w:rFonts w:cs="Tahoma"/>
          <w:color w:val="000000"/>
          <w:szCs w:val="18"/>
        </w:rPr>
        <w:t>SQL Server® 2012 Parallel Data Warehouse Developer</w:t>
      </w:r>
    </w:p>
    <w:p w14:paraId="08B988F8"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A  </w:t>
      </w:r>
    </w:p>
    <w:p w14:paraId="50C852AE" w14:textId="77777777" w:rsidR="00170CFB" w:rsidRPr="006D6A83" w:rsidRDefault="00170CFB" w:rsidP="006D6A83">
      <w:pPr>
        <w:rPr>
          <w:rFonts w:cs="Tahoma"/>
          <w:color w:val="000000"/>
          <w:szCs w:val="18"/>
        </w:rPr>
      </w:pPr>
      <w:r w:rsidRPr="006D6A83">
        <w:rPr>
          <w:rFonts w:cs="Tahoma"/>
          <w:color w:val="000000"/>
          <w:szCs w:val="18"/>
        </w:rPr>
        <w:t xml:space="preserve">Visio Pro for Office 365 </w:t>
      </w:r>
    </w:p>
    <w:p w14:paraId="3018CD15" w14:textId="77777777" w:rsidR="00170CFB" w:rsidRPr="006D6A83" w:rsidRDefault="00170CFB" w:rsidP="006D6A83">
      <w:pPr>
        <w:rPr>
          <w:rFonts w:cs="Tahoma"/>
          <w:color w:val="000000"/>
          <w:szCs w:val="18"/>
        </w:rPr>
      </w:pPr>
      <w:r w:rsidRPr="006D6A83">
        <w:rPr>
          <w:rFonts w:cs="Tahoma"/>
          <w:color w:val="000000"/>
          <w:szCs w:val="18"/>
        </w:rPr>
        <w:t>Yamme</w:t>
      </w:r>
      <w:r w:rsidR="0064651F">
        <w:rPr>
          <w:rFonts w:cs="Tahoma"/>
          <w:color w:val="000000"/>
          <w:szCs w:val="18"/>
        </w:rPr>
        <w:t xml:space="preserve">r Enterprise </w:t>
      </w:r>
    </w:p>
    <w:p w14:paraId="4280595F" w14:textId="77777777" w:rsidR="004759C6" w:rsidRDefault="004759C6" w:rsidP="004759C6">
      <w:pPr>
        <w:keepNext/>
        <w:tabs>
          <w:tab w:val="num" w:pos="720"/>
        </w:tabs>
        <w:outlineLvl w:val="3"/>
        <w:rPr>
          <w:rFonts w:cs="Tahoma"/>
          <w:color w:val="000000"/>
          <w:szCs w:val="20"/>
          <w:lang w:val="pt-BR"/>
        </w:rPr>
      </w:pPr>
    </w:p>
    <w:p w14:paraId="50F17AEF" w14:textId="77777777" w:rsidR="004759C6" w:rsidRPr="003E606C" w:rsidRDefault="004759C6" w:rsidP="004759C6">
      <w:pPr>
        <w:spacing w:after="60"/>
        <w:rPr>
          <w:b/>
        </w:rPr>
      </w:pPr>
      <w:r w:rsidRPr="003E606C">
        <w:rPr>
          <w:b/>
        </w:rPr>
        <w:t>Changes</w:t>
      </w:r>
    </w:p>
    <w:p w14:paraId="5B061277" w14:textId="77777777" w:rsidR="00497ADA" w:rsidRDefault="00497ADA" w:rsidP="006D5B20">
      <w:pPr>
        <w:rPr>
          <w:rFonts w:cs="Tahoma"/>
          <w:color w:val="000000"/>
          <w:szCs w:val="18"/>
        </w:rPr>
      </w:pPr>
      <w:r w:rsidRPr="00497ADA">
        <w:rPr>
          <w:rFonts w:cs="Tahoma"/>
          <w:color w:val="000000"/>
          <w:szCs w:val="18"/>
        </w:rPr>
        <w:t>Dynamics CRM Online</w:t>
      </w:r>
    </w:p>
    <w:p w14:paraId="12FF51CD" w14:textId="77777777" w:rsidR="006D5B20" w:rsidRDefault="006D5B20" w:rsidP="006D5B20">
      <w:pPr>
        <w:rPr>
          <w:rFonts w:cs="Tahoma"/>
          <w:color w:val="000000"/>
          <w:szCs w:val="18"/>
        </w:rPr>
      </w:pPr>
      <w:r w:rsidRPr="00D658CE">
        <w:rPr>
          <w:rFonts w:cs="Tahoma"/>
          <w:color w:val="000000"/>
          <w:szCs w:val="18"/>
        </w:rPr>
        <w:t>Exchange Online Archiving for Exchange Server</w:t>
      </w:r>
    </w:p>
    <w:p w14:paraId="67F1CE88" w14:textId="77777777" w:rsidR="006D5B20" w:rsidRPr="006D5B20" w:rsidRDefault="006D5B20" w:rsidP="006D5B20">
      <w:pPr>
        <w:rPr>
          <w:rFonts w:cs="Tahoma"/>
          <w:color w:val="000000"/>
          <w:szCs w:val="18"/>
        </w:rPr>
      </w:pPr>
      <w:r w:rsidRPr="006D5B20">
        <w:rPr>
          <w:rFonts w:cs="Tahoma"/>
          <w:color w:val="000000"/>
          <w:szCs w:val="18"/>
        </w:rPr>
        <w:t>Exchange Online Plan 1 (User SL)</w:t>
      </w:r>
    </w:p>
    <w:p w14:paraId="428D25ED" w14:textId="77777777" w:rsidR="006D5B20" w:rsidRPr="006D5B20" w:rsidRDefault="006D5B20" w:rsidP="006D5B20">
      <w:pPr>
        <w:rPr>
          <w:rFonts w:cs="Tahoma"/>
          <w:color w:val="000000"/>
          <w:szCs w:val="18"/>
        </w:rPr>
      </w:pPr>
      <w:r w:rsidRPr="006D5B20">
        <w:rPr>
          <w:rFonts w:cs="Tahoma"/>
          <w:color w:val="000000"/>
          <w:szCs w:val="18"/>
        </w:rPr>
        <w:t>Exchange Online Plan 2 (User SL)</w:t>
      </w:r>
    </w:p>
    <w:p w14:paraId="3BF4CBDD" w14:textId="77777777" w:rsidR="006D5B20" w:rsidRPr="006D5B20" w:rsidRDefault="006D5B20" w:rsidP="006D5B20">
      <w:pPr>
        <w:rPr>
          <w:rFonts w:cs="Tahoma"/>
          <w:color w:val="000000"/>
          <w:szCs w:val="18"/>
        </w:rPr>
      </w:pPr>
      <w:r w:rsidRPr="006D5B20">
        <w:rPr>
          <w:rFonts w:cs="Tahoma"/>
          <w:color w:val="000000"/>
          <w:szCs w:val="18"/>
        </w:rPr>
        <w:t>Exchange Online Plan 1A for Alumni (User SL)</w:t>
      </w:r>
    </w:p>
    <w:p w14:paraId="393DC42A" w14:textId="77777777" w:rsidR="006D5B20" w:rsidRDefault="006D5B20" w:rsidP="006D5B20">
      <w:pPr>
        <w:rPr>
          <w:rFonts w:cs="Tahoma"/>
          <w:color w:val="000000"/>
          <w:szCs w:val="18"/>
        </w:rPr>
      </w:pPr>
      <w:r w:rsidRPr="006D5B20">
        <w:rPr>
          <w:rFonts w:cs="Tahoma"/>
          <w:color w:val="000000"/>
          <w:szCs w:val="18"/>
        </w:rPr>
        <w:t>Exchange Online Plan 2A (User SL)</w:t>
      </w:r>
    </w:p>
    <w:p w14:paraId="119B41CC" w14:textId="77777777" w:rsidR="006D5B20" w:rsidRDefault="006D5B20" w:rsidP="006D5B20">
      <w:pPr>
        <w:rPr>
          <w:rFonts w:cs="Tahoma"/>
          <w:color w:val="000000"/>
          <w:szCs w:val="18"/>
        </w:rPr>
      </w:pPr>
      <w:r w:rsidRPr="006D5B20">
        <w:rPr>
          <w:rFonts w:cs="Tahoma"/>
          <w:color w:val="000000"/>
          <w:szCs w:val="18"/>
        </w:rPr>
        <w:t>Lync Online Plan 3A (User SL)</w:t>
      </w:r>
    </w:p>
    <w:p w14:paraId="0C37EDFA" w14:textId="77777777" w:rsidR="00497ADA" w:rsidRDefault="00497ADA" w:rsidP="006D5B20">
      <w:pPr>
        <w:rPr>
          <w:rFonts w:cs="Tahoma"/>
          <w:color w:val="000000"/>
          <w:szCs w:val="18"/>
        </w:rPr>
      </w:pPr>
      <w:r w:rsidRPr="00497ADA">
        <w:rPr>
          <w:rFonts w:cs="Tahoma"/>
          <w:color w:val="000000"/>
          <w:szCs w:val="18"/>
        </w:rPr>
        <w:t>Microsoft Dynamics CRM 2011 Server</w:t>
      </w:r>
    </w:p>
    <w:p w14:paraId="58B15281" w14:textId="77777777" w:rsidR="006D5B20" w:rsidRDefault="006D5B20" w:rsidP="006D5B20">
      <w:pPr>
        <w:rPr>
          <w:rFonts w:cs="Tahoma"/>
          <w:color w:val="000000"/>
          <w:szCs w:val="18"/>
        </w:rPr>
      </w:pPr>
      <w:r w:rsidRPr="006D5B20">
        <w:rPr>
          <w:rFonts w:cs="Tahoma"/>
          <w:color w:val="000000"/>
          <w:szCs w:val="18"/>
        </w:rPr>
        <w:t>Microsoft Windows Azure Support Offerings</w:t>
      </w:r>
    </w:p>
    <w:p w14:paraId="25B71208" w14:textId="77777777" w:rsidR="006D5B20" w:rsidRPr="006D5B20" w:rsidRDefault="006D5B20" w:rsidP="006D5B20">
      <w:pPr>
        <w:rPr>
          <w:rFonts w:cs="Tahoma"/>
          <w:color w:val="000000"/>
          <w:szCs w:val="18"/>
        </w:rPr>
      </w:pPr>
      <w:r w:rsidRPr="006D5B20">
        <w:rPr>
          <w:rFonts w:cs="Tahoma"/>
          <w:color w:val="000000"/>
          <w:szCs w:val="18"/>
        </w:rPr>
        <w:t>Office 365 A2 (User SL)</w:t>
      </w:r>
    </w:p>
    <w:p w14:paraId="7B3B7759" w14:textId="77777777" w:rsidR="006D5B20" w:rsidRPr="006D5B20" w:rsidRDefault="006D5B20" w:rsidP="006D5B20">
      <w:pPr>
        <w:rPr>
          <w:rFonts w:cs="Tahoma"/>
          <w:color w:val="000000"/>
          <w:szCs w:val="18"/>
        </w:rPr>
      </w:pPr>
      <w:r w:rsidRPr="006D5B20">
        <w:rPr>
          <w:rFonts w:cs="Tahoma"/>
          <w:color w:val="000000"/>
          <w:szCs w:val="18"/>
        </w:rPr>
        <w:t>Office 365 A3 (User SL)</w:t>
      </w:r>
    </w:p>
    <w:p w14:paraId="335E853F" w14:textId="77777777" w:rsidR="006D5B20" w:rsidRDefault="006D5B20" w:rsidP="006D5B20">
      <w:pPr>
        <w:rPr>
          <w:rFonts w:cs="Tahoma"/>
          <w:color w:val="000000"/>
          <w:szCs w:val="18"/>
        </w:rPr>
      </w:pPr>
      <w:r w:rsidRPr="006D5B20">
        <w:rPr>
          <w:rFonts w:cs="Tahoma"/>
          <w:color w:val="000000"/>
          <w:szCs w:val="18"/>
        </w:rPr>
        <w:t>Office 365 A4 (User SL)</w:t>
      </w:r>
    </w:p>
    <w:p w14:paraId="4C2A9BBA" w14:textId="77777777" w:rsidR="006D5B20" w:rsidRDefault="006D5B20" w:rsidP="006D5B20">
      <w:pPr>
        <w:rPr>
          <w:rFonts w:cs="Tahoma"/>
          <w:color w:val="000000"/>
          <w:szCs w:val="18"/>
        </w:rPr>
      </w:pPr>
      <w:r w:rsidRPr="006D5B20">
        <w:rPr>
          <w:rFonts w:cs="Tahoma"/>
          <w:color w:val="000000"/>
          <w:szCs w:val="18"/>
        </w:rPr>
        <w:t>Office Professional Plus Subscription A (User SL)</w:t>
      </w:r>
    </w:p>
    <w:p w14:paraId="19A5003F" w14:textId="77777777" w:rsidR="006D5B20" w:rsidRDefault="006D5B20" w:rsidP="006D5B20">
      <w:pPr>
        <w:rPr>
          <w:rFonts w:cs="Tahoma"/>
          <w:color w:val="000000"/>
          <w:szCs w:val="18"/>
        </w:rPr>
      </w:pPr>
      <w:r w:rsidRPr="006D5B20">
        <w:rPr>
          <w:rFonts w:cs="Tahoma"/>
          <w:color w:val="000000"/>
          <w:szCs w:val="18"/>
        </w:rPr>
        <w:t>Office Web Applications with SharePoint Plan 2A (User SL)</w:t>
      </w:r>
    </w:p>
    <w:p w14:paraId="6A0723E9" w14:textId="77777777" w:rsidR="006D5B20" w:rsidRDefault="006D5B20" w:rsidP="006D6A83">
      <w:pPr>
        <w:rPr>
          <w:rFonts w:cs="Tahoma"/>
          <w:color w:val="000000"/>
          <w:szCs w:val="18"/>
        </w:rPr>
      </w:pPr>
      <w:r w:rsidRPr="006D5B20">
        <w:rPr>
          <w:rFonts w:cs="Tahoma"/>
          <w:color w:val="000000"/>
          <w:szCs w:val="18"/>
        </w:rPr>
        <w:t>SharePoint™ Online Extra Storage 1 GB A (Add-on SL)</w:t>
      </w:r>
    </w:p>
    <w:p w14:paraId="2EF9963C"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Enterprise Server Management License</w:t>
      </w:r>
    </w:p>
    <w:p w14:paraId="3805478D"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Standard Server Management License (Standard Server ML)</w:t>
      </w:r>
    </w:p>
    <w:p w14:paraId="3D96B833"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Enterprise Server Management License</w:t>
      </w:r>
    </w:p>
    <w:p w14:paraId="5A255D69"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Standard Server Management License</w:t>
      </w:r>
    </w:p>
    <w:p w14:paraId="667D59A9"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User</w:t>
      </w:r>
    </w:p>
    <w:p w14:paraId="71E5A466" w14:textId="77777777" w:rsidR="00170CFB" w:rsidRPr="006D6A83" w:rsidRDefault="00170CFB" w:rsidP="006D6A83">
      <w:pPr>
        <w:rPr>
          <w:rFonts w:cs="Tahoma"/>
          <w:color w:val="000000"/>
          <w:szCs w:val="18"/>
        </w:rPr>
      </w:pPr>
      <w:r w:rsidRPr="006D6A83">
        <w:rPr>
          <w:rFonts w:cs="Tahoma"/>
          <w:color w:val="000000"/>
          <w:szCs w:val="18"/>
        </w:rPr>
        <w:t>System Center Operations Manager 2007 R2 Client Management License per OSE</w:t>
      </w:r>
    </w:p>
    <w:p w14:paraId="11E0CE80" w14:textId="77777777" w:rsidR="00170CFB" w:rsidRPr="006D6A83" w:rsidRDefault="00170CFB" w:rsidP="006D6A83">
      <w:pPr>
        <w:rPr>
          <w:rFonts w:cs="Tahoma"/>
          <w:color w:val="000000"/>
          <w:szCs w:val="18"/>
        </w:rPr>
      </w:pPr>
      <w:r w:rsidRPr="006D6A83">
        <w:rPr>
          <w:rFonts w:cs="Tahoma"/>
          <w:color w:val="000000"/>
          <w:szCs w:val="18"/>
        </w:rPr>
        <w:t>System Center Operations Manager 2007 R2 Enterprise Server Management License</w:t>
      </w:r>
    </w:p>
    <w:p w14:paraId="785EB846" w14:textId="77777777" w:rsidR="00170CFB" w:rsidRPr="006D6A83" w:rsidRDefault="00170CFB" w:rsidP="006D6A83">
      <w:pPr>
        <w:rPr>
          <w:rFonts w:cs="Tahoma"/>
          <w:color w:val="000000"/>
          <w:szCs w:val="18"/>
        </w:rPr>
      </w:pPr>
      <w:r w:rsidRPr="006D6A83">
        <w:rPr>
          <w:rFonts w:cs="Tahoma"/>
          <w:color w:val="000000"/>
          <w:szCs w:val="18"/>
        </w:rPr>
        <w:t>System Center Operations Manager 2007 R2 Standard Server Management License</w:t>
      </w:r>
    </w:p>
    <w:p w14:paraId="64D042F9"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User</w:t>
      </w:r>
    </w:p>
    <w:p w14:paraId="24A639E1" w14:textId="77777777" w:rsidR="00170CFB" w:rsidRPr="006D6A83" w:rsidRDefault="00170CFB" w:rsidP="006D6A83">
      <w:pPr>
        <w:rPr>
          <w:rFonts w:cs="Tahoma"/>
          <w:color w:val="000000"/>
          <w:szCs w:val="18"/>
        </w:rPr>
      </w:pPr>
      <w:r w:rsidRPr="006D6A83">
        <w:rPr>
          <w:rFonts w:cs="Tahoma"/>
          <w:color w:val="000000"/>
          <w:szCs w:val="18"/>
        </w:rPr>
        <w:t>System Center Service Manager 2010 Client Management License (Client ML) per OSE</w:t>
      </w:r>
    </w:p>
    <w:p w14:paraId="1807240A" w14:textId="77777777" w:rsidR="00170CFB" w:rsidRPr="006D6A83" w:rsidRDefault="00170CFB" w:rsidP="006D6A83">
      <w:pPr>
        <w:rPr>
          <w:rFonts w:cs="Tahoma"/>
          <w:color w:val="000000"/>
          <w:szCs w:val="18"/>
        </w:rPr>
      </w:pPr>
      <w:r w:rsidRPr="006D6A83">
        <w:rPr>
          <w:rFonts w:cs="Tahoma"/>
          <w:color w:val="000000"/>
          <w:szCs w:val="18"/>
        </w:rPr>
        <w:t>System Center Service Manager 2010 Server Management License (Server ML) per OSE</w:t>
      </w:r>
    </w:p>
    <w:p w14:paraId="64FE490E"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User</w:t>
      </w:r>
    </w:p>
    <w:p w14:paraId="0A458B7C"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Client Management License per OSE</w:t>
      </w:r>
    </w:p>
    <w:p w14:paraId="2904CF04" w14:textId="77777777" w:rsidR="00170CFB" w:rsidRDefault="00170CFB" w:rsidP="006D6A83">
      <w:pPr>
        <w:rPr>
          <w:rFonts w:cs="Tahoma"/>
          <w:color w:val="000000"/>
          <w:szCs w:val="18"/>
        </w:rPr>
      </w:pPr>
      <w:r w:rsidRPr="006D6A83">
        <w:rPr>
          <w:rFonts w:cs="Tahoma"/>
          <w:color w:val="000000"/>
          <w:szCs w:val="18"/>
        </w:rPr>
        <w:t>System Center Virtual Machine Manager 2008 R2 Enterprise Server Management License</w:t>
      </w:r>
    </w:p>
    <w:p w14:paraId="3886A46B" w14:textId="77777777" w:rsidR="0064651F" w:rsidRPr="0064651F" w:rsidRDefault="00497ADA">
      <w:pPr>
        <w:rPr>
          <w:rFonts w:cs="Tahoma"/>
          <w:color w:val="000000"/>
          <w:szCs w:val="18"/>
        </w:rPr>
      </w:pPr>
      <w:r w:rsidRPr="00497ADA">
        <w:rPr>
          <w:rFonts w:cs="Tahoma"/>
          <w:color w:val="000000"/>
          <w:szCs w:val="18"/>
        </w:rPr>
        <w:t>Windows Intune USL</w:t>
      </w:r>
    </w:p>
    <w:p w14:paraId="205E8027" w14:textId="77777777" w:rsidR="0064651F" w:rsidRDefault="0064651F">
      <w:pPr>
        <w:rPr>
          <w:b/>
        </w:rPr>
      </w:pPr>
    </w:p>
    <w:p w14:paraId="6467257E" w14:textId="77777777" w:rsidR="004759C6" w:rsidRDefault="004759C6" w:rsidP="0064651F">
      <w:pPr>
        <w:keepNext/>
        <w:tabs>
          <w:tab w:val="num" w:pos="720"/>
        </w:tabs>
        <w:spacing w:after="60"/>
        <w:outlineLvl w:val="3"/>
        <w:rPr>
          <w:b/>
        </w:rPr>
      </w:pPr>
      <w:r w:rsidRPr="003E606C">
        <w:rPr>
          <w:b/>
        </w:rPr>
        <w:t>Deletions</w:t>
      </w:r>
    </w:p>
    <w:p w14:paraId="64163DFE" w14:textId="77777777" w:rsidR="006D5B20" w:rsidRPr="00C3763A" w:rsidRDefault="006D5B20" w:rsidP="006D5B20">
      <w:pPr>
        <w:rPr>
          <w:rFonts w:cs="Tahoma"/>
          <w:color w:val="000000"/>
          <w:szCs w:val="18"/>
        </w:rPr>
      </w:pPr>
      <w:r w:rsidRPr="00C3763A">
        <w:rPr>
          <w:rFonts w:cs="Tahoma"/>
          <w:color w:val="000000"/>
          <w:szCs w:val="18"/>
        </w:rPr>
        <w:t xml:space="preserve">Expression Studio </w:t>
      </w:r>
      <w:proofErr w:type="spellStart"/>
      <w:r w:rsidRPr="00C3763A">
        <w:rPr>
          <w:rFonts w:cs="Tahoma"/>
          <w:color w:val="000000"/>
          <w:szCs w:val="18"/>
        </w:rPr>
        <w:t>Profressional</w:t>
      </w:r>
      <w:proofErr w:type="spellEnd"/>
      <w:r w:rsidRPr="00C3763A">
        <w:rPr>
          <w:rFonts w:cs="Tahoma"/>
          <w:color w:val="000000"/>
          <w:szCs w:val="18"/>
        </w:rPr>
        <w:t xml:space="preserve"> 4</w:t>
      </w:r>
    </w:p>
    <w:p w14:paraId="445536B4" w14:textId="77777777" w:rsidR="006D5B20" w:rsidRPr="00C3763A" w:rsidRDefault="006D5B20" w:rsidP="006D5B20">
      <w:pPr>
        <w:rPr>
          <w:rFonts w:cs="Tahoma"/>
          <w:color w:val="000000"/>
          <w:szCs w:val="18"/>
        </w:rPr>
      </w:pPr>
      <w:r w:rsidRPr="00C3763A">
        <w:rPr>
          <w:rFonts w:cs="Tahoma"/>
          <w:color w:val="000000"/>
          <w:szCs w:val="18"/>
        </w:rPr>
        <w:t>Expression Studio Ultimate 4</w:t>
      </w:r>
    </w:p>
    <w:p w14:paraId="142073C8" w14:textId="77777777" w:rsidR="006D5B20" w:rsidRDefault="006D5B20" w:rsidP="006D5B20">
      <w:pPr>
        <w:rPr>
          <w:rFonts w:cs="Tahoma"/>
          <w:color w:val="000000"/>
          <w:szCs w:val="18"/>
        </w:rPr>
      </w:pPr>
      <w:r w:rsidRPr="00103E85">
        <w:rPr>
          <w:rFonts w:cs="Tahoma"/>
          <w:color w:val="000000"/>
          <w:szCs w:val="18"/>
        </w:rPr>
        <w:t>Office Web Applications A (User SL)</w:t>
      </w:r>
    </w:p>
    <w:p w14:paraId="3C0671B5" w14:textId="77777777" w:rsidR="006D5B20" w:rsidRPr="00D82597" w:rsidRDefault="006D5B20" w:rsidP="006D5B20">
      <w:pPr>
        <w:rPr>
          <w:rFonts w:cs="Tahoma"/>
          <w:color w:val="000000"/>
          <w:szCs w:val="18"/>
        </w:rPr>
      </w:pPr>
      <w:r w:rsidRPr="00D82597">
        <w:rPr>
          <w:rFonts w:cs="Tahoma"/>
          <w:color w:val="000000"/>
          <w:szCs w:val="18"/>
        </w:rPr>
        <w:t>SQL Server® 2008 R2 Parallel Data Warehouse</w:t>
      </w:r>
    </w:p>
    <w:p w14:paraId="5E45137B" w14:textId="77777777" w:rsidR="006D5B20" w:rsidRPr="00D82597" w:rsidRDefault="006D5B20" w:rsidP="006D5B20">
      <w:pPr>
        <w:rPr>
          <w:rFonts w:cs="Tahoma"/>
          <w:color w:val="000000"/>
          <w:szCs w:val="18"/>
        </w:rPr>
      </w:pPr>
      <w:r w:rsidRPr="00D82597">
        <w:rPr>
          <w:rFonts w:cs="Tahoma"/>
          <w:color w:val="000000"/>
          <w:szCs w:val="18"/>
        </w:rPr>
        <w:t>SQL Server® 2008 R2 Parallel Data Warehouse Developer</w:t>
      </w:r>
    </w:p>
    <w:p w14:paraId="1B0930A6" w14:textId="77777777" w:rsidR="00170CFB" w:rsidRPr="006D6A83" w:rsidRDefault="00170CFB" w:rsidP="006D6A83">
      <w:pPr>
        <w:rPr>
          <w:rFonts w:cs="Tahoma"/>
          <w:color w:val="000000"/>
          <w:szCs w:val="18"/>
        </w:rPr>
      </w:pPr>
      <w:r w:rsidRPr="006D6A83">
        <w:rPr>
          <w:rFonts w:cs="Tahoma"/>
          <w:color w:val="000000"/>
          <w:szCs w:val="18"/>
        </w:rPr>
        <w:lastRenderedPageBreak/>
        <w:t>System Center Configuration Manager 2007 R3</w:t>
      </w:r>
    </w:p>
    <w:p w14:paraId="4A9C1769" w14:textId="77777777" w:rsidR="00170CFB" w:rsidRPr="006D6A83" w:rsidRDefault="00170CFB" w:rsidP="006D6A83">
      <w:pPr>
        <w:rPr>
          <w:rFonts w:cs="Tahoma"/>
          <w:color w:val="000000"/>
          <w:szCs w:val="18"/>
        </w:rPr>
      </w:pPr>
      <w:r w:rsidRPr="006D6A83">
        <w:rPr>
          <w:rFonts w:cs="Tahoma"/>
          <w:color w:val="000000"/>
          <w:szCs w:val="18"/>
        </w:rPr>
        <w:t>System Center Configuration Manager 2007 R3 with SQL Server 2008 Technology</w:t>
      </w:r>
    </w:p>
    <w:p w14:paraId="613AFF71"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User</w:t>
      </w:r>
    </w:p>
    <w:p w14:paraId="2F668C43" w14:textId="77777777" w:rsidR="00170CFB" w:rsidRPr="006D6A83" w:rsidRDefault="00170CFB" w:rsidP="006D6A83">
      <w:pPr>
        <w:rPr>
          <w:rFonts w:cs="Tahoma"/>
          <w:color w:val="000000"/>
          <w:szCs w:val="18"/>
        </w:rPr>
      </w:pPr>
      <w:r w:rsidRPr="006D6A83">
        <w:rPr>
          <w:rFonts w:cs="Tahoma"/>
          <w:color w:val="000000"/>
          <w:szCs w:val="18"/>
        </w:rPr>
        <w:t>System Center Data Protection Manager 2010 Client Management License per OSE</w:t>
      </w:r>
    </w:p>
    <w:p w14:paraId="0C1FA3A2" w14:textId="77777777" w:rsidR="00170CFB" w:rsidRPr="006D6A83" w:rsidRDefault="00170CFB" w:rsidP="006D6A83">
      <w:pPr>
        <w:rPr>
          <w:rFonts w:cs="Tahoma"/>
          <w:color w:val="000000"/>
          <w:szCs w:val="18"/>
        </w:rPr>
      </w:pPr>
      <w:r w:rsidRPr="006D6A83">
        <w:rPr>
          <w:rFonts w:cs="Tahoma"/>
          <w:color w:val="000000"/>
          <w:szCs w:val="18"/>
        </w:rPr>
        <w:t>System Center Operations Manager 2007 R2</w:t>
      </w:r>
    </w:p>
    <w:p w14:paraId="34D547A8" w14:textId="77777777" w:rsidR="00170CFB" w:rsidRPr="006D6A83" w:rsidRDefault="00170CFB" w:rsidP="006D6A83">
      <w:pPr>
        <w:rPr>
          <w:rFonts w:cs="Tahoma"/>
          <w:color w:val="000000"/>
          <w:szCs w:val="18"/>
        </w:rPr>
      </w:pPr>
      <w:r w:rsidRPr="006D6A83">
        <w:rPr>
          <w:rFonts w:cs="Tahoma"/>
          <w:color w:val="000000"/>
          <w:szCs w:val="18"/>
        </w:rPr>
        <w:t>System Center Operations Manager 2007 R2 with SQL Server 2008 Technology</w:t>
      </w:r>
    </w:p>
    <w:p w14:paraId="752ACEA5" w14:textId="77777777" w:rsidR="00170CFB" w:rsidRPr="006D6A83" w:rsidRDefault="00170CFB" w:rsidP="006D6A83">
      <w:pPr>
        <w:rPr>
          <w:rFonts w:cs="Tahoma"/>
          <w:color w:val="000000"/>
          <w:szCs w:val="18"/>
        </w:rPr>
      </w:pPr>
      <w:r w:rsidRPr="006D6A83">
        <w:rPr>
          <w:rFonts w:cs="Tahoma"/>
          <w:color w:val="000000"/>
          <w:szCs w:val="18"/>
        </w:rPr>
        <w:t>System Center Service Manager 2010</w:t>
      </w:r>
    </w:p>
    <w:p w14:paraId="06468F40" w14:textId="77777777" w:rsidR="00170CFB" w:rsidRPr="006D6A83" w:rsidRDefault="00170CFB" w:rsidP="006D6A83">
      <w:pPr>
        <w:rPr>
          <w:rFonts w:cs="Tahoma"/>
          <w:color w:val="000000"/>
          <w:szCs w:val="18"/>
        </w:rPr>
      </w:pPr>
      <w:r w:rsidRPr="006D6A83">
        <w:rPr>
          <w:rFonts w:cs="Tahoma"/>
          <w:color w:val="000000"/>
          <w:szCs w:val="18"/>
        </w:rPr>
        <w:t>System Center Service Manager 2010 with SQL Server 2008 Technology</w:t>
      </w:r>
    </w:p>
    <w:p w14:paraId="5BF22EBD" w14:textId="77777777" w:rsidR="00170CFB" w:rsidRPr="006D6A83" w:rsidRDefault="00170CFB" w:rsidP="006D6A83">
      <w:pPr>
        <w:rPr>
          <w:rFonts w:cs="Tahoma"/>
          <w:color w:val="000000"/>
          <w:szCs w:val="18"/>
        </w:rPr>
      </w:pPr>
      <w:r w:rsidRPr="006D6A83">
        <w:rPr>
          <w:rFonts w:cs="Tahoma"/>
          <w:color w:val="000000"/>
          <w:szCs w:val="18"/>
        </w:rPr>
        <w:t>System Center Essentials 2010</w:t>
      </w:r>
    </w:p>
    <w:p w14:paraId="74F7F41B" w14:textId="77777777" w:rsidR="00170CFB" w:rsidRPr="006D6A83" w:rsidRDefault="00170CFB" w:rsidP="006D6A83">
      <w:pPr>
        <w:rPr>
          <w:rFonts w:cs="Tahoma"/>
          <w:color w:val="000000"/>
          <w:szCs w:val="18"/>
        </w:rPr>
      </w:pPr>
      <w:r w:rsidRPr="006D6A83">
        <w:rPr>
          <w:rFonts w:cs="Tahoma"/>
          <w:color w:val="000000"/>
          <w:szCs w:val="18"/>
        </w:rPr>
        <w:t>System Center Essentials 2010 Client ML</w:t>
      </w:r>
    </w:p>
    <w:p w14:paraId="675C9BC7" w14:textId="77777777" w:rsidR="00170CFB" w:rsidRPr="006D6A83" w:rsidRDefault="00170CFB" w:rsidP="006D6A83">
      <w:pPr>
        <w:rPr>
          <w:rFonts w:cs="Tahoma"/>
          <w:color w:val="000000"/>
          <w:szCs w:val="18"/>
        </w:rPr>
      </w:pPr>
      <w:r w:rsidRPr="006D6A83">
        <w:rPr>
          <w:rFonts w:cs="Tahoma"/>
          <w:color w:val="000000"/>
          <w:szCs w:val="18"/>
        </w:rPr>
        <w:t>System Center Essentials 2010 Server ML</w:t>
      </w:r>
    </w:p>
    <w:p w14:paraId="66D117C1" w14:textId="77777777" w:rsidR="00170CFB" w:rsidRPr="006D6A83" w:rsidRDefault="00170CFB" w:rsidP="006D6A83">
      <w:pPr>
        <w:rPr>
          <w:rFonts w:cs="Tahoma"/>
          <w:color w:val="000000"/>
          <w:szCs w:val="18"/>
        </w:rPr>
      </w:pPr>
      <w:r w:rsidRPr="006D6A83">
        <w:rPr>
          <w:rFonts w:cs="Tahoma"/>
          <w:color w:val="000000"/>
          <w:szCs w:val="18"/>
        </w:rPr>
        <w:t xml:space="preserve">System Center Essentials 2010 with SQL Server 2008 Technology </w:t>
      </w:r>
    </w:p>
    <w:p w14:paraId="7E89279E" w14:textId="77777777" w:rsidR="00170CFB" w:rsidRPr="006D6A83" w:rsidRDefault="00170CFB" w:rsidP="006D6A83">
      <w:pPr>
        <w:rPr>
          <w:rFonts w:cs="Tahoma"/>
          <w:color w:val="000000"/>
          <w:szCs w:val="18"/>
        </w:rPr>
      </w:pPr>
      <w:r w:rsidRPr="006D6A83">
        <w:rPr>
          <w:rFonts w:cs="Tahoma"/>
          <w:color w:val="000000"/>
          <w:szCs w:val="18"/>
        </w:rPr>
        <w:t>System Center Essentials Plus 2010 Client Management License Suite</w:t>
      </w:r>
    </w:p>
    <w:p w14:paraId="6EC1D6CD" w14:textId="77777777" w:rsidR="00170CFB" w:rsidRPr="006D6A83" w:rsidRDefault="00170CFB" w:rsidP="006D6A83">
      <w:pPr>
        <w:rPr>
          <w:rFonts w:cs="Tahoma"/>
          <w:color w:val="000000"/>
          <w:szCs w:val="18"/>
        </w:rPr>
      </w:pPr>
      <w:r w:rsidRPr="006D6A83">
        <w:rPr>
          <w:rFonts w:cs="Tahoma"/>
          <w:color w:val="000000"/>
          <w:szCs w:val="18"/>
        </w:rPr>
        <w:t>System Center Essentials Plus 2010 Server Management License Suite</w:t>
      </w:r>
    </w:p>
    <w:p w14:paraId="1D5A60CC" w14:textId="77777777" w:rsidR="00170CFB" w:rsidRPr="006D6A83" w:rsidRDefault="00170CFB" w:rsidP="006D6A83">
      <w:pPr>
        <w:rPr>
          <w:rFonts w:cs="Tahoma"/>
          <w:color w:val="000000"/>
          <w:szCs w:val="18"/>
        </w:rPr>
      </w:pPr>
      <w:r w:rsidRPr="006D6A83">
        <w:rPr>
          <w:rFonts w:cs="Tahoma"/>
          <w:color w:val="000000"/>
          <w:szCs w:val="18"/>
        </w:rPr>
        <w:t>System Center Virtual Machine Manager 2008 R2 Workgroup Edition</w:t>
      </w:r>
    </w:p>
    <w:p w14:paraId="2F40425C" w14:textId="77777777" w:rsidR="00170CFB" w:rsidRPr="006D6A83" w:rsidRDefault="00170CFB" w:rsidP="006D6A83">
      <w:pPr>
        <w:rPr>
          <w:rFonts w:cs="Tahoma"/>
          <w:color w:val="000000"/>
          <w:szCs w:val="18"/>
        </w:rPr>
      </w:pPr>
      <w:r w:rsidRPr="006D6A83">
        <w:rPr>
          <w:rFonts w:cs="Tahoma"/>
          <w:color w:val="000000"/>
          <w:szCs w:val="18"/>
        </w:rPr>
        <w:t>Visual Studio® Team Foundation Server 2012 External Connector</w:t>
      </w:r>
    </w:p>
    <w:p w14:paraId="4F3E8B81" w14:textId="77777777" w:rsidR="004759C6" w:rsidRDefault="004759C6" w:rsidP="007E466C"/>
    <w:p w14:paraId="2D7AA3AA" w14:textId="77777777" w:rsidR="0064651F" w:rsidRPr="0064651F" w:rsidRDefault="0064651F" w:rsidP="0064651F"/>
    <w:p w14:paraId="54E57564" w14:textId="77777777" w:rsidR="00243B33" w:rsidRDefault="000225E7" w:rsidP="00243B33">
      <w:pPr>
        <w:pStyle w:val="Heading2"/>
        <w:ind w:left="0"/>
        <w:jc w:val="both"/>
        <w:rPr>
          <w:rFonts w:ascii="Tahoma" w:hAnsi="Tahoma" w:cs="Tahoma"/>
          <w:color w:val="FF6600"/>
          <w:lang w:val="en-US"/>
        </w:rPr>
      </w:pPr>
      <w:bookmarkStart w:id="636" w:name="_Toc349586658"/>
      <w:r>
        <w:rPr>
          <w:rFonts w:ascii="Tahoma" w:hAnsi="Tahoma" w:cs="Tahoma"/>
          <w:color w:val="FF6600"/>
          <w:lang w:val="en-US"/>
        </w:rPr>
        <w:t>FEBRUARY</w:t>
      </w:r>
      <w:r w:rsidR="00243B33">
        <w:rPr>
          <w:rFonts w:ascii="Tahoma" w:hAnsi="Tahoma" w:cs="Tahoma"/>
          <w:color w:val="FF6600"/>
          <w:lang w:val="en-US"/>
        </w:rPr>
        <w:t xml:space="preserve"> 2013</w:t>
      </w:r>
      <w:r w:rsidR="00243B33" w:rsidRPr="00BA756F">
        <w:rPr>
          <w:rFonts w:ascii="Tahoma" w:hAnsi="Tahoma" w:cs="Tahoma"/>
          <w:color w:val="FF6600"/>
          <w:lang w:val="en-US"/>
        </w:rPr>
        <w:t xml:space="preserve"> CHANGES</w:t>
      </w:r>
      <w:bookmarkEnd w:id="636"/>
    </w:p>
    <w:p w14:paraId="01D565DB" w14:textId="77777777" w:rsidR="00243B33" w:rsidRDefault="00243B33" w:rsidP="00E06050">
      <w:pPr>
        <w:pStyle w:val="Heading2"/>
        <w:ind w:left="0"/>
        <w:jc w:val="both"/>
        <w:rPr>
          <w:rFonts w:ascii="Tahoma" w:hAnsi="Tahoma" w:cs="Tahoma"/>
          <w:color w:val="FF6600"/>
          <w:sz w:val="18"/>
          <w:lang w:val="en-US"/>
        </w:rPr>
      </w:pPr>
    </w:p>
    <w:p w14:paraId="72B144F1" w14:textId="77777777" w:rsidR="00662A44" w:rsidRDefault="00662A44" w:rsidP="00662A44">
      <w:pPr>
        <w:spacing w:after="60"/>
        <w:rPr>
          <w:b/>
        </w:rPr>
      </w:pPr>
      <w:r w:rsidRPr="00714962">
        <w:rPr>
          <w:b/>
        </w:rPr>
        <w:t>Additions</w:t>
      </w:r>
    </w:p>
    <w:p w14:paraId="15AECF36"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w:t>
      </w:r>
      <w:r>
        <w:rPr>
          <w:rFonts w:cs="Tahoma"/>
          <w:color w:val="000000"/>
          <w:szCs w:val="20"/>
        </w:rPr>
        <w:t xml:space="preserve">R2 </w:t>
      </w:r>
      <w:r w:rsidRPr="006F201C">
        <w:rPr>
          <w:rFonts w:cs="Tahoma"/>
          <w:color w:val="000000"/>
          <w:szCs w:val="20"/>
        </w:rPr>
        <w:t>Enterprise Additive CAL (User &amp; Device)</w:t>
      </w:r>
    </w:p>
    <w:p w14:paraId="6E50062F"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Enterprise CAL (User &amp; Device)</w:t>
      </w:r>
    </w:p>
    <w:p w14:paraId="0F0A226D"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Additive CAL (User &amp; Device)</w:t>
      </w:r>
    </w:p>
    <w:p w14:paraId="12D77210"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Functional CAL (User &amp; Device)</w:t>
      </w:r>
    </w:p>
    <w:p w14:paraId="6E3F87B5"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Self Serve CAL (User &amp; Device)</w:t>
      </w:r>
    </w:p>
    <w:p w14:paraId="164617ED"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Server</w:t>
      </w:r>
    </w:p>
    <w:p w14:paraId="1A10AB9A" w14:textId="77777777" w:rsidR="00662A44" w:rsidRPr="005E78A1" w:rsidRDefault="00662A44" w:rsidP="00662A44">
      <w:pPr>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Task Additive CAL (User &amp; Device)</w:t>
      </w:r>
    </w:p>
    <w:p w14:paraId="0C93F7E2" w14:textId="77777777" w:rsidR="00662A44" w:rsidRDefault="00662A44" w:rsidP="00662A44">
      <w:pPr>
        <w:keepNext/>
        <w:tabs>
          <w:tab w:val="num" w:pos="720"/>
        </w:tabs>
        <w:outlineLvl w:val="3"/>
        <w:rPr>
          <w:rFonts w:cs="Tahoma"/>
          <w:color w:val="000000"/>
          <w:szCs w:val="20"/>
          <w:lang w:val="pt-BR"/>
        </w:rPr>
      </w:pPr>
      <w:r w:rsidRPr="005E78A1">
        <w:rPr>
          <w:rFonts w:cs="Tahoma"/>
          <w:color w:val="000000"/>
          <w:szCs w:val="18"/>
          <w:lang w:val="pt-BR"/>
        </w:rPr>
        <w:t xml:space="preserve">Microsoft </w:t>
      </w:r>
      <w:r w:rsidRPr="005E78A1">
        <w:rPr>
          <w:rFonts w:cs="Tahoma"/>
          <w:color w:val="000000"/>
          <w:szCs w:val="20"/>
          <w:lang w:val="pt-BR"/>
        </w:rPr>
        <w:t>Dynamics AX 2012 R2 Task CAL (User &amp; Device)</w:t>
      </w:r>
    </w:p>
    <w:p w14:paraId="239950C6" w14:textId="77777777" w:rsidR="00662A44" w:rsidRDefault="00662A44" w:rsidP="00662A44">
      <w:pPr>
        <w:keepNext/>
        <w:tabs>
          <w:tab w:val="num" w:pos="720"/>
        </w:tabs>
        <w:outlineLvl w:val="3"/>
        <w:rPr>
          <w:rFonts w:cs="Tahoma"/>
          <w:color w:val="000000"/>
          <w:szCs w:val="20"/>
          <w:lang w:val="pt-BR"/>
        </w:rPr>
      </w:pPr>
    </w:p>
    <w:p w14:paraId="4BBC9432" w14:textId="77777777" w:rsidR="00662A44" w:rsidRPr="003E606C" w:rsidRDefault="00662A44" w:rsidP="00662A44">
      <w:pPr>
        <w:spacing w:after="60"/>
        <w:rPr>
          <w:b/>
        </w:rPr>
      </w:pPr>
      <w:r w:rsidRPr="003E606C">
        <w:rPr>
          <w:b/>
        </w:rPr>
        <w:t>Changes</w:t>
      </w:r>
    </w:p>
    <w:p w14:paraId="1C8E1AF5" w14:textId="77777777" w:rsidR="00662A44" w:rsidRDefault="00662A44" w:rsidP="00662A44">
      <w:pPr>
        <w:keepNext/>
        <w:tabs>
          <w:tab w:val="num" w:pos="720"/>
        </w:tabs>
        <w:outlineLvl w:val="3"/>
        <w:rPr>
          <w:rFonts w:cs="Tahoma"/>
          <w:color w:val="000000"/>
          <w:szCs w:val="20"/>
          <w:lang w:val="pt-BR"/>
        </w:rPr>
      </w:pPr>
      <w:r>
        <w:rPr>
          <w:rFonts w:cs="Tahoma"/>
          <w:color w:val="000000"/>
          <w:szCs w:val="20"/>
          <w:lang w:val="pt-BR"/>
        </w:rPr>
        <w:t>Visio 2013 Professional</w:t>
      </w:r>
    </w:p>
    <w:p w14:paraId="12ACE5D9" w14:textId="77777777" w:rsidR="00662A44" w:rsidRDefault="00662A44" w:rsidP="00662A44">
      <w:pPr>
        <w:keepNext/>
        <w:tabs>
          <w:tab w:val="num" w:pos="720"/>
        </w:tabs>
        <w:outlineLvl w:val="3"/>
        <w:rPr>
          <w:rFonts w:cs="Tahoma"/>
          <w:color w:val="000000"/>
          <w:szCs w:val="20"/>
          <w:lang w:val="pt-BR"/>
        </w:rPr>
      </w:pPr>
    </w:p>
    <w:p w14:paraId="0DFA7C31" w14:textId="77777777" w:rsidR="00662A44" w:rsidRDefault="00662A44" w:rsidP="0064651F">
      <w:pPr>
        <w:keepNext/>
        <w:tabs>
          <w:tab w:val="num" w:pos="720"/>
        </w:tabs>
        <w:spacing w:after="60"/>
        <w:outlineLvl w:val="3"/>
        <w:rPr>
          <w:b/>
        </w:rPr>
      </w:pPr>
      <w:r w:rsidRPr="003E606C">
        <w:rPr>
          <w:b/>
        </w:rPr>
        <w:t>Deletions</w:t>
      </w:r>
    </w:p>
    <w:p w14:paraId="5D7B2CC8"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Additive CAL (User &amp; Device)</w:t>
      </w:r>
    </w:p>
    <w:p w14:paraId="5971CB59"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Enterprise CAL (User &amp; Device)</w:t>
      </w:r>
    </w:p>
    <w:p w14:paraId="7D92F53D"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 CAL (User &amp; Device)</w:t>
      </w:r>
    </w:p>
    <w:p w14:paraId="09D7122F"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CAL (User &amp; Device)</w:t>
      </w:r>
    </w:p>
    <w:p w14:paraId="1AE153A4"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w:t>
      </w:r>
      <w:proofErr w:type="spellStart"/>
      <w:r w:rsidRPr="006F201C">
        <w:rPr>
          <w:rFonts w:cs="Tahoma"/>
          <w:color w:val="000000"/>
          <w:szCs w:val="20"/>
        </w:rPr>
        <w:t>Self Serve</w:t>
      </w:r>
      <w:proofErr w:type="spellEnd"/>
      <w:r w:rsidRPr="006F201C">
        <w:rPr>
          <w:rFonts w:cs="Tahoma"/>
          <w:color w:val="000000"/>
          <w:szCs w:val="20"/>
        </w:rPr>
        <w:t xml:space="preserve"> CAL (User &amp; Device)</w:t>
      </w:r>
    </w:p>
    <w:p w14:paraId="515287C1"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Server</w:t>
      </w:r>
    </w:p>
    <w:p w14:paraId="662ED466" w14:textId="77777777" w:rsidR="00662A44" w:rsidRPr="006F201C"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Additive CAL (User &amp; Device)</w:t>
      </w:r>
    </w:p>
    <w:p w14:paraId="2D972C5D" w14:textId="77777777" w:rsidR="00662A44" w:rsidRDefault="00662A44" w:rsidP="00662A44">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1B8DC76D" w14:textId="77777777" w:rsidR="00243B33" w:rsidRPr="00B50A5B" w:rsidRDefault="00243B33" w:rsidP="00B50A5B"/>
    <w:p w14:paraId="292859B2" w14:textId="77777777" w:rsidR="001C1727" w:rsidRPr="00292088" w:rsidRDefault="001C1727" w:rsidP="00292088">
      <w:pPr>
        <w:rPr>
          <w:rFonts w:cs="Tahoma"/>
          <w:szCs w:val="18"/>
        </w:rPr>
      </w:pPr>
    </w:p>
    <w:p w14:paraId="0C05C4E1" w14:textId="77777777" w:rsidR="0064651F" w:rsidRPr="00292088" w:rsidRDefault="0064651F">
      <w:pPr>
        <w:rPr>
          <w:rFonts w:cs="Tahoma"/>
          <w:b/>
          <w:sz w:val="24"/>
          <w:szCs w:val="24"/>
          <w:lang w:eastAsia="x-none"/>
        </w:rPr>
      </w:pPr>
      <w:r>
        <w:rPr>
          <w:rFonts w:cs="Tahoma"/>
          <w:color w:val="FF6600"/>
        </w:rPr>
        <w:br w:type="page"/>
      </w:r>
    </w:p>
    <w:p w14:paraId="545E9C97" w14:textId="77777777" w:rsidR="00E06050" w:rsidRDefault="00E06050" w:rsidP="00E06050">
      <w:pPr>
        <w:pStyle w:val="Heading2"/>
        <w:ind w:left="0"/>
        <w:jc w:val="both"/>
        <w:rPr>
          <w:rFonts w:ascii="Tahoma" w:hAnsi="Tahoma" w:cs="Tahoma"/>
          <w:color w:val="FF6600"/>
          <w:lang w:val="en-US"/>
        </w:rPr>
      </w:pPr>
      <w:bookmarkStart w:id="637" w:name="_Toc349586659"/>
      <w:r>
        <w:rPr>
          <w:rFonts w:ascii="Tahoma" w:hAnsi="Tahoma" w:cs="Tahoma"/>
          <w:color w:val="FF6600"/>
          <w:lang w:val="en-US"/>
        </w:rPr>
        <w:lastRenderedPageBreak/>
        <w:t>JANUARY 2013</w:t>
      </w:r>
      <w:r w:rsidRPr="00BA756F">
        <w:rPr>
          <w:rFonts w:ascii="Tahoma" w:hAnsi="Tahoma" w:cs="Tahoma"/>
          <w:color w:val="FF6600"/>
          <w:lang w:val="en-US"/>
        </w:rPr>
        <w:t xml:space="preserve"> CHANGES</w:t>
      </w:r>
      <w:bookmarkEnd w:id="637"/>
    </w:p>
    <w:p w14:paraId="4CAA372E" w14:textId="77777777" w:rsidR="00E06050" w:rsidRDefault="00E06050" w:rsidP="00E06050">
      <w:pPr>
        <w:rPr>
          <w:lang w:eastAsia="x-none"/>
        </w:rPr>
      </w:pPr>
    </w:p>
    <w:p w14:paraId="3913AFE3" w14:textId="77777777" w:rsidR="00E06050" w:rsidRDefault="00E06050" w:rsidP="003E606C">
      <w:pPr>
        <w:spacing w:after="60"/>
        <w:rPr>
          <w:b/>
        </w:rPr>
      </w:pPr>
      <w:r w:rsidRPr="00714962">
        <w:rPr>
          <w:b/>
        </w:rPr>
        <w:t>Additions</w:t>
      </w:r>
    </w:p>
    <w:p w14:paraId="434F5894" w14:textId="77777777" w:rsidR="00CC66A0" w:rsidRDefault="00CC66A0" w:rsidP="00737831">
      <w:pPr>
        <w:keepNext/>
        <w:tabs>
          <w:tab w:val="num" w:pos="720"/>
        </w:tabs>
        <w:outlineLvl w:val="3"/>
        <w:rPr>
          <w:rFonts w:cs="Tahoma"/>
          <w:color w:val="000000"/>
          <w:szCs w:val="20"/>
          <w:lang w:val="pt-BR"/>
        </w:rPr>
      </w:pPr>
      <w:r>
        <w:rPr>
          <w:rFonts w:cs="Tahoma"/>
          <w:color w:val="000000"/>
          <w:szCs w:val="20"/>
          <w:lang w:val="pt-BR"/>
        </w:rPr>
        <w:t>Windows MultiPoint Server 2012 Premium with Windows MultiPoint Server 2012 (CAL) (5 Clients)</w:t>
      </w:r>
    </w:p>
    <w:p w14:paraId="5605F9AF" w14:textId="77777777" w:rsidR="00CC66A0" w:rsidRPr="005E78A1" w:rsidRDefault="00CC66A0" w:rsidP="00737831">
      <w:pPr>
        <w:keepNext/>
        <w:tabs>
          <w:tab w:val="num" w:pos="720"/>
        </w:tabs>
        <w:outlineLvl w:val="3"/>
        <w:rPr>
          <w:rFonts w:ascii="Trebuchet MS" w:hAnsi="Trebuchet MS"/>
          <w:b/>
          <w:color w:val="000000"/>
          <w:sz w:val="20"/>
          <w:szCs w:val="20"/>
          <w:lang w:val="pt-BR" w:eastAsia="x-none"/>
        </w:rPr>
      </w:pPr>
      <w:r>
        <w:rPr>
          <w:rFonts w:cs="Tahoma"/>
          <w:color w:val="000000"/>
          <w:szCs w:val="20"/>
          <w:lang w:val="pt-BR"/>
        </w:rPr>
        <w:t>Windows MultiPoint Server 2012 Premium with Windows MultiPoint Server 2012 (CAL) (5 Clients) with Windows</w:t>
      </w:r>
    </w:p>
    <w:p w14:paraId="3E489933" w14:textId="77777777" w:rsidR="00E06050" w:rsidRDefault="00E06050" w:rsidP="00E06050">
      <w:pPr>
        <w:rPr>
          <w:lang w:eastAsia="x-none"/>
        </w:rPr>
      </w:pPr>
    </w:p>
    <w:p w14:paraId="0229FF37" w14:textId="77777777" w:rsidR="00140B67" w:rsidRDefault="00140B67" w:rsidP="003E606C">
      <w:pPr>
        <w:spacing w:after="60"/>
        <w:rPr>
          <w:b/>
        </w:rPr>
      </w:pPr>
    </w:p>
    <w:p w14:paraId="2030919C" w14:textId="77777777" w:rsidR="001D63C2" w:rsidRPr="003E606C" w:rsidRDefault="001D63C2" w:rsidP="003E606C">
      <w:pPr>
        <w:spacing w:after="60"/>
        <w:rPr>
          <w:b/>
        </w:rPr>
      </w:pPr>
      <w:r w:rsidRPr="003E606C">
        <w:rPr>
          <w:b/>
        </w:rPr>
        <w:t>Changes</w:t>
      </w:r>
    </w:p>
    <w:p w14:paraId="024EE319" w14:textId="77777777" w:rsidR="001D63C2" w:rsidRPr="00737831" w:rsidRDefault="001D63C2" w:rsidP="00E06050">
      <w:pPr>
        <w:rPr>
          <w:color w:val="000000"/>
          <w:lang w:eastAsia="x-none"/>
        </w:rPr>
      </w:pPr>
      <w:r>
        <w:rPr>
          <w:color w:val="000000"/>
          <w:lang w:eastAsia="x-none"/>
        </w:rPr>
        <w:t>Windows Small Business Server 2008 CAL Suite for Premium Users or Devices</w:t>
      </w:r>
    </w:p>
    <w:p w14:paraId="276ADCE6" w14:textId="77777777" w:rsidR="001D63C2" w:rsidRDefault="001D63C2" w:rsidP="00E06050">
      <w:pPr>
        <w:rPr>
          <w:color w:val="000000"/>
          <w:lang w:eastAsia="x-none"/>
        </w:rPr>
      </w:pPr>
      <w:r>
        <w:rPr>
          <w:color w:val="000000"/>
          <w:lang w:eastAsia="x-none"/>
        </w:rPr>
        <w:t>Windows Small Business Server 2008 CAL Suite for Premium Users or Devices (5 Clients)</w:t>
      </w:r>
    </w:p>
    <w:p w14:paraId="49A91A7B" w14:textId="77777777" w:rsidR="001D63C2" w:rsidRDefault="001D63C2" w:rsidP="00E06050">
      <w:pPr>
        <w:rPr>
          <w:color w:val="000000"/>
          <w:lang w:eastAsia="x-none"/>
        </w:rPr>
      </w:pPr>
      <w:r>
        <w:rPr>
          <w:color w:val="000000"/>
          <w:lang w:eastAsia="x-none"/>
        </w:rPr>
        <w:t>Windows Small Business Server 2008 CAL Suite for Premium Users or Devices (20 Clients)</w:t>
      </w:r>
    </w:p>
    <w:p w14:paraId="7769B0A1" w14:textId="77777777" w:rsidR="001D63C2" w:rsidRDefault="001D63C2" w:rsidP="00E06050">
      <w:pPr>
        <w:rPr>
          <w:color w:val="000000"/>
          <w:lang w:eastAsia="x-none"/>
        </w:rPr>
      </w:pPr>
      <w:r>
        <w:rPr>
          <w:color w:val="000000"/>
          <w:lang w:eastAsia="x-none"/>
        </w:rPr>
        <w:t>Windows Small Business Server 2011 CAL Suite (1 Client)</w:t>
      </w:r>
    </w:p>
    <w:p w14:paraId="2CAA096D" w14:textId="77777777" w:rsidR="001D63C2" w:rsidRDefault="001D63C2" w:rsidP="001D63C2">
      <w:pPr>
        <w:rPr>
          <w:color w:val="000000"/>
          <w:lang w:eastAsia="x-none"/>
        </w:rPr>
      </w:pPr>
      <w:r>
        <w:rPr>
          <w:color w:val="000000"/>
          <w:lang w:eastAsia="x-none"/>
        </w:rPr>
        <w:t>Windows Small Business Server 2011 CAL Suite (5 Clients)</w:t>
      </w:r>
    </w:p>
    <w:p w14:paraId="123854AC" w14:textId="77777777" w:rsidR="001D63C2" w:rsidRDefault="001D63C2" w:rsidP="00E06050">
      <w:pPr>
        <w:rPr>
          <w:color w:val="000000"/>
          <w:lang w:eastAsia="x-none"/>
        </w:rPr>
      </w:pPr>
      <w:r>
        <w:rPr>
          <w:color w:val="000000"/>
          <w:lang w:eastAsia="x-none"/>
        </w:rPr>
        <w:t>Windows Small Business Server 2011 CAL Suite (20 Clients)</w:t>
      </w:r>
    </w:p>
    <w:p w14:paraId="1614F532" w14:textId="77777777" w:rsidR="001D63C2" w:rsidRDefault="001D63C2" w:rsidP="001D63C2">
      <w:pPr>
        <w:rPr>
          <w:color w:val="000000"/>
          <w:lang w:eastAsia="x-none"/>
        </w:rPr>
      </w:pPr>
      <w:r>
        <w:rPr>
          <w:color w:val="000000"/>
          <w:lang w:eastAsia="x-none"/>
        </w:rPr>
        <w:t>Windows Small Business Server 2011 Standard (5 Clients)</w:t>
      </w:r>
    </w:p>
    <w:p w14:paraId="3D0F472C" w14:textId="77777777" w:rsidR="001D63C2" w:rsidRDefault="001D63C2" w:rsidP="00E06050">
      <w:pPr>
        <w:rPr>
          <w:color w:val="000000"/>
          <w:lang w:eastAsia="x-none"/>
        </w:rPr>
      </w:pPr>
      <w:r>
        <w:rPr>
          <w:color w:val="000000"/>
          <w:lang w:eastAsia="x-none"/>
        </w:rPr>
        <w:t>Windows Small Business Server 2011 Premium Add-On (5 Clients)</w:t>
      </w:r>
    </w:p>
    <w:p w14:paraId="0E2A2BD1" w14:textId="77777777" w:rsidR="001D63C2" w:rsidRDefault="001D63C2" w:rsidP="00E06050">
      <w:pPr>
        <w:rPr>
          <w:b/>
          <w:color w:val="000000"/>
          <w:lang w:eastAsia="x-none"/>
        </w:rPr>
      </w:pPr>
    </w:p>
    <w:p w14:paraId="02DFB9AF" w14:textId="77777777" w:rsidR="00E06050" w:rsidRPr="00E06050" w:rsidRDefault="00E06050" w:rsidP="003E606C">
      <w:pPr>
        <w:spacing w:after="60"/>
        <w:rPr>
          <w:b/>
          <w:color w:val="000000"/>
          <w:lang w:eastAsia="x-none"/>
        </w:rPr>
      </w:pPr>
      <w:r w:rsidRPr="003E606C">
        <w:rPr>
          <w:b/>
        </w:rPr>
        <w:t>Deletions</w:t>
      </w:r>
    </w:p>
    <w:p w14:paraId="5BE3305C" w14:textId="77777777" w:rsidR="00E06050" w:rsidRDefault="00E06050" w:rsidP="00E06050">
      <w:pPr>
        <w:rPr>
          <w:color w:val="000000"/>
          <w:lang w:eastAsia="x-none"/>
        </w:rPr>
      </w:pPr>
      <w:r>
        <w:rPr>
          <w:color w:val="000000"/>
          <w:lang w:eastAsia="x-none"/>
        </w:rPr>
        <w:t>Windows Embedded Device Manager 2011 Client Management License per OSE</w:t>
      </w:r>
    </w:p>
    <w:p w14:paraId="35C325B2" w14:textId="77777777" w:rsidR="00E06050" w:rsidRDefault="00E06050" w:rsidP="00E06050">
      <w:pPr>
        <w:rPr>
          <w:color w:val="000000"/>
          <w:lang w:eastAsia="x-none"/>
        </w:rPr>
      </w:pPr>
      <w:r>
        <w:rPr>
          <w:color w:val="000000"/>
          <w:lang w:eastAsia="x-none"/>
        </w:rPr>
        <w:t>Windows Embedded Device Manager 2011 Client Management License per User</w:t>
      </w:r>
    </w:p>
    <w:p w14:paraId="1A89FA34" w14:textId="77777777" w:rsidR="00844BAF" w:rsidRDefault="00844BAF" w:rsidP="00E06050">
      <w:pPr>
        <w:rPr>
          <w:rFonts w:cs="Tahoma"/>
          <w:color w:val="000000"/>
          <w:szCs w:val="20"/>
        </w:rPr>
      </w:pPr>
      <w:r>
        <w:rPr>
          <w:rFonts w:cs="Tahoma"/>
          <w:color w:val="000000"/>
          <w:szCs w:val="20"/>
        </w:rPr>
        <w:t>Windows Server 2008 for Windows Essential Server Solutions Device CAL (5 Clients)</w:t>
      </w:r>
    </w:p>
    <w:p w14:paraId="3A505CE1" w14:textId="77777777" w:rsidR="00844BAF" w:rsidRDefault="00844BAF" w:rsidP="00E06050">
      <w:pPr>
        <w:rPr>
          <w:rFonts w:cs="Tahoma"/>
          <w:color w:val="000000"/>
          <w:szCs w:val="20"/>
        </w:rPr>
      </w:pPr>
      <w:r>
        <w:rPr>
          <w:rFonts w:cs="Tahoma"/>
          <w:color w:val="000000"/>
          <w:szCs w:val="20"/>
        </w:rPr>
        <w:t>Windows Server 2008 for Windows Essential Server Solutions User CAL (5 Clients)</w:t>
      </w:r>
    </w:p>
    <w:p w14:paraId="38080239" w14:textId="77777777" w:rsidR="00844BAF" w:rsidRDefault="00844BAF" w:rsidP="00844BAF">
      <w:pPr>
        <w:keepNext/>
        <w:tabs>
          <w:tab w:val="num" w:pos="720"/>
        </w:tabs>
        <w:outlineLvl w:val="3"/>
        <w:rPr>
          <w:rFonts w:cs="Tahoma"/>
          <w:color w:val="000000"/>
          <w:szCs w:val="20"/>
          <w:lang w:val="pt-BR"/>
        </w:rPr>
      </w:pPr>
      <w:r>
        <w:rPr>
          <w:rFonts w:cs="Tahoma"/>
          <w:color w:val="000000"/>
          <w:szCs w:val="20"/>
          <w:lang w:val="pt-BR"/>
        </w:rPr>
        <w:t>Windows MultiPoint Server 2011 Premium with Windows MultiPoint Server 2011 (CAL) (5 Clients)</w:t>
      </w:r>
    </w:p>
    <w:p w14:paraId="264A206C" w14:textId="77777777" w:rsidR="00E06050" w:rsidRPr="00E06050" w:rsidRDefault="00844BAF" w:rsidP="00E06050">
      <w:pPr>
        <w:rPr>
          <w:lang w:eastAsia="x-none"/>
        </w:rPr>
      </w:pPr>
      <w:r>
        <w:rPr>
          <w:rFonts w:cs="Tahoma"/>
          <w:color w:val="000000"/>
          <w:szCs w:val="20"/>
          <w:lang w:val="pt-BR"/>
        </w:rPr>
        <w:t>Windows MultiPoint Server 2011 Premium with Windows MultiPoint Server 2011 (CAL) (5 Clients) with Windows</w:t>
      </w:r>
    </w:p>
    <w:p w14:paraId="04CA8F4D" w14:textId="77777777" w:rsidR="00A12176" w:rsidRDefault="00A12176" w:rsidP="00BA756F">
      <w:pPr>
        <w:pStyle w:val="Heading2"/>
        <w:ind w:left="0"/>
        <w:jc w:val="both"/>
        <w:rPr>
          <w:rFonts w:ascii="Tahoma" w:hAnsi="Tahoma" w:cs="Tahoma"/>
          <w:color w:val="FF6600"/>
          <w:sz w:val="18"/>
          <w:szCs w:val="22"/>
          <w:lang w:val="en-US" w:eastAsia="en-US"/>
        </w:rPr>
      </w:pPr>
    </w:p>
    <w:p w14:paraId="69E83C0F" w14:textId="77777777" w:rsidR="001C1727" w:rsidRPr="0064651F" w:rsidRDefault="001C1727">
      <w:pPr>
        <w:rPr>
          <w:rFonts w:cs="Tahoma"/>
          <w:b/>
          <w:color w:val="FF6600"/>
          <w:szCs w:val="24"/>
          <w:lang w:eastAsia="x-none"/>
        </w:rPr>
      </w:pPr>
    </w:p>
    <w:p w14:paraId="0D550968" w14:textId="77777777" w:rsidR="00173A20" w:rsidRPr="00BA756F" w:rsidRDefault="00173A20" w:rsidP="00BA756F">
      <w:pPr>
        <w:pStyle w:val="Heading2"/>
        <w:ind w:left="0"/>
        <w:jc w:val="both"/>
        <w:rPr>
          <w:rFonts w:ascii="Tahoma" w:hAnsi="Tahoma" w:cs="Tahoma"/>
          <w:color w:val="FF6600"/>
          <w:lang w:val="en-US"/>
        </w:rPr>
      </w:pPr>
      <w:bookmarkStart w:id="638" w:name="_Toc349586660"/>
      <w:r w:rsidRPr="00BA756F">
        <w:rPr>
          <w:rFonts w:ascii="Tahoma" w:hAnsi="Tahoma" w:cs="Tahoma"/>
          <w:color w:val="FF6600"/>
          <w:lang w:val="en-US"/>
        </w:rPr>
        <w:t>DECEMBER 2012 CHANGES</w:t>
      </w:r>
      <w:bookmarkEnd w:id="633"/>
      <w:bookmarkEnd w:id="638"/>
    </w:p>
    <w:p w14:paraId="12569B39" w14:textId="77777777" w:rsidR="00173A20" w:rsidRPr="0064651F" w:rsidRDefault="00173A20" w:rsidP="00173A20">
      <w:pPr>
        <w:jc w:val="both"/>
        <w:outlineLvl w:val="1"/>
        <w:rPr>
          <w:rFonts w:cs="Tahoma"/>
          <w:b/>
          <w:color w:val="FF6600"/>
          <w:szCs w:val="24"/>
          <w:lang w:eastAsia="x-none"/>
        </w:rPr>
      </w:pPr>
    </w:p>
    <w:p w14:paraId="1F8D9547" w14:textId="77777777" w:rsidR="00173A20" w:rsidRPr="00714962" w:rsidRDefault="00173A20" w:rsidP="003E606C">
      <w:pPr>
        <w:spacing w:after="60"/>
        <w:rPr>
          <w:b/>
        </w:rPr>
      </w:pPr>
      <w:r w:rsidRPr="00714962">
        <w:rPr>
          <w:b/>
        </w:rPr>
        <w:t>Additions</w:t>
      </w:r>
    </w:p>
    <w:p w14:paraId="15A487C8" w14:textId="77777777" w:rsidR="00173A20" w:rsidRDefault="00BA756F" w:rsidP="00173A20">
      <w:pPr>
        <w:rPr>
          <w:color w:val="000000"/>
          <w:lang w:eastAsia="x-none"/>
        </w:rPr>
      </w:pPr>
      <w:r>
        <w:rPr>
          <w:color w:val="000000"/>
          <w:lang w:eastAsia="x-none"/>
        </w:rPr>
        <w:t>Access 2013</w:t>
      </w:r>
    </w:p>
    <w:p w14:paraId="63F9C5F7" w14:textId="77777777" w:rsidR="00BA756F" w:rsidRDefault="00BA756F" w:rsidP="00173A20">
      <w:pPr>
        <w:rPr>
          <w:color w:val="000000"/>
          <w:lang w:eastAsia="x-none"/>
        </w:rPr>
      </w:pPr>
      <w:r>
        <w:rPr>
          <w:color w:val="000000"/>
          <w:lang w:eastAsia="x-none"/>
        </w:rPr>
        <w:t>Excel 2013</w:t>
      </w:r>
    </w:p>
    <w:p w14:paraId="002C8B6C" w14:textId="77777777" w:rsidR="00BA756F" w:rsidRDefault="00BA756F" w:rsidP="00173A20">
      <w:pPr>
        <w:rPr>
          <w:color w:val="000000"/>
          <w:lang w:eastAsia="x-none"/>
        </w:rPr>
      </w:pPr>
      <w:r>
        <w:rPr>
          <w:color w:val="000000"/>
          <w:lang w:eastAsia="x-none"/>
        </w:rPr>
        <w:t>Exchange Enterprise CAL with Services 2013</w:t>
      </w:r>
    </w:p>
    <w:p w14:paraId="47ED56EC" w14:textId="77777777" w:rsidR="00BA756F" w:rsidRDefault="00BA756F" w:rsidP="00173A20">
      <w:pPr>
        <w:rPr>
          <w:color w:val="000000"/>
          <w:lang w:eastAsia="x-none"/>
        </w:rPr>
      </w:pPr>
      <w:r>
        <w:rPr>
          <w:color w:val="000000"/>
          <w:lang w:eastAsia="x-none"/>
        </w:rPr>
        <w:t>Exchange Enterprise CAL without Services 2013</w:t>
      </w:r>
    </w:p>
    <w:p w14:paraId="772C6769" w14:textId="77777777" w:rsidR="00BA756F" w:rsidRDefault="00BA756F" w:rsidP="00173A20">
      <w:pPr>
        <w:rPr>
          <w:color w:val="000000"/>
          <w:lang w:eastAsia="x-none"/>
        </w:rPr>
      </w:pPr>
      <w:r>
        <w:rPr>
          <w:color w:val="000000"/>
          <w:lang w:eastAsia="x-none"/>
        </w:rPr>
        <w:t>Exchange Server Enterprise 2013</w:t>
      </w:r>
    </w:p>
    <w:p w14:paraId="7D8820E6" w14:textId="77777777" w:rsidR="00BA756F" w:rsidRDefault="00BA756F" w:rsidP="00173A20">
      <w:pPr>
        <w:rPr>
          <w:color w:val="000000"/>
          <w:lang w:eastAsia="x-none"/>
        </w:rPr>
      </w:pPr>
      <w:r>
        <w:rPr>
          <w:color w:val="000000"/>
          <w:lang w:eastAsia="x-none"/>
        </w:rPr>
        <w:t>Exchange Server Standard 2013</w:t>
      </w:r>
    </w:p>
    <w:p w14:paraId="6A631E33" w14:textId="77777777" w:rsidR="00BA756F" w:rsidRDefault="00BA756F" w:rsidP="00173A20">
      <w:pPr>
        <w:rPr>
          <w:color w:val="000000"/>
          <w:lang w:eastAsia="x-none"/>
        </w:rPr>
      </w:pPr>
      <w:r>
        <w:rPr>
          <w:color w:val="000000"/>
          <w:lang w:eastAsia="x-none"/>
        </w:rPr>
        <w:t>Exchange Standard CAL 2013</w:t>
      </w:r>
    </w:p>
    <w:p w14:paraId="778A7419" w14:textId="77777777" w:rsidR="00BA756F" w:rsidRDefault="00BA756F" w:rsidP="00173A20">
      <w:pPr>
        <w:rPr>
          <w:color w:val="000000"/>
          <w:lang w:eastAsia="x-none"/>
        </w:rPr>
      </w:pPr>
      <w:r>
        <w:rPr>
          <w:color w:val="000000"/>
          <w:lang w:eastAsia="x-none"/>
        </w:rPr>
        <w:t>InfoPath 2013</w:t>
      </w:r>
    </w:p>
    <w:p w14:paraId="1594E0AA" w14:textId="77777777" w:rsidR="00BA756F" w:rsidRDefault="00BA756F" w:rsidP="00173A20">
      <w:pPr>
        <w:rPr>
          <w:color w:val="000000"/>
          <w:lang w:eastAsia="x-none"/>
        </w:rPr>
      </w:pPr>
      <w:r>
        <w:rPr>
          <w:color w:val="000000"/>
          <w:lang w:eastAsia="x-none"/>
        </w:rPr>
        <w:t>Lync 2013</w:t>
      </w:r>
    </w:p>
    <w:p w14:paraId="0B7B9DB9" w14:textId="77777777" w:rsidR="00BA756F" w:rsidRDefault="00BA756F" w:rsidP="00173A20">
      <w:pPr>
        <w:rPr>
          <w:color w:val="000000"/>
          <w:lang w:eastAsia="x-none"/>
        </w:rPr>
      </w:pPr>
      <w:r>
        <w:rPr>
          <w:color w:val="000000"/>
          <w:lang w:eastAsia="x-none"/>
        </w:rPr>
        <w:t>Lync Server 2013</w:t>
      </w:r>
    </w:p>
    <w:p w14:paraId="205E6C05" w14:textId="77777777" w:rsidR="00BA756F" w:rsidRDefault="00BA756F" w:rsidP="00173A20">
      <w:pPr>
        <w:rPr>
          <w:color w:val="000000"/>
          <w:lang w:eastAsia="x-none"/>
        </w:rPr>
      </w:pPr>
      <w:r>
        <w:rPr>
          <w:color w:val="000000"/>
          <w:lang w:eastAsia="x-none"/>
        </w:rPr>
        <w:t>Lync Server Enterprise CAL 2013</w:t>
      </w:r>
    </w:p>
    <w:p w14:paraId="6162BCED" w14:textId="77777777" w:rsidR="00BA756F" w:rsidRDefault="00BA756F" w:rsidP="00173A20">
      <w:pPr>
        <w:rPr>
          <w:color w:val="000000"/>
          <w:lang w:eastAsia="x-none"/>
        </w:rPr>
      </w:pPr>
      <w:r>
        <w:rPr>
          <w:color w:val="000000"/>
          <w:lang w:eastAsia="x-none"/>
        </w:rPr>
        <w:t xml:space="preserve">Lync Server </w:t>
      </w:r>
      <w:proofErr w:type="gramStart"/>
      <w:r>
        <w:rPr>
          <w:color w:val="000000"/>
          <w:lang w:eastAsia="x-none"/>
        </w:rPr>
        <w:t>Plus</w:t>
      </w:r>
      <w:proofErr w:type="gramEnd"/>
      <w:r>
        <w:rPr>
          <w:color w:val="000000"/>
          <w:lang w:eastAsia="x-none"/>
        </w:rPr>
        <w:t xml:space="preserve"> CAL 2013</w:t>
      </w:r>
    </w:p>
    <w:p w14:paraId="23F6CA62" w14:textId="77777777" w:rsidR="00BA756F" w:rsidRDefault="00BA756F" w:rsidP="00173A20">
      <w:pPr>
        <w:rPr>
          <w:color w:val="000000"/>
          <w:lang w:eastAsia="x-none"/>
        </w:rPr>
      </w:pPr>
      <w:r>
        <w:rPr>
          <w:color w:val="000000"/>
          <w:lang w:eastAsia="x-none"/>
        </w:rPr>
        <w:t>Lync Server Standard CAL 2013</w:t>
      </w:r>
    </w:p>
    <w:p w14:paraId="4DBED5DC" w14:textId="77777777" w:rsidR="00BA756F" w:rsidRDefault="00BA756F" w:rsidP="00173A20">
      <w:pPr>
        <w:rPr>
          <w:color w:val="000000"/>
          <w:lang w:eastAsia="x-none"/>
        </w:rPr>
      </w:pPr>
      <w:r>
        <w:rPr>
          <w:color w:val="000000"/>
          <w:lang w:eastAsia="x-none"/>
        </w:rPr>
        <w:t>Office Home and Student RT 2013</w:t>
      </w:r>
    </w:p>
    <w:p w14:paraId="2D1F44F8" w14:textId="77777777" w:rsidR="00BA756F" w:rsidRDefault="00BA756F" w:rsidP="00173A20">
      <w:pPr>
        <w:rPr>
          <w:color w:val="000000"/>
          <w:lang w:eastAsia="x-none"/>
        </w:rPr>
      </w:pPr>
      <w:r>
        <w:rPr>
          <w:color w:val="000000"/>
          <w:lang w:eastAsia="x-none"/>
        </w:rPr>
        <w:t>Office Multi Language Pack 2013</w:t>
      </w:r>
    </w:p>
    <w:p w14:paraId="23A5B516" w14:textId="77777777" w:rsidR="00BA756F" w:rsidRDefault="00BA756F" w:rsidP="00173A20">
      <w:pPr>
        <w:rPr>
          <w:color w:val="000000"/>
          <w:lang w:eastAsia="x-none"/>
        </w:rPr>
      </w:pPr>
      <w:r>
        <w:rPr>
          <w:color w:val="000000"/>
          <w:lang w:eastAsia="x-none"/>
        </w:rPr>
        <w:t>Office Professional Plus 2013</w:t>
      </w:r>
    </w:p>
    <w:p w14:paraId="2720E26A" w14:textId="77777777" w:rsidR="00BA756F" w:rsidRDefault="00BA756F" w:rsidP="00173A20">
      <w:pPr>
        <w:rPr>
          <w:color w:val="000000"/>
          <w:lang w:eastAsia="x-none"/>
        </w:rPr>
      </w:pPr>
      <w:r>
        <w:rPr>
          <w:color w:val="000000"/>
          <w:lang w:eastAsia="x-none"/>
        </w:rPr>
        <w:t>Office Standard 2013</w:t>
      </w:r>
    </w:p>
    <w:p w14:paraId="339AB2AF" w14:textId="77777777" w:rsidR="00BA756F" w:rsidRDefault="00BA756F" w:rsidP="00173A20">
      <w:pPr>
        <w:rPr>
          <w:color w:val="000000"/>
          <w:lang w:eastAsia="x-none"/>
        </w:rPr>
      </w:pPr>
      <w:r>
        <w:rPr>
          <w:color w:val="000000"/>
          <w:lang w:eastAsia="x-none"/>
        </w:rPr>
        <w:t>OneNote 2013</w:t>
      </w:r>
    </w:p>
    <w:p w14:paraId="50C5A390" w14:textId="77777777" w:rsidR="00BA756F" w:rsidRDefault="00BA756F" w:rsidP="00173A20">
      <w:pPr>
        <w:rPr>
          <w:color w:val="000000"/>
          <w:lang w:eastAsia="x-none"/>
        </w:rPr>
      </w:pPr>
      <w:r>
        <w:rPr>
          <w:color w:val="000000"/>
          <w:lang w:eastAsia="x-none"/>
        </w:rPr>
        <w:t>Outlook 2013</w:t>
      </w:r>
    </w:p>
    <w:p w14:paraId="4920A9CC" w14:textId="77777777" w:rsidR="00BA756F" w:rsidRDefault="00BA756F" w:rsidP="00173A20">
      <w:pPr>
        <w:rPr>
          <w:color w:val="000000"/>
          <w:lang w:eastAsia="x-none"/>
        </w:rPr>
      </w:pPr>
      <w:r>
        <w:rPr>
          <w:color w:val="000000"/>
          <w:lang w:eastAsia="x-none"/>
        </w:rPr>
        <w:t>PowerPoint 2013</w:t>
      </w:r>
    </w:p>
    <w:p w14:paraId="051ED2D3" w14:textId="77777777" w:rsidR="00BA756F" w:rsidRDefault="00BA756F" w:rsidP="00173A20">
      <w:pPr>
        <w:rPr>
          <w:color w:val="000000"/>
          <w:lang w:eastAsia="x-none"/>
        </w:rPr>
      </w:pPr>
      <w:r>
        <w:rPr>
          <w:color w:val="000000"/>
          <w:lang w:eastAsia="x-none"/>
        </w:rPr>
        <w:t xml:space="preserve">Project </w:t>
      </w:r>
      <w:r w:rsidR="007F5C20">
        <w:rPr>
          <w:color w:val="000000"/>
          <w:lang w:eastAsia="x-none"/>
        </w:rPr>
        <w:t xml:space="preserve">Standard </w:t>
      </w:r>
      <w:r>
        <w:rPr>
          <w:color w:val="000000"/>
          <w:lang w:eastAsia="x-none"/>
        </w:rPr>
        <w:t>2013</w:t>
      </w:r>
    </w:p>
    <w:p w14:paraId="0A8AA8B8" w14:textId="77777777" w:rsidR="00BA756F" w:rsidRDefault="00BA756F" w:rsidP="00173A20">
      <w:pPr>
        <w:rPr>
          <w:color w:val="000000"/>
          <w:lang w:eastAsia="x-none"/>
        </w:rPr>
      </w:pPr>
      <w:r>
        <w:rPr>
          <w:color w:val="000000"/>
          <w:lang w:eastAsia="x-none"/>
        </w:rPr>
        <w:t>Project Professional 2013</w:t>
      </w:r>
    </w:p>
    <w:p w14:paraId="047759F0" w14:textId="77777777" w:rsidR="00BA756F" w:rsidRDefault="00BA756F" w:rsidP="00173A20">
      <w:pPr>
        <w:rPr>
          <w:color w:val="000000"/>
          <w:lang w:eastAsia="x-none"/>
        </w:rPr>
      </w:pPr>
      <w:r>
        <w:rPr>
          <w:color w:val="000000"/>
          <w:lang w:eastAsia="x-none"/>
        </w:rPr>
        <w:t>Project Server 2013</w:t>
      </w:r>
    </w:p>
    <w:p w14:paraId="71C1FD6A" w14:textId="77777777" w:rsidR="00BA756F" w:rsidRDefault="00BA756F" w:rsidP="00173A20">
      <w:pPr>
        <w:rPr>
          <w:color w:val="000000"/>
          <w:lang w:eastAsia="x-none"/>
        </w:rPr>
      </w:pPr>
      <w:r>
        <w:rPr>
          <w:color w:val="000000"/>
          <w:lang w:eastAsia="x-none"/>
        </w:rPr>
        <w:t>Project Server CAL 2013</w:t>
      </w:r>
    </w:p>
    <w:p w14:paraId="3A23B24F" w14:textId="77777777" w:rsidR="00BA756F" w:rsidRDefault="00FE3510" w:rsidP="00173A20">
      <w:pPr>
        <w:rPr>
          <w:color w:val="000000"/>
          <w:lang w:eastAsia="x-none"/>
        </w:rPr>
      </w:pPr>
      <w:r>
        <w:rPr>
          <w:color w:val="000000"/>
          <w:lang w:eastAsia="x-none"/>
        </w:rPr>
        <w:t>Publisher 2013</w:t>
      </w:r>
    </w:p>
    <w:p w14:paraId="067C62A2" w14:textId="77777777" w:rsidR="00FE3510" w:rsidRDefault="00FE3510" w:rsidP="00173A20">
      <w:pPr>
        <w:rPr>
          <w:color w:val="000000"/>
          <w:lang w:eastAsia="x-none"/>
        </w:rPr>
      </w:pPr>
      <w:r>
        <w:rPr>
          <w:color w:val="000000"/>
          <w:lang w:eastAsia="x-none"/>
        </w:rPr>
        <w:t>SharePoint Enterprise CAL 2013</w:t>
      </w:r>
    </w:p>
    <w:p w14:paraId="6CE0A3D6" w14:textId="77777777" w:rsidR="00FE3510" w:rsidRDefault="00FE3510" w:rsidP="00173A20">
      <w:pPr>
        <w:rPr>
          <w:color w:val="000000"/>
          <w:lang w:eastAsia="x-none"/>
        </w:rPr>
      </w:pPr>
      <w:r>
        <w:rPr>
          <w:color w:val="000000"/>
          <w:lang w:eastAsia="x-none"/>
        </w:rPr>
        <w:t>SharePoint Server 2013</w:t>
      </w:r>
    </w:p>
    <w:p w14:paraId="00FA316C" w14:textId="77777777" w:rsidR="00FE3510" w:rsidRDefault="00FE3510" w:rsidP="00173A20">
      <w:pPr>
        <w:rPr>
          <w:color w:val="000000"/>
          <w:lang w:eastAsia="x-none"/>
        </w:rPr>
      </w:pPr>
      <w:r>
        <w:rPr>
          <w:color w:val="000000"/>
          <w:lang w:eastAsia="x-none"/>
        </w:rPr>
        <w:t>SharePoint Standard CAL 2013</w:t>
      </w:r>
    </w:p>
    <w:p w14:paraId="1946A646" w14:textId="77777777" w:rsidR="00FE3510" w:rsidRDefault="00FE3510" w:rsidP="00173A20">
      <w:pPr>
        <w:rPr>
          <w:color w:val="000000"/>
          <w:lang w:eastAsia="x-none"/>
        </w:rPr>
      </w:pPr>
      <w:r>
        <w:rPr>
          <w:color w:val="000000"/>
          <w:lang w:eastAsia="x-none"/>
        </w:rPr>
        <w:t>Visio Professional 2013</w:t>
      </w:r>
    </w:p>
    <w:p w14:paraId="46657B16" w14:textId="77777777" w:rsidR="00FE3510" w:rsidRDefault="00FE3510" w:rsidP="00173A20">
      <w:pPr>
        <w:rPr>
          <w:color w:val="000000"/>
          <w:lang w:eastAsia="x-none"/>
        </w:rPr>
      </w:pPr>
      <w:r>
        <w:rPr>
          <w:color w:val="000000"/>
          <w:lang w:eastAsia="x-none"/>
        </w:rPr>
        <w:lastRenderedPageBreak/>
        <w:t>Visio Standard 2013</w:t>
      </w:r>
    </w:p>
    <w:p w14:paraId="3E2FCE0D" w14:textId="77777777" w:rsidR="00FE3510" w:rsidRDefault="00FE3510" w:rsidP="00173A20">
      <w:pPr>
        <w:rPr>
          <w:color w:val="000000"/>
          <w:lang w:eastAsia="x-none"/>
        </w:rPr>
      </w:pPr>
      <w:r>
        <w:rPr>
          <w:color w:val="000000"/>
          <w:lang w:eastAsia="x-none"/>
        </w:rPr>
        <w:t>Word 2013</w:t>
      </w:r>
    </w:p>
    <w:p w14:paraId="4B009CCB" w14:textId="77777777" w:rsidR="00FE3510" w:rsidRDefault="00FE3510" w:rsidP="00173A20">
      <w:pPr>
        <w:rPr>
          <w:color w:val="000000"/>
          <w:lang w:eastAsia="x-none"/>
        </w:rPr>
      </w:pPr>
      <w:r>
        <w:rPr>
          <w:color w:val="000000"/>
          <w:lang w:eastAsia="x-none"/>
        </w:rPr>
        <w:t>Windows MultiPoint Server Standard 2012</w:t>
      </w:r>
    </w:p>
    <w:p w14:paraId="718BE9F1" w14:textId="77777777" w:rsidR="00FE3510" w:rsidRDefault="00FE3510" w:rsidP="00173A20">
      <w:pPr>
        <w:rPr>
          <w:color w:val="000000"/>
          <w:lang w:eastAsia="x-none"/>
        </w:rPr>
      </w:pPr>
      <w:r>
        <w:rPr>
          <w:color w:val="000000"/>
          <w:lang w:eastAsia="x-none"/>
        </w:rPr>
        <w:t>Windows MultiPoint Server Premium 2012</w:t>
      </w:r>
    </w:p>
    <w:p w14:paraId="1F9AA65C" w14:textId="77777777" w:rsidR="00FE3510" w:rsidRDefault="00FE3510" w:rsidP="00173A20">
      <w:pPr>
        <w:rPr>
          <w:color w:val="000000"/>
          <w:lang w:eastAsia="x-none"/>
        </w:rPr>
      </w:pPr>
      <w:r>
        <w:rPr>
          <w:color w:val="000000"/>
          <w:lang w:eastAsia="x-none"/>
        </w:rPr>
        <w:t>Windows MultiPoint Server CAL 2012</w:t>
      </w:r>
    </w:p>
    <w:p w14:paraId="0AECC8CE" w14:textId="77777777" w:rsidR="00FE3510" w:rsidRDefault="00FE3510" w:rsidP="00173A20">
      <w:pPr>
        <w:rPr>
          <w:color w:val="000000"/>
          <w:lang w:eastAsia="x-none"/>
        </w:rPr>
      </w:pPr>
      <w:r>
        <w:rPr>
          <w:color w:val="000000"/>
          <w:lang w:eastAsia="x-none"/>
        </w:rPr>
        <w:t>Windows MultiPoint Server CAL with Windows Server CAL 2012</w:t>
      </w:r>
    </w:p>
    <w:p w14:paraId="38E02ED9" w14:textId="77777777" w:rsidR="006F741C" w:rsidRDefault="006F741C" w:rsidP="006F741C">
      <w:pPr>
        <w:rPr>
          <w:color w:val="000000"/>
          <w:lang w:eastAsia="x-none"/>
        </w:rPr>
      </w:pPr>
      <w:r>
        <w:rPr>
          <w:color w:val="000000"/>
          <w:lang w:eastAsia="x-none"/>
        </w:rPr>
        <w:t>Windows Intune (Per User)</w:t>
      </w:r>
    </w:p>
    <w:p w14:paraId="0B721486" w14:textId="77777777" w:rsidR="006F741C" w:rsidRDefault="006F741C" w:rsidP="006F741C">
      <w:pPr>
        <w:rPr>
          <w:color w:val="000000"/>
          <w:lang w:eastAsia="x-none"/>
        </w:rPr>
      </w:pPr>
      <w:r w:rsidRPr="0074467A">
        <w:rPr>
          <w:color w:val="000000"/>
          <w:lang w:eastAsia="x-none"/>
        </w:rPr>
        <w:t xml:space="preserve">Windows Intune Add-on for System Center Configuration manager and System Center </w:t>
      </w:r>
      <w:proofErr w:type="spellStart"/>
      <w:r w:rsidRPr="0074467A">
        <w:rPr>
          <w:color w:val="000000"/>
          <w:lang w:eastAsia="x-none"/>
        </w:rPr>
        <w:t>EndpPoint</w:t>
      </w:r>
      <w:proofErr w:type="spellEnd"/>
      <w:r w:rsidRPr="0074467A">
        <w:rPr>
          <w:color w:val="000000"/>
          <w:lang w:eastAsia="x-none"/>
        </w:rPr>
        <w:t xml:space="preserve"> Protection (per user)</w:t>
      </w:r>
    </w:p>
    <w:p w14:paraId="328A1C6A" w14:textId="77777777" w:rsidR="00FE3510" w:rsidRDefault="00FE3510" w:rsidP="00173A20">
      <w:pPr>
        <w:rPr>
          <w:color w:val="000000"/>
          <w:lang w:eastAsia="x-none"/>
        </w:rPr>
      </w:pPr>
      <w:r>
        <w:rPr>
          <w:color w:val="000000"/>
          <w:lang w:eastAsia="x-none"/>
        </w:rPr>
        <w:t>Windows Intune USL</w:t>
      </w:r>
    </w:p>
    <w:p w14:paraId="7770F023" w14:textId="77777777" w:rsidR="00FE3510" w:rsidRDefault="00FE3510" w:rsidP="00173A20">
      <w:pPr>
        <w:rPr>
          <w:color w:val="000000"/>
          <w:lang w:eastAsia="x-none"/>
        </w:rPr>
      </w:pPr>
      <w:r>
        <w:rPr>
          <w:color w:val="000000"/>
          <w:lang w:eastAsia="x-none"/>
        </w:rPr>
        <w:t>Windows Intune USL Add-On</w:t>
      </w:r>
    </w:p>
    <w:p w14:paraId="42B9628E" w14:textId="77777777" w:rsidR="00FE3510" w:rsidRDefault="00FE3510" w:rsidP="00173A20">
      <w:pPr>
        <w:rPr>
          <w:color w:val="000000"/>
          <w:lang w:eastAsia="x-none"/>
        </w:rPr>
      </w:pPr>
      <w:r>
        <w:rPr>
          <w:color w:val="000000"/>
          <w:lang w:eastAsia="x-none"/>
        </w:rPr>
        <w:t>Windows Intune USL Add-On Extra Storage 1 GB</w:t>
      </w:r>
    </w:p>
    <w:p w14:paraId="5D06B488" w14:textId="77777777" w:rsidR="00FE3510" w:rsidRPr="00714962" w:rsidRDefault="00FE3510" w:rsidP="00173A20">
      <w:pPr>
        <w:rPr>
          <w:color w:val="000000"/>
          <w:lang w:eastAsia="x-none"/>
        </w:rPr>
      </w:pPr>
      <w:r>
        <w:rPr>
          <w:color w:val="000000"/>
          <w:lang w:eastAsia="x-none"/>
        </w:rPr>
        <w:t>Win Pro with MDOP 8</w:t>
      </w:r>
    </w:p>
    <w:p w14:paraId="6548A22A" w14:textId="77777777" w:rsidR="00173A20" w:rsidRPr="0076312D" w:rsidRDefault="00173A20" w:rsidP="00173A20">
      <w:pPr>
        <w:keepNext/>
        <w:tabs>
          <w:tab w:val="num" w:pos="720"/>
        </w:tabs>
        <w:spacing w:before="60"/>
        <w:outlineLvl w:val="3"/>
        <w:rPr>
          <w:rFonts w:ascii="Trebuchet MS" w:hAnsi="Trebuchet MS"/>
          <w:b/>
          <w:color w:val="000000"/>
          <w:sz w:val="20"/>
          <w:szCs w:val="20"/>
          <w:lang w:eastAsia="x-none"/>
        </w:rPr>
      </w:pPr>
    </w:p>
    <w:p w14:paraId="2E822084" w14:textId="77777777" w:rsidR="00173A20" w:rsidRPr="003E606C" w:rsidRDefault="00173A20" w:rsidP="003E606C">
      <w:pPr>
        <w:spacing w:after="60"/>
        <w:rPr>
          <w:b/>
        </w:rPr>
      </w:pPr>
      <w:r w:rsidRPr="003E606C">
        <w:rPr>
          <w:b/>
        </w:rPr>
        <w:t xml:space="preserve">Promotions </w:t>
      </w:r>
    </w:p>
    <w:p w14:paraId="51263A13" w14:textId="77777777" w:rsidR="00173A20" w:rsidRDefault="00FE3510" w:rsidP="00173A20">
      <w:pPr>
        <w:outlineLvl w:val="1"/>
        <w:rPr>
          <w:rFonts w:cs="Tahoma"/>
          <w:color w:val="000000"/>
          <w:szCs w:val="18"/>
        </w:rPr>
      </w:pPr>
      <w:r>
        <w:rPr>
          <w:rFonts w:cs="Tahoma"/>
          <w:color w:val="000000"/>
          <w:szCs w:val="18"/>
        </w:rPr>
        <w:t>The following promotions were added:</w:t>
      </w:r>
    </w:p>
    <w:p w14:paraId="428EC7BD" w14:textId="77777777" w:rsidR="00FE3510" w:rsidRDefault="00A4121E" w:rsidP="00173A20">
      <w:pPr>
        <w:outlineLvl w:val="1"/>
        <w:rPr>
          <w:rFonts w:cs="Tahoma"/>
          <w:color w:val="000000"/>
          <w:szCs w:val="18"/>
        </w:rPr>
      </w:pPr>
      <w:r w:rsidRPr="00A4121E">
        <w:rPr>
          <w:rFonts w:cs="Tahoma"/>
          <w:color w:val="000000"/>
          <w:szCs w:val="18"/>
        </w:rPr>
        <w:t>Microsoft Dynamics AX 2012 R2 - Buy One Enterprise CAL Get One Functional CAL Promotion</w:t>
      </w:r>
    </w:p>
    <w:p w14:paraId="7A917985" w14:textId="77777777" w:rsidR="00A4121E" w:rsidRDefault="00A4121E" w:rsidP="00173A20">
      <w:pPr>
        <w:outlineLvl w:val="1"/>
        <w:rPr>
          <w:rFonts w:cs="Tahoma"/>
          <w:color w:val="000000"/>
          <w:szCs w:val="18"/>
        </w:rPr>
      </w:pPr>
      <w:r w:rsidRPr="00A4121E">
        <w:rPr>
          <w:rFonts w:cs="Tahoma"/>
          <w:color w:val="000000"/>
          <w:szCs w:val="18"/>
        </w:rPr>
        <w:t>Microsoft Dynamics AX 2012 R2 - EA Starter Promotion</w:t>
      </w:r>
    </w:p>
    <w:p w14:paraId="39EFD7AE" w14:textId="77777777" w:rsidR="00A4121E" w:rsidRDefault="00A4121E" w:rsidP="00173A20">
      <w:pPr>
        <w:outlineLvl w:val="1"/>
        <w:rPr>
          <w:rFonts w:cs="Tahoma"/>
          <w:color w:val="000000"/>
          <w:szCs w:val="18"/>
        </w:rPr>
      </w:pPr>
      <w:r w:rsidRPr="00A4121E">
        <w:rPr>
          <w:rFonts w:cs="Tahoma"/>
          <w:color w:val="000000"/>
          <w:szCs w:val="18"/>
        </w:rPr>
        <w:t>Windows Intune New PC 20% Promo</w:t>
      </w:r>
    </w:p>
    <w:p w14:paraId="41320B7F" w14:textId="77777777" w:rsidR="00FE3510" w:rsidRDefault="00FE3510" w:rsidP="00173A20">
      <w:pPr>
        <w:outlineLvl w:val="1"/>
        <w:rPr>
          <w:rFonts w:cs="Tahoma"/>
          <w:color w:val="000000"/>
          <w:szCs w:val="18"/>
        </w:rPr>
      </w:pPr>
    </w:p>
    <w:p w14:paraId="37EFE672" w14:textId="77777777" w:rsidR="00FE3510" w:rsidRDefault="00FE3510" w:rsidP="00173A20">
      <w:pPr>
        <w:outlineLvl w:val="1"/>
        <w:rPr>
          <w:rFonts w:cs="Tahoma"/>
          <w:color w:val="000000"/>
          <w:szCs w:val="18"/>
        </w:rPr>
      </w:pPr>
      <w:r>
        <w:rPr>
          <w:rFonts w:cs="Tahoma"/>
          <w:color w:val="000000"/>
          <w:szCs w:val="18"/>
        </w:rPr>
        <w:t>The following promotions were deleted:</w:t>
      </w:r>
    </w:p>
    <w:p w14:paraId="09687F0E" w14:textId="77777777" w:rsidR="00FE3510" w:rsidRDefault="00FE3510" w:rsidP="00173A20">
      <w:pPr>
        <w:outlineLvl w:val="1"/>
        <w:rPr>
          <w:rFonts w:cs="Tahoma"/>
          <w:color w:val="000000"/>
          <w:szCs w:val="18"/>
        </w:rPr>
      </w:pPr>
      <w:r w:rsidRPr="00326F85">
        <w:t>Windows Intune New PC 20% Promo</w:t>
      </w:r>
    </w:p>
    <w:p w14:paraId="08DEF52F" w14:textId="77777777" w:rsidR="00173A20" w:rsidRPr="00714962" w:rsidRDefault="00173A20" w:rsidP="00173A20">
      <w:pPr>
        <w:outlineLvl w:val="1"/>
        <w:rPr>
          <w:rFonts w:cs="Tahoma"/>
          <w:color w:val="000000"/>
          <w:szCs w:val="18"/>
        </w:rPr>
      </w:pPr>
    </w:p>
    <w:p w14:paraId="6C70CF48" w14:textId="77777777" w:rsidR="00CD7EA6" w:rsidRPr="003E606C" w:rsidRDefault="00173A20" w:rsidP="003E606C">
      <w:pPr>
        <w:spacing w:after="60"/>
        <w:rPr>
          <w:b/>
        </w:rPr>
      </w:pPr>
      <w:r w:rsidRPr="003E606C">
        <w:rPr>
          <w:b/>
        </w:rPr>
        <w:t>Deletions</w:t>
      </w:r>
    </w:p>
    <w:p w14:paraId="3ECCFABD" w14:textId="77777777" w:rsidR="00685009" w:rsidRDefault="00685009" w:rsidP="00685009">
      <w:pPr>
        <w:rPr>
          <w:color w:val="000000"/>
        </w:rPr>
      </w:pPr>
      <w:proofErr w:type="spellStart"/>
      <w:r>
        <w:rPr>
          <w:color w:val="000000"/>
        </w:rPr>
        <w:t>Acess</w:t>
      </w:r>
      <w:proofErr w:type="spellEnd"/>
      <w:r>
        <w:rPr>
          <w:color w:val="000000"/>
        </w:rPr>
        <w:t xml:space="preserve"> 2010</w:t>
      </w:r>
    </w:p>
    <w:p w14:paraId="58BBE89E" w14:textId="77777777" w:rsidR="00685009" w:rsidRDefault="00685009" w:rsidP="00685009">
      <w:pPr>
        <w:rPr>
          <w:color w:val="000000"/>
        </w:rPr>
      </w:pPr>
      <w:r>
        <w:rPr>
          <w:color w:val="000000"/>
        </w:rPr>
        <w:t>Duet Enterprise for Microsoft SharePoint and SAP 1.0</w:t>
      </w:r>
    </w:p>
    <w:p w14:paraId="3BD7EBF0" w14:textId="77777777" w:rsidR="00685009" w:rsidRDefault="00685009" w:rsidP="00685009">
      <w:pPr>
        <w:rPr>
          <w:color w:val="000000"/>
        </w:rPr>
      </w:pPr>
      <w:r>
        <w:rPr>
          <w:color w:val="000000"/>
        </w:rPr>
        <w:t xml:space="preserve">Dynamics CRM </w:t>
      </w:r>
      <w:proofErr w:type="spellStart"/>
      <w:r>
        <w:rPr>
          <w:color w:val="000000"/>
        </w:rPr>
        <w:t>Onprem</w:t>
      </w:r>
      <w:proofErr w:type="spellEnd"/>
      <w:r>
        <w:rPr>
          <w:color w:val="000000"/>
        </w:rPr>
        <w:t xml:space="preserve"> Mobile</w:t>
      </w:r>
    </w:p>
    <w:p w14:paraId="6583174C" w14:textId="77777777" w:rsidR="00685009" w:rsidRDefault="00685009" w:rsidP="00685009">
      <w:pPr>
        <w:rPr>
          <w:color w:val="000000"/>
        </w:rPr>
      </w:pPr>
      <w:r>
        <w:rPr>
          <w:color w:val="000000"/>
        </w:rPr>
        <w:t>Dynamics CRM Mobile</w:t>
      </w:r>
    </w:p>
    <w:p w14:paraId="7121B8E4" w14:textId="77777777" w:rsidR="00685009" w:rsidRDefault="00685009" w:rsidP="00685009">
      <w:pPr>
        <w:rPr>
          <w:color w:val="000000"/>
        </w:rPr>
      </w:pPr>
      <w:r>
        <w:rPr>
          <w:color w:val="000000"/>
        </w:rPr>
        <w:t>Excel 2010</w:t>
      </w:r>
    </w:p>
    <w:p w14:paraId="35BEED74" w14:textId="77777777" w:rsidR="00685009" w:rsidRDefault="00685009" w:rsidP="00685009">
      <w:pPr>
        <w:rPr>
          <w:color w:val="000000"/>
        </w:rPr>
      </w:pPr>
      <w:r>
        <w:rPr>
          <w:color w:val="000000"/>
        </w:rPr>
        <w:t>Exchange Server 2010 External Connector</w:t>
      </w:r>
    </w:p>
    <w:p w14:paraId="78A840E5" w14:textId="77777777" w:rsidR="00685009" w:rsidRDefault="00685009" w:rsidP="00685009">
      <w:pPr>
        <w:rPr>
          <w:color w:val="000000"/>
        </w:rPr>
      </w:pPr>
      <w:r>
        <w:rPr>
          <w:color w:val="000000"/>
        </w:rPr>
        <w:t xml:space="preserve">FAST </w:t>
      </w:r>
      <w:proofErr w:type="spellStart"/>
      <w:r>
        <w:rPr>
          <w:color w:val="000000"/>
        </w:rPr>
        <w:t>SearchServer</w:t>
      </w:r>
      <w:proofErr w:type="spellEnd"/>
      <w:r>
        <w:rPr>
          <w:color w:val="000000"/>
        </w:rPr>
        <w:t xml:space="preserve"> SharePoint</w:t>
      </w:r>
    </w:p>
    <w:p w14:paraId="69CE9583" w14:textId="77777777" w:rsidR="00685009" w:rsidRDefault="00685009" w:rsidP="00685009">
      <w:pPr>
        <w:rPr>
          <w:color w:val="000000"/>
        </w:rPr>
      </w:pPr>
      <w:r>
        <w:rPr>
          <w:color w:val="000000"/>
        </w:rPr>
        <w:t>Forefront Protection Suite</w:t>
      </w:r>
    </w:p>
    <w:p w14:paraId="354ABA67" w14:textId="77777777" w:rsidR="00685009" w:rsidRDefault="00685009" w:rsidP="00685009">
      <w:pPr>
        <w:rPr>
          <w:color w:val="000000"/>
        </w:rPr>
      </w:pPr>
      <w:r>
        <w:rPr>
          <w:color w:val="000000"/>
        </w:rPr>
        <w:t>Forefront Security Exchange Server</w:t>
      </w:r>
    </w:p>
    <w:p w14:paraId="0EDDC5E8" w14:textId="77777777" w:rsidR="00685009" w:rsidRDefault="00685009" w:rsidP="00685009">
      <w:pPr>
        <w:rPr>
          <w:color w:val="000000"/>
        </w:rPr>
      </w:pPr>
      <w:r>
        <w:rPr>
          <w:color w:val="000000"/>
        </w:rPr>
        <w:t>Forefront Security Office Communication Server</w:t>
      </w:r>
    </w:p>
    <w:p w14:paraId="6CFE0981" w14:textId="77777777" w:rsidR="00685009" w:rsidRDefault="00685009" w:rsidP="00685009">
      <w:pPr>
        <w:rPr>
          <w:color w:val="000000"/>
        </w:rPr>
      </w:pPr>
      <w:r>
        <w:rPr>
          <w:color w:val="000000"/>
        </w:rPr>
        <w:t>Forefront Security SharePoint</w:t>
      </w:r>
    </w:p>
    <w:p w14:paraId="68BF8ADA" w14:textId="77777777" w:rsidR="00685009" w:rsidRDefault="00685009" w:rsidP="00685009">
      <w:pPr>
        <w:rPr>
          <w:color w:val="000000"/>
        </w:rPr>
      </w:pPr>
      <w:r>
        <w:rPr>
          <w:color w:val="000000"/>
        </w:rPr>
        <w:t>Forefront Security Server Management Console</w:t>
      </w:r>
    </w:p>
    <w:p w14:paraId="173ECA1B" w14:textId="77777777" w:rsidR="00685009" w:rsidRDefault="00685009" w:rsidP="00685009">
      <w:pPr>
        <w:rPr>
          <w:color w:val="000000"/>
        </w:rPr>
      </w:pPr>
      <w:r>
        <w:rPr>
          <w:color w:val="000000"/>
        </w:rPr>
        <w:t>Forefront Security Web</w:t>
      </w:r>
    </w:p>
    <w:p w14:paraId="5EDC196A" w14:textId="77777777" w:rsidR="00685009" w:rsidRDefault="00685009" w:rsidP="00685009">
      <w:pPr>
        <w:rPr>
          <w:color w:val="000000"/>
        </w:rPr>
      </w:pPr>
      <w:r>
        <w:rPr>
          <w:color w:val="000000"/>
        </w:rPr>
        <w:t>Forefront Threat Management Gateway Enterprise</w:t>
      </w:r>
    </w:p>
    <w:p w14:paraId="3CC7ECC5" w14:textId="77777777" w:rsidR="00685009" w:rsidRDefault="00685009" w:rsidP="00685009">
      <w:pPr>
        <w:rPr>
          <w:color w:val="000000"/>
        </w:rPr>
      </w:pPr>
      <w:r>
        <w:rPr>
          <w:color w:val="000000"/>
        </w:rPr>
        <w:t>Forefront Threat Management Gateway Medium Business</w:t>
      </w:r>
    </w:p>
    <w:p w14:paraId="5CD325AB" w14:textId="77777777" w:rsidR="00685009" w:rsidRDefault="00685009" w:rsidP="00685009">
      <w:pPr>
        <w:rPr>
          <w:color w:val="000000"/>
        </w:rPr>
      </w:pPr>
      <w:r>
        <w:rPr>
          <w:color w:val="000000"/>
        </w:rPr>
        <w:t>Forefront Threat Management Gateway Standard</w:t>
      </w:r>
    </w:p>
    <w:p w14:paraId="2B5904BD" w14:textId="77777777" w:rsidR="00685009" w:rsidRDefault="00685009" w:rsidP="00685009">
      <w:pPr>
        <w:rPr>
          <w:color w:val="000000"/>
        </w:rPr>
      </w:pPr>
      <w:r>
        <w:rPr>
          <w:color w:val="000000"/>
        </w:rPr>
        <w:t>Forefront Threat Management Gateway Web Protection Service</w:t>
      </w:r>
    </w:p>
    <w:p w14:paraId="1117848E" w14:textId="77777777" w:rsidR="00685009" w:rsidRDefault="00685009" w:rsidP="00685009">
      <w:pPr>
        <w:rPr>
          <w:color w:val="000000"/>
        </w:rPr>
      </w:pPr>
      <w:r>
        <w:rPr>
          <w:color w:val="000000"/>
        </w:rPr>
        <w:t>Forefront Protection 2010 for Exchange Server</w:t>
      </w:r>
    </w:p>
    <w:p w14:paraId="4E44F069" w14:textId="77777777" w:rsidR="00685009" w:rsidRDefault="00685009" w:rsidP="00685009">
      <w:pPr>
        <w:rPr>
          <w:color w:val="000000"/>
        </w:rPr>
      </w:pPr>
      <w:r>
        <w:rPr>
          <w:color w:val="000000"/>
        </w:rPr>
        <w:t>Forefront Protection 2010 for Exchange Server External Connector</w:t>
      </w:r>
    </w:p>
    <w:p w14:paraId="45C7C828" w14:textId="77777777" w:rsidR="00685009" w:rsidRDefault="00685009" w:rsidP="00685009">
      <w:pPr>
        <w:rPr>
          <w:color w:val="000000"/>
        </w:rPr>
      </w:pPr>
      <w:r>
        <w:rPr>
          <w:color w:val="000000"/>
        </w:rPr>
        <w:t>Forefront Protection SharePoint</w:t>
      </w:r>
    </w:p>
    <w:p w14:paraId="1C568279" w14:textId="77777777" w:rsidR="00685009" w:rsidRDefault="00685009" w:rsidP="00685009">
      <w:pPr>
        <w:rPr>
          <w:color w:val="000000"/>
        </w:rPr>
      </w:pPr>
      <w:r>
        <w:rPr>
          <w:color w:val="000000"/>
        </w:rPr>
        <w:t>Groove Enterprise Services</w:t>
      </w:r>
    </w:p>
    <w:p w14:paraId="3DD80A90" w14:textId="77777777" w:rsidR="00685009" w:rsidRDefault="00685009" w:rsidP="00685009">
      <w:pPr>
        <w:rPr>
          <w:color w:val="000000"/>
        </w:rPr>
      </w:pPr>
      <w:r>
        <w:rPr>
          <w:color w:val="000000"/>
        </w:rPr>
        <w:t>Groove Server</w:t>
      </w:r>
    </w:p>
    <w:p w14:paraId="241A0F67" w14:textId="77777777" w:rsidR="00685009" w:rsidRDefault="00685009" w:rsidP="00685009">
      <w:pPr>
        <w:rPr>
          <w:color w:val="000000"/>
        </w:rPr>
      </w:pPr>
      <w:r>
        <w:rPr>
          <w:color w:val="000000"/>
        </w:rPr>
        <w:t>InfoPath 2010</w:t>
      </w:r>
    </w:p>
    <w:p w14:paraId="16CDBB23" w14:textId="77777777" w:rsidR="00685009" w:rsidRDefault="00685009" w:rsidP="00685009">
      <w:pPr>
        <w:rPr>
          <w:color w:val="000000"/>
        </w:rPr>
      </w:pPr>
      <w:r>
        <w:rPr>
          <w:color w:val="000000"/>
        </w:rPr>
        <w:t>Lync 2010</w:t>
      </w:r>
    </w:p>
    <w:p w14:paraId="6D90E396" w14:textId="77777777" w:rsidR="00685009" w:rsidRDefault="00685009" w:rsidP="00685009">
      <w:pPr>
        <w:rPr>
          <w:color w:val="000000"/>
        </w:rPr>
      </w:pPr>
      <w:r>
        <w:rPr>
          <w:color w:val="000000"/>
        </w:rPr>
        <w:t xml:space="preserve">Lync Server 2010 </w:t>
      </w:r>
      <w:proofErr w:type="spellStart"/>
      <w:r>
        <w:rPr>
          <w:color w:val="000000"/>
        </w:rPr>
        <w:t>Enterpise</w:t>
      </w:r>
      <w:proofErr w:type="spellEnd"/>
      <w:r>
        <w:rPr>
          <w:color w:val="000000"/>
        </w:rPr>
        <w:t xml:space="preserve"> Edition</w:t>
      </w:r>
    </w:p>
    <w:p w14:paraId="6A77E255" w14:textId="77777777" w:rsidR="00685009" w:rsidRDefault="00685009" w:rsidP="00685009">
      <w:pPr>
        <w:rPr>
          <w:color w:val="000000"/>
        </w:rPr>
      </w:pPr>
      <w:r>
        <w:rPr>
          <w:color w:val="000000"/>
        </w:rPr>
        <w:t>Lync Server 2010 Enterprise External Connector</w:t>
      </w:r>
    </w:p>
    <w:p w14:paraId="1432C600" w14:textId="77777777" w:rsidR="00685009" w:rsidRDefault="00685009" w:rsidP="00685009">
      <w:pPr>
        <w:rPr>
          <w:color w:val="000000"/>
        </w:rPr>
      </w:pPr>
      <w:r>
        <w:rPr>
          <w:color w:val="000000"/>
        </w:rPr>
        <w:t xml:space="preserve">Lync Server 2010 </w:t>
      </w:r>
      <w:proofErr w:type="gramStart"/>
      <w:r>
        <w:rPr>
          <w:color w:val="000000"/>
        </w:rPr>
        <w:t>Plus</w:t>
      </w:r>
      <w:proofErr w:type="gramEnd"/>
      <w:r>
        <w:rPr>
          <w:color w:val="000000"/>
        </w:rPr>
        <w:t xml:space="preserve"> External Connector</w:t>
      </w:r>
    </w:p>
    <w:p w14:paraId="7AE2AFC9" w14:textId="77777777" w:rsidR="00685009" w:rsidRDefault="00685009" w:rsidP="00685009">
      <w:pPr>
        <w:rPr>
          <w:color w:val="000000"/>
        </w:rPr>
      </w:pPr>
      <w:r>
        <w:rPr>
          <w:color w:val="000000"/>
        </w:rPr>
        <w:t>Lync Server 2010 Standard External Connector</w:t>
      </w:r>
    </w:p>
    <w:p w14:paraId="657E9E4A" w14:textId="77777777" w:rsidR="00685009" w:rsidRDefault="00685009" w:rsidP="00685009">
      <w:pPr>
        <w:rPr>
          <w:color w:val="000000"/>
        </w:rPr>
      </w:pPr>
      <w:r>
        <w:rPr>
          <w:color w:val="000000"/>
        </w:rPr>
        <w:t>Lync Server 2010 Standard Edition</w:t>
      </w:r>
    </w:p>
    <w:p w14:paraId="458B68DB" w14:textId="77777777" w:rsidR="00685009" w:rsidRDefault="00685009" w:rsidP="00685009">
      <w:pPr>
        <w:rPr>
          <w:color w:val="000000"/>
        </w:rPr>
      </w:pPr>
      <w:r>
        <w:rPr>
          <w:color w:val="000000"/>
        </w:rPr>
        <w:t>Office Groove Enterprise Services</w:t>
      </w:r>
    </w:p>
    <w:p w14:paraId="10426996" w14:textId="77777777" w:rsidR="00685009" w:rsidRDefault="00685009" w:rsidP="00685009">
      <w:pPr>
        <w:rPr>
          <w:color w:val="000000"/>
        </w:rPr>
      </w:pPr>
      <w:r>
        <w:rPr>
          <w:color w:val="000000"/>
        </w:rPr>
        <w:t>Office Multi-Language Pack 2010</w:t>
      </w:r>
    </w:p>
    <w:p w14:paraId="5ED952AB" w14:textId="77777777" w:rsidR="00685009" w:rsidRDefault="00685009" w:rsidP="00685009">
      <w:pPr>
        <w:rPr>
          <w:color w:val="000000"/>
        </w:rPr>
      </w:pPr>
      <w:r>
        <w:rPr>
          <w:color w:val="000000"/>
        </w:rPr>
        <w:t>Office Professional Plus 2010</w:t>
      </w:r>
    </w:p>
    <w:p w14:paraId="52454648" w14:textId="77777777" w:rsidR="00685009" w:rsidRDefault="00685009" w:rsidP="00685009">
      <w:pPr>
        <w:rPr>
          <w:color w:val="000000"/>
        </w:rPr>
      </w:pPr>
      <w:r>
        <w:rPr>
          <w:color w:val="000000"/>
        </w:rPr>
        <w:t>Office Standard 2010</w:t>
      </w:r>
    </w:p>
    <w:p w14:paraId="46A62208" w14:textId="77777777" w:rsidR="00685009" w:rsidRDefault="00685009" w:rsidP="00685009">
      <w:pPr>
        <w:rPr>
          <w:color w:val="000000"/>
        </w:rPr>
      </w:pPr>
      <w:r>
        <w:rPr>
          <w:color w:val="000000"/>
        </w:rPr>
        <w:t>Office Small Business Get Genuine</w:t>
      </w:r>
    </w:p>
    <w:p w14:paraId="6E7459A1" w14:textId="77777777" w:rsidR="00685009" w:rsidRDefault="00685009" w:rsidP="00685009">
      <w:pPr>
        <w:rPr>
          <w:color w:val="000000"/>
        </w:rPr>
      </w:pPr>
      <w:r>
        <w:rPr>
          <w:color w:val="000000"/>
        </w:rPr>
        <w:t>OneNote 2010</w:t>
      </w:r>
    </w:p>
    <w:p w14:paraId="009F75B2" w14:textId="77777777" w:rsidR="00685009" w:rsidRDefault="00685009" w:rsidP="00685009">
      <w:pPr>
        <w:rPr>
          <w:color w:val="000000"/>
        </w:rPr>
      </w:pPr>
      <w:r>
        <w:rPr>
          <w:color w:val="000000"/>
        </w:rPr>
        <w:lastRenderedPageBreak/>
        <w:t>Outlook 2010</w:t>
      </w:r>
    </w:p>
    <w:p w14:paraId="0072D90D" w14:textId="77777777" w:rsidR="00685009" w:rsidRDefault="00685009" w:rsidP="00685009">
      <w:pPr>
        <w:rPr>
          <w:color w:val="000000"/>
        </w:rPr>
      </w:pPr>
      <w:r>
        <w:rPr>
          <w:color w:val="000000"/>
        </w:rPr>
        <w:t>Outlook with Business Contact Manager</w:t>
      </w:r>
    </w:p>
    <w:p w14:paraId="50FD81B8" w14:textId="77777777" w:rsidR="00685009" w:rsidRDefault="00685009" w:rsidP="00685009">
      <w:pPr>
        <w:rPr>
          <w:color w:val="000000"/>
        </w:rPr>
      </w:pPr>
      <w:r>
        <w:rPr>
          <w:color w:val="000000"/>
        </w:rPr>
        <w:t>PowerPoint 2010</w:t>
      </w:r>
    </w:p>
    <w:p w14:paraId="28664573" w14:textId="77777777" w:rsidR="00685009" w:rsidRDefault="00685009" w:rsidP="00685009">
      <w:pPr>
        <w:rPr>
          <w:color w:val="000000"/>
        </w:rPr>
      </w:pPr>
      <w:r>
        <w:rPr>
          <w:color w:val="000000"/>
        </w:rPr>
        <w:t>Project 2010 Standard</w:t>
      </w:r>
    </w:p>
    <w:p w14:paraId="76831096" w14:textId="77777777" w:rsidR="00685009" w:rsidRDefault="00685009" w:rsidP="00685009">
      <w:pPr>
        <w:rPr>
          <w:color w:val="000000"/>
        </w:rPr>
      </w:pPr>
      <w:r>
        <w:rPr>
          <w:color w:val="000000"/>
        </w:rPr>
        <w:t>Project 2010 Professional</w:t>
      </w:r>
    </w:p>
    <w:p w14:paraId="1D203318" w14:textId="77777777" w:rsidR="00685009" w:rsidRDefault="00685009" w:rsidP="00685009">
      <w:pPr>
        <w:rPr>
          <w:color w:val="000000"/>
        </w:rPr>
      </w:pPr>
      <w:r>
        <w:rPr>
          <w:color w:val="000000"/>
        </w:rPr>
        <w:t>Search Server 2010</w:t>
      </w:r>
    </w:p>
    <w:p w14:paraId="7754E912" w14:textId="77777777" w:rsidR="00685009" w:rsidRDefault="00685009" w:rsidP="00685009">
      <w:pPr>
        <w:rPr>
          <w:color w:val="000000"/>
        </w:rPr>
      </w:pPr>
      <w:r>
        <w:rPr>
          <w:color w:val="000000"/>
        </w:rPr>
        <w:t>SharePoint Server 2010 for Internet Sites Enterprise</w:t>
      </w:r>
    </w:p>
    <w:p w14:paraId="0F7E5113" w14:textId="77777777" w:rsidR="00685009" w:rsidRDefault="00685009" w:rsidP="00685009">
      <w:pPr>
        <w:rPr>
          <w:color w:val="000000"/>
        </w:rPr>
      </w:pPr>
      <w:r>
        <w:rPr>
          <w:color w:val="000000"/>
        </w:rPr>
        <w:t>SharePoint Server 2010 for Internet Sites Standard</w:t>
      </w:r>
    </w:p>
    <w:p w14:paraId="7BF9115A" w14:textId="77777777" w:rsidR="00685009" w:rsidRDefault="00685009" w:rsidP="00685009">
      <w:pPr>
        <w:rPr>
          <w:color w:val="000000"/>
        </w:rPr>
      </w:pPr>
      <w:r>
        <w:rPr>
          <w:color w:val="000000"/>
        </w:rPr>
        <w:t>SharePoint Workspace 2010</w:t>
      </w:r>
    </w:p>
    <w:p w14:paraId="1D1BA687" w14:textId="77777777" w:rsidR="00685009" w:rsidRDefault="00685009" w:rsidP="00685009">
      <w:pPr>
        <w:rPr>
          <w:color w:val="000000"/>
        </w:rPr>
      </w:pPr>
      <w:r>
        <w:rPr>
          <w:color w:val="000000"/>
        </w:rPr>
        <w:t>Visio 2010 Premium</w:t>
      </w:r>
    </w:p>
    <w:p w14:paraId="48D05432" w14:textId="77777777" w:rsidR="00685009" w:rsidRDefault="00685009" w:rsidP="00685009">
      <w:pPr>
        <w:rPr>
          <w:color w:val="000000"/>
        </w:rPr>
      </w:pPr>
      <w:r>
        <w:rPr>
          <w:color w:val="000000"/>
        </w:rPr>
        <w:t>Visio 2010 Standard</w:t>
      </w:r>
    </w:p>
    <w:p w14:paraId="7B3AE31E" w14:textId="77777777" w:rsidR="00685009" w:rsidRDefault="00685009" w:rsidP="00685009">
      <w:pPr>
        <w:rPr>
          <w:color w:val="000000"/>
        </w:rPr>
      </w:pPr>
      <w:r>
        <w:rPr>
          <w:color w:val="000000"/>
        </w:rPr>
        <w:t>Windows Intune</w:t>
      </w:r>
      <w:r w:rsidR="006F741C">
        <w:rPr>
          <w:color w:val="000000"/>
        </w:rPr>
        <w:t xml:space="preserve"> (Per Device)</w:t>
      </w:r>
    </w:p>
    <w:p w14:paraId="1D27F7C0" w14:textId="77777777" w:rsidR="00685009" w:rsidRDefault="00685009" w:rsidP="00685009">
      <w:pPr>
        <w:rPr>
          <w:color w:val="000000"/>
        </w:rPr>
      </w:pPr>
      <w:r>
        <w:rPr>
          <w:color w:val="000000"/>
        </w:rPr>
        <w:t>Windows Intune Add-On</w:t>
      </w:r>
      <w:r w:rsidR="006F741C">
        <w:rPr>
          <w:color w:val="000000"/>
        </w:rPr>
        <w:t xml:space="preserve"> (Per Device)</w:t>
      </w:r>
    </w:p>
    <w:p w14:paraId="21585259" w14:textId="77777777" w:rsidR="00685009" w:rsidRDefault="00685009" w:rsidP="00685009">
      <w:pPr>
        <w:rPr>
          <w:color w:val="000000"/>
        </w:rPr>
      </w:pPr>
      <w:r>
        <w:rPr>
          <w:color w:val="000000"/>
        </w:rPr>
        <w:t>Windows MultiPoint Server 2011 Standard</w:t>
      </w:r>
    </w:p>
    <w:p w14:paraId="545BF2C1" w14:textId="77777777" w:rsidR="00685009" w:rsidRDefault="00685009" w:rsidP="00685009">
      <w:pPr>
        <w:rPr>
          <w:color w:val="000000"/>
        </w:rPr>
      </w:pPr>
      <w:r>
        <w:rPr>
          <w:color w:val="000000"/>
        </w:rPr>
        <w:t>Windows MultiPoint Server 2011 Premium</w:t>
      </w:r>
    </w:p>
    <w:p w14:paraId="667CA875" w14:textId="77777777" w:rsidR="00685009" w:rsidRDefault="00685009" w:rsidP="00685009">
      <w:pPr>
        <w:rPr>
          <w:color w:val="000000"/>
        </w:rPr>
      </w:pPr>
      <w:r>
        <w:rPr>
          <w:color w:val="000000"/>
        </w:rPr>
        <w:t>Windows MultiPoint Server 2011 CAL</w:t>
      </w:r>
    </w:p>
    <w:p w14:paraId="5757823E" w14:textId="77777777" w:rsidR="00685009" w:rsidRDefault="00685009" w:rsidP="00685009">
      <w:pPr>
        <w:rPr>
          <w:color w:val="000000"/>
        </w:rPr>
      </w:pPr>
      <w:r>
        <w:rPr>
          <w:color w:val="000000"/>
        </w:rPr>
        <w:t>Windows MultiPoint Server 2011 CAL with Windows Sever 2008 CAL</w:t>
      </w:r>
    </w:p>
    <w:p w14:paraId="532C7A63" w14:textId="77777777" w:rsidR="00685009" w:rsidRDefault="00685009" w:rsidP="00685009">
      <w:pPr>
        <w:rPr>
          <w:color w:val="000000"/>
        </w:rPr>
      </w:pPr>
      <w:r>
        <w:rPr>
          <w:color w:val="000000"/>
        </w:rPr>
        <w:t>Windows MultiPoint Server 2011 Premium with Windows MultiPoint Server 2011 CAL (5 Clients)</w:t>
      </w:r>
    </w:p>
    <w:p w14:paraId="6C5FF716" w14:textId="77777777" w:rsidR="00685009" w:rsidRDefault="00685009" w:rsidP="00685009">
      <w:pPr>
        <w:rPr>
          <w:color w:val="000000"/>
        </w:rPr>
      </w:pPr>
      <w:r>
        <w:rPr>
          <w:color w:val="000000"/>
        </w:rPr>
        <w:t>Windows MultiPoint Server 2011 Premium with Windows MultiPoint Server 2011 CAL (5 Clients) with Windows Server 2008 CAL (5 Clients)</w:t>
      </w:r>
    </w:p>
    <w:p w14:paraId="38970001" w14:textId="77777777" w:rsidR="00685009" w:rsidRDefault="00685009" w:rsidP="00685009">
      <w:pPr>
        <w:rPr>
          <w:color w:val="000000"/>
        </w:rPr>
      </w:pPr>
      <w:r>
        <w:rPr>
          <w:color w:val="000000"/>
        </w:rPr>
        <w:t>Word 2010</w:t>
      </w:r>
    </w:p>
    <w:p w14:paraId="13E7E754" w14:textId="77777777" w:rsidR="00173A20" w:rsidRDefault="00173A20" w:rsidP="00173A20">
      <w:pPr>
        <w:rPr>
          <w:lang w:eastAsia="x-none"/>
        </w:rPr>
      </w:pPr>
    </w:p>
    <w:p w14:paraId="42A24780" w14:textId="77777777" w:rsidR="00A33CF7" w:rsidRPr="00173A20" w:rsidRDefault="00A33CF7" w:rsidP="00173A20">
      <w:pPr>
        <w:rPr>
          <w:lang w:eastAsia="x-none"/>
        </w:rPr>
      </w:pPr>
    </w:p>
    <w:p w14:paraId="669DC600" w14:textId="77777777" w:rsidR="00E64830" w:rsidRDefault="00E64830" w:rsidP="00E64830">
      <w:pPr>
        <w:pStyle w:val="Heading2"/>
        <w:ind w:left="0"/>
        <w:jc w:val="both"/>
        <w:rPr>
          <w:rFonts w:ascii="Tahoma" w:hAnsi="Tahoma" w:cs="Tahoma"/>
          <w:color w:val="FF6600"/>
          <w:lang w:val="en-US"/>
        </w:rPr>
      </w:pPr>
      <w:bookmarkStart w:id="639" w:name="_Toc349586661"/>
      <w:r>
        <w:rPr>
          <w:rFonts w:ascii="Tahoma" w:hAnsi="Tahoma" w:cs="Tahoma"/>
          <w:color w:val="FF6600"/>
          <w:lang w:val="en-US"/>
        </w:rPr>
        <w:t>NOVEMBER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39"/>
    </w:p>
    <w:p w14:paraId="4DC1D94C" w14:textId="77777777" w:rsidR="00E64830" w:rsidRPr="0064651F" w:rsidRDefault="00E64830" w:rsidP="007B0DDA">
      <w:pPr>
        <w:pStyle w:val="Heading2"/>
        <w:ind w:left="0"/>
        <w:jc w:val="both"/>
        <w:rPr>
          <w:rFonts w:ascii="Tahoma" w:hAnsi="Tahoma" w:cs="Tahoma"/>
          <w:b w:val="0"/>
          <w:color w:val="FF6600"/>
          <w:sz w:val="18"/>
          <w:lang w:val="en-US"/>
        </w:rPr>
      </w:pPr>
    </w:p>
    <w:p w14:paraId="20BA16A6" w14:textId="77777777" w:rsidR="00E64830" w:rsidRPr="003E606C" w:rsidRDefault="00E64830" w:rsidP="003E606C">
      <w:pPr>
        <w:spacing w:after="60"/>
        <w:rPr>
          <w:b/>
        </w:rPr>
      </w:pPr>
      <w:r w:rsidRPr="003E606C">
        <w:rPr>
          <w:b/>
        </w:rPr>
        <w:t>Additions</w:t>
      </w:r>
    </w:p>
    <w:p w14:paraId="1E039036" w14:textId="77777777" w:rsidR="00E64830" w:rsidRDefault="00E64830" w:rsidP="00C530A9">
      <w:pPr>
        <w:rPr>
          <w:lang w:eastAsia="x-none"/>
        </w:rPr>
      </w:pPr>
      <w:r>
        <w:rPr>
          <w:lang w:eastAsia="x-none"/>
        </w:rPr>
        <w:t>Microsoft Windows Server Essentials 2012</w:t>
      </w:r>
    </w:p>
    <w:p w14:paraId="09C01A0C" w14:textId="77777777" w:rsidR="00E64830" w:rsidRDefault="00E64830" w:rsidP="00C530A9">
      <w:pPr>
        <w:rPr>
          <w:lang w:eastAsia="x-none"/>
        </w:rPr>
      </w:pPr>
      <w:r>
        <w:rPr>
          <w:lang w:eastAsia="x-none"/>
        </w:rPr>
        <w:t>Microsoft AutoRoute Euro 2013</w:t>
      </w:r>
    </w:p>
    <w:p w14:paraId="29B3FB34" w14:textId="77777777" w:rsidR="00E64830" w:rsidRDefault="00E64830" w:rsidP="00C530A9">
      <w:pPr>
        <w:rPr>
          <w:lang w:eastAsia="x-none"/>
        </w:rPr>
      </w:pPr>
      <w:r>
        <w:rPr>
          <w:lang w:eastAsia="x-none"/>
        </w:rPr>
        <w:t>Microsoft Desktop Organization Pack 2012 for Software Assurance</w:t>
      </w:r>
    </w:p>
    <w:p w14:paraId="78B8C03F" w14:textId="77777777" w:rsidR="00E64830" w:rsidRDefault="00E64830" w:rsidP="00C530A9">
      <w:pPr>
        <w:rPr>
          <w:lang w:eastAsia="x-none"/>
        </w:rPr>
      </w:pPr>
    </w:p>
    <w:p w14:paraId="62B4203A" w14:textId="77777777" w:rsidR="00D24E3C" w:rsidRPr="003E606C" w:rsidRDefault="00D24E3C" w:rsidP="003E606C">
      <w:pPr>
        <w:spacing w:after="60"/>
        <w:rPr>
          <w:b/>
        </w:rPr>
      </w:pPr>
      <w:r w:rsidRPr="003E606C">
        <w:rPr>
          <w:b/>
        </w:rPr>
        <w:t>Promotions</w:t>
      </w:r>
    </w:p>
    <w:p w14:paraId="33454E47" w14:textId="77777777" w:rsidR="00D24E3C" w:rsidRPr="00C530A9" w:rsidRDefault="00D24E3C" w:rsidP="00E64830">
      <w:pPr>
        <w:rPr>
          <w:color w:val="000000"/>
        </w:rPr>
      </w:pPr>
      <w:r>
        <w:rPr>
          <w:color w:val="000000"/>
        </w:rPr>
        <w:t>The following promotions were added:</w:t>
      </w:r>
    </w:p>
    <w:p w14:paraId="04D8C147" w14:textId="77777777" w:rsidR="00D24E3C" w:rsidRDefault="00D24E3C" w:rsidP="00E64830">
      <w:pPr>
        <w:rPr>
          <w:color w:val="000000"/>
        </w:rPr>
      </w:pPr>
      <w:r w:rsidRPr="00C530A9">
        <w:rPr>
          <w:color w:val="000000"/>
        </w:rPr>
        <w:t>30% off Upgrading to Visual Studio Premium with MSDN</w:t>
      </w:r>
    </w:p>
    <w:p w14:paraId="0A7B7F36" w14:textId="77777777" w:rsidR="00D24E3C" w:rsidRPr="00326F85" w:rsidRDefault="00D24E3C" w:rsidP="00ED2410">
      <w:r w:rsidRPr="00326F85">
        <w:t>Step Up to Windows 8 with SA</w:t>
      </w:r>
    </w:p>
    <w:p w14:paraId="3ECBF9DB" w14:textId="77777777" w:rsidR="00D24E3C" w:rsidRPr="00326F85" w:rsidRDefault="00D24E3C" w:rsidP="00ED2410">
      <w:r w:rsidRPr="00326F85">
        <w:t>Windows Intune New PC 20% Promo</w:t>
      </w:r>
    </w:p>
    <w:p w14:paraId="323D2C16" w14:textId="77777777" w:rsidR="00D24E3C" w:rsidRPr="00C530A9" w:rsidRDefault="00D24E3C" w:rsidP="00E64830">
      <w:pPr>
        <w:rPr>
          <w:color w:val="000000"/>
        </w:rPr>
      </w:pPr>
    </w:p>
    <w:p w14:paraId="6FD1268D" w14:textId="77777777" w:rsidR="00E64830" w:rsidRPr="003E606C" w:rsidRDefault="00E64830" w:rsidP="003E606C">
      <w:pPr>
        <w:spacing w:after="60"/>
        <w:rPr>
          <w:b/>
        </w:rPr>
      </w:pPr>
      <w:r w:rsidRPr="003E606C">
        <w:rPr>
          <w:b/>
        </w:rPr>
        <w:t>Changes</w:t>
      </w:r>
    </w:p>
    <w:p w14:paraId="45C0D1E7" w14:textId="77777777" w:rsidR="00D24E3C" w:rsidRDefault="00D8428A" w:rsidP="00E64830">
      <w:pPr>
        <w:rPr>
          <w:color w:val="000000"/>
        </w:rPr>
      </w:pPr>
      <w:r>
        <w:rPr>
          <w:color w:val="000000"/>
        </w:rPr>
        <w:t xml:space="preserve">Updates </w:t>
      </w:r>
      <w:r w:rsidR="00D24E3C">
        <w:rPr>
          <w:color w:val="000000"/>
        </w:rPr>
        <w:t>were made to the following products:</w:t>
      </w:r>
    </w:p>
    <w:p w14:paraId="11416D4D" w14:textId="77777777" w:rsidR="003A5ABA" w:rsidRPr="00C530A9" w:rsidRDefault="00D8428A" w:rsidP="00E64830">
      <w:pPr>
        <w:rPr>
          <w:color w:val="000000"/>
        </w:rPr>
      </w:pPr>
      <w:r>
        <w:rPr>
          <w:color w:val="000000"/>
        </w:rPr>
        <w:t>Microsoft Desktop Optimization Pack</w:t>
      </w:r>
    </w:p>
    <w:p w14:paraId="160AE968" w14:textId="77777777" w:rsidR="000225E7" w:rsidRDefault="000225E7" w:rsidP="00C530A9">
      <w:pPr>
        <w:rPr>
          <w:b/>
          <w:color w:val="000000"/>
        </w:rPr>
      </w:pPr>
    </w:p>
    <w:p w14:paraId="3BA90ABB" w14:textId="77777777" w:rsidR="00E64830" w:rsidRPr="003E606C" w:rsidRDefault="00E64830" w:rsidP="003E606C">
      <w:pPr>
        <w:spacing w:after="60"/>
        <w:rPr>
          <w:b/>
        </w:rPr>
      </w:pPr>
      <w:r w:rsidRPr="003E606C">
        <w:rPr>
          <w:b/>
        </w:rPr>
        <w:t>Deletions</w:t>
      </w:r>
    </w:p>
    <w:p w14:paraId="5F0D7A81" w14:textId="77777777" w:rsidR="00E64830" w:rsidRDefault="00E64830" w:rsidP="00C530A9">
      <w:pPr>
        <w:rPr>
          <w:lang w:eastAsia="x-none"/>
        </w:rPr>
      </w:pPr>
      <w:r>
        <w:rPr>
          <w:lang w:eastAsia="x-none"/>
        </w:rPr>
        <w:t>Windows Small Business Server Essentials 2011</w:t>
      </w:r>
    </w:p>
    <w:p w14:paraId="23218726" w14:textId="77777777" w:rsidR="00E64830" w:rsidRDefault="00E64830" w:rsidP="00C530A9">
      <w:pPr>
        <w:rPr>
          <w:lang w:eastAsia="x-none"/>
        </w:rPr>
      </w:pPr>
      <w:r>
        <w:rPr>
          <w:lang w:eastAsia="x-none"/>
        </w:rPr>
        <w:t>AutoRoute 2011</w:t>
      </w:r>
    </w:p>
    <w:p w14:paraId="584A7FF0" w14:textId="77777777" w:rsidR="00E64830" w:rsidRPr="00C530A9" w:rsidRDefault="00E64830" w:rsidP="00C530A9">
      <w:pPr>
        <w:rPr>
          <w:lang w:eastAsia="x-none"/>
        </w:rPr>
      </w:pPr>
      <w:r>
        <w:rPr>
          <w:lang w:eastAsia="x-none"/>
        </w:rPr>
        <w:t>Microsoft Desktop Optimization Pack 2011 R2 for Software Assurance</w:t>
      </w:r>
    </w:p>
    <w:p w14:paraId="3D1B10CD" w14:textId="77777777" w:rsidR="00E64830" w:rsidRPr="002E5D03" w:rsidRDefault="00E64830" w:rsidP="007B0DDA">
      <w:pPr>
        <w:pStyle w:val="Heading2"/>
        <w:ind w:left="0"/>
        <w:jc w:val="both"/>
        <w:rPr>
          <w:rFonts w:ascii="Tahoma" w:hAnsi="Tahoma" w:cs="Tahoma"/>
          <w:color w:val="FF6600"/>
          <w:sz w:val="18"/>
          <w:lang w:val="en-US"/>
        </w:rPr>
      </w:pPr>
    </w:p>
    <w:p w14:paraId="5260508E" w14:textId="77777777" w:rsidR="0021637C" w:rsidRPr="002E5D03" w:rsidRDefault="0021637C" w:rsidP="007B0DDA">
      <w:pPr>
        <w:pStyle w:val="Heading2"/>
        <w:ind w:left="0"/>
        <w:jc w:val="both"/>
        <w:rPr>
          <w:rFonts w:ascii="Tahoma" w:hAnsi="Tahoma" w:cs="Tahoma"/>
          <w:color w:val="FF6600"/>
          <w:sz w:val="18"/>
          <w:lang w:val="en-US"/>
        </w:rPr>
      </w:pPr>
    </w:p>
    <w:p w14:paraId="53FF2762" w14:textId="77777777" w:rsidR="007B0DDA" w:rsidRDefault="007B0DDA" w:rsidP="007B0DDA">
      <w:pPr>
        <w:pStyle w:val="Heading2"/>
        <w:ind w:left="0"/>
        <w:jc w:val="both"/>
        <w:rPr>
          <w:rFonts w:ascii="Tahoma" w:hAnsi="Tahoma" w:cs="Tahoma"/>
          <w:color w:val="FF6600"/>
          <w:lang w:val="en-US"/>
        </w:rPr>
      </w:pPr>
      <w:bookmarkStart w:id="640" w:name="_Toc336338169"/>
      <w:bookmarkStart w:id="641" w:name="_Toc349586662"/>
      <w:r>
        <w:rPr>
          <w:rFonts w:ascii="Tahoma" w:hAnsi="Tahoma" w:cs="Tahoma"/>
          <w:color w:val="FF6600"/>
          <w:lang w:val="en-US"/>
        </w:rPr>
        <w:t>OCTOBER</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40"/>
      <w:bookmarkEnd w:id="641"/>
    </w:p>
    <w:p w14:paraId="7E96C598" w14:textId="77777777" w:rsidR="007B0DDA" w:rsidRDefault="007B0DDA" w:rsidP="007B0DDA">
      <w:pPr>
        <w:rPr>
          <w:b/>
          <w:color w:val="000000"/>
        </w:rPr>
      </w:pPr>
    </w:p>
    <w:p w14:paraId="7927671B" w14:textId="77777777" w:rsidR="007B0DDA" w:rsidRPr="003E606C" w:rsidRDefault="007B0DDA" w:rsidP="003E606C">
      <w:pPr>
        <w:spacing w:after="60"/>
        <w:rPr>
          <w:b/>
        </w:rPr>
      </w:pPr>
      <w:r w:rsidRPr="003E606C">
        <w:rPr>
          <w:b/>
        </w:rPr>
        <w:t>Additions</w:t>
      </w:r>
    </w:p>
    <w:p w14:paraId="77AB5FA1" w14:textId="77777777" w:rsidR="007B0DDA" w:rsidRDefault="00AD19DE" w:rsidP="007B0DDA">
      <w:pPr>
        <w:rPr>
          <w:rFonts w:cs="Tahoma"/>
          <w:color w:val="000000"/>
          <w:szCs w:val="20"/>
        </w:rPr>
      </w:pPr>
      <w:r>
        <w:rPr>
          <w:rFonts w:cs="Tahoma"/>
          <w:color w:val="000000"/>
          <w:szCs w:val="20"/>
        </w:rPr>
        <w:t>Windows Companion Subscription License</w:t>
      </w:r>
    </w:p>
    <w:p w14:paraId="0480A831" w14:textId="77777777" w:rsidR="007B0DDA" w:rsidRDefault="007B0DDA" w:rsidP="007B0DDA">
      <w:pPr>
        <w:rPr>
          <w:rFonts w:cs="Tahoma"/>
          <w:color w:val="000000"/>
          <w:szCs w:val="20"/>
        </w:rPr>
      </w:pPr>
    </w:p>
    <w:p w14:paraId="56C10749" w14:textId="77777777" w:rsidR="007B0DDA" w:rsidRPr="003E606C" w:rsidRDefault="007B0DDA" w:rsidP="003E606C">
      <w:pPr>
        <w:spacing w:after="60"/>
        <w:rPr>
          <w:b/>
        </w:rPr>
      </w:pPr>
      <w:r w:rsidRPr="003E606C">
        <w:rPr>
          <w:b/>
        </w:rPr>
        <w:t>Changes</w:t>
      </w:r>
    </w:p>
    <w:p w14:paraId="46417128" w14:textId="77777777" w:rsidR="007B0DDA" w:rsidRDefault="007B0DDA" w:rsidP="007B0DDA">
      <w:pPr>
        <w:rPr>
          <w:rFonts w:cs="Tahoma"/>
          <w:color w:val="000000"/>
          <w:szCs w:val="20"/>
        </w:rPr>
      </w:pPr>
      <w:r>
        <w:rPr>
          <w:rFonts w:cs="Tahoma"/>
          <w:color w:val="000000"/>
          <w:szCs w:val="20"/>
        </w:rPr>
        <w:t>Point values changed for the following products:</w:t>
      </w:r>
    </w:p>
    <w:p w14:paraId="579EEC1D" w14:textId="77777777" w:rsidR="007B0DDA" w:rsidRPr="007B0DDA" w:rsidRDefault="007B0DDA" w:rsidP="007B0DDA">
      <w:pPr>
        <w:rPr>
          <w:rFonts w:cs="Tahoma"/>
          <w:color w:val="000000"/>
          <w:szCs w:val="20"/>
        </w:rPr>
      </w:pPr>
      <w:r w:rsidRPr="007B0DDA">
        <w:rPr>
          <w:rFonts w:cs="Tahoma"/>
          <w:color w:val="000000"/>
          <w:szCs w:val="20"/>
        </w:rPr>
        <w:t>Core Infrastructure Server Suite Datacenter</w:t>
      </w:r>
    </w:p>
    <w:p w14:paraId="06D4F38C" w14:textId="77777777" w:rsidR="007B0DDA" w:rsidRPr="007B0DDA" w:rsidRDefault="007B0DDA" w:rsidP="007B0DDA">
      <w:pPr>
        <w:rPr>
          <w:rFonts w:cs="Tahoma"/>
          <w:color w:val="000000"/>
          <w:szCs w:val="20"/>
        </w:rPr>
      </w:pPr>
      <w:r w:rsidRPr="007B0DDA">
        <w:rPr>
          <w:rFonts w:cs="Tahoma"/>
          <w:color w:val="000000"/>
          <w:szCs w:val="20"/>
        </w:rPr>
        <w:t>Core Infrastructure Server Suite Standard</w:t>
      </w:r>
    </w:p>
    <w:p w14:paraId="329001A0" w14:textId="77777777" w:rsidR="007B0DDA" w:rsidRPr="007B0DDA" w:rsidRDefault="007B0DDA" w:rsidP="007B0DDA">
      <w:pPr>
        <w:rPr>
          <w:rFonts w:cs="Tahoma"/>
          <w:color w:val="000000"/>
          <w:szCs w:val="20"/>
        </w:rPr>
      </w:pPr>
      <w:r w:rsidRPr="007B0DDA">
        <w:rPr>
          <w:rFonts w:cs="Tahoma"/>
          <w:color w:val="000000"/>
          <w:szCs w:val="20"/>
        </w:rPr>
        <w:t>System Center 2012 Standard Server Management License (2-processor)</w:t>
      </w:r>
    </w:p>
    <w:p w14:paraId="599B20B4" w14:textId="77777777" w:rsidR="007B0DDA" w:rsidRPr="007B0DDA" w:rsidRDefault="007B0DDA" w:rsidP="007B0DDA">
      <w:pPr>
        <w:rPr>
          <w:rFonts w:cs="Tahoma"/>
          <w:color w:val="000000"/>
          <w:szCs w:val="20"/>
        </w:rPr>
      </w:pPr>
      <w:r w:rsidRPr="007B0DDA">
        <w:rPr>
          <w:rFonts w:cs="Tahoma"/>
          <w:color w:val="000000"/>
          <w:szCs w:val="20"/>
        </w:rPr>
        <w:t>System Center 2012 Datacenter Server M</w:t>
      </w:r>
      <w:r>
        <w:rPr>
          <w:rFonts w:cs="Tahoma"/>
          <w:color w:val="000000"/>
          <w:szCs w:val="20"/>
        </w:rPr>
        <w:t>anagement License (2-processor)</w:t>
      </w:r>
    </w:p>
    <w:p w14:paraId="2F428178"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w:t>
      </w:r>
    </w:p>
    <w:p w14:paraId="256D9789" w14:textId="77777777" w:rsidR="007B0DDA" w:rsidRPr="007B0DDA" w:rsidRDefault="007B0DDA" w:rsidP="007B0DDA">
      <w:pPr>
        <w:rPr>
          <w:rFonts w:cs="Tahoma"/>
          <w:color w:val="000000"/>
          <w:szCs w:val="20"/>
        </w:rPr>
      </w:pPr>
      <w:r w:rsidRPr="007B0DDA">
        <w:rPr>
          <w:rFonts w:cs="Tahoma"/>
          <w:color w:val="000000"/>
          <w:szCs w:val="20"/>
        </w:rPr>
        <w:lastRenderedPageBreak/>
        <w:t xml:space="preserve">System Center Configuration Manager 2007 R3 Enterprise Server Management License </w:t>
      </w:r>
    </w:p>
    <w:p w14:paraId="785B2C6C"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Standard Server Management License (Standard Server ML)</w:t>
      </w:r>
    </w:p>
    <w:p w14:paraId="5CC41A47" w14:textId="77777777" w:rsidR="007B0DDA" w:rsidRPr="007B0DDA" w:rsidRDefault="007B0DDA" w:rsidP="007B0DDA">
      <w:pPr>
        <w:rPr>
          <w:rFonts w:cs="Tahoma"/>
          <w:color w:val="000000"/>
          <w:szCs w:val="20"/>
        </w:rPr>
      </w:pPr>
      <w:r w:rsidRPr="007B0DDA">
        <w:rPr>
          <w:rFonts w:cs="Tahoma"/>
          <w:color w:val="000000"/>
          <w:szCs w:val="20"/>
        </w:rPr>
        <w:t>System Center Configuration Manager 2007 R3 with SQL Server 2008 Technology</w:t>
      </w:r>
    </w:p>
    <w:p w14:paraId="6A30F71F"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User</w:t>
      </w:r>
    </w:p>
    <w:p w14:paraId="73855E97" w14:textId="77777777" w:rsidR="007B0DDA" w:rsidRPr="007B0DDA" w:rsidRDefault="007B0DDA" w:rsidP="007B0DDA">
      <w:pPr>
        <w:rPr>
          <w:rFonts w:cs="Tahoma"/>
          <w:color w:val="000000"/>
          <w:szCs w:val="20"/>
        </w:rPr>
      </w:pPr>
      <w:r w:rsidRPr="007B0DDA">
        <w:rPr>
          <w:rFonts w:cs="Tahoma"/>
          <w:color w:val="000000"/>
          <w:szCs w:val="20"/>
        </w:rPr>
        <w:t>System Center Data Protection Manager 2010 Client Management License per OSE</w:t>
      </w:r>
    </w:p>
    <w:p w14:paraId="5E8AAA22"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Enterprise Server Management License </w:t>
      </w:r>
    </w:p>
    <w:p w14:paraId="08ADCE1F" w14:textId="77777777" w:rsidR="007B0DDA" w:rsidRPr="007B0DDA" w:rsidRDefault="007B0DDA" w:rsidP="007B0DDA">
      <w:pPr>
        <w:rPr>
          <w:rFonts w:cs="Tahoma"/>
          <w:color w:val="000000"/>
          <w:szCs w:val="20"/>
        </w:rPr>
      </w:pPr>
      <w:r w:rsidRPr="007B0DDA">
        <w:rPr>
          <w:rFonts w:cs="Tahoma"/>
          <w:color w:val="000000"/>
          <w:szCs w:val="20"/>
        </w:rPr>
        <w:t xml:space="preserve">System Center Data Protection Manager 2010 Standard Server Management License </w:t>
      </w:r>
    </w:p>
    <w:p w14:paraId="0EC920BB" w14:textId="77777777" w:rsidR="007B0DDA" w:rsidRPr="007B0DDA" w:rsidRDefault="007B0DDA" w:rsidP="007B0DDA">
      <w:pPr>
        <w:rPr>
          <w:rFonts w:cs="Tahoma"/>
          <w:color w:val="000000"/>
          <w:szCs w:val="20"/>
        </w:rPr>
      </w:pPr>
      <w:r w:rsidRPr="007B0DDA">
        <w:rPr>
          <w:rFonts w:cs="Tahoma"/>
          <w:color w:val="000000"/>
          <w:szCs w:val="20"/>
        </w:rPr>
        <w:t>System Center Operations Manager 2007 R2</w:t>
      </w:r>
    </w:p>
    <w:p w14:paraId="54F95284" w14:textId="77777777" w:rsidR="007B0DDA" w:rsidRPr="007B0DDA" w:rsidRDefault="007B0DDA" w:rsidP="007B0DDA">
      <w:pPr>
        <w:rPr>
          <w:rFonts w:cs="Tahoma"/>
          <w:color w:val="000000"/>
          <w:szCs w:val="20"/>
        </w:rPr>
      </w:pPr>
      <w:r w:rsidRPr="007B0DDA">
        <w:rPr>
          <w:rFonts w:cs="Tahoma"/>
          <w:color w:val="000000"/>
          <w:szCs w:val="20"/>
        </w:rPr>
        <w:t>System Center Operations Manager 2007 R2 with SQL Server 2008 Technology</w:t>
      </w:r>
    </w:p>
    <w:p w14:paraId="7BDF6EB6"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Standard Server Management License </w:t>
      </w:r>
    </w:p>
    <w:p w14:paraId="45A73760" w14:textId="77777777" w:rsidR="007B0DDA" w:rsidRPr="007B0DDA" w:rsidRDefault="007B0DDA" w:rsidP="007B0DDA">
      <w:pPr>
        <w:rPr>
          <w:rFonts w:cs="Tahoma"/>
          <w:color w:val="000000"/>
          <w:szCs w:val="20"/>
        </w:rPr>
      </w:pPr>
      <w:r w:rsidRPr="007B0DDA">
        <w:rPr>
          <w:rFonts w:cs="Tahoma"/>
          <w:color w:val="000000"/>
          <w:szCs w:val="20"/>
        </w:rPr>
        <w:t xml:space="preserve">System Center Operations Manager 2007 R2 Enterprise Server Management License </w:t>
      </w:r>
    </w:p>
    <w:p w14:paraId="3B043012"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OSE</w:t>
      </w:r>
    </w:p>
    <w:p w14:paraId="2AB50658" w14:textId="77777777" w:rsidR="007B0DDA" w:rsidRPr="007B0DDA" w:rsidRDefault="007B0DDA" w:rsidP="007B0DDA">
      <w:pPr>
        <w:rPr>
          <w:rFonts w:cs="Tahoma"/>
          <w:color w:val="000000"/>
          <w:szCs w:val="20"/>
        </w:rPr>
      </w:pPr>
      <w:r w:rsidRPr="007B0DDA">
        <w:rPr>
          <w:rFonts w:cs="Tahoma"/>
          <w:color w:val="000000"/>
          <w:szCs w:val="20"/>
        </w:rPr>
        <w:t>System Center Operations Manager 2007 R2 Client Management License per User</w:t>
      </w:r>
    </w:p>
    <w:p w14:paraId="7DC135B5" w14:textId="77777777" w:rsidR="007B0DDA" w:rsidRPr="007B0DDA" w:rsidRDefault="007B0DDA" w:rsidP="007B0DDA">
      <w:pPr>
        <w:rPr>
          <w:rFonts w:cs="Tahoma"/>
          <w:color w:val="000000"/>
          <w:szCs w:val="20"/>
        </w:rPr>
      </w:pPr>
      <w:r w:rsidRPr="007B0DDA">
        <w:rPr>
          <w:rFonts w:cs="Tahoma"/>
          <w:color w:val="000000"/>
          <w:szCs w:val="20"/>
        </w:rPr>
        <w:t xml:space="preserve">System Center Server Management Suite Enterprise </w:t>
      </w:r>
    </w:p>
    <w:p w14:paraId="7836557D" w14:textId="77777777" w:rsidR="007B0DDA" w:rsidRPr="007B0DDA" w:rsidRDefault="007B0DDA" w:rsidP="007B0DDA">
      <w:pPr>
        <w:rPr>
          <w:rFonts w:cs="Tahoma"/>
          <w:color w:val="000000"/>
          <w:szCs w:val="20"/>
        </w:rPr>
      </w:pPr>
      <w:r w:rsidRPr="007B0DDA">
        <w:rPr>
          <w:rFonts w:cs="Tahoma"/>
          <w:color w:val="000000"/>
          <w:szCs w:val="20"/>
        </w:rPr>
        <w:t>System Center Server Management Suite Datacenter</w:t>
      </w:r>
    </w:p>
    <w:p w14:paraId="577A9C9D" w14:textId="77777777" w:rsidR="007B0DDA" w:rsidRPr="007B0DDA" w:rsidRDefault="007B0DDA" w:rsidP="007B0DDA">
      <w:pPr>
        <w:rPr>
          <w:rFonts w:cs="Tahoma"/>
          <w:color w:val="000000"/>
          <w:szCs w:val="20"/>
        </w:rPr>
      </w:pPr>
      <w:r w:rsidRPr="007B0DDA">
        <w:rPr>
          <w:rFonts w:cs="Tahoma"/>
          <w:color w:val="000000"/>
          <w:szCs w:val="20"/>
        </w:rPr>
        <w:t>System Center Service Manager 2010</w:t>
      </w:r>
    </w:p>
    <w:p w14:paraId="15D704C9" w14:textId="77777777" w:rsidR="007B0DDA" w:rsidRPr="007B0DDA" w:rsidRDefault="007B0DDA" w:rsidP="007B0DDA">
      <w:pPr>
        <w:rPr>
          <w:rFonts w:cs="Tahoma"/>
          <w:color w:val="000000"/>
          <w:szCs w:val="20"/>
        </w:rPr>
      </w:pPr>
      <w:r w:rsidRPr="007B0DDA">
        <w:rPr>
          <w:rFonts w:cs="Tahoma"/>
          <w:color w:val="000000"/>
          <w:szCs w:val="20"/>
        </w:rPr>
        <w:t>System Center Service Manager 2010 with SQL Server 2008 Technology</w:t>
      </w:r>
    </w:p>
    <w:p w14:paraId="74DF4D03"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OSE</w:t>
      </w:r>
    </w:p>
    <w:p w14:paraId="359A5C8F" w14:textId="77777777" w:rsidR="007B0DDA" w:rsidRPr="007B0DDA" w:rsidRDefault="007B0DDA" w:rsidP="007B0DDA">
      <w:pPr>
        <w:rPr>
          <w:rFonts w:cs="Tahoma"/>
          <w:color w:val="000000"/>
          <w:szCs w:val="20"/>
        </w:rPr>
      </w:pPr>
      <w:r w:rsidRPr="007B0DDA">
        <w:rPr>
          <w:rFonts w:cs="Tahoma"/>
          <w:color w:val="000000"/>
          <w:szCs w:val="20"/>
        </w:rPr>
        <w:t>System Center Service Manager 2010 Client Management License (Client ML) per User</w:t>
      </w:r>
    </w:p>
    <w:p w14:paraId="7DDDA626" w14:textId="77777777" w:rsidR="007B0DDA" w:rsidRPr="007B0DDA" w:rsidRDefault="007B0DDA" w:rsidP="007B0DDA">
      <w:pPr>
        <w:rPr>
          <w:rFonts w:cs="Tahoma"/>
          <w:color w:val="000000"/>
          <w:szCs w:val="20"/>
        </w:rPr>
      </w:pPr>
      <w:r w:rsidRPr="007B0DDA">
        <w:rPr>
          <w:rFonts w:cs="Tahoma"/>
          <w:color w:val="000000"/>
          <w:szCs w:val="20"/>
        </w:rPr>
        <w:t>System Center Service Manager 2010 Server Management License (Server ML) per OSE</w:t>
      </w:r>
    </w:p>
    <w:p w14:paraId="3B3BF598" w14:textId="77777777" w:rsidR="007B0DDA" w:rsidRPr="007B0DDA" w:rsidRDefault="007B0DDA" w:rsidP="007B0DDA">
      <w:pPr>
        <w:rPr>
          <w:rFonts w:cs="Tahoma"/>
          <w:color w:val="000000"/>
          <w:szCs w:val="20"/>
        </w:rPr>
      </w:pPr>
      <w:r w:rsidRPr="007B0DDA">
        <w:rPr>
          <w:rFonts w:cs="Tahoma"/>
          <w:color w:val="000000"/>
          <w:szCs w:val="20"/>
        </w:rPr>
        <w:t>System Center Virtual Machine Manager 2008 R2 Client Management License per OSE</w:t>
      </w:r>
    </w:p>
    <w:p w14:paraId="06499061" w14:textId="77777777" w:rsidR="007B0DDA" w:rsidRPr="007B0DDA" w:rsidRDefault="007B0DDA" w:rsidP="007B0DDA">
      <w:pPr>
        <w:rPr>
          <w:rFonts w:cs="Tahoma"/>
          <w:color w:val="000000"/>
          <w:szCs w:val="20"/>
        </w:rPr>
      </w:pPr>
      <w:r w:rsidRPr="007B0DDA">
        <w:rPr>
          <w:rFonts w:cs="Tahoma"/>
          <w:color w:val="000000"/>
          <w:szCs w:val="20"/>
        </w:rPr>
        <w:t>System Center Virtual Machine Manager 200</w:t>
      </w:r>
      <w:r w:rsidR="00DE28FE">
        <w:rPr>
          <w:rFonts w:cs="Tahoma"/>
          <w:color w:val="000000"/>
          <w:szCs w:val="20"/>
        </w:rPr>
        <w:t xml:space="preserve">8 R2 Client Management License </w:t>
      </w:r>
      <w:r w:rsidRPr="007B0DDA">
        <w:rPr>
          <w:rFonts w:cs="Tahoma"/>
          <w:color w:val="000000"/>
          <w:szCs w:val="20"/>
        </w:rPr>
        <w:t>per User</w:t>
      </w:r>
    </w:p>
    <w:p w14:paraId="4F3489A4" w14:textId="77777777" w:rsidR="007B0DDA" w:rsidRDefault="007B0DDA" w:rsidP="007B0DDA">
      <w:pPr>
        <w:rPr>
          <w:rFonts w:cs="Tahoma"/>
          <w:color w:val="000000"/>
          <w:szCs w:val="20"/>
        </w:rPr>
      </w:pPr>
      <w:r w:rsidRPr="007B0DDA">
        <w:rPr>
          <w:rFonts w:cs="Tahoma"/>
          <w:color w:val="000000"/>
          <w:szCs w:val="20"/>
        </w:rPr>
        <w:t>System Center Virtual Machine Manager 2008 R2 Enterprise Server Management License</w:t>
      </w:r>
    </w:p>
    <w:p w14:paraId="2D913F75" w14:textId="77777777" w:rsidR="007B0DDA" w:rsidRDefault="007B0DDA" w:rsidP="007B0DDA">
      <w:pPr>
        <w:rPr>
          <w:rFonts w:cs="Tahoma"/>
          <w:color w:val="000000"/>
          <w:szCs w:val="20"/>
        </w:rPr>
      </w:pPr>
    </w:p>
    <w:p w14:paraId="383C2E0B" w14:textId="77777777" w:rsidR="007B0DDA" w:rsidRPr="003E606C" w:rsidRDefault="007B0DDA" w:rsidP="003E606C">
      <w:pPr>
        <w:spacing w:after="60"/>
        <w:rPr>
          <w:b/>
        </w:rPr>
      </w:pPr>
      <w:r w:rsidRPr="003E606C">
        <w:rPr>
          <w:b/>
        </w:rPr>
        <w:t>Deletions</w:t>
      </w:r>
    </w:p>
    <w:p w14:paraId="77BF1ADC" w14:textId="77777777" w:rsidR="007B0DDA" w:rsidRDefault="007B0DDA" w:rsidP="007B0DDA">
      <w:pPr>
        <w:rPr>
          <w:color w:val="000000"/>
        </w:rPr>
      </w:pPr>
      <w:r>
        <w:rPr>
          <w:color w:val="000000"/>
        </w:rPr>
        <w:t>System Center Mobile Device Manager 2008</w:t>
      </w:r>
    </w:p>
    <w:p w14:paraId="797652F8" w14:textId="77777777" w:rsidR="00B20EAC" w:rsidRDefault="00B20EAC" w:rsidP="007B0DDA">
      <w:pPr>
        <w:rPr>
          <w:color w:val="000000"/>
        </w:rPr>
      </w:pPr>
      <w:r>
        <w:rPr>
          <w:color w:val="000000"/>
        </w:rPr>
        <w:t>Database Consolidation Appliance 2012</w:t>
      </w:r>
    </w:p>
    <w:p w14:paraId="4B59E768" w14:textId="77777777" w:rsidR="00593FBD" w:rsidRDefault="00593FBD" w:rsidP="00593FBD">
      <w:pPr>
        <w:ind w:right="720"/>
        <w:rPr>
          <w:rFonts w:cs="Tahoma"/>
          <w:b/>
          <w:color w:val="F66400"/>
          <w:szCs w:val="20"/>
        </w:rPr>
      </w:pPr>
    </w:p>
    <w:p w14:paraId="530F6F99" w14:textId="77777777" w:rsidR="00A31A6D" w:rsidRDefault="00A31A6D" w:rsidP="00593FBD">
      <w:pPr>
        <w:ind w:right="720"/>
        <w:rPr>
          <w:rFonts w:cs="Tahoma"/>
          <w:b/>
          <w:color w:val="F66400"/>
          <w:szCs w:val="20"/>
        </w:rPr>
      </w:pPr>
    </w:p>
    <w:p w14:paraId="1239333A" w14:textId="77777777" w:rsidR="00593FBD" w:rsidRDefault="003D1247" w:rsidP="00593FBD">
      <w:pPr>
        <w:pStyle w:val="Heading2"/>
        <w:ind w:left="0"/>
        <w:jc w:val="both"/>
        <w:rPr>
          <w:rFonts w:ascii="Tahoma" w:hAnsi="Tahoma" w:cs="Tahoma"/>
          <w:color w:val="FF6600"/>
          <w:lang w:val="en-US"/>
        </w:rPr>
      </w:pPr>
      <w:bookmarkStart w:id="642" w:name="_Toc336338170"/>
      <w:bookmarkStart w:id="643" w:name="_Toc349586663"/>
      <w:r>
        <w:rPr>
          <w:rFonts w:ascii="Tahoma" w:hAnsi="Tahoma" w:cs="Tahoma"/>
          <w:color w:val="FF6600"/>
          <w:lang w:val="en-US"/>
        </w:rPr>
        <w:t>SEPTEMBER</w:t>
      </w:r>
      <w:r w:rsidR="00593FBD" w:rsidRPr="00E64CCC">
        <w:rPr>
          <w:rFonts w:ascii="Tahoma" w:hAnsi="Tahoma" w:cs="Tahoma"/>
          <w:color w:val="FF6600"/>
          <w:lang w:val="en-US"/>
        </w:rPr>
        <w:t xml:space="preserve"> 201</w:t>
      </w:r>
      <w:r w:rsidR="00593FBD">
        <w:rPr>
          <w:rFonts w:ascii="Tahoma" w:hAnsi="Tahoma" w:cs="Tahoma"/>
          <w:color w:val="FF6600"/>
          <w:lang w:val="en-US"/>
        </w:rPr>
        <w:t>2</w:t>
      </w:r>
      <w:r w:rsidR="00593FBD" w:rsidRPr="00E64CCC">
        <w:rPr>
          <w:rFonts w:ascii="Tahoma" w:hAnsi="Tahoma" w:cs="Tahoma"/>
          <w:color w:val="FF6600"/>
          <w:lang w:val="en-US"/>
        </w:rPr>
        <w:t xml:space="preserve"> CHANGES</w:t>
      </w:r>
      <w:bookmarkEnd w:id="642"/>
      <w:bookmarkEnd w:id="643"/>
    </w:p>
    <w:p w14:paraId="376EE81A" w14:textId="77777777" w:rsidR="007B0DDA" w:rsidRDefault="007B0DDA">
      <w:pPr>
        <w:ind w:right="720"/>
        <w:rPr>
          <w:rFonts w:cs="Tahoma"/>
          <w:b/>
          <w:color w:val="F66400"/>
          <w:szCs w:val="20"/>
        </w:rPr>
      </w:pPr>
    </w:p>
    <w:p w14:paraId="34CAF17B" w14:textId="77777777" w:rsidR="00593FBD" w:rsidRPr="006F201C" w:rsidRDefault="00593FBD" w:rsidP="003E606C">
      <w:pPr>
        <w:spacing w:after="60"/>
        <w:rPr>
          <w:b/>
          <w:color w:val="000000"/>
        </w:rPr>
      </w:pPr>
      <w:r w:rsidRPr="003E606C">
        <w:rPr>
          <w:b/>
        </w:rPr>
        <w:t>Additions</w:t>
      </w:r>
    </w:p>
    <w:p w14:paraId="689ED2D3"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p>
    <w:p w14:paraId="300ACC02" w14:textId="77777777" w:rsidR="00593FBD" w:rsidRPr="006F201C" w:rsidRDefault="00593FBD"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Professional</w:t>
      </w:r>
      <w:r w:rsidR="0025128E" w:rsidRPr="006F201C">
        <w:rPr>
          <w:rFonts w:cs="Tahoma"/>
          <w:color w:val="000000"/>
          <w:szCs w:val="20"/>
        </w:rPr>
        <w:t xml:space="preserve"> 2012</w:t>
      </w:r>
      <w:r w:rsidR="00CB0262" w:rsidRPr="006F201C">
        <w:rPr>
          <w:rFonts w:cs="Tahoma"/>
          <w:color w:val="000000"/>
          <w:szCs w:val="20"/>
        </w:rPr>
        <w:t xml:space="preserve"> with MSDN</w:t>
      </w:r>
    </w:p>
    <w:p w14:paraId="29413D06" w14:textId="77777777" w:rsidR="00593FBD"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Premium </w:t>
      </w:r>
      <w:r w:rsidR="0025128E" w:rsidRPr="006F201C">
        <w:rPr>
          <w:rFonts w:cs="Tahoma"/>
          <w:color w:val="000000"/>
          <w:szCs w:val="20"/>
        </w:rPr>
        <w:t xml:space="preserve">2012 </w:t>
      </w:r>
      <w:r w:rsidRPr="006F201C">
        <w:rPr>
          <w:rFonts w:cs="Tahoma"/>
          <w:color w:val="000000"/>
          <w:szCs w:val="20"/>
        </w:rPr>
        <w:t>with MSDN</w:t>
      </w:r>
    </w:p>
    <w:p w14:paraId="46CECFEB"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 xml:space="preserve">Ultimate </w:t>
      </w:r>
      <w:r w:rsidR="0025128E" w:rsidRPr="006F201C">
        <w:rPr>
          <w:rFonts w:cs="Tahoma"/>
          <w:color w:val="000000"/>
          <w:szCs w:val="20"/>
        </w:rPr>
        <w:t xml:space="preserve">2012 </w:t>
      </w:r>
      <w:r w:rsidRPr="006F201C">
        <w:rPr>
          <w:rFonts w:cs="Tahoma"/>
          <w:color w:val="000000"/>
          <w:szCs w:val="20"/>
        </w:rPr>
        <w:t>with MSDN</w:t>
      </w:r>
    </w:p>
    <w:p w14:paraId="070B41D1" w14:textId="77777777" w:rsidR="00593FBD" w:rsidRPr="006F201C" w:rsidRDefault="00CB0262" w:rsidP="00EF4590">
      <w:pPr>
        <w:rPr>
          <w:rFonts w:cs="Tahoma"/>
          <w:color w:val="000000"/>
          <w:szCs w:val="20"/>
        </w:rPr>
      </w:pPr>
      <w:r w:rsidRPr="006F201C">
        <w:rPr>
          <w:rFonts w:cs="Tahoma"/>
          <w:color w:val="000000"/>
          <w:szCs w:val="20"/>
        </w:rPr>
        <w:t>Visual Studio® Test Professional 2012 with MSDN</w:t>
      </w:r>
    </w:p>
    <w:p w14:paraId="55E8A16D" w14:textId="77777777" w:rsidR="00593FBD" w:rsidRPr="006F201C" w:rsidRDefault="00CB0262" w:rsidP="00EF4590">
      <w:pPr>
        <w:rPr>
          <w:rFonts w:cs="Tahoma"/>
          <w:color w:val="000000"/>
          <w:szCs w:val="20"/>
        </w:rPr>
      </w:pPr>
      <w:r w:rsidRPr="006F201C">
        <w:rPr>
          <w:rFonts w:cs="Tahoma"/>
          <w:color w:val="000000"/>
          <w:szCs w:val="20"/>
        </w:rPr>
        <w:t>Visual Studio® Team Foundation Server 2012 with SQL Server 2012 Technology</w:t>
      </w:r>
    </w:p>
    <w:p w14:paraId="5885BCC5"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Device CAL</w:t>
      </w:r>
    </w:p>
    <w:p w14:paraId="1DA7BA2B"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User CAL</w:t>
      </w:r>
    </w:p>
    <w:p w14:paraId="469DCCFA" w14:textId="77777777" w:rsidR="00CB0262" w:rsidRPr="006F201C" w:rsidRDefault="00CB0262" w:rsidP="00EF4590">
      <w:pPr>
        <w:rPr>
          <w:rFonts w:cs="Tahoma"/>
          <w:color w:val="000000"/>
          <w:szCs w:val="20"/>
        </w:rPr>
      </w:pPr>
      <w:r w:rsidRPr="006F201C">
        <w:rPr>
          <w:rFonts w:cs="Tahoma"/>
          <w:color w:val="000000"/>
          <w:szCs w:val="20"/>
        </w:rPr>
        <w:t>Visual Studio® Team Foundation Server 2012 External Connector</w:t>
      </w:r>
    </w:p>
    <w:p w14:paraId="2ECD65FE" w14:textId="77777777" w:rsidR="00CB0262" w:rsidRPr="006F201C" w:rsidRDefault="00CB0262" w:rsidP="00EF4590">
      <w:pPr>
        <w:rPr>
          <w:rFonts w:cs="Tahoma"/>
          <w:color w:val="000000"/>
          <w:szCs w:val="20"/>
        </w:rPr>
      </w:pPr>
      <w:r w:rsidRPr="006F201C">
        <w:rPr>
          <w:rFonts w:cs="Tahoma"/>
          <w:color w:val="000000"/>
          <w:szCs w:val="20"/>
        </w:rPr>
        <w:t>Windows Server™ 2012 CAL (Device &amp; User)</w:t>
      </w:r>
    </w:p>
    <w:p w14:paraId="18CE8C94" w14:textId="77777777" w:rsidR="00CB0262" w:rsidRPr="006F201C" w:rsidRDefault="00CB0262" w:rsidP="00EF4590">
      <w:pPr>
        <w:rPr>
          <w:rFonts w:cs="Tahoma"/>
          <w:color w:val="000000"/>
          <w:szCs w:val="20"/>
        </w:rPr>
      </w:pPr>
      <w:r w:rsidRPr="006F201C">
        <w:rPr>
          <w:rFonts w:cs="Tahoma"/>
          <w:color w:val="000000"/>
          <w:szCs w:val="20"/>
        </w:rPr>
        <w:t>Windows Server™ 2012 Datacenter</w:t>
      </w:r>
    </w:p>
    <w:p w14:paraId="46F3D24C" w14:textId="77777777" w:rsidR="00CB0262" w:rsidRPr="006F201C" w:rsidRDefault="00CB0262" w:rsidP="00EF4590">
      <w:pPr>
        <w:rPr>
          <w:rFonts w:cs="Tahoma"/>
          <w:color w:val="000000"/>
          <w:szCs w:val="20"/>
        </w:rPr>
      </w:pPr>
      <w:r w:rsidRPr="006F201C">
        <w:rPr>
          <w:rFonts w:cs="Tahoma"/>
          <w:color w:val="000000"/>
          <w:szCs w:val="20"/>
        </w:rPr>
        <w:t>Windows Server™ 2012 Standard</w:t>
      </w:r>
    </w:p>
    <w:p w14:paraId="12D780DC" w14:textId="77777777" w:rsidR="00CB0262" w:rsidRPr="006F201C" w:rsidRDefault="00CB0262" w:rsidP="00EF4590">
      <w:pPr>
        <w:rPr>
          <w:rFonts w:cs="Tahoma"/>
          <w:color w:val="000000"/>
          <w:szCs w:val="20"/>
        </w:rPr>
      </w:pPr>
      <w:r w:rsidRPr="006F201C">
        <w:rPr>
          <w:rFonts w:cs="Tahoma"/>
          <w:color w:val="000000"/>
          <w:szCs w:val="20"/>
        </w:rPr>
        <w:t>Windows Server™ 2012 External Connector</w:t>
      </w:r>
    </w:p>
    <w:p w14:paraId="707723D4"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CAL</w:t>
      </w:r>
    </w:p>
    <w:p w14:paraId="25A666CA" w14:textId="77777777" w:rsidR="00CB0262" w:rsidRPr="006F201C" w:rsidRDefault="00CB0262" w:rsidP="00EF4590">
      <w:pPr>
        <w:rPr>
          <w:rFonts w:cs="Tahoma"/>
          <w:color w:val="000000"/>
          <w:szCs w:val="20"/>
        </w:rPr>
      </w:pPr>
      <w:r w:rsidRPr="006F201C">
        <w:rPr>
          <w:rFonts w:cs="Tahoma"/>
          <w:color w:val="000000"/>
          <w:szCs w:val="20"/>
        </w:rPr>
        <w:t>Windows Server™ 2012 Remote Desktop Services External Connector</w:t>
      </w:r>
    </w:p>
    <w:p w14:paraId="7BC22713"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CAL</w:t>
      </w:r>
    </w:p>
    <w:p w14:paraId="6261FFFB" w14:textId="77777777" w:rsidR="00CB0262" w:rsidRPr="006F201C" w:rsidRDefault="00CB0262" w:rsidP="00EF4590">
      <w:pPr>
        <w:rPr>
          <w:rFonts w:cs="Tahoma"/>
          <w:color w:val="000000"/>
          <w:szCs w:val="20"/>
        </w:rPr>
      </w:pPr>
      <w:r w:rsidRPr="006F201C">
        <w:rPr>
          <w:rFonts w:cs="Tahoma"/>
          <w:color w:val="000000"/>
          <w:szCs w:val="20"/>
        </w:rPr>
        <w:t>Windows Server™ 2012 Rights Management Services External Connector</w:t>
      </w:r>
    </w:p>
    <w:p w14:paraId="64A63897"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 xml:space="preserve">Enterprise Additive </w:t>
      </w:r>
      <w:r w:rsidR="00CB0262" w:rsidRPr="006F201C">
        <w:rPr>
          <w:rFonts w:cs="Tahoma"/>
          <w:color w:val="000000"/>
          <w:szCs w:val="20"/>
        </w:rPr>
        <w:t>CAL</w:t>
      </w:r>
      <w:r w:rsidRPr="006F201C">
        <w:rPr>
          <w:rFonts w:cs="Tahoma"/>
          <w:color w:val="000000"/>
          <w:szCs w:val="20"/>
        </w:rPr>
        <w:t xml:space="preserve"> (User &amp; Device)</w:t>
      </w:r>
    </w:p>
    <w:p w14:paraId="57D5F516"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 xml:space="preserve">Dynamics AX 2012 Enterprise </w:t>
      </w:r>
      <w:r w:rsidR="00CB0262" w:rsidRPr="006F201C">
        <w:rPr>
          <w:rFonts w:cs="Tahoma"/>
          <w:color w:val="000000"/>
          <w:szCs w:val="20"/>
        </w:rPr>
        <w:t>CAL</w:t>
      </w:r>
      <w:r w:rsidRPr="006F201C">
        <w:rPr>
          <w:rFonts w:cs="Tahoma"/>
          <w:color w:val="000000"/>
          <w:szCs w:val="20"/>
        </w:rPr>
        <w:t xml:space="preserve"> (User &amp; Device)</w:t>
      </w:r>
    </w:p>
    <w:p w14:paraId="46282CFA"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 Additive</w:t>
      </w:r>
      <w:r w:rsidR="00CB0262" w:rsidRPr="006F201C">
        <w:rPr>
          <w:rFonts w:cs="Tahoma"/>
          <w:color w:val="000000"/>
          <w:szCs w:val="20"/>
        </w:rPr>
        <w:t xml:space="preserve"> CAL</w:t>
      </w:r>
      <w:r w:rsidRPr="006F201C">
        <w:rPr>
          <w:rFonts w:cs="Tahoma"/>
          <w:color w:val="000000"/>
          <w:szCs w:val="20"/>
        </w:rPr>
        <w:t xml:space="preserve"> (User &amp; Device)</w:t>
      </w:r>
    </w:p>
    <w:p w14:paraId="0E524073"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Functional</w:t>
      </w:r>
      <w:r w:rsidR="00CB0262" w:rsidRPr="006F201C">
        <w:rPr>
          <w:rFonts w:cs="Tahoma"/>
          <w:color w:val="000000"/>
          <w:szCs w:val="20"/>
        </w:rPr>
        <w:t xml:space="preserve"> CAL</w:t>
      </w:r>
      <w:r w:rsidRPr="006F201C">
        <w:rPr>
          <w:rFonts w:cs="Tahoma"/>
          <w:color w:val="000000"/>
          <w:szCs w:val="20"/>
        </w:rPr>
        <w:t xml:space="preserve"> (User &amp; Device)</w:t>
      </w:r>
    </w:p>
    <w:p w14:paraId="047F3627"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w:t>
      </w:r>
      <w:r w:rsidRPr="006F201C">
        <w:rPr>
          <w:rFonts w:cs="Tahoma"/>
          <w:color w:val="000000"/>
          <w:szCs w:val="20"/>
        </w:rPr>
        <w:t xml:space="preserve">AX 2012 </w:t>
      </w:r>
      <w:proofErr w:type="spellStart"/>
      <w:r w:rsidRPr="006F201C">
        <w:rPr>
          <w:rFonts w:cs="Tahoma"/>
          <w:color w:val="000000"/>
          <w:szCs w:val="20"/>
        </w:rPr>
        <w:t>Self Serve</w:t>
      </w:r>
      <w:proofErr w:type="spellEnd"/>
      <w:r w:rsidR="00CB0262" w:rsidRPr="006F201C">
        <w:rPr>
          <w:rFonts w:cs="Tahoma"/>
          <w:color w:val="000000"/>
          <w:szCs w:val="20"/>
        </w:rPr>
        <w:t xml:space="preserve"> CAL</w:t>
      </w:r>
      <w:r w:rsidRPr="006F201C">
        <w:rPr>
          <w:rFonts w:cs="Tahoma"/>
          <w:color w:val="000000"/>
          <w:szCs w:val="20"/>
        </w:rPr>
        <w:t xml:space="preserve"> (User &amp; Device)</w:t>
      </w:r>
    </w:p>
    <w:p w14:paraId="1F4D1664"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Server</w:t>
      </w:r>
    </w:p>
    <w:p w14:paraId="6B60B1D9"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00CB0262" w:rsidRPr="006F201C">
        <w:rPr>
          <w:rFonts w:cs="Tahoma"/>
          <w:color w:val="000000"/>
          <w:szCs w:val="20"/>
        </w:rPr>
        <w:t xml:space="preserve">Dynamics AX 2012 </w:t>
      </w:r>
      <w:r w:rsidRPr="006F201C">
        <w:rPr>
          <w:rFonts w:cs="Tahoma"/>
          <w:color w:val="000000"/>
          <w:szCs w:val="20"/>
        </w:rPr>
        <w:t>Task Additive CAL (User &amp; Device)</w:t>
      </w:r>
    </w:p>
    <w:p w14:paraId="7793C285" w14:textId="77777777" w:rsidR="00CB0262" w:rsidRPr="006F201C" w:rsidRDefault="0095607F" w:rsidP="00EF4590">
      <w:pPr>
        <w:rPr>
          <w:rFonts w:cs="Tahoma"/>
          <w:color w:val="000000"/>
          <w:szCs w:val="20"/>
        </w:rPr>
      </w:pPr>
      <w:r w:rsidRPr="006F201C">
        <w:rPr>
          <w:rFonts w:cs="Tahoma"/>
          <w:color w:val="000000"/>
          <w:szCs w:val="18"/>
        </w:rPr>
        <w:t xml:space="preserve">Microsoft </w:t>
      </w:r>
      <w:r w:rsidRPr="006F201C">
        <w:rPr>
          <w:rFonts w:cs="Tahoma"/>
          <w:color w:val="000000"/>
          <w:szCs w:val="20"/>
        </w:rPr>
        <w:t>Dynamics AX 2012 Task CAL (User &amp; Device)</w:t>
      </w:r>
    </w:p>
    <w:p w14:paraId="7A9A6FB5"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 xml:space="preserve">dows </w:t>
      </w:r>
      <w:r w:rsidR="00B30E15" w:rsidRPr="006F201C">
        <w:rPr>
          <w:rFonts w:cs="Tahoma"/>
          <w:color w:val="000000"/>
          <w:szCs w:val="20"/>
        </w:rPr>
        <w:t xml:space="preserve">8 Enterprise </w:t>
      </w:r>
      <w:r w:rsidRPr="006F201C">
        <w:rPr>
          <w:rFonts w:cs="Tahoma"/>
          <w:color w:val="000000"/>
          <w:szCs w:val="20"/>
        </w:rPr>
        <w:t>Side</w:t>
      </w:r>
      <w:r w:rsidR="00B30E15" w:rsidRPr="006F201C">
        <w:rPr>
          <w:rFonts w:cs="Tahoma"/>
          <w:color w:val="000000"/>
          <w:szCs w:val="20"/>
        </w:rPr>
        <w:t>l</w:t>
      </w:r>
      <w:r w:rsidRPr="006F201C">
        <w:rPr>
          <w:rFonts w:cs="Tahoma"/>
          <w:color w:val="000000"/>
          <w:szCs w:val="20"/>
        </w:rPr>
        <w:t>oad</w:t>
      </w:r>
      <w:r w:rsidR="00B30E15" w:rsidRPr="006F201C">
        <w:rPr>
          <w:rFonts w:cs="Tahoma"/>
          <w:color w:val="000000"/>
          <w:szCs w:val="20"/>
        </w:rPr>
        <w:t>ing</w:t>
      </w:r>
    </w:p>
    <w:p w14:paraId="11BC7BA7" w14:textId="77777777" w:rsidR="00CB0262" w:rsidRPr="006F201C" w:rsidRDefault="00CB0262" w:rsidP="00EF4590">
      <w:pPr>
        <w:rPr>
          <w:rFonts w:cs="Tahoma"/>
          <w:color w:val="000000"/>
          <w:szCs w:val="20"/>
        </w:rPr>
      </w:pPr>
      <w:r w:rsidRPr="006F201C">
        <w:rPr>
          <w:rFonts w:cs="Tahoma"/>
          <w:color w:val="000000"/>
          <w:szCs w:val="20"/>
        </w:rPr>
        <w:t>Win</w:t>
      </w:r>
      <w:r w:rsidR="00A1729A" w:rsidRPr="006F201C">
        <w:rPr>
          <w:rFonts w:cs="Tahoma"/>
          <w:color w:val="000000"/>
          <w:szCs w:val="20"/>
        </w:rPr>
        <w:t>dows</w:t>
      </w:r>
      <w:r w:rsidRPr="006F201C">
        <w:rPr>
          <w:rFonts w:cs="Tahoma"/>
          <w:color w:val="000000"/>
          <w:szCs w:val="20"/>
        </w:rPr>
        <w:t xml:space="preserve"> </w:t>
      </w:r>
      <w:r w:rsidR="00B30E15" w:rsidRPr="006F201C">
        <w:rPr>
          <w:rFonts w:cs="Tahoma"/>
          <w:color w:val="000000"/>
          <w:szCs w:val="20"/>
        </w:rPr>
        <w:t xml:space="preserve">8 </w:t>
      </w:r>
      <w:r w:rsidRPr="006F201C">
        <w:rPr>
          <w:rFonts w:cs="Tahoma"/>
          <w:color w:val="000000"/>
          <w:szCs w:val="20"/>
        </w:rPr>
        <w:t>Pro</w:t>
      </w:r>
      <w:r w:rsidR="00A1729A" w:rsidRPr="006F201C">
        <w:rPr>
          <w:rFonts w:cs="Tahoma"/>
          <w:color w:val="000000"/>
          <w:szCs w:val="20"/>
        </w:rPr>
        <w:t xml:space="preserve"> Upgrade</w:t>
      </w:r>
    </w:p>
    <w:p w14:paraId="06E063C1" w14:textId="77777777" w:rsidR="00394D71" w:rsidRPr="006F201C" w:rsidRDefault="00394D71" w:rsidP="00EF4590">
      <w:pPr>
        <w:rPr>
          <w:rFonts w:cs="Tahoma"/>
          <w:color w:val="000000"/>
          <w:szCs w:val="18"/>
        </w:rPr>
      </w:pPr>
      <w:r w:rsidRPr="006F201C">
        <w:rPr>
          <w:rFonts w:cs="Tahoma"/>
          <w:color w:val="000000"/>
          <w:szCs w:val="18"/>
        </w:rPr>
        <w:lastRenderedPageBreak/>
        <w:t>Windows 8 Pro with MDOP</w:t>
      </w:r>
    </w:p>
    <w:p w14:paraId="695F8B6C" w14:textId="77777777" w:rsidR="00CB0262" w:rsidRPr="006F201C" w:rsidRDefault="00CB0262" w:rsidP="00EF4590">
      <w:pPr>
        <w:rPr>
          <w:rFonts w:cs="Tahoma"/>
          <w:color w:val="000000"/>
          <w:szCs w:val="20"/>
        </w:rPr>
      </w:pPr>
      <w:r w:rsidRPr="006F201C">
        <w:rPr>
          <w:rFonts w:cs="Tahoma"/>
          <w:color w:val="000000"/>
          <w:szCs w:val="20"/>
        </w:rPr>
        <w:t>Rental Right</w:t>
      </w:r>
      <w:r w:rsidR="00A1729A" w:rsidRPr="006F201C">
        <w:rPr>
          <w:rFonts w:cs="Tahoma"/>
          <w:color w:val="000000"/>
          <w:szCs w:val="20"/>
        </w:rPr>
        <w:t>s for Window</w:t>
      </w:r>
      <w:r w:rsidRPr="006F201C">
        <w:rPr>
          <w:rFonts w:cs="Tahoma"/>
          <w:color w:val="000000"/>
          <w:szCs w:val="20"/>
        </w:rPr>
        <w:t>s</w:t>
      </w:r>
    </w:p>
    <w:p w14:paraId="1174A3CD" w14:textId="77777777" w:rsidR="00593FBD" w:rsidRPr="006F201C" w:rsidRDefault="00593FBD" w:rsidP="00EF4590">
      <w:pPr>
        <w:rPr>
          <w:rFonts w:cs="Tahoma"/>
          <w:color w:val="000000"/>
          <w:szCs w:val="20"/>
        </w:rPr>
      </w:pPr>
    </w:p>
    <w:p w14:paraId="42BCA2B9" w14:textId="77777777" w:rsidR="00593FBD" w:rsidRPr="003E606C" w:rsidRDefault="00593FBD" w:rsidP="003E606C">
      <w:pPr>
        <w:spacing w:after="60"/>
        <w:rPr>
          <w:b/>
        </w:rPr>
      </w:pPr>
      <w:r w:rsidRPr="003E606C">
        <w:rPr>
          <w:b/>
        </w:rPr>
        <w:t>Promotions</w:t>
      </w:r>
    </w:p>
    <w:p w14:paraId="59BB7656" w14:textId="77777777" w:rsidR="00F84628" w:rsidRPr="006F201C" w:rsidRDefault="00F84628" w:rsidP="00F84628">
      <w:pPr>
        <w:rPr>
          <w:color w:val="000000"/>
        </w:rPr>
      </w:pPr>
      <w:r w:rsidRPr="006F201C">
        <w:rPr>
          <w:color w:val="000000"/>
        </w:rPr>
        <w:t>The following promotions were added:</w:t>
      </w:r>
    </w:p>
    <w:p w14:paraId="07B7A700"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 xml:space="preserve">Windows Server Datacenter Step </w:t>
      </w:r>
      <w:proofErr w:type="gramStart"/>
      <w:r w:rsidRPr="006F201C">
        <w:rPr>
          <w:rFonts w:eastAsia="Times New Roman" w:cs="Tahoma"/>
          <w:color w:val="000000"/>
          <w:szCs w:val="18"/>
        </w:rPr>
        <w:t>Up</w:t>
      </w:r>
      <w:proofErr w:type="gramEnd"/>
      <w:r w:rsidRPr="006F201C">
        <w:rPr>
          <w:rFonts w:eastAsia="Times New Roman" w:cs="Tahoma"/>
          <w:color w:val="000000"/>
          <w:szCs w:val="18"/>
        </w:rPr>
        <w:t xml:space="preserve"> Promotion</w:t>
      </w:r>
    </w:p>
    <w:p w14:paraId="2B8E51BD" w14:textId="77777777" w:rsidR="00F84628" w:rsidRPr="006F201C" w:rsidRDefault="00F84628" w:rsidP="00F84628">
      <w:pPr>
        <w:rPr>
          <w:rFonts w:eastAsia="Times New Roman" w:cs="Tahoma"/>
          <w:color w:val="000000"/>
          <w:szCs w:val="18"/>
        </w:rPr>
      </w:pPr>
      <w:r w:rsidRPr="006F201C">
        <w:rPr>
          <w:rFonts w:eastAsia="Times New Roman" w:cs="Tahoma"/>
          <w:color w:val="000000"/>
          <w:szCs w:val="18"/>
        </w:rPr>
        <w:t xml:space="preserve">Forefront Online Protection for Exchange </w:t>
      </w:r>
    </w:p>
    <w:p w14:paraId="0DE295FB" w14:textId="77777777" w:rsidR="00F84628" w:rsidRPr="006F201C" w:rsidRDefault="00F84628" w:rsidP="00F84628">
      <w:pPr>
        <w:rPr>
          <w:color w:val="000000"/>
        </w:rPr>
      </w:pPr>
    </w:p>
    <w:p w14:paraId="48A07B40" w14:textId="77777777" w:rsidR="00F84628" w:rsidRPr="006F201C" w:rsidRDefault="00F84628" w:rsidP="00F84628">
      <w:pPr>
        <w:outlineLvl w:val="1"/>
        <w:rPr>
          <w:rFonts w:cs="Tahoma"/>
          <w:color w:val="000000"/>
          <w:szCs w:val="18"/>
        </w:rPr>
      </w:pPr>
      <w:r w:rsidRPr="006F201C">
        <w:rPr>
          <w:rFonts w:cs="Tahoma"/>
          <w:color w:val="000000"/>
          <w:szCs w:val="18"/>
        </w:rPr>
        <w:t>The following promotions were deleted</w:t>
      </w:r>
    </w:p>
    <w:p w14:paraId="4FA52183" w14:textId="77777777" w:rsidR="00F84628" w:rsidRPr="006F201C" w:rsidRDefault="00F84628" w:rsidP="00F84628">
      <w:pPr>
        <w:rPr>
          <w:color w:val="000000"/>
        </w:rPr>
      </w:pPr>
      <w:r w:rsidRPr="006F201C">
        <w:rPr>
          <w:color w:val="000000"/>
        </w:rPr>
        <w:t>Enrollment for Core Infrastructure Standard Suite Promotion</w:t>
      </w:r>
    </w:p>
    <w:p w14:paraId="0D038193" w14:textId="77777777" w:rsidR="00F84628" w:rsidRPr="006F201C" w:rsidRDefault="00F84628" w:rsidP="00F84628">
      <w:pPr>
        <w:outlineLvl w:val="1"/>
        <w:rPr>
          <w:rFonts w:cs="Tahoma"/>
          <w:color w:val="000000"/>
          <w:szCs w:val="18"/>
        </w:rPr>
      </w:pPr>
    </w:p>
    <w:p w14:paraId="5A8E95DB" w14:textId="77777777" w:rsidR="00593FBD" w:rsidRPr="006F201C" w:rsidRDefault="00593FBD" w:rsidP="003E606C">
      <w:pPr>
        <w:spacing w:after="60"/>
        <w:rPr>
          <w:b/>
          <w:color w:val="000000"/>
        </w:rPr>
      </w:pPr>
      <w:r w:rsidRPr="003E606C">
        <w:rPr>
          <w:b/>
        </w:rPr>
        <w:t>Deletions</w:t>
      </w:r>
    </w:p>
    <w:p w14:paraId="2B17C7E7"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Basic (Fee)</w:t>
      </w:r>
    </w:p>
    <w:p w14:paraId="4A5CBE7C"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Standard (Fee)</w:t>
      </w:r>
    </w:p>
    <w:p w14:paraId="63048585"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Premium (Fee)</w:t>
      </w:r>
    </w:p>
    <w:p w14:paraId="3F831D6D"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Basic (Services SL)</w:t>
      </w:r>
    </w:p>
    <w:p w14:paraId="240CBDD5"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Standard (Services SL)</w:t>
      </w:r>
    </w:p>
    <w:p w14:paraId="17DB690D" w14:textId="77777777" w:rsidR="00B07E07" w:rsidRDefault="00B07E07"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w:t>
      </w:r>
      <w:proofErr w:type="spellStart"/>
      <w:r>
        <w:rPr>
          <w:rFonts w:cs="Tahoma"/>
          <w:color w:val="000000"/>
          <w:szCs w:val="20"/>
        </w:rPr>
        <w:t>Premimu</w:t>
      </w:r>
      <w:proofErr w:type="spellEnd"/>
      <w:r>
        <w:rPr>
          <w:rFonts w:cs="Tahoma"/>
          <w:color w:val="000000"/>
          <w:szCs w:val="20"/>
        </w:rPr>
        <w:t xml:space="preserve"> (Services SL)</w:t>
      </w:r>
    </w:p>
    <w:p w14:paraId="5759D4F0" w14:textId="77777777" w:rsidR="003F704E" w:rsidRDefault="003F704E" w:rsidP="00EF4590">
      <w:pPr>
        <w:rPr>
          <w:rFonts w:cs="Tahoma"/>
          <w:color w:val="000000"/>
          <w:szCs w:val="20"/>
        </w:rPr>
      </w:pPr>
      <w:proofErr w:type="spellStart"/>
      <w:r>
        <w:rPr>
          <w:rFonts w:cs="Tahoma"/>
          <w:color w:val="000000"/>
          <w:szCs w:val="20"/>
        </w:rPr>
        <w:t>Tellme</w:t>
      </w:r>
      <w:proofErr w:type="spellEnd"/>
      <w:r>
        <w:rPr>
          <w:rFonts w:cs="Tahoma"/>
          <w:color w:val="000000"/>
          <w:szCs w:val="20"/>
        </w:rPr>
        <w:t xml:space="preserve"> Overage Minutes (Fee)</w:t>
      </w:r>
    </w:p>
    <w:p w14:paraId="2C4AE463" w14:textId="77777777" w:rsidR="00593FBD" w:rsidRPr="006F201C" w:rsidRDefault="00CB0262" w:rsidP="00EF4590">
      <w:pPr>
        <w:rPr>
          <w:rFonts w:cs="Tahoma"/>
          <w:color w:val="000000"/>
          <w:szCs w:val="20"/>
        </w:rPr>
      </w:pPr>
      <w:r w:rsidRPr="006F201C">
        <w:rPr>
          <w:rFonts w:cs="Tahoma"/>
          <w:color w:val="000000"/>
          <w:szCs w:val="20"/>
        </w:rPr>
        <w:t>Visual Studio® 2010 Professional</w:t>
      </w:r>
    </w:p>
    <w:p w14:paraId="502884B4" w14:textId="77777777" w:rsidR="00593FBD" w:rsidRPr="006F201C" w:rsidRDefault="00CB0262" w:rsidP="00EF4590">
      <w:pPr>
        <w:rPr>
          <w:rFonts w:cs="Tahoma"/>
          <w:color w:val="000000"/>
          <w:szCs w:val="20"/>
        </w:rPr>
      </w:pPr>
      <w:r w:rsidRPr="006F201C">
        <w:rPr>
          <w:rFonts w:cs="Tahoma"/>
          <w:color w:val="000000"/>
          <w:szCs w:val="20"/>
        </w:rPr>
        <w:t>Visual Studio® 2010 Professional with MSDN</w:t>
      </w:r>
    </w:p>
    <w:p w14:paraId="3D77C5F5" w14:textId="77777777" w:rsidR="00CB0262" w:rsidRPr="006F201C" w:rsidRDefault="00CB0262" w:rsidP="00EF4590">
      <w:pPr>
        <w:rPr>
          <w:rFonts w:cs="Tahoma"/>
          <w:color w:val="000000"/>
          <w:szCs w:val="20"/>
        </w:rPr>
      </w:pPr>
      <w:r w:rsidRPr="006F201C">
        <w:rPr>
          <w:rFonts w:cs="Tahoma"/>
          <w:color w:val="000000"/>
          <w:szCs w:val="20"/>
        </w:rPr>
        <w:t>Visual Studio®</w:t>
      </w:r>
      <w:r w:rsidR="00DE28FE">
        <w:rPr>
          <w:rFonts w:cs="Tahoma"/>
          <w:color w:val="000000"/>
          <w:szCs w:val="20"/>
        </w:rPr>
        <w:t xml:space="preserve"> </w:t>
      </w:r>
      <w:r w:rsidRPr="006F201C">
        <w:rPr>
          <w:rFonts w:cs="Tahoma"/>
          <w:color w:val="000000"/>
          <w:szCs w:val="20"/>
        </w:rPr>
        <w:t>2010 Professional with MSDN Embedded</w:t>
      </w:r>
    </w:p>
    <w:p w14:paraId="36F2164E" w14:textId="77777777" w:rsidR="00CB0262" w:rsidRPr="006F201C" w:rsidRDefault="00CB0262" w:rsidP="00EF4590">
      <w:pPr>
        <w:rPr>
          <w:rFonts w:cs="Tahoma"/>
          <w:color w:val="000000"/>
          <w:szCs w:val="20"/>
        </w:rPr>
      </w:pPr>
      <w:r w:rsidRPr="006F201C">
        <w:rPr>
          <w:rFonts w:cs="Tahoma"/>
          <w:color w:val="000000"/>
          <w:szCs w:val="20"/>
        </w:rPr>
        <w:t>Visual Studio® 2010 Premium</w:t>
      </w:r>
    </w:p>
    <w:p w14:paraId="004E8110" w14:textId="77777777" w:rsidR="00CB0262" w:rsidRPr="006F201C" w:rsidRDefault="00CB0262" w:rsidP="00EF4590">
      <w:pPr>
        <w:rPr>
          <w:rFonts w:cs="Tahoma"/>
          <w:color w:val="000000"/>
          <w:szCs w:val="20"/>
        </w:rPr>
      </w:pPr>
      <w:r w:rsidRPr="006F201C">
        <w:rPr>
          <w:rFonts w:cs="Tahoma"/>
          <w:color w:val="000000"/>
          <w:szCs w:val="20"/>
        </w:rPr>
        <w:t>Visual Studio® 2010 Premium with MSDN</w:t>
      </w:r>
    </w:p>
    <w:p w14:paraId="5EB9E44E" w14:textId="77777777" w:rsidR="00CB0262" w:rsidRPr="006F201C" w:rsidRDefault="00CB0262" w:rsidP="00EF4590">
      <w:pPr>
        <w:rPr>
          <w:rFonts w:cs="Tahoma"/>
          <w:color w:val="000000"/>
          <w:szCs w:val="20"/>
        </w:rPr>
      </w:pPr>
      <w:r w:rsidRPr="006F201C">
        <w:rPr>
          <w:rFonts w:cs="Tahoma"/>
          <w:color w:val="000000"/>
          <w:szCs w:val="20"/>
        </w:rPr>
        <w:t>Visual Studio® 2010 Ultimate</w:t>
      </w:r>
    </w:p>
    <w:p w14:paraId="1C786599" w14:textId="77777777" w:rsidR="00CB0262" w:rsidRPr="006F201C" w:rsidRDefault="00CB0262" w:rsidP="00EF4590">
      <w:pPr>
        <w:rPr>
          <w:rFonts w:cs="Tahoma"/>
          <w:color w:val="000000"/>
          <w:szCs w:val="20"/>
        </w:rPr>
      </w:pPr>
      <w:r w:rsidRPr="006F201C">
        <w:rPr>
          <w:rFonts w:cs="Tahoma"/>
          <w:color w:val="000000"/>
          <w:szCs w:val="20"/>
        </w:rPr>
        <w:t>Visual Studio® 2010 Ultimate with MSDN</w:t>
      </w:r>
    </w:p>
    <w:p w14:paraId="51DE579A" w14:textId="77777777" w:rsidR="00CB0262" w:rsidRPr="006F201C" w:rsidRDefault="00CB0262" w:rsidP="00EF4590">
      <w:pPr>
        <w:rPr>
          <w:rFonts w:cs="Tahoma"/>
          <w:color w:val="000000"/>
          <w:szCs w:val="20"/>
        </w:rPr>
      </w:pPr>
      <w:r w:rsidRPr="006F201C">
        <w:rPr>
          <w:rFonts w:cs="Tahoma"/>
          <w:color w:val="000000"/>
          <w:szCs w:val="20"/>
        </w:rPr>
        <w:t>Visual Studio® Test Professional 2010</w:t>
      </w:r>
    </w:p>
    <w:p w14:paraId="59D3918D" w14:textId="77777777" w:rsidR="00CB0262" w:rsidRPr="006F201C" w:rsidRDefault="00101CDD" w:rsidP="00EF4590">
      <w:pPr>
        <w:rPr>
          <w:rFonts w:cs="Tahoma"/>
          <w:color w:val="000000"/>
          <w:szCs w:val="20"/>
        </w:rPr>
      </w:pPr>
      <w:r w:rsidRPr="006F201C">
        <w:rPr>
          <w:rFonts w:cs="Tahoma"/>
          <w:color w:val="000000"/>
          <w:szCs w:val="20"/>
        </w:rPr>
        <w:t>Visual Studio® Test Professional 2010 with MSDN</w:t>
      </w:r>
    </w:p>
    <w:p w14:paraId="2483A990" w14:textId="77777777" w:rsidR="00CB0262" w:rsidRPr="006F201C" w:rsidRDefault="00101CDD" w:rsidP="00EF4590">
      <w:pPr>
        <w:rPr>
          <w:rFonts w:cs="Tahoma"/>
          <w:color w:val="000000"/>
          <w:szCs w:val="20"/>
        </w:rPr>
      </w:pPr>
      <w:r w:rsidRPr="006F201C">
        <w:rPr>
          <w:rFonts w:cs="Tahoma"/>
          <w:color w:val="000000"/>
          <w:szCs w:val="20"/>
        </w:rPr>
        <w:t xml:space="preserve">Visual Studio® </w:t>
      </w:r>
      <w:proofErr w:type="spellStart"/>
      <w:r w:rsidRPr="006F201C">
        <w:rPr>
          <w:rFonts w:cs="Tahoma"/>
          <w:color w:val="000000"/>
          <w:szCs w:val="20"/>
        </w:rPr>
        <w:t>LightSwitch</w:t>
      </w:r>
      <w:proofErr w:type="spellEnd"/>
      <w:r w:rsidRPr="006F201C">
        <w:rPr>
          <w:rFonts w:cs="Tahoma"/>
          <w:color w:val="000000"/>
          <w:szCs w:val="20"/>
        </w:rPr>
        <w:t xml:space="preserve"> 2011</w:t>
      </w:r>
    </w:p>
    <w:p w14:paraId="6A0CBCE5" w14:textId="77777777" w:rsidR="00CB0262" w:rsidRPr="006F201C" w:rsidRDefault="00101CDD" w:rsidP="00EF4590">
      <w:pPr>
        <w:rPr>
          <w:rFonts w:cs="Tahoma"/>
          <w:color w:val="000000"/>
          <w:szCs w:val="20"/>
        </w:rPr>
      </w:pPr>
      <w:r w:rsidRPr="006F201C">
        <w:rPr>
          <w:rFonts w:cs="Tahoma"/>
          <w:color w:val="000000"/>
          <w:szCs w:val="20"/>
        </w:rPr>
        <w:t>Visual Studio® Load Test Virtual User Pack 2010</w:t>
      </w:r>
    </w:p>
    <w:p w14:paraId="05B79741"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with SQL Server 2008 Technology</w:t>
      </w:r>
    </w:p>
    <w:p w14:paraId="6F3247F7"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Device CAL</w:t>
      </w:r>
    </w:p>
    <w:p w14:paraId="76FFC723"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User CAL</w:t>
      </w:r>
    </w:p>
    <w:p w14:paraId="4D878605" w14:textId="77777777" w:rsidR="00CB0262" w:rsidRPr="006F201C" w:rsidRDefault="00101CDD" w:rsidP="00EF4590">
      <w:pPr>
        <w:rPr>
          <w:rFonts w:cs="Tahoma"/>
          <w:color w:val="000000"/>
          <w:szCs w:val="20"/>
        </w:rPr>
      </w:pPr>
      <w:r w:rsidRPr="006F201C">
        <w:rPr>
          <w:rFonts w:cs="Tahoma"/>
          <w:color w:val="000000"/>
          <w:szCs w:val="20"/>
        </w:rPr>
        <w:t>Visual Studio® Team Foundation Server 2010 External Connector</w:t>
      </w:r>
    </w:p>
    <w:p w14:paraId="632D54D7" w14:textId="77777777" w:rsidR="00101CDD" w:rsidRPr="006F201C" w:rsidRDefault="00101CDD" w:rsidP="00EF4590">
      <w:pPr>
        <w:rPr>
          <w:rFonts w:cs="Tahoma"/>
          <w:color w:val="000000"/>
          <w:szCs w:val="20"/>
        </w:rPr>
      </w:pPr>
      <w:r w:rsidRPr="006F201C">
        <w:rPr>
          <w:rFonts w:cs="Tahoma"/>
          <w:color w:val="000000"/>
          <w:szCs w:val="20"/>
        </w:rPr>
        <w:t>Windows Server™ 2008 CAL (Device &amp; User)</w:t>
      </w:r>
    </w:p>
    <w:p w14:paraId="5D1CB2F1" w14:textId="77777777" w:rsidR="00CB0262" w:rsidRPr="006F201C" w:rsidRDefault="00101CDD" w:rsidP="00EF4590">
      <w:pPr>
        <w:rPr>
          <w:rFonts w:cs="Tahoma"/>
          <w:color w:val="000000"/>
          <w:szCs w:val="20"/>
        </w:rPr>
      </w:pPr>
      <w:r w:rsidRPr="006F201C">
        <w:rPr>
          <w:rFonts w:cs="Tahoma"/>
          <w:color w:val="000000"/>
          <w:szCs w:val="20"/>
        </w:rPr>
        <w:t>Windows Server™ 2008 R2 HPC Edition</w:t>
      </w:r>
    </w:p>
    <w:p w14:paraId="3109A48A" w14:textId="77777777" w:rsidR="00101CDD" w:rsidRPr="006F201C" w:rsidRDefault="00101CDD" w:rsidP="00EF4590">
      <w:pPr>
        <w:rPr>
          <w:rFonts w:cs="Tahoma"/>
          <w:color w:val="000000"/>
          <w:szCs w:val="20"/>
        </w:rPr>
      </w:pPr>
      <w:r w:rsidRPr="006F201C">
        <w:rPr>
          <w:rFonts w:cs="Tahoma"/>
          <w:color w:val="000000"/>
          <w:szCs w:val="20"/>
        </w:rPr>
        <w:t>Windows Server™ 2008 R2 Datacenter</w:t>
      </w:r>
    </w:p>
    <w:p w14:paraId="59FA0591" w14:textId="77777777" w:rsidR="00CB0262" w:rsidRPr="006F201C" w:rsidRDefault="00101CDD" w:rsidP="00EF4590">
      <w:pPr>
        <w:rPr>
          <w:rFonts w:cs="Tahoma"/>
          <w:color w:val="000000"/>
          <w:szCs w:val="20"/>
        </w:rPr>
      </w:pPr>
      <w:r w:rsidRPr="006F201C">
        <w:rPr>
          <w:rFonts w:cs="Tahoma"/>
          <w:color w:val="000000"/>
          <w:szCs w:val="20"/>
        </w:rPr>
        <w:t>Windows Server™ 2008 R2 Enterprise</w:t>
      </w:r>
    </w:p>
    <w:p w14:paraId="67B477CC" w14:textId="77777777" w:rsidR="00101CDD" w:rsidRPr="006F201C" w:rsidRDefault="00101CDD" w:rsidP="00EF4590">
      <w:pPr>
        <w:rPr>
          <w:rFonts w:cs="Tahoma"/>
          <w:color w:val="000000"/>
          <w:szCs w:val="20"/>
        </w:rPr>
      </w:pPr>
      <w:r w:rsidRPr="006F201C">
        <w:rPr>
          <w:rFonts w:cs="Tahoma"/>
          <w:color w:val="000000"/>
          <w:szCs w:val="20"/>
        </w:rPr>
        <w:t>Windows Server™ 2008 R2 Itanium Based Systems</w:t>
      </w:r>
    </w:p>
    <w:p w14:paraId="1164AB13" w14:textId="77777777" w:rsidR="00101CDD" w:rsidRPr="006F201C" w:rsidRDefault="00101CDD" w:rsidP="00EF4590">
      <w:pPr>
        <w:rPr>
          <w:rFonts w:cs="Tahoma"/>
          <w:color w:val="000000"/>
          <w:szCs w:val="20"/>
        </w:rPr>
      </w:pPr>
      <w:r w:rsidRPr="006F201C">
        <w:rPr>
          <w:rFonts w:cs="Tahoma"/>
          <w:color w:val="000000"/>
          <w:szCs w:val="20"/>
        </w:rPr>
        <w:t>Windows Server™ 2008 R2 Standard</w:t>
      </w:r>
    </w:p>
    <w:p w14:paraId="5E03A2D6" w14:textId="77777777" w:rsidR="00CB0262" w:rsidRPr="006F201C" w:rsidRDefault="00101CDD" w:rsidP="00EF4590">
      <w:pPr>
        <w:rPr>
          <w:rFonts w:cs="Tahoma"/>
          <w:color w:val="000000"/>
          <w:szCs w:val="20"/>
        </w:rPr>
      </w:pPr>
      <w:r w:rsidRPr="006F201C">
        <w:rPr>
          <w:rFonts w:cs="Tahoma"/>
          <w:color w:val="000000"/>
          <w:szCs w:val="20"/>
        </w:rPr>
        <w:t>Windows Server™ 2008 External Connector</w:t>
      </w:r>
    </w:p>
    <w:p w14:paraId="4C8AC8A7" w14:textId="77777777" w:rsidR="00CB0262" w:rsidRPr="006F201C" w:rsidRDefault="00101CDD" w:rsidP="00EF4590">
      <w:pPr>
        <w:rPr>
          <w:rFonts w:cs="Tahoma"/>
          <w:color w:val="000000"/>
          <w:szCs w:val="20"/>
        </w:rPr>
      </w:pPr>
      <w:r w:rsidRPr="006F201C">
        <w:rPr>
          <w:rFonts w:cs="Tahoma"/>
          <w:color w:val="000000"/>
          <w:szCs w:val="20"/>
        </w:rPr>
        <w:t>Windows Server™ 2008 Remote Desktop Services CAL</w:t>
      </w:r>
    </w:p>
    <w:p w14:paraId="03409181" w14:textId="77777777" w:rsidR="00101CDD" w:rsidRPr="006F201C" w:rsidRDefault="00101CDD" w:rsidP="00EF4590">
      <w:pPr>
        <w:rPr>
          <w:rFonts w:cs="Tahoma"/>
          <w:color w:val="000000"/>
          <w:szCs w:val="20"/>
        </w:rPr>
      </w:pPr>
      <w:r w:rsidRPr="006F201C">
        <w:rPr>
          <w:rFonts w:cs="Tahoma"/>
          <w:color w:val="000000"/>
          <w:szCs w:val="20"/>
        </w:rPr>
        <w:t>Windows Server™ 2008 Remote Desktop Services External Connector</w:t>
      </w:r>
    </w:p>
    <w:p w14:paraId="5F1AA561"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CAL</w:t>
      </w:r>
    </w:p>
    <w:p w14:paraId="1C4757D4" w14:textId="77777777" w:rsidR="00101CDD" w:rsidRPr="006F201C" w:rsidRDefault="00101CDD" w:rsidP="00EF4590">
      <w:pPr>
        <w:rPr>
          <w:rFonts w:cs="Tahoma"/>
          <w:color w:val="000000"/>
          <w:szCs w:val="20"/>
        </w:rPr>
      </w:pPr>
      <w:r w:rsidRPr="006F201C">
        <w:rPr>
          <w:rFonts w:cs="Tahoma"/>
          <w:color w:val="000000"/>
          <w:szCs w:val="20"/>
        </w:rPr>
        <w:t>Windows Server™ 2008 Rights Management Services External Connector</w:t>
      </w:r>
    </w:p>
    <w:p w14:paraId="78012579" w14:textId="77777777" w:rsidR="00101CDD" w:rsidRPr="006F201C" w:rsidRDefault="00101CDD" w:rsidP="00EF4590">
      <w:pPr>
        <w:rPr>
          <w:rFonts w:cs="Tahoma"/>
          <w:color w:val="000000"/>
          <w:szCs w:val="20"/>
        </w:rPr>
      </w:pPr>
      <w:r w:rsidRPr="006F201C">
        <w:rPr>
          <w:rFonts w:cs="Tahoma"/>
          <w:color w:val="000000"/>
          <w:szCs w:val="20"/>
        </w:rPr>
        <w:t>Windows Web Server 2008 R2</w:t>
      </w:r>
    </w:p>
    <w:p w14:paraId="5F077B68" w14:textId="77777777" w:rsidR="00101CDD" w:rsidRPr="006F201C" w:rsidRDefault="00101CDD" w:rsidP="00EF4590">
      <w:pPr>
        <w:rPr>
          <w:rFonts w:cs="Tahoma"/>
          <w:color w:val="000000"/>
          <w:szCs w:val="20"/>
        </w:rPr>
      </w:pPr>
      <w:r w:rsidRPr="006F201C">
        <w:rPr>
          <w:rFonts w:cs="Tahoma"/>
          <w:color w:val="000000"/>
          <w:szCs w:val="20"/>
        </w:rPr>
        <w:t>HPC Pack 2008 R2 Enterprise</w:t>
      </w:r>
    </w:p>
    <w:p w14:paraId="3D1626B7" w14:textId="77777777" w:rsidR="00101CDD" w:rsidRPr="006F201C" w:rsidRDefault="00101CDD" w:rsidP="00EF4590">
      <w:pPr>
        <w:rPr>
          <w:rFonts w:cs="Tahoma"/>
          <w:color w:val="000000"/>
          <w:szCs w:val="20"/>
        </w:rPr>
      </w:pPr>
      <w:r w:rsidRPr="006F201C">
        <w:rPr>
          <w:rFonts w:cs="Tahoma"/>
          <w:color w:val="000000"/>
          <w:szCs w:val="20"/>
        </w:rPr>
        <w:t>HPC Pack 2008 R2 for Workstation</w:t>
      </w:r>
    </w:p>
    <w:p w14:paraId="15D7FD78" w14:textId="77777777" w:rsidR="00101CDD" w:rsidRPr="006F201C" w:rsidRDefault="00101CDD" w:rsidP="00EF4590">
      <w:pPr>
        <w:rPr>
          <w:rFonts w:cs="Tahoma"/>
          <w:color w:val="000000"/>
          <w:szCs w:val="20"/>
        </w:rPr>
      </w:pPr>
      <w:r w:rsidRPr="006F201C">
        <w:rPr>
          <w:rFonts w:cs="Tahoma"/>
          <w:color w:val="000000"/>
          <w:szCs w:val="20"/>
        </w:rPr>
        <w:t>Windows HPC Server 2008 R2 Suite</w:t>
      </w:r>
    </w:p>
    <w:p w14:paraId="1A23A6E8" w14:textId="77777777" w:rsidR="00101CDD" w:rsidRPr="006F201C" w:rsidRDefault="00101CDD" w:rsidP="00EF4590">
      <w:pPr>
        <w:rPr>
          <w:rFonts w:cs="Tahoma"/>
          <w:color w:val="000000"/>
          <w:szCs w:val="20"/>
        </w:rPr>
      </w:pPr>
      <w:r w:rsidRPr="006F201C">
        <w:rPr>
          <w:rFonts w:cs="Tahoma"/>
          <w:color w:val="000000"/>
          <w:szCs w:val="20"/>
        </w:rPr>
        <w:t>Win Starter 7</w:t>
      </w:r>
    </w:p>
    <w:p w14:paraId="64C6E29A" w14:textId="77777777" w:rsidR="00101CDD" w:rsidRPr="006F201C" w:rsidRDefault="00101CDD" w:rsidP="00EF4590">
      <w:pPr>
        <w:rPr>
          <w:rFonts w:cs="Tahoma"/>
          <w:color w:val="000000"/>
          <w:szCs w:val="20"/>
        </w:rPr>
      </w:pPr>
      <w:r w:rsidRPr="006F201C">
        <w:rPr>
          <w:rFonts w:cs="Tahoma"/>
          <w:color w:val="000000"/>
          <w:szCs w:val="20"/>
        </w:rPr>
        <w:t>Win 7</w:t>
      </w:r>
      <w:r w:rsidR="001253FF" w:rsidRPr="006F201C">
        <w:rPr>
          <w:rFonts w:cs="Tahoma"/>
          <w:color w:val="000000"/>
          <w:szCs w:val="20"/>
        </w:rPr>
        <w:t xml:space="preserve"> Professional Upgrade</w:t>
      </w:r>
    </w:p>
    <w:p w14:paraId="3CF0235C" w14:textId="77777777" w:rsidR="001253FF" w:rsidRPr="006F201C" w:rsidRDefault="001253FF" w:rsidP="00EF4590">
      <w:pPr>
        <w:rPr>
          <w:rFonts w:cs="Tahoma"/>
          <w:color w:val="000000"/>
          <w:szCs w:val="18"/>
        </w:rPr>
      </w:pPr>
      <w:r w:rsidRPr="006F201C">
        <w:rPr>
          <w:rFonts w:cs="Tahoma"/>
          <w:color w:val="000000"/>
          <w:szCs w:val="18"/>
        </w:rPr>
        <w:t>Windows 7 Professional with MDOP</w:t>
      </w:r>
    </w:p>
    <w:p w14:paraId="63894C19" w14:textId="77777777" w:rsidR="00CB0262" w:rsidRPr="002E5D03" w:rsidRDefault="00CB0262" w:rsidP="00EF4590">
      <w:pPr>
        <w:rPr>
          <w:rFonts w:cs="Tahoma"/>
          <w:b/>
          <w:color w:val="F66400"/>
          <w:szCs w:val="20"/>
        </w:rPr>
      </w:pPr>
    </w:p>
    <w:p w14:paraId="25394675" w14:textId="77777777" w:rsidR="00593FBD" w:rsidRDefault="00593FBD">
      <w:pPr>
        <w:ind w:right="720"/>
        <w:rPr>
          <w:rFonts w:cs="Tahoma"/>
          <w:b/>
          <w:color w:val="F66400"/>
          <w:szCs w:val="20"/>
        </w:rPr>
      </w:pPr>
    </w:p>
    <w:p w14:paraId="2150B525" w14:textId="77777777" w:rsidR="00EB4DA8" w:rsidRDefault="00EB4DA8" w:rsidP="00EB4DA8">
      <w:pPr>
        <w:pStyle w:val="Heading2"/>
        <w:ind w:left="0"/>
        <w:jc w:val="both"/>
        <w:rPr>
          <w:rFonts w:ascii="Tahoma" w:hAnsi="Tahoma" w:cs="Tahoma"/>
          <w:color w:val="FF6600"/>
          <w:lang w:val="en-US"/>
        </w:rPr>
      </w:pPr>
      <w:bookmarkStart w:id="644" w:name="_Toc336338171"/>
      <w:bookmarkStart w:id="645" w:name="_Toc349586664"/>
      <w:r>
        <w:rPr>
          <w:rFonts w:ascii="Tahoma" w:hAnsi="Tahoma" w:cs="Tahoma"/>
          <w:color w:val="FF6600"/>
          <w:lang w:val="en-US"/>
        </w:rPr>
        <w:t>AUGUST</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44"/>
      <w:bookmarkEnd w:id="645"/>
    </w:p>
    <w:p w14:paraId="30422096" w14:textId="77777777" w:rsidR="00EB4DA8" w:rsidRPr="005A23F4" w:rsidRDefault="00EB4DA8" w:rsidP="00EB4DA8">
      <w:pPr>
        <w:rPr>
          <w:lang w:eastAsia="x-none"/>
        </w:rPr>
      </w:pPr>
    </w:p>
    <w:p w14:paraId="73E8F3A7" w14:textId="77777777" w:rsidR="00EB4DA8" w:rsidRPr="00E451EF" w:rsidRDefault="00EB4DA8" w:rsidP="003E606C">
      <w:pPr>
        <w:spacing w:after="60"/>
        <w:rPr>
          <w:b/>
        </w:rPr>
      </w:pPr>
      <w:r w:rsidRPr="00E451EF">
        <w:rPr>
          <w:b/>
        </w:rPr>
        <w:t>Additions</w:t>
      </w:r>
    </w:p>
    <w:p w14:paraId="4AD853B7" w14:textId="77777777" w:rsidR="00EB4DA8" w:rsidRPr="00EB4DA8" w:rsidRDefault="00EB4DA8" w:rsidP="00EB4DA8">
      <w:pPr>
        <w:rPr>
          <w:rFonts w:cs="Tahoma"/>
          <w:szCs w:val="18"/>
        </w:rPr>
      </w:pPr>
      <w:r w:rsidRPr="00EB4DA8">
        <w:rPr>
          <w:rFonts w:cs="Tahoma"/>
          <w:szCs w:val="18"/>
        </w:rPr>
        <w:t>MapPoint® Fleet Edition 2013</w:t>
      </w:r>
    </w:p>
    <w:p w14:paraId="68106BAB" w14:textId="77777777" w:rsidR="00EB4DA8" w:rsidRDefault="00EB4DA8" w:rsidP="00EB4DA8">
      <w:pPr>
        <w:rPr>
          <w:rFonts w:cs="Tahoma"/>
          <w:szCs w:val="18"/>
        </w:rPr>
      </w:pPr>
      <w:r w:rsidRPr="00FF73C5">
        <w:rPr>
          <w:rFonts w:cs="Tahoma"/>
          <w:szCs w:val="18"/>
        </w:rPr>
        <w:t>MapPoint® 201</w:t>
      </w:r>
      <w:r w:rsidRPr="00492E6C">
        <w:rPr>
          <w:rFonts w:cs="Tahoma"/>
          <w:szCs w:val="18"/>
        </w:rPr>
        <w:t>3</w:t>
      </w:r>
      <w:r w:rsidRPr="00DA364B">
        <w:rPr>
          <w:rFonts w:cs="Tahoma"/>
          <w:szCs w:val="18"/>
        </w:rPr>
        <w:t xml:space="preserve"> for Windows </w:t>
      </w:r>
    </w:p>
    <w:p w14:paraId="58FF774E" w14:textId="77777777" w:rsidR="00DA364B" w:rsidRDefault="00DA364B" w:rsidP="00EB4DA8">
      <w:pPr>
        <w:rPr>
          <w:rFonts w:cs="Tahoma"/>
          <w:szCs w:val="18"/>
        </w:rPr>
      </w:pPr>
      <w:r>
        <w:rPr>
          <w:rFonts w:cs="Tahoma"/>
          <w:szCs w:val="18"/>
        </w:rPr>
        <w:lastRenderedPageBreak/>
        <w:t>Microsoft Translator API</w:t>
      </w:r>
    </w:p>
    <w:p w14:paraId="5B90D2A9" w14:textId="77777777" w:rsidR="009E224B" w:rsidRPr="00DA364B" w:rsidRDefault="009E224B" w:rsidP="00EB4DA8">
      <w:pPr>
        <w:rPr>
          <w:rFonts w:cs="Tahoma"/>
          <w:szCs w:val="18"/>
        </w:rPr>
      </w:pPr>
      <w:r>
        <w:rPr>
          <w:rFonts w:cs="Tahoma"/>
          <w:szCs w:val="18"/>
        </w:rPr>
        <w:t>Office 365 Plan G1-G4</w:t>
      </w:r>
    </w:p>
    <w:p w14:paraId="5DEE89BD" w14:textId="77777777" w:rsidR="00EB4DA8" w:rsidRPr="00546475" w:rsidRDefault="00EB4DA8" w:rsidP="00EB4DA8">
      <w:pPr>
        <w:rPr>
          <w:rFonts w:cs="Tahoma"/>
          <w:szCs w:val="18"/>
        </w:rPr>
      </w:pPr>
      <w:r w:rsidRPr="00543693">
        <w:rPr>
          <w:rFonts w:cs="Tahoma"/>
          <w:szCs w:val="18"/>
        </w:rPr>
        <w:t>Streets and Trips 2013</w:t>
      </w:r>
      <w:r w:rsidRPr="00546475">
        <w:rPr>
          <w:rFonts w:cs="Tahoma"/>
          <w:szCs w:val="18"/>
        </w:rPr>
        <w:tab/>
      </w:r>
    </w:p>
    <w:p w14:paraId="23270A87" w14:textId="77777777" w:rsidR="00EB4DA8" w:rsidRDefault="00EB4DA8" w:rsidP="00EB4DA8">
      <w:pPr>
        <w:rPr>
          <w:rFonts w:cs="Tahoma"/>
          <w:szCs w:val="18"/>
        </w:rPr>
      </w:pPr>
    </w:p>
    <w:p w14:paraId="2BCBA1FB" w14:textId="77777777" w:rsidR="00EB4DA8" w:rsidRPr="003E606C" w:rsidRDefault="00EB4DA8" w:rsidP="003E606C">
      <w:pPr>
        <w:spacing w:after="60"/>
        <w:rPr>
          <w:b/>
        </w:rPr>
      </w:pPr>
      <w:r w:rsidRPr="003E606C">
        <w:rPr>
          <w:b/>
        </w:rPr>
        <w:t>Promotions</w:t>
      </w:r>
    </w:p>
    <w:p w14:paraId="3E11D1DB" w14:textId="77777777" w:rsidR="00EB4DA8" w:rsidRPr="008A7529" w:rsidRDefault="00EB4DA8" w:rsidP="00EB4DA8">
      <w:pPr>
        <w:rPr>
          <w:rFonts w:cs="Tahoma"/>
          <w:color w:val="000000"/>
          <w:szCs w:val="18"/>
        </w:rPr>
      </w:pPr>
      <w:r>
        <w:rPr>
          <w:rFonts w:cs="Tahoma"/>
          <w:color w:val="000000"/>
          <w:szCs w:val="18"/>
        </w:rPr>
        <w:t>There are no promotion additions, deletions or expirations.</w:t>
      </w:r>
    </w:p>
    <w:p w14:paraId="4CAC96D3" w14:textId="77777777" w:rsidR="00EB4DA8" w:rsidRPr="00E451EF" w:rsidRDefault="00EB4DA8" w:rsidP="003E606C">
      <w:pPr>
        <w:spacing w:after="60"/>
        <w:rPr>
          <w:b/>
        </w:rPr>
      </w:pPr>
      <w:r>
        <w:rPr>
          <w:rFonts w:cs="Tahoma"/>
          <w:szCs w:val="18"/>
        </w:rPr>
        <w:br/>
      </w:r>
      <w:r w:rsidRPr="00E451EF">
        <w:rPr>
          <w:b/>
        </w:rPr>
        <w:t>Deletions</w:t>
      </w:r>
    </w:p>
    <w:p w14:paraId="1422F572" w14:textId="77777777" w:rsidR="00EB4DA8" w:rsidRPr="00E451EF" w:rsidRDefault="00EB4DA8" w:rsidP="00EB4DA8">
      <w:pPr>
        <w:rPr>
          <w:rFonts w:cs="Tahoma"/>
          <w:szCs w:val="18"/>
        </w:rPr>
      </w:pPr>
      <w:r w:rsidRPr="00EB4DA8">
        <w:rPr>
          <w:rFonts w:cs="Tahoma"/>
          <w:szCs w:val="18"/>
        </w:rPr>
        <w:t>MapPoint® Fleet Edition 201</w:t>
      </w:r>
      <w:r>
        <w:rPr>
          <w:rFonts w:cs="Tahoma"/>
          <w:szCs w:val="18"/>
        </w:rPr>
        <w:t>1</w:t>
      </w:r>
    </w:p>
    <w:p w14:paraId="1C2ED342" w14:textId="77777777" w:rsidR="00EB4DA8" w:rsidRPr="00E451EF" w:rsidRDefault="00EB4DA8" w:rsidP="00EB4DA8">
      <w:pPr>
        <w:rPr>
          <w:rFonts w:cs="Tahoma"/>
          <w:szCs w:val="18"/>
        </w:rPr>
      </w:pPr>
      <w:r w:rsidRPr="00E451EF">
        <w:rPr>
          <w:rFonts w:cs="Tahoma"/>
          <w:szCs w:val="18"/>
        </w:rPr>
        <w:t>MapPoint® 201</w:t>
      </w:r>
      <w:r>
        <w:rPr>
          <w:rFonts w:cs="Tahoma"/>
          <w:szCs w:val="18"/>
        </w:rPr>
        <w:t>1</w:t>
      </w:r>
      <w:r w:rsidRPr="00E451EF">
        <w:rPr>
          <w:rFonts w:cs="Tahoma"/>
          <w:szCs w:val="18"/>
        </w:rPr>
        <w:t xml:space="preserve"> for Windows </w:t>
      </w:r>
    </w:p>
    <w:p w14:paraId="4B6B5155" w14:textId="77777777" w:rsidR="00EB4DA8" w:rsidRPr="00E451EF" w:rsidRDefault="00EB4DA8" w:rsidP="00EB4DA8">
      <w:pPr>
        <w:rPr>
          <w:rFonts w:cs="Tahoma"/>
          <w:szCs w:val="18"/>
        </w:rPr>
      </w:pPr>
      <w:r w:rsidRPr="00E451EF">
        <w:rPr>
          <w:rFonts w:cs="Tahoma"/>
          <w:szCs w:val="18"/>
        </w:rPr>
        <w:t>Streets and Trips 201</w:t>
      </w:r>
      <w:r>
        <w:rPr>
          <w:rFonts w:cs="Tahoma"/>
          <w:szCs w:val="18"/>
        </w:rPr>
        <w:t>1</w:t>
      </w:r>
      <w:r w:rsidRPr="00E451EF">
        <w:rPr>
          <w:rFonts w:cs="Tahoma"/>
          <w:szCs w:val="18"/>
        </w:rPr>
        <w:tab/>
      </w:r>
    </w:p>
    <w:p w14:paraId="6F1C1938" w14:textId="77777777" w:rsidR="00EB4DA8" w:rsidRPr="002E5D03" w:rsidRDefault="00EB4DA8" w:rsidP="00EB4DA8">
      <w:pPr>
        <w:rPr>
          <w:rFonts w:cs="Tahoma"/>
          <w:b/>
          <w:color w:val="000000"/>
          <w:szCs w:val="20"/>
        </w:rPr>
      </w:pPr>
    </w:p>
    <w:p w14:paraId="24007667" w14:textId="77777777" w:rsidR="00EB4DA8" w:rsidRPr="00A31A6D" w:rsidRDefault="00EB4DA8" w:rsidP="005A23F4">
      <w:pPr>
        <w:pStyle w:val="Heading2"/>
        <w:ind w:left="0"/>
        <w:jc w:val="both"/>
        <w:rPr>
          <w:rFonts w:ascii="Tahoma" w:hAnsi="Tahoma" w:cs="Tahoma"/>
          <w:color w:val="FF6600"/>
          <w:sz w:val="18"/>
          <w:lang w:val="en-US"/>
        </w:rPr>
      </w:pPr>
    </w:p>
    <w:p w14:paraId="40CB070A" w14:textId="77777777" w:rsidR="005A23F4" w:rsidRDefault="005A23F4" w:rsidP="005A23F4">
      <w:pPr>
        <w:pStyle w:val="Heading2"/>
        <w:ind w:left="0"/>
        <w:jc w:val="both"/>
        <w:rPr>
          <w:rFonts w:ascii="Tahoma" w:hAnsi="Tahoma" w:cs="Tahoma"/>
          <w:color w:val="FF6600"/>
          <w:lang w:val="en-US"/>
        </w:rPr>
      </w:pPr>
      <w:bookmarkStart w:id="646" w:name="_Toc336338172"/>
      <w:bookmarkStart w:id="647" w:name="_Toc349586665"/>
      <w:r>
        <w:rPr>
          <w:rFonts w:ascii="Tahoma" w:hAnsi="Tahoma" w:cs="Tahoma"/>
          <w:color w:val="FF6600"/>
          <w:lang w:val="en-US"/>
        </w:rPr>
        <w:t>JULY</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46"/>
      <w:bookmarkEnd w:id="647"/>
    </w:p>
    <w:p w14:paraId="47D9D842" w14:textId="77777777" w:rsidR="005A23F4" w:rsidRPr="005A23F4" w:rsidRDefault="005A23F4" w:rsidP="005A23F4">
      <w:pPr>
        <w:rPr>
          <w:lang w:eastAsia="x-none"/>
        </w:rPr>
      </w:pPr>
    </w:p>
    <w:p w14:paraId="0B4A3CB6" w14:textId="77777777" w:rsidR="00172CBA" w:rsidRPr="002765CF" w:rsidRDefault="00172CBA" w:rsidP="003E606C">
      <w:pPr>
        <w:spacing w:after="60"/>
        <w:rPr>
          <w:b/>
        </w:rPr>
      </w:pPr>
      <w:r w:rsidRPr="002765CF">
        <w:rPr>
          <w:b/>
        </w:rPr>
        <w:t>Additions</w:t>
      </w:r>
    </w:p>
    <w:p w14:paraId="3A07D8B3" w14:textId="77777777" w:rsidR="00856858" w:rsidRDefault="00856858" w:rsidP="00FF73C5">
      <w:pPr>
        <w:rPr>
          <w:rFonts w:cs="Tahoma"/>
          <w:szCs w:val="18"/>
        </w:rPr>
      </w:pPr>
      <w:r>
        <w:rPr>
          <w:rFonts w:cs="Tahoma"/>
          <w:szCs w:val="18"/>
        </w:rPr>
        <w:t>Lync Online Plan 3</w:t>
      </w:r>
    </w:p>
    <w:p w14:paraId="5A1128E9" w14:textId="77777777" w:rsidR="00B1779F" w:rsidRDefault="00B1779F" w:rsidP="00492E6C">
      <w:pPr>
        <w:rPr>
          <w:rFonts w:cs="Tahoma"/>
          <w:szCs w:val="18"/>
        </w:rPr>
      </w:pPr>
      <w:r>
        <w:rPr>
          <w:rFonts w:cs="Tahoma"/>
          <w:szCs w:val="18"/>
        </w:rPr>
        <w:t>Lync Online Plan 3A</w:t>
      </w:r>
    </w:p>
    <w:p w14:paraId="5F5B6356" w14:textId="77777777" w:rsidR="00856858" w:rsidRDefault="00856858" w:rsidP="00DA364B">
      <w:pPr>
        <w:rPr>
          <w:rFonts w:cs="Tahoma"/>
          <w:szCs w:val="18"/>
        </w:rPr>
      </w:pPr>
      <w:r>
        <w:rPr>
          <w:rFonts w:cs="Tahoma"/>
          <w:szCs w:val="18"/>
        </w:rPr>
        <w:t xml:space="preserve">Office Web Applications with SharePoint </w:t>
      </w:r>
      <w:r w:rsidR="009A5491">
        <w:rPr>
          <w:rFonts w:cs="Tahoma"/>
          <w:szCs w:val="18"/>
        </w:rPr>
        <w:t xml:space="preserve">Plan </w:t>
      </w:r>
      <w:r w:rsidR="003C30E5">
        <w:rPr>
          <w:rFonts w:cs="Tahoma"/>
          <w:szCs w:val="18"/>
        </w:rPr>
        <w:t>2</w:t>
      </w:r>
      <w:r>
        <w:rPr>
          <w:rFonts w:cs="Tahoma"/>
          <w:szCs w:val="18"/>
        </w:rPr>
        <w:t>A</w:t>
      </w:r>
    </w:p>
    <w:p w14:paraId="4FFEBB46" w14:textId="77777777" w:rsidR="00172CBA" w:rsidRPr="00B435C3" w:rsidRDefault="00856858" w:rsidP="00543693">
      <w:pPr>
        <w:rPr>
          <w:rFonts w:cs="Tahoma"/>
          <w:szCs w:val="18"/>
        </w:rPr>
      </w:pPr>
      <w:r>
        <w:rPr>
          <w:rFonts w:cs="Tahoma"/>
          <w:szCs w:val="18"/>
        </w:rPr>
        <w:t>Learning Solutions IT Academy (User SL)</w:t>
      </w:r>
      <w:r w:rsidR="00172CBA" w:rsidRPr="00B435C3">
        <w:rPr>
          <w:rFonts w:cs="Tahoma"/>
          <w:szCs w:val="18"/>
        </w:rPr>
        <w:t xml:space="preserve"> </w:t>
      </w:r>
    </w:p>
    <w:p w14:paraId="7A634EE2" w14:textId="77777777" w:rsidR="00172CBA" w:rsidRDefault="00172CBA" w:rsidP="00546475">
      <w:pPr>
        <w:rPr>
          <w:rFonts w:cs="Tahoma"/>
          <w:szCs w:val="18"/>
        </w:rPr>
      </w:pPr>
    </w:p>
    <w:p w14:paraId="4ED627DD" w14:textId="77777777" w:rsidR="00172CBA" w:rsidRPr="003E606C" w:rsidRDefault="00172CBA" w:rsidP="003E606C">
      <w:pPr>
        <w:spacing w:after="60"/>
        <w:rPr>
          <w:b/>
        </w:rPr>
      </w:pPr>
      <w:r w:rsidRPr="003E606C">
        <w:rPr>
          <w:b/>
        </w:rPr>
        <w:t>Promotions</w:t>
      </w:r>
    </w:p>
    <w:p w14:paraId="08C43B8E" w14:textId="77777777" w:rsidR="00172CBA" w:rsidRPr="008A7529" w:rsidRDefault="00172CBA" w:rsidP="002765CF">
      <w:pPr>
        <w:rPr>
          <w:rFonts w:cs="Tahoma"/>
          <w:color w:val="000000"/>
          <w:szCs w:val="18"/>
        </w:rPr>
      </w:pPr>
      <w:bookmarkStart w:id="648" w:name="_Toc325609137"/>
      <w:r>
        <w:rPr>
          <w:rFonts w:cs="Tahoma"/>
          <w:color w:val="000000"/>
          <w:szCs w:val="18"/>
        </w:rPr>
        <w:t>There are no promotion additions, deletions or expirations.</w:t>
      </w:r>
      <w:bookmarkEnd w:id="648"/>
    </w:p>
    <w:p w14:paraId="6B2D6A22" w14:textId="77777777" w:rsidR="00172CBA" w:rsidRPr="002765CF" w:rsidRDefault="00172CBA" w:rsidP="003E606C">
      <w:pPr>
        <w:spacing w:after="60"/>
        <w:rPr>
          <w:b/>
        </w:rPr>
      </w:pPr>
      <w:r>
        <w:rPr>
          <w:rFonts w:cs="Tahoma"/>
          <w:szCs w:val="18"/>
        </w:rPr>
        <w:br/>
      </w:r>
      <w:r w:rsidRPr="002765CF">
        <w:rPr>
          <w:b/>
        </w:rPr>
        <w:t>Deletions</w:t>
      </w:r>
    </w:p>
    <w:p w14:paraId="484D995B" w14:textId="77777777" w:rsidR="00172CBA" w:rsidRDefault="00172CBA" w:rsidP="00EB4DA8">
      <w:pPr>
        <w:rPr>
          <w:rFonts w:cs="Tahoma"/>
          <w:color w:val="000000"/>
          <w:szCs w:val="20"/>
        </w:rPr>
      </w:pPr>
      <w:r w:rsidRPr="00CF4241">
        <w:rPr>
          <w:rFonts w:cs="Tahoma"/>
          <w:color w:val="000000"/>
          <w:szCs w:val="20"/>
        </w:rPr>
        <w:t>There are no product deletions.</w:t>
      </w:r>
    </w:p>
    <w:p w14:paraId="64010D66" w14:textId="77777777" w:rsidR="00B1779F" w:rsidRDefault="00B1779F" w:rsidP="00EB4DA8">
      <w:pPr>
        <w:rPr>
          <w:rFonts w:cs="Tahoma"/>
          <w:color w:val="000000"/>
          <w:szCs w:val="20"/>
        </w:rPr>
      </w:pPr>
    </w:p>
    <w:p w14:paraId="176BFDFD" w14:textId="77777777" w:rsidR="00B1779F" w:rsidRPr="003E606C" w:rsidRDefault="00B1779F" w:rsidP="003E606C">
      <w:pPr>
        <w:spacing w:after="60"/>
        <w:rPr>
          <w:b/>
        </w:rPr>
      </w:pPr>
      <w:r w:rsidRPr="003E606C">
        <w:rPr>
          <w:b/>
        </w:rPr>
        <w:t>Other Changes</w:t>
      </w:r>
    </w:p>
    <w:p w14:paraId="24FB9706" w14:textId="77777777" w:rsidR="00B1779F" w:rsidRPr="00CF4241" w:rsidRDefault="00B1779F" w:rsidP="00EB4DA8">
      <w:pPr>
        <w:rPr>
          <w:rFonts w:cs="Tahoma"/>
          <w:color w:val="000000"/>
          <w:szCs w:val="20"/>
        </w:rPr>
      </w:pPr>
      <w:r>
        <w:rPr>
          <w:rFonts w:cs="Tahoma"/>
          <w:color w:val="000000"/>
          <w:szCs w:val="20"/>
        </w:rPr>
        <w:t xml:space="preserve">Sections 3 through 5 were reorganized into Sections 3 </w:t>
      </w:r>
      <w:proofErr w:type="spellStart"/>
      <w:r>
        <w:rPr>
          <w:rFonts w:cs="Tahoma"/>
          <w:color w:val="000000"/>
          <w:szCs w:val="20"/>
        </w:rPr>
        <w:t>though</w:t>
      </w:r>
      <w:proofErr w:type="spellEnd"/>
      <w:r>
        <w:rPr>
          <w:rFonts w:cs="Tahoma"/>
          <w:color w:val="000000"/>
          <w:szCs w:val="20"/>
        </w:rPr>
        <w:t xml:space="preserve"> 9 for </w:t>
      </w:r>
      <w:r w:rsidR="00F84FA6">
        <w:rPr>
          <w:rFonts w:cs="Tahoma"/>
          <w:color w:val="000000"/>
          <w:szCs w:val="20"/>
        </w:rPr>
        <w:t>usability enhancements</w:t>
      </w:r>
      <w:r>
        <w:rPr>
          <w:rFonts w:cs="Tahoma"/>
          <w:color w:val="000000"/>
          <w:szCs w:val="20"/>
        </w:rPr>
        <w:t>.</w:t>
      </w:r>
      <w:r w:rsidR="00DE28FE">
        <w:rPr>
          <w:rFonts w:cs="Tahoma"/>
          <w:color w:val="000000"/>
          <w:szCs w:val="20"/>
        </w:rPr>
        <w:t xml:space="preserve"> </w:t>
      </w:r>
    </w:p>
    <w:p w14:paraId="62DD78ED" w14:textId="77777777" w:rsidR="00B1779F" w:rsidRPr="002E5D03" w:rsidRDefault="00B1779F" w:rsidP="00172CBA">
      <w:pPr>
        <w:ind w:right="720"/>
        <w:rPr>
          <w:rFonts w:cs="Tahoma"/>
          <w:b/>
          <w:color w:val="000000"/>
          <w:szCs w:val="20"/>
        </w:rPr>
      </w:pPr>
    </w:p>
    <w:p w14:paraId="6574FB54" w14:textId="77777777" w:rsidR="005A23F4" w:rsidRPr="00A31A6D" w:rsidRDefault="005A23F4" w:rsidP="00BB6A1F">
      <w:pPr>
        <w:pStyle w:val="Heading2"/>
        <w:ind w:left="0"/>
        <w:jc w:val="both"/>
        <w:rPr>
          <w:rFonts w:ascii="Tahoma" w:hAnsi="Tahoma" w:cs="Tahoma"/>
          <w:color w:val="FF6600"/>
          <w:sz w:val="18"/>
          <w:lang w:val="en-US"/>
        </w:rPr>
      </w:pPr>
    </w:p>
    <w:p w14:paraId="53DAC08C" w14:textId="77777777" w:rsidR="00BB6A1F" w:rsidRDefault="00E702AC" w:rsidP="00BB6A1F">
      <w:pPr>
        <w:pStyle w:val="Heading2"/>
        <w:ind w:left="0"/>
        <w:jc w:val="both"/>
        <w:rPr>
          <w:rFonts w:ascii="Tahoma" w:hAnsi="Tahoma" w:cs="Tahoma"/>
          <w:color w:val="FF6600"/>
          <w:lang w:val="en-US"/>
        </w:rPr>
      </w:pPr>
      <w:bookmarkStart w:id="649" w:name="_Toc336338173"/>
      <w:bookmarkStart w:id="650" w:name="_Toc349586666"/>
      <w:r>
        <w:rPr>
          <w:rFonts w:ascii="Tahoma" w:hAnsi="Tahoma" w:cs="Tahoma"/>
          <w:color w:val="FF6600"/>
          <w:lang w:val="en-US"/>
        </w:rPr>
        <w:t>JUNE</w:t>
      </w:r>
      <w:r w:rsidR="00BB6A1F" w:rsidRPr="00E64CCC">
        <w:rPr>
          <w:rFonts w:ascii="Tahoma" w:hAnsi="Tahoma" w:cs="Tahoma"/>
          <w:color w:val="FF6600"/>
          <w:lang w:val="en-US"/>
        </w:rPr>
        <w:t xml:space="preserve"> 201</w:t>
      </w:r>
      <w:r w:rsidR="00BB6A1F">
        <w:rPr>
          <w:rFonts w:ascii="Tahoma" w:hAnsi="Tahoma" w:cs="Tahoma"/>
          <w:color w:val="FF6600"/>
          <w:lang w:val="en-US"/>
        </w:rPr>
        <w:t>2</w:t>
      </w:r>
      <w:r w:rsidR="00BB6A1F" w:rsidRPr="00E64CCC">
        <w:rPr>
          <w:rFonts w:ascii="Tahoma" w:hAnsi="Tahoma" w:cs="Tahoma"/>
          <w:color w:val="FF6600"/>
          <w:lang w:val="en-US"/>
        </w:rPr>
        <w:t xml:space="preserve"> CHANGES</w:t>
      </w:r>
      <w:bookmarkEnd w:id="649"/>
      <w:bookmarkEnd w:id="650"/>
    </w:p>
    <w:p w14:paraId="0A199E71" w14:textId="77777777" w:rsidR="00BB6A1F" w:rsidRDefault="00BB6A1F" w:rsidP="00BB6A1F">
      <w:pPr>
        <w:rPr>
          <w:b/>
        </w:rPr>
      </w:pPr>
    </w:p>
    <w:p w14:paraId="13E017E4" w14:textId="77777777" w:rsidR="00BB6A1F" w:rsidRPr="00BA3004" w:rsidRDefault="00BB6A1F" w:rsidP="003E606C">
      <w:pPr>
        <w:spacing w:after="60"/>
        <w:rPr>
          <w:b/>
        </w:rPr>
      </w:pPr>
      <w:r w:rsidRPr="00BA3004">
        <w:rPr>
          <w:b/>
        </w:rPr>
        <w:t>Additions</w:t>
      </w:r>
    </w:p>
    <w:p w14:paraId="17013A35" w14:textId="77777777" w:rsidR="00B435C3" w:rsidRPr="00B435C3" w:rsidRDefault="00B435C3" w:rsidP="00BA3004">
      <w:pPr>
        <w:rPr>
          <w:rFonts w:cs="Tahoma"/>
          <w:szCs w:val="18"/>
        </w:rPr>
      </w:pPr>
      <w:r w:rsidRPr="00B435C3">
        <w:rPr>
          <w:rFonts w:cs="Tahoma"/>
          <w:szCs w:val="18"/>
        </w:rPr>
        <w:t>Dynamics CRM Mobile</w:t>
      </w:r>
      <w:r w:rsidR="00AD5DCD">
        <w:rPr>
          <w:rFonts w:cs="Tahoma"/>
          <w:szCs w:val="18"/>
        </w:rPr>
        <w:t xml:space="preserve"> (Online; Per User)</w:t>
      </w:r>
    </w:p>
    <w:p w14:paraId="2522B575" w14:textId="77777777" w:rsidR="00B435C3" w:rsidRDefault="00B435C3" w:rsidP="00BA3004">
      <w:pPr>
        <w:rPr>
          <w:rFonts w:cs="Tahoma"/>
          <w:szCs w:val="18"/>
        </w:rPr>
      </w:pPr>
      <w:r w:rsidRPr="00B435C3">
        <w:rPr>
          <w:rFonts w:cs="Tahoma"/>
          <w:szCs w:val="18"/>
        </w:rPr>
        <w:t xml:space="preserve">Dynamics CRM </w:t>
      </w:r>
      <w:proofErr w:type="spellStart"/>
      <w:r w:rsidRPr="00B435C3">
        <w:rPr>
          <w:rFonts w:cs="Tahoma"/>
          <w:szCs w:val="18"/>
        </w:rPr>
        <w:t>Onprem</w:t>
      </w:r>
      <w:proofErr w:type="spellEnd"/>
      <w:r w:rsidRPr="00B435C3">
        <w:rPr>
          <w:rFonts w:cs="Tahoma"/>
          <w:szCs w:val="18"/>
        </w:rPr>
        <w:t xml:space="preserve"> Mobile</w:t>
      </w:r>
    </w:p>
    <w:p w14:paraId="3F9817CE" w14:textId="77777777" w:rsidR="004945FA" w:rsidRPr="00CF4241" w:rsidRDefault="004945FA" w:rsidP="00BA3004">
      <w:pPr>
        <w:rPr>
          <w:rFonts w:eastAsia="Calibri" w:cs="Tahoma"/>
          <w:color w:val="000000"/>
          <w:szCs w:val="18"/>
        </w:rPr>
      </w:pPr>
      <w:r w:rsidRPr="00CF4241">
        <w:rPr>
          <w:rFonts w:eastAsia="Calibri" w:cs="Tahoma"/>
          <w:color w:val="000000"/>
          <w:szCs w:val="18"/>
        </w:rPr>
        <w:t xml:space="preserve">Exchange Online Archiving for Exchange Server </w:t>
      </w:r>
      <w:proofErr w:type="gramStart"/>
      <w:r w:rsidRPr="00CF4241">
        <w:rPr>
          <w:rFonts w:eastAsia="Calibri" w:cs="Tahoma"/>
          <w:color w:val="000000"/>
          <w:szCs w:val="18"/>
        </w:rPr>
        <w:t>A</w:t>
      </w:r>
      <w:proofErr w:type="gramEnd"/>
      <w:r w:rsidRPr="00CF4241">
        <w:rPr>
          <w:rFonts w:eastAsia="Calibri" w:cs="Tahoma"/>
          <w:color w:val="000000"/>
          <w:szCs w:val="18"/>
        </w:rPr>
        <w:t xml:space="preserve"> (User SL)</w:t>
      </w:r>
    </w:p>
    <w:p w14:paraId="48D60C8E" w14:textId="77777777" w:rsidR="00AD5DCD" w:rsidRPr="00CF4241" w:rsidRDefault="00AD5DCD" w:rsidP="00BA3004">
      <w:pPr>
        <w:rPr>
          <w:rFonts w:cs="Tahoma"/>
          <w:color w:val="000000"/>
          <w:szCs w:val="18"/>
        </w:rPr>
      </w:pPr>
      <w:r w:rsidRPr="00CF4241">
        <w:rPr>
          <w:rFonts w:cs="Tahoma"/>
          <w:color w:val="000000"/>
          <w:szCs w:val="18"/>
        </w:rPr>
        <w:t xml:space="preserve">Exchange Online Plan 1A for </w:t>
      </w:r>
      <w:r w:rsidR="004945FA" w:rsidRPr="00CF4241">
        <w:rPr>
          <w:rFonts w:cs="Tahoma"/>
          <w:color w:val="000000"/>
          <w:szCs w:val="18"/>
        </w:rPr>
        <w:t>Alumni</w:t>
      </w:r>
    </w:p>
    <w:p w14:paraId="56AC91CE" w14:textId="77777777" w:rsidR="00AD5DCD" w:rsidRPr="00CF4241" w:rsidRDefault="00AD5DCD" w:rsidP="00BA3004">
      <w:pPr>
        <w:rPr>
          <w:rFonts w:cs="Tahoma"/>
          <w:color w:val="000000"/>
          <w:szCs w:val="18"/>
        </w:rPr>
      </w:pPr>
      <w:r w:rsidRPr="00CF4241">
        <w:rPr>
          <w:rFonts w:cs="Tahoma"/>
          <w:color w:val="000000"/>
          <w:szCs w:val="18"/>
        </w:rPr>
        <w:t>Exchange Online Plan 2A</w:t>
      </w:r>
    </w:p>
    <w:p w14:paraId="35626D18" w14:textId="77777777" w:rsidR="007B4641" w:rsidRPr="00CF4241" w:rsidRDefault="007B4641" w:rsidP="00BA3004">
      <w:pPr>
        <w:rPr>
          <w:rFonts w:cs="Tahoma"/>
          <w:color w:val="000000"/>
          <w:szCs w:val="20"/>
        </w:rPr>
      </w:pPr>
      <w:r w:rsidRPr="00CF4241">
        <w:rPr>
          <w:rFonts w:cs="Tahoma"/>
          <w:color w:val="000000"/>
          <w:szCs w:val="20"/>
        </w:rPr>
        <w:t>Forefront Identity Manager 2010 R2</w:t>
      </w:r>
      <w:r w:rsidR="004945FA" w:rsidRPr="00CF4241">
        <w:rPr>
          <w:rFonts w:cs="Tahoma"/>
          <w:color w:val="000000"/>
          <w:szCs w:val="20"/>
        </w:rPr>
        <w:t xml:space="preserve"> CAL (User only)</w:t>
      </w:r>
    </w:p>
    <w:p w14:paraId="1C0002B8" w14:textId="77777777" w:rsidR="004945FA" w:rsidRPr="00CF4241" w:rsidRDefault="004945FA" w:rsidP="00BA3004">
      <w:pPr>
        <w:rPr>
          <w:rFonts w:cs="Tahoma"/>
          <w:color w:val="000000"/>
          <w:szCs w:val="20"/>
        </w:rPr>
      </w:pPr>
      <w:r w:rsidRPr="00CF4241">
        <w:rPr>
          <w:rFonts w:cs="Tahoma"/>
          <w:color w:val="000000"/>
          <w:szCs w:val="20"/>
        </w:rPr>
        <w:t>Forefront Identity Manager 2010 R2 External Connector</w:t>
      </w:r>
    </w:p>
    <w:p w14:paraId="47750DE2" w14:textId="77777777" w:rsidR="004945FA" w:rsidRPr="00CF4241" w:rsidRDefault="004945FA" w:rsidP="00BA3004">
      <w:pPr>
        <w:rPr>
          <w:rFonts w:cs="Tahoma"/>
          <w:color w:val="000000"/>
          <w:szCs w:val="20"/>
        </w:rPr>
      </w:pPr>
      <w:r w:rsidRPr="00CF4241">
        <w:rPr>
          <w:rFonts w:cs="Tahoma"/>
          <w:color w:val="000000"/>
          <w:szCs w:val="20"/>
        </w:rPr>
        <w:t>Forefront Identity Manager 2010 R2 Server</w:t>
      </w:r>
    </w:p>
    <w:p w14:paraId="70A2640D" w14:textId="77777777" w:rsidR="004945FA" w:rsidRPr="00CF4241" w:rsidRDefault="004945FA" w:rsidP="00BA3004">
      <w:pPr>
        <w:rPr>
          <w:rFonts w:cs="Tahoma"/>
          <w:color w:val="000000"/>
          <w:szCs w:val="20"/>
        </w:rPr>
      </w:pPr>
      <w:r w:rsidRPr="00CF4241">
        <w:rPr>
          <w:rFonts w:cs="Tahoma"/>
          <w:color w:val="000000"/>
          <w:szCs w:val="20"/>
        </w:rPr>
        <w:t>Forefront Identity Manager 2010 R2 – Windows Live Edition</w:t>
      </w:r>
    </w:p>
    <w:p w14:paraId="20E53578" w14:textId="77777777" w:rsidR="00834000" w:rsidRPr="00CF4241" w:rsidRDefault="00834000" w:rsidP="00BA3004">
      <w:pPr>
        <w:rPr>
          <w:rFonts w:cs="Tahoma"/>
          <w:color w:val="000000"/>
          <w:szCs w:val="20"/>
        </w:rPr>
      </w:pPr>
      <w:r w:rsidRPr="00CF4241">
        <w:rPr>
          <w:rFonts w:cs="Tahoma"/>
          <w:color w:val="000000"/>
          <w:szCs w:val="20"/>
        </w:rPr>
        <w:t>Office 365 A2-A4 (User SL)</w:t>
      </w:r>
    </w:p>
    <w:p w14:paraId="1441020E" w14:textId="77777777" w:rsidR="00834000" w:rsidRPr="00CF4241" w:rsidRDefault="00834000" w:rsidP="00BA3004">
      <w:pPr>
        <w:rPr>
          <w:rFonts w:cs="Tahoma"/>
          <w:color w:val="000000"/>
          <w:szCs w:val="18"/>
        </w:rPr>
      </w:pPr>
      <w:r w:rsidRPr="00CF4241">
        <w:rPr>
          <w:rFonts w:cs="Tahoma"/>
          <w:color w:val="000000"/>
          <w:szCs w:val="20"/>
        </w:rPr>
        <w:t xml:space="preserve">Office Professional Plus </w:t>
      </w:r>
      <w:r w:rsidRPr="00CF4241">
        <w:rPr>
          <w:rFonts w:cs="Tahoma"/>
          <w:color w:val="000000"/>
          <w:szCs w:val="18"/>
        </w:rPr>
        <w:t>Subscription A (User SL)</w:t>
      </w:r>
    </w:p>
    <w:p w14:paraId="1CF8952D" w14:textId="77777777" w:rsidR="00834000" w:rsidRPr="00CF4241" w:rsidRDefault="00834000" w:rsidP="00BA3004">
      <w:pPr>
        <w:rPr>
          <w:rFonts w:cs="Tahoma"/>
          <w:color w:val="000000"/>
          <w:szCs w:val="18"/>
        </w:rPr>
      </w:pPr>
      <w:r w:rsidRPr="00CF4241">
        <w:rPr>
          <w:rFonts w:cs="Tahoma"/>
          <w:color w:val="000000"/>
          <w:szCs w:val="18"/>
        </w:rPr>
        <w:t>Office Web Applications A (User SL)</w:t>
      </w:r>
    </w:p>
    <w:p w14:paraId="077F9AC5" w14:textId="77777777" w:rsidR="00D82FA6" w:rsidRPr="00CF4241" w:rsidRDefault="00A862BA" w:rsidP="00BA3004">
      <w:pPr>
        <w:rPr>
          <w:rFonts w:cs="Tahoma"/>
          <w:color w:val="000000"/>
          <w:szCs w:val="18"/>
        </w:rPr>
      </w:pPr>
      <w:r w:rsidRPr="00CF4241">
        <w:rPr>
          <w:rFonts w:cs="Tahoma"/>
          <w:color w:val="000000"/>
          <w:szCs w:val="18"/>
        </w:rPr>
        <w:t>SharePoint™ Online Extra Storage 1 GB A (Add-on SL)</w:t>
      </w:r>
    </w:p>
    <w:p w14:paraId="45612C9E" w14:textId="77777777" w:rsidR="00A862BA" w:rsidRDefault="00A862BA" w:rsidP="00BA3004">
      <w:pPr>
        <w:rPr>
          <w:rFonts w:cs="Tahoma"/>
          <w:szCs w:val="18"/>
        </w:rPr>
      </w:pPr>
    </w:p>
    <w:p w14:paraId="3BF973F4" w14:textId="77777777" w:rsidR="00BB6A1F" w:rsidRPr="003E606C" w:rsidRDefault="00BB6A1F" w:rsidP="003E606C">
      <w:pPr>
        <w:spacing w:after="60"/>
        <w:rPr>
          <w:b/>
        </w:rPr>
      </w:pPr>
      <w:r w:rsidRPr="003E606C">
        <w:rPr>
          <w:b/>
        </w:rPr>
        <w:t>Promotions</w:t>
      </w:r>
    </w:p>
    <w:p w14:paraId="6BE22736" w14:textId="77777777" w:rsidR="00BB6A1F" w:rsidRPr="008A7529" w:rsidRDefault="00751573" w:rsidP="00BA3004">
      <w:pPr>
        <w:rPr>
          <w:rFonts w:cs="Tahoma"/>
          <w:color w:val="000000"/>
          <w:szCs w:val="18"/>
        </w:rPr>
      </w:pPr>
      <w:bookmarkStart w:id="651" w:name="_Toc323034103"/>
      <w:bookmarkStart w:id="652" w:name="_Toc325609139"/>
      <w:bookmarkStart w:id="653" w:name="_Toc328145933"/>
      <w:r>
        <w:rPr>
          <w:rFonts w:cs="Tahoma"/>
          <w:color w:val="000000"/>
          <w:szCs w:val="18"/>
        </w:rPr>
        <w:t>There are no promotion additions, deletions or expirations.</w:t>
      </w:r>
      <w:bookmarkEnd w:id="651"/>
      <w:bookmarkEnd w:id="652"/>
      <w:bookmarkEnd w:id="653"/>
    </w:p>
    <w:p w14:paraId="5E073F12" w14:textId="77777777" w:rsidR="00BB6A1F" w:rsidRPr="00BA3004" w:rsidRDefault="00BB6A1F" w:rsidP="003E606C">
      <w:pPr>
        <w:spacing w:after="60"/>
        <w:rPr>
          <w:b/>
        </w:rPr>
      </w:pPr>
      <w:r>
        <w:rPr>
          <w:rFonts w:cs="Tahoma"/>
          <w:szCs w:val="18"/>
        </w:rPr>
        <w:br/>
      </w:r>
      <w:r w:rsidRPr="00BA3004">
        <w:rPr>
          <w:b/>
        </w:rPr>
        <w:t>Deletions</w:t>
      </w:r>
    </w:p>
    <w:p w14:paraId="570B8A80" w14:textId="77777777" w:rsidR="00BB6A1F" w:rsidRPr="00CF4241" w:rsidRDefault="007B4641" w:rsidP="00BA3004">
      <w:pPr>
        <w:rPr>
          <w:rFonts w:cs="Tahoma"/>
          <w:color w:val="000000"/>
          <w:szCs w:val="20"/>
        </w:rPr>
      </w:pPr>
      <w:r w:rsidRPr="00CF4241">
        <w:rPr>
          <w:rFonts w:cs="Tahoma"/>
          <w:color w:val="000000"/>
          <w:szCs w:val="20"/>
        </w:rPr>
        <w:t>Forefront Identity Manager 2010</w:t>
      </w:r>
      <w:r w:rsidR="004945FA" w:rsidRPr="00CF4241">
        <w:rPr>
          <w:rFonts w:cs="Tahoma"/>
          <w:color w:val="000000"/>
          <w:szCs w:val="20"/>
        </w:rPr>
        <w:t xml:space="preserve"> CAL (User only)</w:t>
      </w:r>
    </w:p>
    <w:p w14:paraId="70CD3F17" w14:textId="77777777" w:rsidR="004945FA" w:rsidRPr="00CF4241" w:rsidRDefault="004945FA" w:rsidP="00BA3004">
      <w:pPr>
        <w:rPr>
          <w:rFonts w:cs="Tahoma"/>
          <w:color w:val="000000"/>
          <w:szCs w:val="20"/>
        </w:rPr>
      </w:pPr>
      <w:r w:rsidRPr="00CF4241">
        <w:rPr>
          <w:rFonts w:cs="Tahoma"/>
          <w:color w:val="000000"/>
          <w:szCs w:val="20"/>
        </w:rPr>
        <w:t>Forefront Identity Manager 2010 External Connector</w:t>
      </w:r>
    </w:p>
    <w:p w14:paraId="0CFA5975" w14:textId="77777777" w:rsidR="004945FA" w:rsidRPr="00CF4241" w:rsidRDefault="004945FA" w:rsidP="00BA3004">
      <w:pPr>
        <w:rPr>
          <w:rFonts w:cs="Tahoma"/>
          <w:color w:val="000000"/>
          <w:szCs w:val="20"/>
        </w:rPr>
      </w:pPr>
      <w:r w:rsidRPr="00CF4241">
        <w:rPr>
          <w:rFonts w:cs="Tahoma"/>
          <w:color w:val="000000"/>
          <w:szCs w:val="20"/>
        </w:rPr>
        <w:t>Forefront Identity Manager 2010 Server</w:t>
      </w:r>
    </w:p>
    <w:p w14:paraId="7B4699F8" w14:textId="77777777" w:rsidR="004945FA" w:rsidRPr="00CF4241" w:rsidRDefault="004945FA" w:rsidP="00BA3004">
      <w:pPr>
        <w:rPr>
          <w:rFonts w:cs="Tahoma"/>
          <w:color w:val="000000"/>
          <w:szCs w:val="20"/>
        </w:rPr>
      </w:pPr>
      <w:r w:rsidRPr="00CF4241">
        <w:rPr>
          <w:rFonts w:cs="Tahoma"/>
          <w:color w:val="000000"/>
          <w:szCs w:val="20"/>
        </w:rPr>
        <w:t>Forefront Identity Manager 2010 – Windows Live Edition</w:t>
      </w:r>
    </w:p>
    <w:p w14:paraId="5E8DAF56" w14:textId="77777777" w:rsidR="00BB6A1F" w:rsidRDefault="00BB6A1F" w:rsidP="00DD39C7">
      <w:pPr>
        <w:pStyle w:val="Heading2"/>
        <w:ind w:left="0"/>
        <w:jc w:val="both"/>
        <w:rPr>
          <w:rFonts w:ascii="Tahoma" w:hAnsi="Tahoma" w:cs="Tahoma"/>
          <w:color w:val="FF6600"/>
          <w:sz w:val="18"/>
          <w:lang w:val="en-US"/>
        </w:rPr>
      </w:pPr>
    </w:p>
    <w:p w14:paraId="7C8C53F9" w14:textId="77777777" w:rsidR="00A31A6D" w:rsidRPr="002E5D03" w:rsidRDefault="00A31A6D" w:rsidP="00A31A6D">
      <w:pPr>
        <w:rPr>
          <w:b/>
          <w:lang w:eastAsia="x-none"/>
        </w:rPr>
      </w:pPr>
    </w:p>
    <w:p w14:paraId="2E7E8094" w14:textId="77777777" w:rsidR="00DD39C7" w:rsidRPr="00A31A6D" w:rsidRDefault="00DD39C7" w:rsidP="00A31A6D">
      <w:pPr>
        <w:pStyle w:val="Heading2"/>
        <w:ind w:left="0"/>
        <w:jc w:val="both"/>
        <w:rPr>
          <w:rFonts w:ascii="Tahoma" w:hAnsi="Tahoma" w:cs="Tahoma"/>
          <w:color w:val="FF6600"/>
          <w:lang w:val="en-US"/>
        </w:rPr>
      </w:pPr>
      <w:bookmarkStart w:id="654" w:name="_Toc336338174"/>
      <w:bookmarkStart w:id="655" w:name="_Toc349586667"/>
      <w:r>
        <w:rPr>
          <w:rFonts w:ascii="Tahoma" w:hAnsi="Tahoma" w:cs="Tahoma"/>
          <w:color w:val="FF6600"/>
          <w:lang w:val="en-US"/>
        </w:rPr>
        <w:t>MAY</w:t>
      </w:r>
      <w:r w:rsidRPr="00E64CCC">
        <w:rPr>
          <w:rFonts w:ascii="Tahoma" w:hAnsi="Tahoma" w:cs="Tahoma"/>
          <w:color w:val="FF6600"/>
          <w:lang w:val="en-US"/>
        </w:rPr>
        <w:t xml:space="preserve"> 201</w:t>
      </w:r>
      <w:r>
        <w:rPr>
          <w:rFonts w:ascii="Tahoma" w:hAnsi="Tahoma" w:cs="Tahoma"/>
          <w:color w:val="FF6600"/>
          <w:lang w:val="en-US"/>
        </w:rPr>
        <w:t>2</w:t>
      </w:r>
      <w:r w:rsidRPr="00E64CCC">
        <w:rPr>
          <w:rFonts w:ascii="Tahoma" w:hAnsi="Tahoma" w:cs="Tahoma"/>
          <w:color w:val="FF6600"/>
          <w:lang w:val="en-US"/>
        </w:rPr>
        <w:t xml:space="preserve"> CHANGES</w:t>
      </w:r>
      <w:bookmarkEnd w:id="654"/>
      <w:bookmarkEnd w:id="655"/>
    </w:p>
    <w:p w14:paraId="461770D4" w14:textId="77777777" w:rsidR="00DD39C7" w:rsidRDefault="00DD39C7" w:rsidP="00DD39C7">
      <w:pPr>
        <w:rPr>
          <w:b/>
        </w:rPr>
      </w:pPr>
    </w:p>
    <w:p w14:paraId="0C503E4D" w14:textId="77777777" w:rsidR="00DD39C7" w:rsidRPr="00BA3004" w:rsidRDefault="00DD39C7" w:rsidP="003E606C">
      <w:pPr>
        <w:spacing w:after="60"/>
        <w:rPr>
          <w:b/>
        </w:rPr>
      </w:pPr>
      <w:r w:rsidRPr="00BA3004">
        <w:rPr>
          <w:b/>
        </w:rPr>
        <w:t>Additions</w:t>
      </w:r>
    </w:p>
    <w:p w14:paraId="7D72B5CF" w14:textId="77777777" w:rsidR="00DD39C7" w:rsidRPr="00B435C3" w:rsidRDefault="00E702AC" w:rsidP="00BA3004">
      <w:pPr>
        <w:rPr>
          <w:rFonts w:cs="Tahoma"/>
          <w:szCs w:val="18"/>
        </w:rPr>
      </w:pPr>
      <w:r w:rsidRPr="00B435C3">
        <w:rPr>
          <w:rFonts w:cs="Tahoma"/>
          <w:szCs w:val="18"/>
        </w:rPr>
        <w:t xml:space="preserve">There </w:t>
      </w:r>
      <w:r>
        <w:rPr>
          <w:rFonts w:cs="Tahoma"/>
          <w:szCs w:val="18"/>
        </w:rPr>
        <w:t>are no</w:t>
      </w:r>
      <w:r w:rsidRPr="00B435C3">
        <w:rPr>
          <w:rFonts w:cs="Tahoma"/>
          <w:szCs w:val="18"/>
        </w:rPr>
        <w:t xml:space="preserve"> product additions. </w:t>
      </w:r>
    </w:p>
    <w:p w14:paraId="34B5BBFD" w14:textId="77777777" w:rsidR="00E702AC" w:rsidRDefault="00E702AC" w:rsidP="00BA3004">
      <w:pPr>
        <w:rPr>
          <w:rFonts w:cs="Tahoma"/>
          <w:szCs w:val="18"/>
        </w:rPr>
      </w:pPr>
    </w:p>
    <w:p w14:paraId="3AF9A111" w14:textId="77777777" w:rsidR="00DD39C7" w:rsidRPr="003E606C" w:rsidRDefault="00DD39C7" w:rsidP="003E606C">
      <w:pPr>
        <w:spacing w:after="60"/>
        <w:rPr>
          <w:b/>
        </w:rPr>
      </w:pPr>
      <w:r w:rsidRPr="003E606C">
        <w:rPr>
          <w:b/>
        </w:rPr>
        <w:t>Promotions</w:t>
      </w:r>
    </w:p>
    <w:p w14:paraId="15A4DFF2" w14:textId="77777777" w:rsidR="00DD39C7" w:rsidRPr="008A7529" w:rsidRDefault="00DD39C7" w:rsidP="00BA3004">
      <w:pPr>
        <w:rPr>
          <w:rFonts w:cs="Tahoma"/>
          <w:color w:val="000000"/>
          <w:szCs w:val="18"/>
          <w:lang w:eastAsia="x-none"/>
        </w:rPr>
      </w:pPr>
      <w:r w:rsidRPr="008A7529">
        <w:rPr>
          <w:rFonts w:cs="Tahoma"/>
          <w:color w:val="000000"/>
          <w:szCs w:val="18"/>
          <w:lang w:eastAsia="x-none"/>
        </w:rPr>
        <w:t xml:space="preserve">Exchange Server </w:t>
      </w:r>
      <w:proofErr w:type="spellStart"/>
      <w:r w:rsidRPr="008A7529">
        <w:rPr>
          <w:rFonts w:cs="Tahoma"/>
          <w:color w:val="000000"/>
          <w:szCs w:val="18"/>
          <w:lang w:eastAsia="x-none"/>
        </w:rPr>
        <w:t>Standared</w:t>
      </w:r>
      <w:proofErr w:type="spellEnd"/>
      <w:r w:rsidRPr="008A7529">
        <w:rPr>
          <w:rFonts w:cs="Tahoma"/>
          <w:color w:val="000000"/>
          <w:szCs w:val="18"/>
          <w:lang w:eastAsia="x-none"/>
        </w:rPr>
        <w:t xml:space="preserve"> Promotion</w:t>
      </w:r>
    </w:p>
    <w:p w14:paraId="7130076D" w14:textId="77777777" w:rsidR="00DD39C7" w:rsidRPr="008A7529" w:rsidRDefault="00DD39C7" w:rsidP="00BA3004">
      <w:pPr>
        <w:rPr>
          <w:rFonts w:cs="Tahoma"/>
          <w:color w:val="000000"/>
          <w:szCs w:val="18"/>
        </w:rPr>
      </w:pPr>
      <w:bookmarkStart w:id="656" w:name="_Toc323034105"/>
      <w:bookmarkStart w:id="657" w:name="_Toc325609141"/>
      <w:bookmarkStart w:id="658" w:name="_Toc328145935"/>
      <w:r w:rsidRPr="008A7529">
        <w:rPr>
          <w:rFonts w:cs="Tahoma"/>
          <w:color w:val="000000"/>
          <w:szCs w:val="18"/>
        </w:rPr>
        <w:t>Open Value Subscription Education Solution N-2 Up To Date Promotion</w:t>
      </w:r>
      <w:bookmarkEnd w:id="656"/>
      <w:bookmarkEnd w:id="657"/>
      <w:bookmarkEnd w:id="658"/>
      <w:r w:rsidRPr="008A7529">
        <w:rPr>
          <w:rFonts w:cs="Tahoma"/>
          <w:color w:val="000000"/>
          <w:szCs w:val="18"/>
        </w:rPr>
        <w:t xml:space="preserve"> </w:t>
      </w:r>
    </w:p>
    <w:p w14:paraId="5A99C97F" w14:textId="77777777" w:rsidR="00DD39C7" w:rsidRPr="00BA3004" w:rsidRDefault="00DD39C7" w:rsidP="003E606C">
      <w:pPr>
        <w:spacing w:after="60"/>
        <w:rPr>
          <w:b/>
        </w:rPr>
      </w:pPr>
      <w:r>
        <w:rPr>
          <w:rFonts w:cs="Tahoma"/>
          <w:szCs w:val="18"/>
        </w:rPr>
        <w:br/>
      </w:r>
      <w:r w:rsidRPr="00BA3004">
        <w:rPr>
          <w:b/>
        </w:rPr>
        <w:t>Deletions</w:t>
      </w:r>
    </w:p>
    <w:p w14:paraId="58D3F25D" w14:textId="77777777" w:rsidR="00C10AE3" w:rsidRDefault="00E702AC" w:rsidP="00541898">
      <w:pPr>
        <w:rPr>
          <w:rFonts w:cs="Tahoma"/>
          <w:color w:val="000000"/>
          <w:szCs w:val="20"/>
        </w:rPr>
      </w:pPr>
      <w:r w:rsidRPr="00CF4241">
        <w:rPr>
          <w:rFonts w:cs="Tahoma"/>
          <w:color w:val="000000"/>
          <w:szCs w:val="20"/>
        </w:rPr>
        <w:t>There are no product deletions.</w:t>
      </w:r>
    </w:p>
    <w:p w14:paraId="5605C2D5" w14:textId="77777777" w:rsidR="00541898" w:rsidRPr="00541898" w:rsidRDefault="00541898" w:rsidP="00541898">
      <w:pPr>
        <w:rPr>
          <w:rFonts w:cs="Tahoma"/>
          <w:b/>
          <w:color w:val="000000"/>
          <w:szCs w:val="20"/>
        </w:rPr>
      </w:pPr>
    </w:p>
    <w:p w14:paraId="3610588B" w14:textId="77777777" w:rsidR="00541898" w:rsidRPr="00541898" w:rsidRDefault="00541898" w:rsidP="00541898">
      <w:pPr>
        <w:rPr>
          <w:rFonts w:cs="Tahoma"/>
          <w:b/>
          <w:color w:val="000000"/>
          <w:szCs w:val="20"/>
        </w:rPr>
      </w:pPr>
    </w:p>
    <w:p w14:paraId="2EC38F4F" w14:textId="77777777" w:rsidR="00E9432A" w:rsidRPr="00A31A6D" w:rsidRDefault="00E9432A" w:rsidP="00842F32">
      <w:pPr>
        <w:pStyle w:val="Heading2"/>
        <w:ind w:left="0"/>
        <w:jc w:val="both"/>
        <w:rPr>
          <w:rFonts w:ascii="Tahoma" w:hAnsi="Tahoma" w:cs="Tahoma"/>
          <w:color w:val="FF6600"/>
          <w:sz w:val="18"/>
          <w:lang w:val="en-US"/>
        </w:rPr>
      </w:pPr>
    </w:p>
    <w:p w14:paraId="1F5D9D06" w14:textId="77777777" w:rsidR="00023FE7" w:rsidRPr="00B939A4" w:rsidRDefault="00EF4590" w:rsidP="00B939A4">
      <w:pPr>
        <w:rPr>
          <w:color w:val="000000"/>
        </w:rPr>
      </w:pPr>
      <w:r>
        <w:br w:type="page"/>
      </w:r>
      <w:bookmarkStart w:id="659" w:name="_Toc336338180"/>
      <w:bookmarkStart w:id="660" w:name="_Toc349586668"/>
      <w:r w:rsidR="00A33112" w:rsidRPr="00D75F9F">
        <w:rPr>
          <w:rStyle w:val="Heading1Char"/>
          <w:lang w:val="en-US"/>
        </w:rPr>
        <w:lastRenderedPageBreak/>
        <w:t xml:space="preserve">SECTION </w:t>
      </w:r>
      <w:r w:rsidR="00023FE7" w:rsidRPr="00D75F9F">
        <w:rPr>
          <w:rStyle w:val="Heading1Char"/>
          <w:lang w:val="en-US"/>
        </w:rPr>
        <w:t>2 – Product Promotions</w:t>
      </w:r>
      <w:bookmarkEnd w:id="659"/>
      <w:bookmarkEnd w:id="660"/>
    </w:p>
    <w:p w14:paraId="655DA20E" w14:textId="77777777" w:rsidR="00023FE7" w:rsidRPr="000C2842" w:rsidRDefault="00023FE7" w:rsidP="00510F6B">
      <w:pPr>
        <w:ind w:right="720"/>
        <w:rPr>
          <w:rFonts w:cs="Tahoma"/>
          <w:color w:val="000000"/>
          <w:sz w:val="24"/>
        </w:rPr>
      </w:pPr>
    </w:p>
    <w:p w14:paraId="541ED9BD" w14:textId="77777777" w:rsidR="00187499" w:rsidRPr="00B33F0B" w:rsidRDefault="00187499" w:rsidP="00187499">
      <w:pPr>
        <w:pStyle w:val="Heading2"/>
        <w:ind w:left="0"/>
        <w:rPr>
          <w:rFonts w:ascii="Tahoma" w:hAnsi="Tahoma" w:cs="Tahoma"/>
          <w:color w:val="FF9429"/>
        </w:rPr>
      </w:pPr>
      <w:bookmarkStart w:id="661" w:name="_Toc349586669"/>
      <w:bookmarkStart w:id="662" w:name="_Toc336338181"/>
      <w:r w:rsidRPr="00B33F0B">
        <w:rPr>
          <w:rFonts w:ascii="Tahoma" w:hAnsi="Tahoma" w:cs="Tahoma"/>
          <w:color w:val="FF9429"/>
        </w:rPr>
        <w:t>Microsoft Dynamics AX 2012 R2 - Buy One Enterprise CAL Get One Functional CAL Promotion</w:t>
      </w:r>
      <w:bookmarkEnd w:id="661"/>
    </w:p>
    <w:p w14:paraId="3E93FBA8" w14:textId="77777777" w:rsidR="00B33F0B" w:rsidRPr="00B33F0B" w:rsidRDefault="00B33F0B" w:rsidP="00B33F0B">
      <w:pPr>
        <w:rPr>
          <w:lang w:val="x-none" w:eastAsia="x-none"/>
        </w:rPr>
      </w:pPr>
    </w:p>
    <w:bookmarkEnd w:id="662"/>
    <w:p w14:paraId="4E2A2742" w14:textId="77777777" w:rsidR="00187499" w:rsidRPr="0064651F" w:rsidRDefault="007177A5" w:rsidP="0064651F">
      <w:pPr>
        <w:spacing w:after="200" w:line="276" w:lineRule="auto"/>
      </w:pPr>
      <w:r w:rsidRPr="006D6A83">
        <w:t xml:space="preserve">As a limited time offer from </w:t>
      </w:r>
      <w:r w:rsidR="00187499" w:rsidRPr="0064651F">
        <w:t>March</w:t>
      </w:r>
      <w:r w:rsidRPr="006D6A83">
        <w:t xml:space="preserve"> 1, </w:t>
      </w:r>
      <w:r w:rsidR="00187499" w:rsidRPr="0064651F">
        <w:t>2013</w:t>
      </w:r>
      <w:r w:rsidRPr="006D6A83">
        <w:t xml:space="preserve"> to </w:t>
      </w:r>
      <w:r w:rsidR="00187499" w:rsidRPr="0064651F">
        <w:t>June 28, 2013.</w:t>
      </w:r>
      <w:r w:rsidRPr="006D6A83">
        <w:t xml:space="preserve"> Microsoft offers </w:t>
      </w:r>
      <w:r w:rsidR="00187499" w:rsidRPr="0064651F">
        <w:t>one (1) Functional CAL per every Enterprise CAL acquired during the promotional period.</w:t>
      </w:r>
      <w:r w:rsidRPr="006D6A83">
        <w:t xml:space="preserve"> This promotion is available under the </w:t>
      </w:r>
      <w:r w:rsidR="00187499" w:rsidRPr="0064651F">
        <w:t>following licensing programs on the price list: Enterprise Agreement, Microsoft Enterprise Agreement Subscription, US Government and Campus Agreement and School Agreement for Enterprise Education Solutions. A minimum of 30 Enterprise CALs order is required</w:t>
      </w:r>
      <w:r w:rsidR="002202DB">
        <w:t xml:space="preserve"> and </w:t>
      </w:r>
      <w:r w:rsidR="00187499" w:rsidRPr="0064651F">
        <w:t>must be acquired from the published promotional SKU. All licenses granted under this offer will include Software Assurance coverage or Subscription coverage. That coverage will expire when coverage on the qualifying licenses expires. Upon expiration of that coverage,</w:t>
      </w:r>
      <w:r w:rsidR="00510F6B" w:rsidRPr="006D6A83">
        <w:t xml:space="preserve"> customers</w:t>
      </w:r>
      <w:r w:rsidR="00187499" w:rsidRPr="0064651F">
        <w:t xml:space="preserve"> may renew their Software Assurance or Subscription. </w:t>
      </w:r>
      <w:bookmarkStart w:id="663" w:name="_Toc336338182"/>
    </w:p>
    <w:p w14:paraId="4230F6E7" w14:textId="77777777" w:rsidR="00187499" w:rsidRPr="00B33F0B" w:rsidRDefault="00187499" w:rsidP="00187499">
      <w:pPr>
        <w:pStyle w:val="Heading2"/>
        <w:ind w:left="0"/>
        <w:rPr>
          <w:rFonts w:ascii="Tahoma" w:hAnsi="Tahoma" w:cs="Tahoma"/>
          <w:color w:val="FF9429"/>
        </w:rPr>
      </w:pPr>
      <w:bookmarkStart w:id="664" w:name="_Toc349586670"/>
      <w:r w:rsidRPr="00B33F0B">
        <w:rPr>
          <w:rFonts w:ascii="Tahoma" w:hAnsi="Tahoma" w:cs="Tahoma"/>
          <w:color w:val="FF9429"/>
        </w:rPr>
        <w:t>Microsoft Dynamics AX 2012 R2 - EA Starter Promotion</w:t>
      </w:r>
      <w:bookmarkEnd w:id="664"/>
    </w:p>
    <w:p w14:paraId="6B7CD348" w14:textId="77777777" w:rsidR="00B33F0B" w:rsidRPr="00B33F0B" w:rsidRDefault="00B33F0B" w:rsidP="00B33F0B">
      <w:pPr>
        <w:rPr>
          <w:lang w:val="x-none" w:eastAsia="x-none"/>
        </w:rPr>
      </w:pPr>
    </w:p>
    <w:bookmarkEnd w:id="663"/>
    <w:p w14:paraId="2EC2696B" w14:textId="77777777" w:rsidR="001D214E" w:rsidRPr="006D6A83" w:rsidRDefault="001D214E" w:rsidP="001D214E">
      <w:pPr>
        <w:spacing w:after="200" w:line="276" w:lineRule="auto"/>
      </w:pPr>
      <w:r w:rsidRPr="006D6A83">
        <w:t xml:space="preserve">As a limited time offer from </w:t>
      </w:r>
      <w:r w:rsidR="00187499" w:rsidRPr="00B33F0B">
        <w:rPr>
          <w:rFonts w:eastAsia="Calibri" w:cs="Tahoma"/>
          <w:szCs w:val="18"/>
        </w:rPr>
        <w:t xml:space="preserve">March 1, 2013 to June 28, 2013. Microsoft offers 3 (three) Enterprise CALs and 50 (fifty) </w:t>
      </w:r>
      <w:proofErr w:type="spellStart"/>
      <w:r w:rsidR="00187499" w:rsidRPr="00B33F0B">
        <w:rPr>
          <w:rFonts w:eastAsia="Calibri" w:cs="Tahoma"/>
          <w:szCs w:val="18"/>
        </w:rPr>
        <w:t>Self Serve</w:t>
      </w:r>
      <w:proofErr w:type="spellEnd"/>
      <w:r w:rsidR="00187499" w:rsidRPr="00B33F0B">
        <w:rPr>
          <w:rFonts w:eastAsia="Calibri" w:cs="Tahoma"/>
          <w:szCs w:val="18"/>
        </w:rPr>
        <w:t xml:space="preserve"> CALs with the acquisition of the first Microsoft Dynamics AX</w:t>
      </w:r>
      <w:r w:rsidRPr="006D6A83">
        <w:t xml:space="preserve"> 2012 </w:t>
      </w:r>
      <w:r w:rsidR="00187499" w:rsidRPr="00B33F0B">
        <w:rPr>
          <w:rFonts w:eastAsia="Calibri" w:cs="Tahoma"/>
          <w:szCs w:val="18"/>
        </w:rPr>
        <w:t>R2 Server license.</w:t>
      </w:r>
      <w:r w:rsidRPr="006D6A83">
        <w:t xml:space="preserve">  This promotion is available </w:t>
      </w:r>
      <w:r w:rsidR="00187499" w:rsidRPr="00B33F0B">
        <w:rPr>
          <w:rFonts w:eastAsia="Calibri" w:cs="Tahoma"/>
          <w:szCs w:val="18"/>
        </w:rPr>
        <w:t xml:space="preserve">only </w:t>
      </w:r>
      <w:r w:rsidRPr="006D6A83">
        <w:t>under the Microsoft Enterprise Agreement</w:t>
      </w:r>
      <w:r w:rsidR="00187499" w:rsidRPr="00B33F0B">
        <w:rPr>
          <w:rFonts w:eastAsia="Calibri" w:cs="Tahoma"/>
          <w:szCs w:val="18"/>
        </w:rPr>
        <w:t xml:space="preserve"> licensing program. </w:t>
      </w:r>
    </w:p>
    <w:p w14:paraId="7352F5E0" w14:textId="77777777" w:rsidR="00187499" w:rsidRPr="00B33F0B" w:rsidRDefault="00187499" w:rsidP="00B33F0B">
      <w:pPr>
        <w:spacing w:after="200" w:line="276" w:lineRule="auto"/>
        <w:rPr>
          <w:rFonts w:eastAsia="Calibri" w:cs="Tahoma"/>
          <w:szCs w:val="18"/>
        </w:rPr>
      </w:pPr>
      <w:r w:rsidRPr="00B33F0B">
        <w:rPr>
          <w:rFonts w:eastAsia="Calibri" w:cs="Tahoma"/>
          <w:szCs w:val="18"/>
        </w:rPr>
        <w:t xml:space="preserve">All licenses granted under this offer will include Software Assurance coverage. That coverage will expire when coverage on the qualifying licenses expires. Upon expiration of that coverage, customers may renew their Software Assurance on the granted licenses. </w:t>
      </w:r>
      <w:bookmarkStart w:id="665" w:name="_Toc336338183"/>
      <w:r w:rsidRPr="00B33F0B">
        <w:rPr>
          <w:rFonts w:eastAsia="Calibri" w:cs="Tahoma"/>
          <w:szCs w:val="18"/>
        </w:rPr>
        <w:t>The right to use the granted software expires when the right to use software under the qualifying Microsoft Dynamics AX 2012 R2 Server license expires. Evidence of the qualifying Server license and this Product Note will evidence the customer’s right to use Microsoft Dynamics AX 2012 R2 licenses under the terms of this offer. Customers may not transfer the licenses granted under this offer separately from the corresponding qualifying licenses.</w:t>
      </w:r>
    </w:p>
    <w:p w14:paraId="2C7FF755" w14:textId="77777777" w:rsidR="0064651F" w:rsidRDefault="0064651F">
      <w:pPr>
        <w:rPr>
          <w:rFonts w:eastAsia="Times New Roman" w:cs="Tahoma"/>
          <w:b/>
          <w:color w:val="FF9429"/>
          <w:sz w:val="24"/>
          <w:szCs w:val="24"/>
          <w:lang w:eastAsia="x-none"/>
        </w:rPr>
      </w:pPr>
      <w:bookmarkStart w:id="666" w:name="_SECTION_3_–"/>
      <w:bookmarkStart w:id="667" w:name="_Toc336338186"/>
      <w:bookmarkEnd w:id="665"/>
      <w:bookmarkEnd w:id="666"/>
      <w:r>
        <w:rPr>
          <w:rFonts w:eastAsia="Times New Roman" w:cs="Tahoma"/>
          <w:color w:val="FF9429"/>
        </w:rPr>
        <w:br w:type="page"/>
      </w:r>
    </w:p>
    <w:p w14:paraId="1DFFE7CB" w14:textId="77777777" w:rsidR="00491DAC" w:rsidRDefault="00491DAC" w:rsidP="007B1734">
      <w:pPr>
        <w:pStyle w:val="Heading2"/>
        <w:ind w:left="0"/>
        <w:rPr>
          <w:rFonts w:ascii="Tahoma" w:eastAsia="Times New Roman" w:hAnsi="Tahoma" w:cs="Tahoma"/>
          <w:color w:val="FF9429"/>
          <w:lang w:val="en-US"/>
        </w:rPr>
      </w:pPr>
      <w:bookmarkStart w:id="668" w:name="_Toc349586675"/>
      <w:bookmarkEnd w:id="667"/>
      <w:r w:rsidRPr="007B1734">
        <w:rPr>
          <w:rFonts w:ascii="Tahoma" w:eastAsia="Times New Roman" w:hAnsi="Tahoma" w:cs="Tahoma"/>
          <w:color w:val="FF9429"/>
          <w:lang w:val="en-US"/>
        </w:rPr>
        <w:lastRenderedPageBreak/>
        <w:t>15% off Project/Visio Step Ups</w:t>
      </w:r>
      <w:bookmarkEnd w:id="668"/>
      <w:r w:rsidRPr="007B1734">
        <w:rPr>
          <w:rFonts w:ascii="Tahoma" w:eastAsia="Times New Roman" w:hAnsi="Tahoma" w:cs="Tahoma"/>
          <w:color w:val="FF9429"/>
          <w:lang w:val="en-US"/>
        </w:rPr>
        <w:t xml:space="preserve"> </w:t>
      </w:r>
    </w:p>
    <w:p w14:paraId="7D6C1AED" w14:textId="77777777" w:rsidR="00491DAC" w:rsidRPr="007B1734" w:rsidRDefault="00491DAC" w:rsidP="00FE3510">
      <w:pPr>
        <w:tabs>
          <w:tab w:val="left" w:pos="2385"/>
        </w:tabs>
        <w:rPr>
          <w:lang w:eastAsia="x-none"/>
        </w:rPr>
      </w:pPr>
    </w:p>
    <w:p w14:paraId="3752018A" w14:textId="77777777" w:rsidR="00491DAC" w:rsidRDefault="00491DAC" w:rsidP="00491DAC">
      <w:pPr>
        <w:spacing w:after="200" w:line="276" w:lineRule="auto"/>
        <w:rPr>
          <w:color w:val="000000"/>
        </w:rPr>
      </w:pPr>
      <w:r w:rsidRPr="002756E8">
        <w:rPr>
          <w:color w:val="000000"/>
        </w:rPr>
        <w:t>As a limited time offer from December 1, 2012 to June 30, 2013, Microsoft offers a 15% Discount on Step Up to Project Professional for Project Standard under SA as well as a 15% Discount on Step Up to Visio Professional for Visio Standard under SA. This promotion is available under the Microsoft Enterprise, Enterprise Subscription, Select Plus, EAP</w:t>
      </w:r>
      <w:r w:rsidR="00AC2A24">
        <w:rPr>
          <w:color w:val="000000"/>
        </w:rPr>
        <w:t>, ECI</w:t>
      </w:r>
      <w:r w:rsidRPr="002756E8">
        <w:rPr>
          <w:color w:val="000000"/>
        </w:rPr>
        <w:t xml:space="preserve"> and Open Value programs.</w:t>
      </w:r>
    </w:p>
    <w:p w14:paraId="6011E652" w14:textId="77777777" w:rsidR="00B7048F" w:rsidRDefault="00B7048F" w:rsidP="007B1734">
      <w:pPr>
        <w:pStyle w:val="Heading2"/>
        <w:ind w:left="0"/>
        <w:rPr>
          <w:rFonts w:ascii="Tahoma" w:eastAsia="Times New Roman" w:hAnsi="Tahoma" w:cs="Tahoma"/>
          <w:color w:val="FF9429"/>
          <w:lang w:val="en-US"/>
        </w:rPr>
      </w:pPr>
      <w:bookmarkStart w:id="669" w:name="_Toc349586676"/>
      <w:r w:rsidRPr="007B1734">
        <w:rPr>
          <w:rFonts w:ascii="Tahoma" w:eastAsia="Times New Roman" w:hAnsi="Tahoma" w:cs="Tahoma"/>
          <w:color w:val="FF9429"/>
          <w:lang w:val="en-US"/>
        </w:rPr>
        <w:t>55% off on Project Server CAL for Company Wide Purchase</w:t>
      </w:r>
      <w:bookmarkEnd w:id="669"/>
    </w:p>
    <w:p w14:paraId="29BDB3CD" w14:textId="77777777" w:rsidR="00B7048F" w:rsidRPr="007B1734" w:rsidRDefault="00B7048F" w:rsidP="007B1734">
      <w:pPr>
        <w:rPr>
          <w:lang w:eastAsia="x-none"/>
        </w:rPr>
      </w:pPr>
    </w:p>
    <w:p w14:paraId="6DA79B68" w14:textId="77777777" w:rsidR="00B7048F" w:rsidRDefault="00B7048F" w:rsidP="00D24E3C">
      <w:pPr>
        <w:spacing w:after="200" w:line="276" w:lineRule="auto"/>
        <w:rPr>
          <w:rFonts w:eastAsia="Calibri" w:cs="Tahoma"/>
          <w:sz w:val="20"/>
          <w:szCs w:val="20"/>
        </w:rPr>
      </w:pPr>
      <w:r w:rsidRPr="00D63513">
        <w:rPr>
          <w:color w:val="000000"/>
        </w:rPr>
        <w:t>As a limited time offer from December 1, 2012 to June 30, 2013, Microsoft offers a 55% Discount on Project Server CAL if purchased companywide. This promotion is available under the Microsoft Enterprise, Enterprise Subscription and EAP programs. </w:t>
      </w:r>
    </w:p>
    <w:p w14:paraId="5201E01D" w14:textId="42E4056E" w:rsidR="00023FE7" w:rsidRPr="009C0DC9" w:rsidRDefault="00714962" w:rsidP="009C0DC9">
      <w:pPr>
        <w:pStyle w:val="Heading1"/>
        <w:rPr>
          <w:rFonts w:eastAsia="Times New Roman" w:cs="Tahoma"/>
          <w:color w:val="FF9429"/>
          <w:lang w:val="en-US"/>
        </w:rPr>
      </w:pPr>
      <w:bookmarkStart w:id="670" w:name="_Toc336338188"/>
      <w:bookmarkStart w:id="671" w:name="_Toc349586677"/>
      <w:r>
        <w:t>SECTION 3</w:t>
      </w:r>
      <w:r w:rsidRPr="00CD7EA6">
        <w:t xml:space="preserve"> – </w:t>
      </w:r>
      <w:r w:rsidR="00456002">
        <w:t xml:space="preserve">VOLUME LICENSING PROGRAM </w:t>
      </w:r>
      <w:r>
        <w:t>TERMS</w:t>
      </w:r>
      <w:bookmarkEnd w:id="670"/>
      <w:bookmarkEnd w:id="671"/>
    </w:p>
    <w:p w14:paraId="2CFF91C7" w14:textId="77777777" w:rsidR="00E64551" w:rsidRPr="00255158" w:rsidRDefault="00E64551" w:rsidP="00456002">
      <w:pPr>
        <w:pStyle w:val="Heading3"/>
        <w:ind w:right="720"/>
        <w:rPr>
          <w:rFonts w:ascii="Tahoma" w:hAnsi="Tahoma" w:cs="Tahoma"/>
          <w:sz w:val="24"/>
          <w:szCs w:val="22"/>
          <w:lang w:val="en-US"/>
        </w:rPr>
      </w:pPr>
      <w:bookmarkStart w:id="672" w:name="_Toc323159724"/>
    </w:p>
    <w:p w14:paraId="63883F94" w14:textId="77777777" w:rsidR="00456002" w:rsidRPr="00E64551" w:rsidRDefault="00456002" w:rsidP="003E606C">
      <w:pPr>
        <w:pStyle w:val="Heading3"/>
        <w:ind w:right="720"/>
        <w:rPr>
          <w:rFonts w:ascii="Tahoma" w:hAnsi="Tahoma" w:cs="Tahoma"/>
          <w:sz w:val="24"/>
          <w:szCs w:val="22"/>
          <w:lang w:eastAsia="ja-JP"/>
        </w:rPr>
      </w:pPr>
      <w:bookmarkStart w:id="673" w:name="_Toc336338189"/>
      <w:bookmarkStart w:id="674" w:name="_Toc349586678"/>
      <w:r w:rsidRPr="00E64551">
        <w:rPr>
          <w:rFonts w:ascii="Tahoma" w:hAnsi="Tahoma" w:cs="Tahoma" w:hint="eastAsia"/>
          <w:sz w:val="24"/>
          <w:szCs w:val="22"/>
        </w:rPr>
        <w:t>Applicable Volume Licensing Programs</w:t>
      </w:r>
      <w:bookmarkEnd w:id="673"/>
      <w:bookmarkEnd w:id="674"/>
      <w:r w:rsidRPr="00E64551">
        <w:rPr>
          <w:rFonts w:hint="eastAsia"/>
          <w:sz w:val="22"/>
        </w:rPr>
        <w:t xml:space="preserve"> </w:t>
      </w:r>
      <w:bookmarkEnd w:id="672"/>
    </w:p>
    <w:p w14:paraId="7CFC0B1F" w14:textId="77777777" w:rsidR="00E64551" w:rsidRDefault="00E64551" w:rsidP="003E606C">
      <w:pPr>
        <w:rPr>
          <w:rFonts w:cs="Tahoma"/>
          <w:lang w:eastAsia="ja-JP"/>
        </w:rPr>
      </w:pPr>
    </w:p>
    <w:p w14:paraId="6C4395DA" w14:textId="77777777" w:rsidR="00456002" w:rsidRDefault="00456002" w:rsidP="00456002">
      <w:pPr>
        <w:rPr>
          <w:rFonts w:cs="Tahoma"/>
          <w:lang w:eastAsia="ja-JP"/>
        </w:rPr>
      </w:pPr>
      <w:r>
        <w:rPr>
          <w:rFonts w:cs="Tahoma" w:hint="eastAsia"/>
          <w:lang w:eastAsia="ja-JP"/>
        </w:rPr>
        <w:t>This section applies to the following volume licensing programs</w:t>
      </w:r>
      <w:r>
        <w:rPr>
          <w:rFonts w:cs="Tahoma"/>
          <w:lang w:eastAsia="ja-JP"/>
        </w:rPr>
        <w:t>, including Academic, Charity, and Government versions, where applicable.</w:t>
      </w:r>
    </w:p>
    <w:p w14:paraId="77D8B41E" w14:textId="77777777" w:rsidR="00510F6B" w:rsidRDefault="00510F6B" w:rsidP="00456002">
      <w:pPr>
        <w:rPr>
          <w:rFonts w:cs="Tahoma"/>
        </w:rPr>
      </w:pPr>
    </w:p>
    <w:p w14:paraId="4F82E0B4" w14:textId="77777777" w:rsidR="00456002" w:rsidRDefault="00456002" w:rsidP="00822871">
      <w:pPr>
        <w:numPr>
          <w:ilvl w:val="0"/>
          <w:numId w:val="19"/>
        </w:numPr>
        <w:spacing w:after="60"/>
        <w:rPr>
          <w:rFonts w:cs="Tahoma"/>
        </w:rPr>
      </w:pPr>
      <w:r>
        <w:rPr>
          <w:rFonts w:cs="Tahoma" w:hint="eastAsia"/>
          <w:lang w:eastAsia="ja-JP"/>
        </w:rPr>
        <w:t>Open License</w:t>
      </w:r>
    </w:p>
    <w:p w14:paraId="6AF33254" w14:textId="77777777" w:rsidR="00456002" w:rsidRDefault="00456002" w:rsidP="00822871">
      <w:pPr>
        <w:numPr>
          <w:ilvl w:val="0"/>
          <w:numId w:val="19"/>
        </w:numPr>
        <w:spacing w:after="60"/>
        <w:rPr>
          <w:rFonts w:cs="Tahoma"/>
        </w:rPr>
      </w:pPr>
      <w:r>
        <w:rPr>
          <w:rFonts w:cs="Tahoma" w:hint="eastAsia"/>
          <w:lang w:eastAsia="ja-JP"/>
        </w:rPr>
        <w:t>Open Value</w:t>
      </w:r>
      <w:r>
        <w:rPr>
          <w:rFonts w:cs="Tahoma"/>
          <w:lang w:eastAsia="ja-JP"/>
        </w:rPr>
        <w:t xml:space="preserve"> </w:t>
      </w:r>
    </w:p>
    <w:p w14:paraId="0EDEB1A9" w14:textId="77777777" w:rsidR="00456002" w:rsidRDefault="00456002" w:rsidP="00822871">
      <w:pPr>
        <w:numPr>
          <w:ilvl w:val="0"/>
          <w:numId w:val="19"/>
        </w:numPr>
        <w:spacing w:after="60"/>
        <w:rPr>
          <w:rFonts w:cs="Tahoma"/>
        </w:rPr>
      </w:pPr>
      <w:r>
        <w:rPr>
          <w:rFonts w:cs="Tahoma" w:hint="eastAsia"/>
          <w:lang w:eastAsia="ja-JP"/>
        </w:rPr>
        <w:t>Open Value Subscription</w:t>
      </w:r>
      <w:r>
        <w:rPr>
          <w:rFonts w:cs="Tahoma"/>
          <w:lang w:eastAsia="ja-JP"/>
        </w:rPr>
        <w:t xml:space="preserve"> </w:t>
      </w:r>
    </w:p>
    <w:p w14:paraId="10525EAA" w14:textId="77777777" w:rsidR="00456002" w:rsidRDefault="00456002" w:rsidP="00822871">
      <w:pPr>
        <w:numPr>
          <w:ilvl w:val="0"/>
          <w:numId w:val="19"/>
        </w:numPr>
        <w:spacing w:after="60"/>
        <w:rPr>
          <w:rFonts w:cs="Tahoma"/>
        </w:rPr>
      </w:pPr>
      <w:r>
        <w:rPr>
          <w:rFonts w:cs="Tahoma" w:hint="eastAsia"/>
          <w:lang w:eastAsia="ja-JP"/>
        </w:rPr>
        <w:t>Select</w:t>
      </w:r>
      <w:r>
        <w:rPr>
          <w:rFonts w:cs="Tahoma"/>
          <w:lang w:eastAsia="ja-JP"/>
        </w:rPr>
        <w:t xml:space="preserve"> </w:t>
      </w:r>
    </w:p>
    <w:p w14:paraId="43065110" w14:textId="77777777" w:rsidR="00456002" w:rsidRDefault="00456002" w:rsidP="00822871">
      <w:pPr>
        <w:numPr>
          <w:ilvl w:val="0"/>
          <w:numId w:val="19"/>
        </w:numPr>
        <w:spacing w:after="60"/>
        <w:rPr>
          <w:rFonts w:cs="Tahoma"/>
        </w:rPr>
      </w:pPr>
      <w:r>
        <w:rPr>
          <w:rFonts w:cs="Tahoma" w:hint="eastAsia"/>
          <w:lang w:eastAsia="ja-JP"/>
        </w:rPr>
        <w:t>Select Plus</w:t>
      </w:r>
      <w:r>
        <w:rPr>
          <w:rFonts w:cs="Tahoma"/>
          <w:lang w:eastAsia="ja-JP"/>
        </w:rPr>
        <w:t xml:space="preserve"> </w:t>
      </w:r>
    </w:p>
    <w:p w14:paraId="64609A38" w14:textId="77777777" w:rsidR="0091793D" w:rsidRPr="0091793D" w:rsidRDefault="00F84FA6" w:rsidP="00822871">
      <w:pPr>
        <w:numPr>
          <w:ilvl w:val="0"/>
          <w:numId w:val="19"/>
        </w:numPr>
        <w:spacing w:after="60"/>
        <w:rPr>
          <w:szCs w:val="18"/>
          <w:lang w:eastAsia="ja-JP"/>
        </w:rPr>
      </w:pPr>
      <w:r w:rsidRPr="00F84FA6">
        <w:rPr>
          <w:rFonts w:cs="Tahoma" w:hint="eastAsia"/>
          <w:szCs w:val="18"/>
          <w:lang w:eastAsia="ja-JP"/>
        </w:rPr>
        <w:t>Enterprise Agreement</w:t>
      </w:r>
      <w:r w:rsidRPr="009F3CA8">
        <w:rPr>
          <w:rFonts w:cs="Tahoma"/>
          <w:szCs w:val="18"/>
          <w:lang w:eastAsia="ja-JP"/>
        </w:rPr>
        <w:t xml:space="preserve"> </w:t>
      </w:r>
    </w:p>
    <w:p w14:paraId="69093427" w14:textId="77777777" w:rsidR="0091793D" w:rsidRDefault="00F84FA6" w:rsidP="00822871">
      <w:pPr>
        <w:numPr>
          <w:ilvl w:val="0"/>
          <w:numId w:val="19"/>
        </w:numPr>
        <w:spacing w:after="60"/>
        <w:rPr>
          <w:rFonts w:cs="Tahoma"/>
        </w:rPr>
      </w:pPr>
      <w:r w:rsidRPr="009F3CA8">
        <w:rPr>
          <w:rFonts w:cs="Tahoma"/>
          <w:szCs w:val="18"/>
          <w:lang w:eastAsia="ja-JP"/>
        </w:rPr>
        <w:t>Enterprise Subscription Agreement</w:t>
      </w:r>
      <w:r w:rsidRPr="00F84FA6">
        <w:rPr>
          <w:rFonts w:cs="Tahoma"/>
          <w:color w:val="000000"/>
          <w:szCs w:val="18"/>
        </w:rPr>
        <w:t xml:space="preserve"> </w:t>
      </w:r>
    </w:p>
    <w:p w14:paraId="2122A5E5" w14:textId="77777777" w:rsidR="0091793D" w:rsidRPr="009C0DC9" w:rsidRDefault="0091793D" w:rsidP="0091793D">
      <w:pPr>
        <w:pStyle w:val="Heading3"/>
        <w:ind w:right="720"/>
        <w:rPr>
          <w:rFonts w:ascii="Tahoma" w:hAnsi="Tahoma" w:cs="Tahoma"/>
          <w:b w:val="0"/>
          <w:sz w:val="18"/>
          <w:szCs w:val="22"/>
          <w:lang w:val="en-US"/>
        </w:rPr>
      </w:pPr>
    </w:p>
    <w:p w14:paraId="494300FB" w14:textId="77777777" w:rsidR="0091793D" w:rsidRDefault="0091793D" w:rsidP="003E606C">
      <w:pPr>
        <w:pStyle w:val="Heading3"/>
        <w:ind w:right="720"/>
        <w:rPr>
          <w:rFonts w:ascii="Tahoma" w:hAnsi="Tahoma" w:cs="Tahoma"/>
          <w:sz w:val="24"/>
          <w:szCs w:val="22"/>
          <w:lang w:val="en-US"/>
        </w:rPr>
      </w:pPr>
      <w:bookmarkStart w:id="675" w:name="_Toc336338190"/>
      <w:bookmarkStart w:id="676" w:name="_Toc349586679"/>
      <w:r w:rsidRPr="00432AD4">
        <w:rPr>
          <w:rFonts w:ascii="Tahoma" w:hAnsi="Tahoma" w:cs="Tahoma"/>
          <w:sz w:val="24"/>
          <w:szCs w:val="22"/>
        </w:rPr>
        <w:t>Points and Order Minimums</w:t>
      </w:r>
      <w:bookmarkEnd w:id="675"/>
      <w:bookmarkEnd w:id="676"/>
    </w:p>
    <w:p w14:paraId="2A897F44" w14:textId="77777777" w:rsidR="00BA4C27" w:rsidRPr="00BA4C27" w:rsidRDefault="00BA4C27" w:rsidP="003E606C">
      <w:pPr>
        <w:rPr>
          <w:lang w:eastAsia="x-none"/>
        </w:rPr>
      </w:pPr>
    </w:p>
    <w:p w14:paraId="77E4249F" w14:textId="77777777" w:rsidR="00BA4C27" w:rsidRDefault="00BA4C27" w:rsidP="00BA4C27">
      <w:pPr>
        <w:pStyle w:val="AppendixBodyText"/>
        <w:ind w:right="720"/>
        <w:rPr>
          <w:rFonts w:ascii="Tahoma" w:hAnsi="Tahoma" w:cs="Tahoma"/>
          <w:sz w:val="18"/>
          <w:lang w:eastAsia="ja-JP"/>
        </w:rPr>
      </w:pPr>
      <w:r>
        <w:rPr>
          <w:rFonts w:ascii="Tahoma" w:hAnsi="Tahoma" w:cs="Tahoma"/>
          <w:sz w:val="18"/>
          <w:lang w:eastAsia="ja-JP"/>
        </w:rPr>
        <w:t xml:space="preserve">Select, Select Plus, and Open License have a “Point” count that indicates </w:t>
      </w:r>
      <w:r>
        <w:rPr>
          <w:rFonts w:ascii="Tahoma" w:hAnsi="Tahoma" w:cs="Tahoma"/>
          <w:sz w:val="18"/>
        </w:rPr>
        <w:t>the point value assigned by Microsoft for each license. These point counts are used to calculate the volume pricing level applicable to a customer’s agreement. When a given product has been assigned a “0” point count, this means the product is offered in the program specified, but it has a point value of zero.</w:t>
      </w:r>
      <w:r>
        <w:rPr>
          <w:rFonts w:ascii="Tahoma" w:hAnsi="Tahoma" w:cs="Tahoma" w:hint="eastAsia"/>
          <w:sz w:val="18"/>
          <w:lang w:eastAsia="ja-JP"/>
        </w:rPr>
        <w:t xml:space="preserve">  </w:t>
      </w:r>
      <w:r>
        <w:rPr>
          <w:rFonts w:ascii="Tahoma" w:hAnsi="Tahoma" w:cs="Tahoma"/>
          <w:sz w:val="18"/>
          <w:lang w:eastAsia="ja-JP"/>
        </w:rPr>
        <w:t>Following is the assignment of unit counts to licenses:</w:t>
      </w:r>
    </w:p>
    <w:p w14:paraId="065DEE90" w14:textId="77777777" w:rsidR="00E64551" w:rsidRPr="007A4CA8" w:rsidRDefault="00E64551" w:rsidP="00E64551">
      <w:pPr>
        <w:pStyle w:val="AppendixBodyText"/>
        <w:ind w:right="720"/>
        <w:rPr>
          <w:rFonts w:ascii="Tahoma" w:hAnsi="Tahoma" w:cs="Tahoma"/>
          <w:color w:val="000000"/>
          <w:sz w:val="18"/>
          <w:szCs w:val="18"/>
          <w:highlight w:val="yellow"/>
          <w:lang w:eastAsia="ja-JP"/>
        </w:rPr>
      </w:pPr>
    </w:p>
    <w:p w14:paraId="5C95B518" w14:textId="77777777" w:rsidR="00456002" w:rsidRDefault="00456002" w:rsidP="00822871">
      <w:pPr>
        <w:numPr>
          <w:ilvl w:val="0"/>
          <w:numId w:val="19"/>
        </w:numPr>
        <w:spacing w:after="60"/>
        <w:rPr>
          <w:rFonts w:cs="Tahoma"/>
        </w:rPr>
      </w:pPr>
      <w:r>
        <w:rPr>
          <w:rFonts w:cs="Tahoma"/>
        </w:rPr>
        <w:t xml:space="preserve">Standard License: 1 license </w:t>
      </w:r>
    </w:p>
    <w:p w14:paraId="76514F0E" w14:textId="77777777" w:rsidR="00456002" w:rsidRDefault="00456002" w:rsidP="00822871">
      <w:pPr>
        <w:numPr>
          <w:ilvl w:val="0"/>
          <w:numId w:val="19"/>
        </w:numPr>
        <w:spacing w:after="60"/>
        <w:rPr>
          <w:rFonts w:cs="Tahoma"/>
        </w:rPr>
      </w:pPr>
      <w:r>
        <w:rPr>
          <w:rFonts w:cs="Tahoma"/>
        </w:rPr>
        <w:t xml:space="preserve">Upgrade: 1 license </w:t>
      </w:r>
    </w:p>
    <w:p w14:paraId="2852B729" w14:textId="77777777" w:rsidR="00456002" w:rsidRDefault="00456002" w:rsidP="00822871">
      <w:pPr>
        <w:numPr>
          <w:ilvl w:val="0"/>
          <w:numId w:val="19"/>
        </w:numPr>
        <w:spacing w:after="60"/>
        <w:rPr>
          <w:rFonts w:cs="Tahoma"/>
        </w:rPr>
      </w:pPr>
      <w:r>
        <w:rPr>
          <w:rFonts w:cs="Tahoma"/>
        </w:rPr>
        <w:t xml:space="preserve">Software Assurance: 1 license </w:t>
      </w:r>
    </w:p>
    <w:p w14:paraId="0849691A" w14:textId="77777777" w:rsidR="00456002" w:rsidRDefault="00456002" w:rsidP="00822871">
      <w:pPr>
        <w:numPr>
          <w:ilvl w:val="0"/>
          <w:numId w:val="19"/>
        </w:numPr>
        <w:spacing w:after="60"/>
        <w:rPr>
          <w:rFonts w:cs="Tahoma"/>
        </w:rPr>
      </w:pPr>
      <w:r>
        <w:rPr>
          <w:rFonts w:cs="Tahoma"/>
        </w:rPr>
        <w:t>License &amp; Software Assurance:</w:t>
      </w:r>
      <w:r w:rsidR="00DE28FE">
        <w:rPr>
          <w:rFonts w:cs="Tahoma"/>
        </w:rPr>
        <w:t xml:space="preserve"> </w:t>
      </w:r>
      <w:r>
        <w:rPr>
          <w:rFonts w:cs="Tahoma"/>
        </w:rPr>
        <w:t xml:space="preserve">2 licenses </w:t>
      </w:r>
    </w:p>
    <w:p w14:paraId="0351CFAF" w14:textId="77777777" w:rsidR="00456002" w:rsidRDefault="00456002" w:rsidP="00822871">
      <w:pPr>
        <w:numPr>
          <w:ilvl w:val="0"/>
          <w:numId w:val="19"/>
        </w:numPr>
        <w:spacing w:after="60"/>
        <w:rPr>
          <w:rFonts w:cs="Tahoma"/>
        </w:rPr>
      </w:pPr>
      <w:r>
        <w:rPr>
          <w:rFonts w:cs="Tahoma"/>
        </w:rPr>
        <w:t>Upgrade &amp; Software Assurance: 2 licenses</w:t>
      </w:r>
    </w:p>
    <w:p w14:paraId="749919C1" w14:textId="77777777" w:rsidR="00456002" w:rsidRDefault="00456002" w:rsidP="00822871">
      <w:pPr>
        <w:numPr>
          <w:ilvl w:val="0"/>
          <w:numId w:val="19"/>
        </w:numPr>
        <w:spacing w:after="60"/>
        <w:rPr>
          <w:rFonts w:cs="Tahoma"/>
        </w:rPr>
      </w:pPr>
      <w:r>
        <w:rPr>
          <w:rFonts w:cs="Tahoma"/>
        </w:rPr>
        <w:t>Work at Home License:</w:t>
      </w:r>
      <w:r w:rsidR="00DE28FE">
        <w:rPr>
          <w:rFonts w:cs="Tahoma"/>
        </w:rPr>
        <w:t xml:space="preserve"> </w:t>
      </w:r>
      <w:r>
        <w:rPr>
          <w:rFonts w:cs="Tahoma"/>
        </w:rPr>
        <w:t xml:space="preserve">1 license </w:t>
      </w:r>
    </w:p>
    <w:p w14:paraId="307DEF43" w14:textId="77777777" w:rsidR="00456002" w:rsidRDefault="00456002" w:rsidP="00822871">
      <w:pPr>
        <w:numPr>
          <w:ilvl w:val="0"/>
          <w:numId w:val="19"/>
        </w:numPr>
        <w:spacing w:after="60"/>
        <w:rPr>
          <w:rFonts w:cs="Tahoma"/>
        </w:rPr>
      </w:pPr>
      <w:r>
        <w:rPr>
          <w:rFonts w:cs="Tahoma"/>
        </w:rPr>
        <w:t>Step Up License: 1 license</w:t>
      </w:r>
    </w:p>
    <w:p w14:paraId="6A50A857" w14:textId="77777777" w:rsidR="00456002" w:rsidRDefault="00456002" w:rsidP="00822871">
      <w:pPr>
        <w:numPr>
          <w:ilvl w:val="0"/>
          <w:numId w:val="19"/>
        </w:numPr>
        <w:spacing w:after="60"/>
        <w:rPr>
          <w:rFonts w:cs="Tahoma"/>
        </w:rPr>
      </w:pPr>
      <w:r>
        <w:rPr>
          <w:rFonts w:cs="Tahoma"/>
        </w:rPr>
        <w:t xml:space="preserve">License: 1 license </w:t>
      </w:r>
    </w:p>
    <w:p w14:paraId="33570AFE" w14:textId="77777777" w:rsidR="00456002" w:rsidRDefault="00456002" w:rsidP="00822871">
      <w:pPr>
        <w:numPr>
          <w:ilvl w:val="0"/>
          <w:numId w:val="19"/>
        </w:numPr>
        <w:spacing w:after="60"/>
        <w:rPr>
          <w:rFonts w:cs="Tahoma"/>
        </w:rPr>
      </w:pPr>
      <w:r>
        <w:rPr>
          <w:rFonts w:cs="Tahoma"/>
        </w:rPr>
        <w:t>Subscription License: 1 license</w:t>
      </w:r>
    </w:p>
    <w:p w14:paraId="2D4D6FA4" w14:textId="77777777" w:rsidR="00456002" w:rsidRPr="003E606C" w:rsidRDefault="00456002" w:rsidP="00E64551">
      <w:pPr>
        <w:pStyle w:val="Heading2"/>
        <w:ind w:left="0"/>
        <w:rPr>
          <w:rFonts w:ascii="Tahoma" w:hAnsi="Tahoma" w:cs="Tahoma"/>
          <w:b w:val="0"/>
          <w:sz w:val="18"/>
          <w:lang w:val="en-US"/>
        </w:rPr>
      </w:pPr>
    </w:p>
    <w:p w14:paraId="0EC0B75B" w14:textId="77777777" w:rsidR="00E64551" w:rsidRPr="009C0DC9" w:rsidRDefault="00456002" w:rsidP="009C0DC9">
      <w:pPr>
        <w:pStyle w:val="Heading2"/>
        <w:ind w:left="0"/>
        <w:rPr>
          <w:rFonts w:ascii="Tahoma" w:hAnsi="Tahoma" w:cs="Tahoma"/>
          <w:lang w:val="en-US"/>
        </w:rPr>
      </w:pPr>
      <w:bookmarkStart w:id="677" w:name="_Toc336338191"/>
      <w:bookmarkStart w:id="678" w:name="_Toc349586680"/>
      <w:bookmarkStart w:id="679" w:name="_Toc323159726"/>
      <w:r w:rsidRPr="00E64551">
        <w:rPr>
          <w:rFonts w:ascii="Tahoma" w:hAnsi="Tahoma" w:cs="Tahoma"/>
          <w:lang w:val="en-US"/>
        </w:rPr>
        <w:t>Minimum Order Requirements</w:t>
      </w:r>
      <w:bookmarkEnd w:id="677"/>
      <w:bookmarkEnd w:id="678"/>
    </w:p>
    <w:bookmarkEnd w:id="679"/>
    <w:p w14:paraId="1246CA32" w14:textId="77777777" w:rsidR="00456002" w:rsidRDefault="00456002" w:rsidP="00456002">
      <w:pPr>
        <w:rPr>
          <w:rFonts w:cs="Tahoma"/>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2171C3" w14:paraId="61F6A767" w14:textId="77777777" w:rsidTr="00E72B9D">
        <w:tc>
          <w:tcPr>
            <w:tcW w:w="2270" w:type="dxa"/>
            <w:shd w:val="clear" w:color="auto" w:fill="FABF8F"/>
          </w:tcPr>
          <w:p w14:paraId="40C7931E"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lastRenderedPageBreak/>
              <w:t>Programs</w:t>
            </w:r>
          </w:p>
        </w:tc>
        <w:tc>
          <w:tcPr>
            <w:tcW w:w="6946" w:type="dxa"/>
            <w:shd w:val="clear" w:color="auto" w:fill="FABF8F"/>
          </w:tcPr>
          <w:p w14:paraId="4363AD28"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sidRPr="00E64551">
              <w:rPr>
                <w:rFonts w:ascii="Tahoma" w:hAnsi="Tahoma" w:cs="Tahoma"/>
                <w:b/>
                <w:color w:val="000000"/>
                <w:sz w:val="22"/>
                <w:szCs w:val="18"/>
                <w:lang w:eastAsia="ja-JP"/>
              </w:rPr>
              <w:t>Minimum Order Requirements</w:t>
            </w:r>
          </w:p>
        </w:tc>
      </w:tr>
      <w:tr w:rsidR="00456002" w:rsidRPr="005D790F" w14:paraId="10EFB9BB" w14:textId="77777777" w:rsidTr="00E72B9D">
        <w:tc>
          <w:tcPr>
            <w:tcW w:w="2270" w:type="dxa"/>
            <w:shd w:val="clear" w:color="auto" w:fill="auto"/>
          </w:tcPr>
          <w:p w14:paraId="4E810C62" w14:textId="77777777" w:rsidR="00456002" w:rsidRPr="00E64551" w:rsidRDefault="00456002" w:rsidP="001323B9">
            <w:pPr>
              <w:pStyle w:val="AppendixBodyText"/>
              <w:spacing w:before="60"/>
              <w:ind w:right="720"/>
              <w:rPr>
                <w:rFonts w:ascii="Tahoma" w:hAnsi="Tahoma" w:cs="Tahoma"/>
                <w:b/>
                <w:color w:val="000000"/>
                <w:sz w:val="18"/>
                <w:szCs w:val="18"/>
                <w:lang w:eastAsia="ja-JP"/>
              </w:rPr>
            </w:pPr>
            <w:r w:rsidRPr="00E64551">
              <w:rPr>
                <w:rFonts w:ascii="Tahoma" w:hAnsi="Tahoma" w:cs="Tahoma" w:hint="eastAsia"/>
                <w:b/>
                <w:color w:val="000000"/>
                <w:szCs w:val="18"/>
                <w:lang w:eastAsia="ja-JP"/>
              </w:rPr>
              <w:t>Open</w:t>
            </w:r>
            <w:r w:rsidR="001323B9">
              <w:rPr>
                <w:rFonts w:ascii="Tahoma" w:hAnsi="Tahoma" w:cs="Tahoma"/>
                <w:b/>
                <w:color w:val="000000"/>
                <w:szCs w:val="18"/>
                <w:lang w:eastAsia="ja-JP"/>
              </w:rPr>
              <w:t xml:space="preserve"> </w:t>
            </w:r>
            <w:r w:rsidRPr="00E64551">
              <w:rPr>
                <w:rFonts w:ascii="Tahoma" w:hAnsi="Tahoma" w:cs="Tahoma" w:hint="eastAsia"/>
                <w:b/>
                <w:color w:val="000000"/>
                <w:szCs w:val="18"/>
                <w:lang w:eastAsia="ja-JP"/>
              </w:rPr>
              <w:t>License, Open Value, and Open Value Subscription</w:t>
            </w:r>
            <w:r w:rsidRPr="00E64551">
              <w:rPr>
                <w:rFonts w:ascii="Tahoma" w:hAnsi="Tahoma" w:cs="Tahoma"/>
                <w:b/>
                <w:color w:val="000000"/>
                <w:szCs w:val="18"/>
                <w:lang w:eastAsia="ja-JP"/>
              </w:rPr>
              <w:t xml:space="preserve"> (Commercial and Government)</w:t>
            </w:r>
          </w:p>
        </w:tc>
        <w:tc>
          <w:tcPr>
            <w:tcW w:w="6946" w:type="dxa"/>
            <w:shd w:val="clear" w:color="auto" w:fill="auto"/>
          </w:tcPr>
          <w:p w14:paraId="47C4F001" w14:textId="77777777" w:rsidR="00456002" w:rsidRPr="00A81CA2" w:rsidRDefault="004B6D8C" w:rsidP="00A70464">
            <w:pPr>
              <w:pStyle w:val="AppendixBodyText"/>
              <w:spacing w:before="60"/>
              <w:ind w:right="720"/>
              <w:rPr>
                <w:rFonts w:ascii="Tahoma" w:hAnsi="Tahoma" w:cs="Tahoma"/>
                <w:b/>
                <w:sz w:val="18"/>
                <w:lang w:eastAsia="ja-JP"/>
              </w:rPr>
            </w:pPr>
            <w:r>
              <w:rPr>
                <w:rFonts w:ascii="Tahoma" w:hAnsi="Tahoma" w:cs="Tahoma" w:hint="eastAsia"/>
                <w:b/>
                <w:sz w:val="18"/>
                <w:lang w:eastAsia="ja-JP"/>
              </w:rPr>
              <w:t>Open License</w:t>
            </w:r>
          </w:p>
          <w:p w14:paraId="69383F7C" w14:textId="77777777" w:rsidR="00456002" w:rsidRPr="005D790F" w:rsidRDefault="00456002" w:rsidP="005C647E">
            <w:pPr>
              <w:pStyle w:val="AppendixBodyText"/>
              <w:ind w:right="720"/>
              <w:rPr>
                <w:rFonts w:ascii="Tahoma" w:hAnsi="Tahoma" w:cs="Tahoma"/>
                <w:sz w:val="18"/>
                <w:lang w:eastAsia="ja-JP"/>
              </w:rPr>
            </w:pPr>
            <w:r w:rsidRPr="005D790F">
              <w:rPr>
                <w:rFonts w:ascii="Tahoma" w:hAnsi="Tahoma" w:cs="Tahoma"/>
                <w:sz w:val="18"/>
              </w:rPr>
              <w:t xml:space="preserve">Open License requires a minimum order of 5 licenses, 5 SA, or any combination to establish an Authorization Number.  </w:t>
            </w:r>
            <w:r w:rsidRPr="005D790F">
              <w:rPr>
                <w:rFonts w:ascii="Tahoma" w:hAnsi="Tahoma" w:cs="Tahoma"/>
                <w:sz w:val="18"/>
                <w:lang w:eastAsia="ja-JP"/>
              </w:rPr>
              <w:t xml:space="preserve">For example, 2 License &amp; Software Assurance and 1 Standard License would satisfy the 5 license minimum purchase required for entry into either program. </w:t>
            </w:r>
          </w:p>
          <w:p w14:paraId="2DE8722E" w14:textId="77777777" w:rsidR="00456002" w:rsidRPr="005D790F" w:rsidRDefault="00456002" w:rsidP="003E606C">
            <w:pPr>
              <w:pStyle w:val="AppendixBodyText"/>
              <w:spacing w:after="0"/>
              <w:ind w:right="720"/>
              <w:rPr>
                <w:rFonts w:ascii="Tahoma" w:hAnsi="Tahoma" w:cs="Tahoma"/>
                <w:sz w:val="18"/>
                <w:lang w:eastAsia="ja-JP"/>
              </w:rPr>
            </w:pPr>
          </w:p>
          <w:p w14:paraId="49712B66" w14:textId="77777777" w:rsidR="004B6D8C" w:rsidRDefault="00456002" w:rsidP="005C647E">
            <w:pPr>
              <w:pStyle w:val="AppendixBodyText"/>
              <w:ind w:right="720"/>
              <w:rPr>
                <w:rFonts w:ascii="Tahoma" w:hAnsi="Tahoma" w:cs="Tahoma"/>
                <w:b/>
                <w:sz w:val="18"/>
                <w:lang w:eastAsia="ja-JP"/>
              </w:rPr>
            </w:pPr>
            <w:r w:rsidRPr="00A81CA2">
              <w:rPr>
                <w:rFonts w:ascii="Tahoma" w:hAnsi="Tahoma" w:cs="Tahoma" w:hint="eastAsia"/>
                <w:b/>
                <w:sz w:val="18"/>
                <w:lang w:eastAsia="ja-JP"/>
              </w:rPr>
              <w:t xml:space="preserve">Open Value and Open Value </w:t>
            </w:r>
            <w:proofErr w:type="spellStart"/>
            <w:r w:rsidRPr="00A81CA2">
              <w:rPr>
                <w:rFonts w:ascii="Tahoma" w:hAnsi="Tahoma" w:cs="Tahoma" w:hint="eastAsia"/>
                <w:b/>
                <w:sz w:val="18"/>
                <w:lang w:eastAsia="ja-JP"/>
              </w:rPr>
              <w:t>Subsctipion</w:t>
            </w:r>
            <w:proofErr w:type="spellEnd"/>
          </w:p>
          <w:p w14:paraId="159AB5FC" w14:textId="77777777" w:rsidR="00456002" w:rsidRPr="004B6D8C" w:rsidRDefault="00456002" w:rsidP="005C647E">
            <w:pPr>
              <w:pStyle w:val="AppendixBodyText"/>
              <w:ind w:right="720"/>
              <w:rPr>
                <w:rFonts w:ascii="Tahoma" w:hAnsi="Tahoma" w:cs="Tahoma"/>
                <w:b/>
                <w:sz w:val="18"/>
                <w:lang w:eastAsia="ja-JP"/>
              </w:rPr>
            </w:pPr>
            <w:r w:rsidRPr="005D790F">
              <w:rPr>
                <w:rFonts w:ascii="Tahoma" w:hAnsi="Tahoma" w:cs="Tahoma"/>
                <w:sz w:val="18"/>
                <w:lang w:eastAsia="ja-JP"/>
              </w:rPr>
              <w:t xml:space="preserve">Open Value requires a minimum order of 5 U&amp;SA, 5 L&amp;SA, 5 SA, 5 Subscription Licenses, or any combination to enter into an agreement. </w:t>
            </w:r>
          </w:p>
          <w:p w14:paraId="6B44346C" w14:textId="77777777" w:rsidR="00456002" w:rsidRPr="005D790F" w:rsidRDefault="00456002" w:rsidP="003E606C">
            <w:pPr>
              <w:pStyle w:val="AppendixBodyText"/>
              <w:spacing w:after="0"/>
              <w:ind w:right="720"/>
              <w:rPr>
                <w:rFonts w:ascii="Tahoma" w:hAnsi="Tahoma" w:cs="Tahoma"/>
                <w:sz w:val="18"/>
                <w:lang w:eastAsia="ja-JP"/>
              </w:rPr>
            </w:pPr>
          </w:p>
          <w:p w14:paraId="329C160F" w14:textId="77777777" w:rsidR="00456002" w:rsidRDefault="00456002" w:rsidP="00A51838">
            <w:pPr>
              <w:pStyle w:val="AppendixBodyText"/>
              <w:spacing w:after="0"/>
              <w:ind w:right="720"/>
              <w:rPr>
                <w:rFonts w:ascii="Tahoma" w:hAnsi="Tahoma" w:cs="Tahoma"/>
                <w:sz w:val="18"/>
                <w:lang w:eastAsia="ja-JP"/>
              </w:rPr>
            </w:pPr>
            <w:r w:rsidRPr="005D790F">
              <w:rPr>
                <w:rFonts w:ascii="Tahoma" w:hAnsi="Tahoma" w:cs="Tahoma"/>
                <w:b/>
                <w:sz w:val="18"/>
                <w:lang w:eastAsia="ja-JP"/>
              </w:rPr>
              <w:t>Note:</w:t>
            </w:r>
            <w:r w:rsidRPr="005D790F">
              <w:rPr>
                <w:rFonts w:ascii="Tahoma" w:hAnsi="Tahoma" w:cs="Tahoma"/>
                <w:sz w:val="18"/>
                <w:lang w:eastAsia="ja-JP"/>
              </w:rPr>
              <w:t xml:space="preserve"> A single license for certain products in Open and Open Value satisfies the required 5-license minimum.  See individual product notes to determine which products qualify for this exception.</w:t>
            </w:r>
          </w:p>
          <w:p w14:paraId="29071CFC" w14:textId="77777777" w:rsidR="00A51838" w:rsidRPr="00A81CA2" w:rsidRDefault="00A51838" w:rsidP="00A51838">
            <w:pPr>
              <w:pStyle w:val="AppendixBodyText"/>
              <w:spacing w:after="0"/>
              <w:ind w:right="720"/>
              <w:rPr>
                <w:rFonts w:ascii="Tahoma" w:hAnsi="Tahoma" w:cs="Tahoma"/>
                <w:sz w:val="18"/>
                <w:lang w:eastAsia="ja-JP"/>
              </w:rPr>
            </w:pPr>
          </w:p>
        </w:tc>
      </w:tr>
      <w:tr w:rsidR="00456002" w:rsidRPr="005D790F" w14:paraId="2AAEB967" w14:textId="77777777" w:rsidTr="00E72B9D">
        <w:tc>
          <w:tcPr>
            <w:tcW w:w="2270" w:type="dxa"/>
            <w:shd w:val="clear" w:color="auto" w:fill="auto"/>
          </w:tcPr>
          <w:p w14:paraId="57B4E7AA"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Open Value Subscription</w:t>
            </w:r>
            <w:r w:rsidRPr="00E64551">
              <w:rPr>
                <w:rFonts w:ascii="Tahoma" w:hAnsi="Tahoma" w:cs="Tahoma"/>
                <w:b/>
                <w:color w:val="000000"/>
                <w:szCs w:val="18"/>
                <w:lang w:eastAsia="ja-JP"/>
              </w:rPr>
              <w:t xml:space="preserve"> – ES</w:t>
            </w:r>
          </w:p>
        </w:tc>
        <w:tc>
          <w:tcPr>
            <w:tcW w:w="6946" w:type="dxa"/>
            <w:shd w:val="clear" w:color="auto" w:fill="auto"/>
          </w:tcPr>
          <w:p w14:paraId="52284F74" w14:textId="77777777" w:rsidR="00456002" w:rsidRDefault="00456002" w:rsidP="00230E01">
            <w:pPr>
              <w:spacing w:before="60"/>
              <w:rPr>
                <w:rFonts w:cs="Tahoma"/>
                <w:szCs w:val="18"/>
              </w:rPr>
            </w:pPr>
            <w:r>
              <w:rPr>
                <w:rFonts w:cs="Tahoma"/>
                <w:szCs w:val="18"/>
              </w:rPr>
              <w:t>Open Value Subscription – ES requires a minimum of</w:t>
            </w:r>
            <w:r w:rsidRPr="00A75DC6">
              <w:rPr>
                <w:rFonts w:cs="Tahoma"/>
                <w:szCs w:val="18"/>
                <w:lang w:val="x-none"/>
              </w:rPr>
              <w:t xml:space="preserve"> one Desktop Platform Product for Organization-wide Count of </w:t>
            </w:r>
            <w:r>
              <w:rPr>
                <w:rFonts w:cs="Tahoma"/>
                <w:szCs w:val="18"/>
              </w:rPr>
              <w:t>a minimum of</w:t>
            </w:r>
            <w:r w:rsidRPr="00A75DC6">
              <w:rPr>
                <w:rFonts w:cs="Tahoma"/>
                <w:szCs w:val="18"/>
                <w:lang w:val="x-none"/>
              </w:rPr>
              <w:t xml:space="preserve"> 5 OR</w:t>
            </w:r>
            <w:r>
              <w:rPr>
                <w:rFonts w:cs="Tahoma"/>
                <w:szCs w:val="18"/>
              </w:rPr>
              <w:t xml:space="preserve"> a minimum of</w:t>
            </w:r>
            <w:r w:rsidRPr="00A75DC6">
              <w:rPr>
                <w:rFonts w:cs="Tahoma"/>
                <w:szCs w:val="18"/>
                <w:lang w:val="x-none"/>
              </w:rPr>
              <w:t xml:space="preserve"> one Desktop Platform Product for Student Count of </w:t>
            </w:r>
            <w:r>
              <w:rPr>
                <w:rFonts w:cs="Tahoma"/>
                <w:szCs w:val="18"/>
              </w:rPr>
              <w:t>a minimum of</w:t>
            </w:r>
            <w:r w:rsidRPr="00A75DC6">
              <w:rPr>
                <w:rFonts w:cs="Tahoma"/>
                <w:szCs w:val="18"/>
                <w:lang w:val="x-none"/>
              </w:rPr>
              <w:t xml:space="preserve"> 5</w:t>
            </w:r>
            <w:r>
              <w:rPr>
                <w:rFonts w:cs="Tahoma"/>
                <w:szCs w:val="18"/>
              </w:rPr>
              <w:t>.</w:t>
            </w:r>
          </w:p>
          <w:p w14:paraId="6F7D0827" w14:textId="77777777" w:rsidR="00230E01" w:rsidRPr="00A75DC6" w:rsidRDefault="00230E01" w:rsidP="00230E01">
            <w:pPr>
              <w:rPr>
                <w:rFonts w:cs="Tahoma"/>
                <w:szCs w:val="18"/>
              </w:rPr>
            </w:pPr>
          </w:p>
        </w:tc>
      </w:tr>
      <w:tr w:rsidR="00456002" w:rsidRPr="005D790F" w14:paraId="09EFF859" w14:textId="77777777" w:rsidTr="00E72B9D">
        <w:tc>
          <w:tcPr>
            <w:tcW w:w="2270" w:type="dxa"/>
            <w:shd w:val="clear" w:color="auto" w:fill="auto"/>
          </w:tcPr>
          <w:p w14:paraId="0C0B7A5D"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w:t>
            </w:r>
          </w:p>
        </w:tc>
        <w:tc>
          <w:tcPr>
            <w:tcW w:w="6946" w:type="dxa"/>
            <w:shd w:val="clear" w:color="auto" w:fill="auto"/>
          </w:tcPr>
          <w:p w14:paraId="2F620260" w14:textId="77777777" w:rsidR="00456002" w:rsidRDefault="00456002" w:rsidP="00230E01">
            <w:pPr>
              <w:pStyle w:val="AppendixBodyText"/>
              <w:spacing w:before="60" w:after="0"/>
              <w:ind w:right="720"/>
              <w:rPr>
                <w:rFonts w:ascii="Tahoma" w:hAnsi="Tahoma" w:cs="Tahoma"/>
                <w:color w:val="000000"/>
                <w:sz w:val="18"/>
                <w:szCs w:val="18"/>
              </w:rPr>
            </w:pPr>
            <w:r w:rsidRPr="005D790F">
              <w:rPr>
                <w:rFonts w:ascii="Tahoma" w:hAnsi="Tahoma" w:cs="Tahoma"/>
                <w:color w:val="000000"/>
                <w:sz w:val="18"/>
                <w:szCs w:val="18"/>
              </w:rPr>
              <w:t>Select requires a minimum order of 1,500 points per pool over the agreement term.  Order minimum quantity requirements may be waived if a qualifying agreement is supplied.</w:t>
            </w:r>
          </w:p>
          <w:p w14:paraId="5E01E661" w14:textId="77777777" w:rsidR="00230E01" w:rsidRPr="005D790F" w:rsidRDefault="00230E01" w:rsidP="00230E01">
            <w:pPr>
              <w:pStyle w:val="AppendixBodyText"/>
              <w:spacing w:after="0"/>
              <w:ind w:right="720"/>
              <w:rPr>
                <w:rFonts w:ascii="Tahoma" w:hAnsi="Tahoma" w:cs="Tahoma"/>
                <w:color w:val="000000"/>
                <w:sz w:val="18"/>
                <w:szCs w:val="18"/>
                <w:lang w:eastAsia="ja-JP"/>
              </w:rPr>
            </w:pPr>
          </w:p>
        </w:tc>
      </w:tr>
      <w:tr w:rsidR="00456002" w:rsidRPr="005D790F" w14:paraId="66DCE2F2" w14:textId="77777777" w:rsidTr="00E72B9D">
        <w:tc>
          <w:tcPr>
            <w:tcW w:w="2270" w:type="dxa"/>
            <w:shd w:val="clear" w:color="auto" w:fill="auto"/>
          </w:tcPr>
          <w:p w14:paraId="56173164"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t>Select Plus</w:t>
            </w:r>
          </w:p>
        </w:tc>
        <w:tc>
          <w:tcPr>
            <w:tcW w:w="6946" w:type="dxa"/>
            <w:shd w:val="clear" w:color="auto" w:fill="auto"/>
          </w:tcPr>
          <w:p w14:paraId="52CEB8F8" w14:textId="77777777" w:rsidR="00456002" w:rsidRDefault="00456002" w:rsidP="00A70464">
            <w:pPr>
              <w:pStyle w:val="AppendixBodyText"/>
              <w:spacing w:before="60"/>
              <w:ind w:right="720"/>
              <w:rPr>
                <w:rFonts w:ascii="Tahoma" w:hAnsi="Tahoma" w:cs="Tahoma"/>
                <w:color w:val="000000"/>
                <w:sz w:val="18"/>
                <w:szCs w:val="18"/>
                <w:lang w:eastAsia="ja-JP"/>
              </w:rPr>
            </w:pPr>
            <w:r w:rsidRPr="005D790F">
              <w:rPr>
                <w:rFonts w:ascii="Tahoma" w:hAnsi="Tahoma" w:cs="Tahoma"/>
                <w:color w:val="000000"/>
                <w:sz w:val="18"/>
                <w:szCs w:val="18"/>
              </w:rPr>
              <w:t>Select Plus requires a minimum order quantity of 500 points per pool during the first year.  This order quantity requirement may be waived if a qualifying agreement is supplied.</w:t>
            </w:r>
          </w:p>
          <w:p w14:paraId="5F9AF4A8" w14:textId="77777777" w:rsidR="00456002" w:rsidRDefault="00456002" w:rsidP="00A70464">
            <w:pPr>
              <w:pStyle w:val="AppendixBodyText"/>
              <w:spacing w:after="0"/>
              <w:ind w:right="720"/>
              <w:rPr>
                <w:rFonts w:ascii="Tahoma" w:hAnsi="Tahoma" w:cs="Tahoma"/>
                <w:color w:val="000000"/>
                <w:sz w:val="18"/>
                <w:szCs w:val="18"/>
                <w:lang w:eastAsia="ja-JP"/>
              </w:rPr>
            </w:pPr>
          </w:p>
          <w:p w14:paraId="56A8C6D1" w14:textId="77777777" w:rsidR="00456002" w:rsidRPr="004B6D8C" w:rsidRDefault="00456002" w:rsidP="004B6D8C">
            <w:pPr>
              <w:spacing w:after="60"/>
              <w:rPr>
                <w:b/>
              </w:rPr>
            </w:pPr>
            <w:bookmarkStart w:id="680" w:name="_Toc323159727"/>
            <w:r w:rsidRPr="007A4CA8">
              <w:rPr>
                <w:b/>
              </w:rPr>
              <w:t>Price Levels in Select Plus</w:t>
            </w:r>
            <w:bookmarkEnd w:id="680"/>
          </w:p>
          <w:p w14:paraId="23E02E72" w14:textId="77777777" w:rsidR="00456002" w:rsidRDefault="00456002" w:rsidP="005C647E">
            <w:pPr>
              <w:rPr>
                <w:rFonts w:cs="Tahoma"/>
                <w:szCs w:val="18"/>
              </w:rPr>
            </w:pPr>
            <w:r w:rsidRPr="00736863">
              <w:rPr>
                <w:rFonts w:cs="Tahoma"/>
                <w:szCs w:val="18"/>
              </w:rPr>
              <w:t xml:space="preserve">Customers qualify for the Select Plus Program if they meet </w:t>
            </w:r>
            <w:r>
              <w:rPr>
                <w:rFonts w:cs="Tahoma"/>
                <w:szCs w:val="18"/>
              </w:rPr>
              <w:t xml:space="preserve">one of </w:t>
            </w:r>
            <w:r w:rsidRPr="00736863">
              <w:rPr>
                <w:rFonts w:cs="Tahoma"/>
                <w:szCs w:val="18"/>
              </w:rPr>
              <w:t xml:space="preserve">the following three criteria: </w:t>
            </w:r>
          </w:p>
          <w:p w14:paraId="6A62A22E" w14:textId="77777777" w:rsidR="00406CB0" w:rsidRPr="00736863" w:rsidRDefault="00406CB0" w:rsidP="00A70464">
            <w:pPr>
              <w:rPr>
                <w:rFonts w:cs="Tahoma"/>
                <w:szCs w:val="18"/>
              </w:rPr>
            </w:pPr>
          </w:p>
          <w:p w14:paraId="64F4A596" w14:textId="77777777" w:rsidR="00456002" w:rsidRPr="004B6D8C" w:rsidRDefault="00456002" w:rsidP="004B6D8C">
            <w:pPr>
              <w:numPr>
                <w:ilvl w:val="0"/>
                <w:numId w:val="82"/>
              </w:numPr>
              <w:spacing w:after="60"/>
            </w:pPr>
            <w:r w:rsidRPr="004B6D8C">
              <w:t>Maintains an active Enterprise Enrollment under a separate Enterprise Agreement or an Enterprise Subscription Enrollment under an Enterprise Subscriptio</w:t>
            </w:r>
            <w:r w:rsidR="00DE28FE" w:rsidRPr="004B6D8C">
              <w:t>n agreement (academic customers</w:t>
            </w:r>
            <w:r w:rsidRPr="004B6D8C">
              <w:t xml:space="preserve"> can use an active Campus or School Agreement or an active Enrollment for Education Solutions as their qualifying contract);</w:t>
            </w:r>
          </w:p>
          <w:p w14:paraId="18815465" w14:textId="77777777" w:rsidR="00456002" w:rsidRPr="004B6D8C" w:rsidRDefault="00456002" w:rsidP="004B6D8C">
            <w:pPr>
              <w:numPr>
                <w:ilvl w:val="0"/>
                <w:numId w:val="82"/>
              </w:numPr>
              <w:spacing w:after="60"/>
            </w:pPr>
            <w:r w:rsidRPr="004B6D8C">
              <w:t xml:space="preserve">Submits an order that meets a minimum of 500 points for each product pool that Customer selects during the first year; </w:t>
            </w:r>
          </w:p>
          <w:p w14:paraId="348F658F" w14:textId="77777777" w:rsidR="00456002" w:rsidRPr="004B6D8C" w:rsidRDefault="00456002" w:rsidP="004B6D8C">
            <w:pPr>
              <w:numPr>
                <w:ilvl w:val="0"/>
                <w:numId w:val="82"/>
              </w:numPr>
              <w:spacing w:after="60"/>
            </w:pPr>
            <w:r w:rsidRPr="004B6D8C">
              <w:t xml:space="preserve">Identifies an agreement where the minimum order quantity was purchased during the 12 months preceding the effective date of customer’s Select Plus Agreement; and </w:t>
            </w:r>
          </w:p>
          <w:p w14:paraId="7C37E1A2" w14:textId="77777777" w:rsidR="00456002" w:rsidRDefault="00456002" w:rsidP="00A70464">
            <w:pPr>
              <w:rPr>
                <w:color w:val="1F497D"/>
              </w:rPr>
            </w:pPr>
          </w:p>
          <w:p w14:paraId="06D7F705" w14:textId="77777777" w:rsidR="00456002" w:rsidRPr="00736863" w:rsidRDefault="00456002" w:rsidP="005C647E">
            <w:pPr>
              <w:rPr>
                <w:rFonts w:cs="Tahoma"/>
                <w:szCs w:val="18"/>
              </w:rPr>
            </w:pPr>
            <w:r w:rsidRPr="00736863">
              <w:rPr>
                <w:rFonts w:cs="Tahoma"/>
                <w:szCs w:val="18"/>
              </w:rPr>
              <w:t xml:space="preserve">For options 2 and 3 above Customer is required to maintain a minimum of 500 points in each of product pool Customer selects at the time of compliance check. </w:t>
            </w:r>
          </w:p>
          <w:p w14:paraId="262C3556" w14:textId="77777777" w:rsidR="00456002" w:rsidRPr="00736863" w:rsidRDefault="00456002" w:rsidP="005C647E">
            <w:pPr>
              <w:rPr>
                <w:rFonts w:cs="Tahoma"/>
                <w:szCs w:val="18"/>
              </w:rPr>
            </w:pPr>
          </w:p>
          <w:p w14:paraId="0906F8C4" w14:textId="77777777" w:rsidR="00456002" w:rsidRPr="00736863" w:rsidRDefault="00456002" w:rsidP="005C647E">
            <w:pPr>
              <w:rPr>
                <w:rFonts w:cs="Tahoma"/>
                <w:szCs w:val="18"/>
              </w:rPr>
            </w:pPr>
            <w:r w:rsidRPr="00736863">
              <w:rPr>
                <w:rFonts w:cs="Tahoma"/>
                <w:szCs w:val="18"/>
              </w:rPr>
              <w:t xml:space="preserve">Customer’s prices are based upon agreement between Customer and Customer’s reseller.  However, Microsoft provides reseller with the following price and point criteria to help guide reseller to end customer pricing:  </w:t>
            </w:r>
          </w:p>
          <w:p w14:paraId="6B82267B" w14:textId="77777777" w:rsidR="00456002" w:rsidRPr="00125604"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56002" w:rsidRPr="00736863" w14:paraId="3DCE3576" w14:textId="77777777" w:rsidTr="005C647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B0B2E1F" w14:textId="77777777" w:rsidR="00456002" w:rsidRPr="00442B9E" w:rsidRDefault="00456002" w:rsidP="005C647E">
                  <w:pPr>
                    <w:jc w:val="center"/>
                    <w:rPr>
                      <w:rFonts w:cs="Tahoma"/>
                      <w:b/>
                      <w:sz w:val="20"/>
                      <w:szCs w:val="18"/>
                    </w:rPr>
                  </w:pPr>
                  <w:r w:rsidRPr="00442B9E">
                    <w:rPr>
                      <w:rFonts w:cs="Tahoma"/>
                      <w:b/>
                      <w:sz w:val="20"/>
                      <w:szCs w:val="18"/>
                    </w:rPr>
                    <w:t>Select Plus Price Level—Commercial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6F55BC3" w14:textId="77777777" w:rsidR="00456002" w:rsidRPr="00442B9E" w:rsidRDefault="00456002" w:rsidP="005C647E">
                  <w:pPr>
                    <w:jc w:val="center"/>
                    <w:rPr>
                      <w:rFonts w:cs="Tahoma"/>
                      <w:b/>
                      <w:sz w:val="20"/>
                      <w:szCs w:val="18"/>
                    </w:rPr>
                  </w:pPr>
                  <w:r w:rsidRPr="00442B9E">
                    <w:rPr>
                      <w:rFonts w:cs="Tahoma"/>
                      <w:b/>
                      <w:sz w:val="20"/>
                      <w:szCs w:val="18"/>
                    </w:rPr>
                    <w:t>Annual Point Minimums per Pool</w:t>
                  </w:r>
                </w:p>
              </w:tc>
            </w:tr>
            <w:tr w:rsidR="00456002" w:rsidRPr="00736863" w14:paraId="54E6F36B"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AE5BFD1" w14:textId="77777777" w:rsidR="00456002" w:rsidRPr="00736863" w:rsidRDefault="00456002" w:rsidP="005C647E">
                  <w:pPr>
                    <w:jc w:val="center"/>
                    <w:rPr>
                      <w:rFonts w:cs="Tahoma"/>
                      <w:szCs w:val="18"/>
                    </w:rPr>
                  </w:pPr>
                  <w:r w:rsidRPr="0073686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FC877F" w14:textId="77777777" w:rsidR="00456002" w:rsidRPr="00736863" w:rsidRDefault="00456002" w:rsidP="005C647E">
                  <w:pPr>
                    <w:jc w:val="center"/>
                    <w:rPr>
                      <w:rFonts w:cs="Tahoma"/>
                      <w:szCs w:val="18"/>
                    </w:rPr>
                  </w:pPr>
                  <w:r w:rsidRPr="00736863">
                    <w:rPr>
                      <w:rFonts w:cs="Tahoma"/>
                      <w:szCs w:val="18"/>
                    </w:rPr>
                    <w:t>500</w:t>
                  </w:r>
                </w:p>
              </w:tc>
            </w:tr>
            <w:tr w:rsidR="00456002" w:rsidRPr="00736863" w14:paraId="0D841DED"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B15395F" w14:textId="77777777" w:rsidR="00456002" w:rsidRPr="00736863" w:rsidRDefault="00456002" w:rsidP="005C647E">
                  <w:pPr>
                    <w:jc w:val="center"/>
                    <w:rPr>
                      <w:rFonts w:cs="Tahoma"/>
                      <w:szCs w:val="18"/>
                    </w:rPr>
                  </w:pPr>
                  <w:r w:rsidRPr="0073686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46C1C3" w14:textId="77777777" w:rsidR="00456002" w:rsidRPr="00736863" w:rsidRDefault="00456002" w:rsidP="005C647E">
                  <w:pPr>
                    <w:jc w:val="center"/>
                    <w:rPr>
                      <w:rFonts w:cs="Tahoma"/>
                      <w:szCs w:val="18"/>
                    </w:rPr>
                  </w:pPr>
                  <w:r w:rsidRPr="00736863">
                    <w:rPr>
                      <w:rFonts w:cs="Tahoma"/>
                      <w:szCs w:val="18"/>
                    </w:rPr>
                    <w:t>4,000</w:t>
                  </w:r>
                </w:p>
              </w:tc>
            </w:tr>
            <w:tr w:rsidR="00456002" w:rsidRPr="00736863" w14:paraId="45C5D9F1"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7CB689" w14:textId="77777777" w:rsidR="00456002" w:rsidRPr="00736863" w:rsidRDefault="00456002" w:rsidP="005C647E">
                  <w:pPr>
                    <w:jc w:val="center"/>
                    <w:rPr>
                      <w:rFonts w:cs="Tahoma"/>
                      <w:szCs w:val="18"/>
                    </w:rPr>
                  </w:pPr>
                  <w:r w:rsidRPr="00736863">
                    <w:rPr>
                      <w:rFonts w:cs="Tahoma"/>
                      <w:szCs w:val="18"/>
                    </w:rPr>
                    <w:lastRenderedPageBreak/>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736A67" w14:textId="77777777" w:rsidR="00456002" w:rsidRPr="00736863" w:rsidRDefault="00456002" w:rsidP="005C647E">
                  <w:pPr>
                    <w:jc w:val="center"/>
                    <w:rPr>
                      <w:rFonts w:cs="Tahoma"/>
                      <w:szCs w:val="18"/>
                    </w:rPr>
                  </w:pPr>
                  <w:r w:rsidRPr="00736863">
                    <w:rPr>
                      <w:rFonts w:cs="Tahoma"/>
                      <w:szCs w:val="18"/>
                    </w:rPr>
                    <w:t>10,000</w:t>
                  </w:r>
                </w:p>
              </w:tc>
            </w:tr>
            <w:tr w:rsidR="00456002" w:rsidRPr="00736863" w14:paraId="4DEF9586" w14:textId="77777777" w:rsidTr="005C647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246DB60" w14:textId="77777777" w:rsidR="00456002" w:rsidRPr="00736863" w:rsidRDefault="00456002" w:rsidP="005C647E">
                  <w:pPr>
                    <w:jc w:val="center"/>
                    <w:rPr>
                      <w:rFonts w:cs="Tahoma"/>
                      <w:szCs w:val="18"/>
                    </w:rPr>
                  </w:pPr>
                  <w:r w:rsidRPr="0073686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35AD024" w14:textId="77777777" w:rsidR="00456002" w:rsidRPr="00736863" w:rsidRDefault="00456002" w:rsidP="005C647E">
                  <w:pPr>
                    <w:jc w:val="center"/>
                    <w:rPr>
                      <w:rFonts w:cs="Tahoma"/>
                      <w:szCs w:val="18"/>
                    </w:rPr>
                  </w:pPr>
                  <w:r w:rsidRPr="00736863">
                    <w:rPr>
                      <w:rFonts w:cs="Tahoma"/>
                      <w:szCs w:val="18"/>
                    </w:rPr>
                    <w:t>25,000</w:t>
                  </w:r>
                </w:p>
              </w:tc>
            </w:tr>
          </w:tbl>
          <w:p w14:paraId="7B48021A" w14:textId="77777777" w:rsidR="00456002" w:rsidRDefault="00456002" w:rsidP="00230E01">
            <w:pPr>
              <w:pStyle w:val="AppendixBodyText"/>
              <w:spacing w:after="0"/>
              <w:ind w:left="605" w:right="720"/>
              <w:rPr>
                <w:rFonts w:ascii="Tahoma" w:hAnsi="Tahoma" w:cs="Times New Roman"/>
                <w:i/>
                <w:sz w:val="16"/>
                <w:lang w:eastAsia="x-none"/>
              </w:rPr>
            </w:pPr>
            <w:r w:rsidRPr="00333A62">
              <w:rPr>
                <w:rFonts w:ascii="Tahoma" w:hAnsi="Tahoma" w:cs="Times New Roman"/>
                <w:i/>
                <w:sz w:val="16"/>
                <w:lang w:eastAsia="x-none"/>
              </w:rPr>
              <w:t xml:space="preserve">Note: Any points that the customer has in excess of their price level minimum will be carried over to the next year for that years compliance check. For example if the customer has 4,500 points at their annual compliance check 500 points will be carried over to the next year to be used towards that </w:t>
            </w:r>
            <w:proofErr w:type="gramStart"/>
            <w:r w:rsidRPr="00333A62">
              <w:rPr>
                <w:rFonts w:ascii="Tahoma" w:hAnsi="Tahoma" w:cs="Times New Roman"/>
                <w:i/>
                <w:sz w:val="16"/>
                <w:lang w:eastAsia="x-none"/>
              </w:rPr>
              <w:t>years</w:t>
            </w:r>
            <w:proofErr w:type="gramEnd"/>
            <w:r w:rsidRPr="00333A62">
              <w:rPr>
                <w:rFonts w:ascii="Tahoma" w:hAnsi="Tahoma" w:cs="Times New Roman"/>
                <w:i/>
                <w:sz w:val="16"/>
                <w:lang w:eastAsia="x-none"/>
              </w:rPr>
              <w:t xml:space="preserve"> compliance.</w:t>
            </w:r>
          </w:p>
          <w:p w14:paraId="1485AA24" w14:textId="77777777" w:rsidR="00230E01" w:rsidRPr="00A70464" w:rsidRDefault="00230E01" w:rsidP="00230E01">
            <w:pPr>
              <w:pStyle w:val="AppendixBodyText"/>
              <w:spacing w:after="0"/>
              <w:ind w:left="605" w:right="720"/>
              <w:rPr>
                <w:rFonts w:ascii="Tahoma" w:hAnsi="Tahoma" w:cs="Tahoma"/>
                <w:color w:val="000000"/>
                <w:sz w:val="18"/>
                <w:szCs w:val="18"/>
                <w:lang w:eastAsia="ja-JP"/>
              </w:rPr>
            </w:pPr>
          </w:p>
        </w:tc>
      </w:tr>
    </w:tbl>
    <w:p w14:paraId="42FB3CC6" w14:textId="77777777" w:rsidR="001C1727" w:rsidRDefault="001C1727">
      <w:r>
        <w:lastRenderedPageBreak/>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4D5B9471" w14:textId="77777777" w:rsidTr="00E72B9D">
        <w:tc>
          <w:tcPr>
            <w:tcW w:w="2270" w:type="dxa"/>
            <w:shd w:val="clear" w:color="auto" w:fill="auto"/>
          </w:tcPr>
          <w:p w14:paraId="3B57501F" w14:textId="77777777" w:rsidR="00456002" w:rsidRPr="00E64551" w:rsidRDefault="00456002" w:rsidP="00A70464">
            <w:pPr>
              <w:pStyle w:val="AppendixBodyText"/>
              <w:spacing w:before="60"/>
              <w:ind w:right="720"/>
              <w:rPr>
                <w:rFonts w:ascii="Tahoma" w:hAnsi="Tahoma" w:cs="Tahoma"/>
                <w:b/>
                <w:color w:val="000000"/>
                <w:szCs w:val="18"/>
                <w:lang w:eastAsia="ja-JP"/>
              </w:rPr>
            </w:pPr>
            <w:r w:rsidRPr="00E64551">
              <w:rPr>
                <w:rFonts w:ascii="Tahoma" w:hAnsi="Tahoma" w:cs="Tahoma" w:hint="eastAsia"/>
                <w:b/>
                <w:color w:val="000000"/>
                <w:szCs w:val="18"/>
                <w:lang w:eastAsia="ja-JP"/>
              </w:rPr>
              <w:lastRenderedPageBreak/>
              <w:t>School Agreement</w:t>
            </w:r>
          </w:p>
        </w:tc>
        <w:tc>
          <w:tcPr>
            <w:tcW w:w="6946" w:type="dxa"/>
            <w:shd w:val="clear" w:color="auto" w:fill="auto"/>
          </w:tcPr>
          <w:p w14:paraId="1FA98716" w14:textId="77777777" w:rsidR="00456002" w:rsidRDefault="00456002" w:rsidP="00A70464">
            <w:pPr>
              <w:pStyle w:val="AppendixBodyText"/>
              <w:spacing w:before="60"/>
              <w:ind w:right="720"/>
              <w:rPr>
                <w:rFonts w:ascii="Tahoma" w:hAnsi="Tahoma" w:cs="Tahoma"/>
                <w:sz w:val="18"/>
              </w:rPr>
            </w:pPr>
            <w:r w:rsidRPr="005D790F">
              <w:rPr>
                <w:rFonts w:ascii="Tahoma" w:hAnsi="Tahoma" w:cs="Tahoma"/>
                <w:sz w:val="18"/>
                <w:lang w:eastAsia="ja-JP"/>
              </w:rPr>
              <w:t>The School</w:t>
            </w:r>
            <w:r w:rsidRPr="005D790F">
              <w:rPr>
                <w:rFonts w:ascii="Tahoma" w:hAnsi="Tahoma" w:cs="Tahoma"/>
                <w:b/>
                <w:sz w:val="18"/>
                <w:lang w:eastAsia="ja-JP"/>
              </w:rPr>
              <w:t xml:space="preserve"> </w:t>
            </w:r>
            <w:r w:rsidRPr="005D790F">
              <w:rPr>
                <w:rFonts w:ascii="Tahoma" w:hAnsi="Tahoma" w:cs="Tahoma"/>
                <w:sz w:val="18"/>
                <w:lang w:eastAsia="ja-JP"/>
              </w:rPr>
              <w:t xml:space="preserve">Agreement requires a minimum order of 300 units.  The units are determined by multiplying the total number of application, system and CAL products selected by the total number of eligible PCs, or eligible FTE/Staff. </w:t>
            </w:r>
            <w:r w:rsidRPr="005D790F">
              <w:rPr>
                <w:rFonts w:ascii="Tahoma" w:hAnsi="Tahoma" w:cs="Tahoma"/>
                <w:sz w:val="18"/>
              </w:rPr>
              <w:t>Please note the minimum order requirement may vary by geographic region.</w:t>
            </w:r>
          </w:p>
          <w:p w14:paraId="45B017F4" w14:textId="77777777" w:rsidR="00406CB0" w:rsidRDefault="00406CB0" w:rsidP="00A70464">
            <w:pPr>
              <w:pStyle w:val="AppendixBodyText"/>
              <w:spacing w:after="0"/>
              <w:ind w:right="720"/>
              <w:rPr>
                <w:rFonts w:ascii="Tahoma" w:hAnsi="Tahoma" w:cs="Tahoma"/>
                <w:sz w:val="18"/>
                <w:lang w:eastAsia="ja-JP"/>
              </w:rPr>
            </w:pPr>
          </w:p>
          <w:p w14:paraId="0F93D7FD" w14:textId="77777777" w:rsidR="00456002" w:rsidRDefault="00456002" w:rsidP="00230E01">
            <w:pPr>
              <w:tabs>
                <w:tab w:val="left" w:pos="8640"/>
              </w:tabs>
              <w:ind w:right="720"/>
              <w:rPr>
                <w:rFonts w:cs="Tahoma"/>
                <w:color w:val="000000"/>
                <w:szCs w:val="20"/>
              </w:rPr>
            </w:pPr>
            <w:r>
              <w:rPr>
                <w:rFonts w:cs="Tahoma"/>
                <w:b/>
                <w:bCs/>
                <w:color w:val="000000"/>
                <w:szCs w:val="20"/>
              </w:rPr>
              <w:t>Note:</w:t>
            </w:r>
            <w:r>
              <w:rPr>
                <w:rFonts w:cs="Tahoma"/>
                <w:color w:val="000000"/>
                <w:szCs w:val="20"/>
              </w:rPr>
              <w:t xml:space="preserve"> The School Agreement customers are not eligible to choose application, system, Subscription License (user/device), and CAL products for only a portion of the PCs included in the subscription </w:t>
            </w:r>
            <w:r>
              <w:rPr>
                <w:rFonts w:cs="Tahoma"/>
                <w:color w:val="000000"/>
                <w:szCs w:val="18"/>
              </w:rPr>
              <w:t>unless explicitly stated in the Product Condition Notes in the Product List</w:t>
            </w:r>
            <w:r>
              <w:rPr>
                <w:rFonts w:cs="Tahoma"/>
                <w:color w:val="000000"/>
                <w:szCs w:val="20"/>
              </w:rPr>
              <w:t>. For instance, if the subscription is for 100 total PCs, the application, system, Subscription License (user/device), and CAL products selected will be for all 100 PCs, even if only a portion of those PCs will run a particular product.</w:t>
            </w:r>
          </w:p>
          <w:p w14:paraId="35D1D16A" w14:textId="77777777" w:rsidR="00230E01" w:rsidRPr="0001177A" w:rsidRDefault="00230E01" w:rsidP="00230E01">
            <w:pPr>
              <w:tabs>
                <w:tab w:val="left" w:pos="8640"/>
              </w:tabs>
              <w:ind w:right="720"/>
              <w:rPr>
                <w:rFonts w:cs="Tahoma"/>
                <w:color w:val="000000"/>
                <w:szCs w:val="20"/>
                <w:lang w:eastAsia="ja-JP"/>
              </w:rPr>
            </w:pPr>
          </w:p>
        </w:tc>
      </w:tr>
      <w:tr w:rsidR="00456002" w:rsidRPr="005D790F" w14:paraId="2A284F13" w14:textId="77777777" w:rsidTr="00E72B9D">
        <w:tc>
          <w:tcPr>
            <w:tcW w:w="2270" w:type="dxa"/>
            <w:shd w:val="clear" w:color="auto" w:fill="auto"/>
          </w:tcPr>
          <w:p w14:paraId="4D5A9116" w14:textId="77777777" w:rsidR="00456002" w:rsidRPr="00E64551" w:rsidRDefault="00456002" w:rsidP="00A70464">
            <w:pPr>
              <w:pStyle w:val="AppendixBodyText"/>
              <w:spacing w:before="60"/>
              <w:ind w:right="720"/>
              <w:rPr>
                <w:rFonts w:ascii="Tahoma" w:hAnsi="Tahoma" w:cs="Tahoma"/>
                <w:b/>
                <w:color w:val="000000"/>
                <w:sz w:val="18"/>
                <w:szCs w:val="18"/>
                <w:lang w:eastAsia="ja-JP"/>
              </w:rPr>
            </w:pPr>
            <w:r w:rsidRPr="00E64551">
              <w:rPr>
                <w:rFonts w:ascii="Tahoma" w:hAnsi="Tahoma" w:cs="Tahoma"/>
                <w:b/>
                <w:lang w:val="x-none" w:eastAsia="ja-JP"/>
              </w:rPr>
              <w:t>Enterprise Agreement and Enterprise Subscription Agreement</w:t>
            </w:r>
          </w:p>
        </w:tc>
        <w:tc>
          <w:tcPr>
            <w:tcW w:w="6946" w:type="dxa"/>
            <w:shd w:val="clear" w:color="auto" w:fill="auto"/>
          </w:tcPr>
          <w:p w14:paraId="267CD142" w14:textId="77777777" w:rsidR="00456002" w:rsidRDefault="00456002" w:rsidP="00A70464">
            <w:pPr>
              <w:spacing w:before="60"/>
              <w:rPr>
                <w:lang w:eastAsia="ja-JP"/>
              </w:rPr>
            </w:pPr>
            <w:r>
              <w:rPr>
                <w:rFonts w:hint="eastAsia"/>
                <w:lang w:eastAsia="ja-JP"/>
              </w:rPr>
              <w:t>Enterprise Agreement (EA) and Enterprise Subscription Agreement (ESA) requires a minimum o</w:t>
            </w:r>
            <w:r w:rsidR="00BA4C27">
              <w:rPr>
                <w:lang w:eastAsia="ja-JP"/>
              </w:rPr>
              <w:t>f</w:t>
            </w:r>
            <w:r>
              <w:rPr>
                <w:rFonts w:hint="eastAsia"/>
                <w:lang w:eastAsia="ja-JP"/>
              </w:rPr>
              <w:t xml:space="preserve"> 250 Qualified </w:t>
            </w:r>
            <w:r w:rsidR="0091793D">
              <w:rPr>
                <w:lang w:eastAsia="ja-JP"/>
              </w:rPr>
              <w:t>Device</w:t>
            </w:r>
            <w:r w:rsidR="00DC7894">
              <w:rPr>
                <w:lang w:eastAsia="ja-JP"/>
              </w:rPr>
              <w:t>s</w:t>
            </w:r>
            <w:r w:rsidR="0091793D">
              <w:rPr>
                <w:lang w:eastAsia="ja-JP"/>
              </w:rPr>
              <w:t xml:space="preserve"> / </w:t>
            </w:r>
            <w:r>
              <w:rPr>
                <w:rFonts w:hint="eastAsia"/>
                <w:lang w:eastAsia="ja-JP"/>
              </w:rPr>
              <w:t>Desktops or Qualified Users.</w:t>
            </w:r>
          </w:p>
          <w:p w14:paraId="1D74A9C5" w14:textId="77777777" w:rsidR="00456002" w:rsidRPr="00A81CA2" w:rsidRDefault="00456002" w:rsidP="00A70464">
            <w:pPr>
              <w:rPr>
                <w:lang w:eastAsia="ja-JP"/>
              </w:rPr>
            </w:pPr>
          </w:p>
          <w:p w14:paraId="1FA1A769" w14:textId="77777777" w:rsidR="0091793D" w:rsidRPr="0001177A" w:rsidRDefault="0091793D" w:rsidP="004B6D8C">
            <w:pPr>
              <w:spacing w:after="60"/>
              <w:rPr>
                <w:b/>
                <w:lang w:eastAsia="ja-JP"/>
              </w:rPr>
            </w:pPr>
            <w:r w:rsidRPr="00A81CA2">
              <w:rPr>
                <w:b/>
              </w:rPr>
              <w:t xml:space="preserve">Qualified </w:t>
            </w:r>
            <w:r>
              <w:rPr>
                <w:b/>
              </w:rPr>
              <w:t>Device/</w:t>
            </w:r>
            <w:r w:rsidRPr="00A81CA2">
              <w:rPr>
                <w:b/>
              </w:rPr>
              <w:t>De</w:t>
            </w:r>
            <w:r w:rsidR="004B6D8C">
              <w:rPr>
                <w:b/>
              </w:rPr>
              <w:t>sktop</w:t>
            </w:r>
          </w:p>
          <w:p w14:paraId="17A02D81" w14:textId="77777777" w:rsidR="0091793D" w:rsidRPr="005D790F" w:rsidRDefault="0091793D" w:rsidP="00003D41">
            <w:bookmarkStart w:id="681" w:name="_Toc323159729"/>
            <w:bookmarkStart w:id="682" w:name="_Toc325313134"/>
            <w:bookmarkStart w:id="683" w:name="_Toc325609169"/>
            <w:r w:rsidRPr="005D790F">
              <w:t xml:space="preserve">Despite anything in your Volume Licensing Agreement to the contrary, Qualified </w:t>
            </w:r>
            <w:r>
              <w:t xml:space="preserve">Devices/ </w:t>
            </w:r>
            <w:r w:rsidRPr="005D790F">
              <w:t xml:space="preserve">Desktops do not include any </w:t>
            </w:r>
            <w:r w:rsidRPr="005D790F">
              <w:rPr>
                <w:iCs/>
              </w:rPr>
              <w:t>qualifying third party device</w:t>
            </w:r>
            <w:r w:rsidRPr="005D790F">
              <w:t xml:space="preserve"> from which your users solely access and use the software under Roaming Use Rights for the following:</w:t>
            </w:r>
            <w:bookmarkEnd w:id="681"/>
            <w:bookmarkEnd w:id="682"/>
            <w:bookmarkEnd w:id="683"/>
          </w:p>
          <w:p w14:paraId="76FE76D7" w14:textId="77777777" w:rsidR="00456002" w:rsidRPr="00CC4602" w:rsidRDefault="00456002" w:rsidP="00A70464"/>
          <w:p w14:paraId="1B22132A" w14:textId="77777777" w:rsidR="00406CB0" w:rsidRPr="004B6D8C" w:rsidRDefault="00456002" w:rsidP="00003D41">
            <w:pPr>
              <w:numPr>
                <w:ilvl w:val="0"/>
                <w:numId w:val="82"/>
              </w:numPr>
              <w:spacing w:after="60"/>
            </w:pPr>
            <w:r w:rsidRPr="005D790F">
              <w:t xml:space="preserve">Windows Software Assurance, </w:t>
            </w:r>
          </w:p>
          <w:p w14:paraId="0545EBE2" w14:textId="77777777" w:rsidR="00456002" w:rsidRPr="005D790F" w:rsidRDefault="00456002" w:rsidP="002C1048">
            <w:pPr>
              <w:numPr>
                <w:ilvl w:val="0"/>
                <w:numId w:val="82"/>
              </w:numPr>
              <w:spacing w:after="60"/>
            </w:pPr>
            <w:r w:rsidRPr="005D790F">
              <w:t xml:space="preserve">Windows Virtual Desktop Access, </w:t>
            </w:r>
          </w:p>
          <w:p w14:paraId="6676E45D" w14:textId="77777777" w:rsidR="00456002" w:rsidRPr="005D790F" w:rsidRDefault="00456002" w:rsidP="002C1048">
            <w:pPr>
              <w:numPr>
                <w:ilvl w:val="0"/>
                <w:numId w:val="82"/>
              </w:numPr>
              <w:spacing w:after="60"/>
            </w:pPr>
            <w:r w:rsidRPr="005D790F">
              <w:t xml:space="preserve">Virtual Desktop Infrastructure Suites, </w:t>
            </w:r>
          </w:p>
          <w:p w14:paraId="7A23A484" w14:textId="77777777" w:rsidR="00456002" w:rsidRPr="005D790F" w:rsidRDefault="00456002" w:rsidP="002C1048">
            <w:pPr>
              <w:numPr>
                <w:ilvl w:val="0"/>
                <w:numId w:val="82"/>
              </w:numPr>
              <w:spacing w:after="60"/>
            </w:pPr>
            <w:r w:rsidRPr="005D790F">
              <w:t xml:space="preserve">MDOP for Software Assurance, and </w:t>
            </w:r>
          </w:p>
          <w:p w14:paraId="446B48E6" w14:textId="77777777" w:rsidR="00456002" w:rsidRPr="005D790F" w:rsidRDefault="00456002" w:rsidP="002C1048">
            <w:pPr>
              <w:numPr>
                <w:ilvl w:val="0"/>
                <w:numId w:val="82"/>
              </w:numPr>
              <w:spacing w:after="60"/>
            </w:pPr>
            <w:r w:rsidRPr="005D790F">
              <w:t xml:space="preserve">Software Assurance for all editions of Office, Project and Visio to include Roaming Use Rights.  </w:t>
            </w:r>
          </w:p>
          <w:p w14:paraId="62D87D97" w14:textId="77777777" w:rsidR="00456002" w:rsidRPr="005D790F" w:rsidRDefault="00456002" w:rsidP="00A70464">
            <w:pPr>
              <w:rPr>
                <w:rFonts w:cs="Calibri"/>
              </w:rPr>
            </w:pPr>
          </w:p>
          <w:p w14:paraId="2656E21F" w14:textId="77777777" w:rsidR="00456002" w:rsidRPr="005D790F" w:rsidRDefault="00456002" w:rsidP="00003D41">
            <w:bookmarkStart w:id="684" w:name="_Toc323159730"/>
            <w:bookmarkStart w:id="685" w:name="_Toc325313135"/>
            <w:bookmarkStart w:id="686" w:name="_Toc325609170"/>
            <w:r w:rsidRPr="005D790F">
              <w:t>A “qualifying third party device” is a device that is not controlled, directly or indirectly, by you or your affiliates (e.g., a third party’s public kiosk). For more information, please see the Product Use Rights.</w:t>
            </w:r>
            <w:bookmarkEnd w:id="684"/>
            <w:bookmarkEnd w:id="685"/>
            <w:bookmarkEnd w:id="686"/>
          </w:p>
          <w:p w14:paraId="6E2D980D" w14:textId="77777777" w:rsidR="00456002" w:rsidRPr="00A70464" w:rsidRDefault="00456002" w:rsidP="00E64551">
            <w:pPr>
              <w:pStyle w:val="Heading3"/>
              <w:ind w:left="70"/>
              <w:rPr>
                <w:rFonts w:ascii="Tahoma" w:hAnsi="Tahoma" w:cs="Tahoma"/>
                <w:b w:val="0"/>
                <w:sz w:val="18"/>
                <w:szCs w:val="22"/>
                <w:lang w:val="en-US" w:eastAsia="ja-JP"/>
              </w:rPr>
            </w:pPr>
          </w:p>
          <w:p w14:paraId="662F0DED" w14:textId="77777777" w:rsidR="0091793D" w:rsidRPr="005D790F" w:rsidRDefault="0091793D" w:rsidP="004B6D8C">
            <w:pPr>
              <w:spacing w:after="60"/>
              <w:rPr>
                <w:b/>
                <w:lang w:eastAsia="ja-JP"/>
              </w:rPr>
            </w:pPr>
            <w:r w:rsidRPr="00A81CA2">
              <w:rPr>
                <w:b/>
              </w:rPr>
              <w:t xml:space="preserve">Qualified User Exemptions </w:t>
            </w:r>
          </w:p>
          <w:p w14:paraId="363629D2" w14:textId="77777777" w:rsidR="00456002" w:rsidRPr="005D790F" w:rsidRDefault="00456002" w:rsidP="004B6D8C">
            <w:pPr>
              <w:pStyle w:val="AppendixBodyText"/>
              <w:ind w:right="720"/>
              <w:rPr>
                <w:rFonts w:ascii="Tahoma" w:hAnsi="Tahoma" w:cs="Tahoma"/>
                <w:sz w:val="18"/>
              </w:rPr>
            </w:pPr>
            <w:r w:rsidRPr="005D790F">
              <w:rPr>
                <w:rFonts w:ascii="Tahoma" w:hAnsi="Tahoma" w:cs="Tahoma"/>
                <w:sz w:val="18"/>
              </w:rPr>
              <w:t>A person who accesses server software or online services solely under the licenses identified in the following list is exempt from being counted as a Qualified User:</w:t>
            </w:r>
          </w:p>
          <w:p w14:paraId="56EF2645" w14:textId="77777777" w:rsidR="00456002" w:rsidRPr="005D790F" w:rsidRDefault="00456002" w:rsidP="00A70464">
            <w:pPr>
              <w:pStyle w:val="AppendixBodyText"/>
              <w:spacing w:after="0"/>
              <w:ind w:right="720"/>
              <w:rPr>
                <w:rFonts w:ascii="Tahoma" w:hAnsi="Tahoma" w:cs="Tahoma"/>
                <w:sz w:val="18"/>
              </w:rPr>
            </w:pPr>
          </w:p>
          <w:p w14:paraId="2F9BFBC3" w14:textId="31B81CC3" w:rsidR="00456002" w:rsidRPr="004B6D8C" w:rsidRDefault="00456002" w:rsidP="004B6D8C">
            <w:pPr>
              <w:numPr>
                <w:ilvl w:val="0"/>
                <w:numId w:val="82"/>
              </w:numPr>
              <w:spacing w:after="60"/>
            </w:pPr>
            <w:r w:rsidRPr="004B6D8C">
              <w:t xml:space="preserve">Office 365 </w:t>
            </w:r>
            <w:r w:rsidR="00F27B29">
              <w:t>Enterprise</w:t>
            </w:r>
            <w:r w:rsidR="00F27B29" w:rsidRPr="004B6D8C">
              <w:t xml:space="preserve"> </w:t>
            </w:r>
            <w:r w:rsidRPr="004B6D8C">
              <w:t>K1 or K2 User Subscription License (USL)</w:t>
            </w:r>
          </w:p>
          <w:p w14:paraId="0E162163" w14:textId="77777777" w:rsidR="00456002" w:rsidRPr="004B6D8C" w:rsidRDefault="00456002" w:rsidP="004B6D8C">
            <w:pPr>
              <w:numPr>
                <w:ilvl w:val="0"/>
                <w:numId w:val="82"/>
              </w:numPr>
              <w:spacing w:after="60"/>
            </w:pPr>
            <w:r w:rsidRPr="004B6D8C">
              <w:t>SharePoint Online Kiosk USL</w:t>
            </w:r>
          </w:p>
          <w:p w14:paraId="020B99A0" w14:textId="77777777" w:rsidR="00456002" w:rsidRPr="004B6D8C" w:rsidRDefault="00456002" w:rsidP="004B6D8C">
            <w:pPr>
              <w:numPr>
                <w:ilvl w:val="0"/>
                <w:numId w:val="82"/>
              </w:numPr>
              <w:spacing w:after="60"/>
            </w:pPr>
            <w:r w:rsidRPr="004B6D8C">
              <w:t>Exchange Online Kiosk USL</w:t>
            </w:r>
          </w:p>
          <w:p w14:paraId="12114D9E" w14:textId="77777777" w:rsidR="00456002" w:rsidRPr="004B6D8C" w:rsidRDefault="00456002" w:rsidP="004B6D8C">
            <w:pPr>
              <w:numPr>
                <w:ilvl w:val="0"/>
                <w:numId w:val="82"/>
              </w:numPr>
              <w:spacing w:after="60"/>
            </w:pPr>
            <w:r w:rsidRPr="004B6D8C">
              <w:t>Licenses for server software products or online services that do not require individual licenses for users or devices accessing those products or online services (such as Client Access Licenses, Client Management Licenses, USLs and DSLs)</w:t>
            </w:r>
          </w:p>
          <w:p w14:paraId="3CDB6C9C" w14:textId="77777777" w:rsidR="00456002" w:rsidRPr="004B6D8C" w:rsidRDefault="00456002" w:rsidP="004B6D8C">
            <w:pPr>
              <w:numPr>
                <w:ilvl w:val="0"/>
                <w:numId w:val="82"/>
              </w:numPr>
              <w:spacing w:after="60"/>
            </w:pPr>
            <w:r w:rsidRPr="004B6D8C">
              <w:t>Any External Connector License</w:t>
            </w:r>
          </w:p>
          <w:p w14:paraId="48E26EB8" w14:textId="77777777" w:rsidR="00456002" w:rsidRPr="004B6D8C" w:rsidRDefault="00456002" w:rsidP="00A70464">
            <w:pPr>
              <w:pStyle w:val="AppendixBodyText"/>
              <w:spacing w:after="0"/>
              <w:ind w:right="720"/>
              <w:rPr>
                <w:rFonts w:ascii="Tahoma" w:hAnsi="Tahoma" w:cs="Tahoma"/>
                <w:sz w:val="18"/>
              </w:rPr>
            </w:pPr>
          </w:p>
          <w:p w14:paraId="31BE5EB6" w14:textId="77777777" w:rsidR="00456002" w:rsidRDefault="00456002" w:rsidP="00230E01">
            <w:pPr>
              <w:pStyle w:val="AppendixBodyText"/>
              <w:spacing w:after="0"/>
              <w:ind w:right="720"/>
              <w:rPr>
                <w:rFonts w:ascii="Tahoma" w:hAnsi="Tahoma" w:cs="Tahoma"/>
                <w:sz w:val="18"/>
              </w:rPr>
            </w:pPr>
            <w:r w:rsidRPr="00E64551">
              <w:rPr>
                <w:rFonts w:ascii="Tahoma" w:hAnsi="Tahoma" w:cs="Tahoma"/>
                <w:sz w:val="18"/>
              </w:rPr>
              <w:t>These Qualified User exemptions apply to all EA and ESA customers, whether or not Qualified User exemptions are specifically contemplated in the terms and conditions of customers’ agreements</w:t>
            </w:r>
            <w:r w:rsidR="00E64551">
              <w:rPr>
                <w:rFonts w:ascii="Tahoma" w:hAnsi="Tahoma" w:cs="Tahoma"/>
                <w:sz w:val="18"/>
              </w:rPr>
              <w:t>.</w:t>
            </w:r>
          </w:p>
          <w:p w14:paraId="6F444C19" w14:textId="77777777" w:rsidR="00230E01" w:rsidRPr="005D790F" w:rsidRDefault="00230E01" w:rsidP="00230E01">
            <w:pPr>
              <w:pStyle w:val="AppendixBodyText"/>
              <w:spacing w:after="0"/>
              <w:ind w:right="720"/>
              <w:rPr>
                <w:rFonts w:ascii="Tahoma" w:hAnsi="Tahoma" w:cs="Tahoma"/>
                <w:sz w:val="18"/>
                <w:lang w:eastAsia="ja-JP"/>
              </w:rPr>
            </w:pPr>
          </w:p>
        </w:tc>
      </w:tr>
    </w:tbl>
    <w:p w14:paraId="676E4645"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5D790F" w14:paraId="23432178" w14:textId="77777777" w:rsidTr="00E72B9D">
        <w:tc>
          <w:tcPr>
            <w:tcW w:w="2270" w:type="dxa"/>
            <w:shd w:val="clear" w:color="auto" w:fill="auto"/>
          </w:tcPr>
          <w:p w14:paraId="0C8AB204" w14:textId="77777777" w:rsidR="00456002" w:rsidRPr="00E64551" w:rsidRDefault="00456002" w:rsidP="00A70464">
            <w:pPr>
              <w:pStyle w:val="AppendixBodyText"/>
              <w:spacing w:before="60"/>
              <w:ind w:right="720"/>
              <w:rPr>
                <w:rFonts w:ascii="Tahoma" w:hAnsi="Tahoma" w:cs="Tahoma"/>
                <w:b/>
                <w:lang w:val="x-none" w:eastAsia="ja-JP"/>
              </w:rPr>
            </w:pPr>
            <w:r w:rsidRPr="00E64551">
              <w:rPr>
                <w:rFonts w:ascii="Tahoma" w:hAnsi="Tahoma" w:cs="Tahoma"/>
                <w:b/>
                <w:color w:val="000000"/>
                <w:szCs w:val="18"/>
                <w:lang w:eastAsia="ja-JP"/>
              </w:rPr>
              <w:lastRenderedPageBreak/>
              <w:t>EES</w:t>
            </w:r>
          </w:p>
        </w:tc>
        <w:tc>
          <w:tcPr>
            <w:tcW w:w="6946" w:type="dxa"/>
            <w:shd w:val="clear" w:color="auto" w:fill="auto"/>
          </w:tcPr>
          <w:p w14:paraId="3FDBFAFA" w14:textId="77777777" w:rsidR="00456002" w:rsidRDefault="00456002" w:rsidP="00A70464">
            <w:pPr>
              <w:pStyle w:val="ListParagraph"/>
              <w:spacing w:before="60"/>
              <w:ind w:left="0"/>
              <w:contextualSpacing w:val="0"/>
              <w:rPr>
                <w:rFonts w:ascii="Tahoma" w:hAnsi="Tahoma" w:cs="Tahoma"/>
                <w:sz w:val="18"/>
                <w:szCs w:val="18"/>
                <w:lang w:val="en-US" w:eastAsia="ja-JP"/>
              </w:rPr>
            </w:pPr>
            <w:r w:rsidRPr="00E64551">
              <w:rPr>
                <w:rFonts w:ascii="Tahoma" w:hAnsi="Tahoma" w:cs="Tahoma"/>
                <w:sz w:val="18"/>
                <w:szCs w:val="18"/>
                <w:lang w:val="en-US" w:eastAsia="ja-JP"/>
              </w:rPr>
              <w:t>EES</w:t>
            </w:r>
            <w:r w:rsidRPr="00E64551">
              <w:rPr>
                <w:rFonts w:ascii="Tahoma" w:hAnsi="Tahoma" w:cs="Tahoma"/>
                <w:sz w:val="18"/>
                <w:szCs w:val="18"/>
                <w:lang w:eastAsia="ja-JP"/>
              </w:rPr>
              <w:t xml:space="preserve"> requires a minimum order </w:t>
            </w:r>
            <w:r w:rsidRPr="00E64551">
              <w:rPr>
                <w:rFonts w:ascii="Tahoma" w:hAnsi="Tahoma" w:cs="Tahoma"/>
                <w:sz w:val="18"/>
                <w:szCs w:val="18"/>
                <w:lang w:val="en-US" w:eastAsia="ja-JP"/>
              </w:rPr>
              <w:t>as specified below:</w:t>
            </w:r>
            <w:r w:rsidRPr="00E64551">
              <w:rPr>
                <w:rFonts w:ascii="Tahoma" w:hAnsi="Tahoma" w:cs="Tahoma"/>
                <w:sz w:val="18"/>
                <w:szCs w:val="18"/>
                <w:lang w:eastAsia="ja-JP"/>
              </w:rPr>
              <w:t xml:space="preserve">  </w:t>
            </w:r>
          </w:p>
          <w:p w14:paraId="75381325" w14:textId="77777777" w:rsidR="00406CB0" w:rsidRPr="00406CB0" w:rsidRDefault="00406CB0" w:rsidP="00A70464">
            <w:pPr>
              <w:pStyle w:val="ListParagraph"/>
              <w:ind w:left="0"/>
              <w:contextualSpacing w:val="0"/>
              <w:rPr>
                <w:rFonts w:ascii="Tahoma" w:eastAsia="Meiryo" w:hAnsi="Tahoma" w:cs="Tahoma"/>
                <w:color w:val="1F497D"/>
                <w:sz w:val="18"/>
                <w:szCs w:val="18"/>
                <w:lang w:val="en-US"/>
              </w:rPr>
            </w:pPr>
          </w:p>
          <w:p w14:paraId="034379D7" w14:textId="77777777" w:rsidR="00456002" w:rsidRPr="004B6D8C" w:rsidRDefault="00456002" w:rsidP="004B6D8C">
            <w:pPr>
              <w:numPr>
                <w:ilvl w:val="0"/>
                <w:numId w:val="82"/>
              </w:numPr>
              <w:spacing w:after="60"/>
            </w:pPr>
            <w:r w:rsidRPr="004B6D8C">
              <w:t>at least one Desktop Platform Product for Organization-wide Count of at least 1000 OR</w:t>
            </w:r>
          </w:p>
          <w:p w14:paraId="4EA5E946" w14:textId="77777777" w:rsidR="00456002" w:rsidRPr="004B6D8C" w:rsidRDefault="00456002" w:rsidP="004B6D8C">
            <w:pPr>
              <w:numPr>
                <w:ilvl w:val="0"/>
                <w:numId w:val="82"/>
              </w:numPr>
              <w:spacing w:after="60"/>
            </w:pPr>
            <w:r w:rsidRPr="004B6D8C">
              <w:t>at least one Platform Online Service for Staff / Faculty in a quantity of 1000 OR</w:t>
            </w:r>
          </w:p>
          <w:p w14:paraId="4DF2F6CD" w14:textId="77777777" w:rsidR="00456002" w:rsidRPr="004B6D8C" w:rsidRDefault="00456002" w:rsidP="004B6D8C">
            <w:pPr>
              <w:numPr>
                <w:ilvl w:val="0"/>
                <w:numId w:val="82"/>
              </w:numPr>
              <w:spacing w:after="60"/>
            </w:pPr>
            <w:r w:rsidRPr="004B6D8C">
              <w:t>at least one Desktop Platform Product for Student Count of at least 1000 OR</w:t>
            </w:r>
          </w:p>
          <w:p w14:paraId="7CF2F52E" w14:textId="77777777" w:rsidR="00456002" w:rsidRPr="004B6D8C" w:rsidRDefault="00456002" w:rsidP="004B6D8C">
            <w:pPr>
              <w:numPr>
                <w:ilvl w:val="0"/>
                <w:numId w:val="82"/>
              </w:numPr>
              <w:spacing w:after="60"/>
            </w:pPr>
            <w:r w:rsidRPr="004B6D8C">
              <w:t xml:space="preserve">at least one Platform Online Service for Students in a quantity of 1000 </w:t>
            </w:r>
          </w:p>
          <w:p w14:paraId="0FB4D655" w14:textId="77777777" w:rsidR="00456002" w:rsidRPr="00E64551" w:rsidRDefault="00456002" w:rsidP="00A70464">
            <w:pPr>
              <w:rPr>
                <w:rFonts w:cs="Tahoma"/>
                <w:bCs/>
                <w:color w:val="000000"/>
                <w:szCs w:val="18"/>
              </w:rPr>
            </w:pPr>
            <w:r w:rsidRPr="00E64551">
              <w:rPr>
                <w:rFonts w:cs="Tahoma"/>
                <w:bCs/>
                <w:color w:val="000000"/>
                <w:szCs w:val="18"/>
              </w:rPr>
              <w:t xml:space="preserve"> </w:t>
            </w:r>
          </w:p>
          <w:p w14:paraId="278F2EA8" w14:textId="77777777" w:rsidR="00A9013C" w:rsidRDefault="00456002" w:rsidP="005C647E">
            <w:pPr>
              <w:rPr>
                <w:rFonts w:cs="Tahoma"/>
                <w:color w:val="000000"/>
                <w:szCs w:val="18"/>
              </w:rPr>
            </w:pPr>
            <w:r w:rsidRPr="00F84FA6">
              <w:rPr>
                <w:rFonts w:cs="Tahoma"/>
                <w:b/>
                <w:color w:val="000000"/>
                <w:szCs w:val="18"/>
              </w:rPr>
              <w:t>Note:</w:t>
            </w:r>
            <w:r w:rsidRPr="00F84FA6">
              <w:rPr>
                <w:rFonts w:cs="Tahoma"/>
                <w:color w:val="000000"/>
                <w:szCs w:val="18"/>
              </w:rPr>
              <w:t xml:space="preserve"> This order quantity requirement may be waived if a qualifying enrollment is supplied.</w:t>
            </w:r>
          </w:p>
          <w:p w14:paraId="3AFDAA37" w14:textId="77777777" w:rsidR="00406CB0" w:rsidRDefault="00406CB0" w:rsidP="005C647E">
            <w:pPr>
              <w:rPr>
                <w:rFonts w:cs="Tahoma"/>
                <w:color w:val="000000"/>
                <w:szCs w:val="18"/>
              </w:rPr>
            </w:pPr>
          </w:p>
          <w:p w14:paraId="3077C8E3" w14:textId="77777777" w:rsidR="00822871" w:rsidRDefault="00A9013C" w:rsidP="00230E01">
            <w:pPr>
              <w:rPr>
                <w:rFonts w:cs="Tahoma"/>
                <w:color w:val="000000"/>
                <w:szCs w:val="18"/>
              </w:rPr>
            </w:pPr>
            <w:r w:rsidRPr="00810479">
              <w:rPr>
                <w:rFonts w:cs="Tahoma"/>
                <w:b/>
                <w:color w:val="000000"/>
                <w:szCs w:val="18"/>
              </w:rPr>
              <w:t xml:space="preserve">Note: </w:t>
            </w:r>
            <w:r w:rsidRPr="00810479">
              <w:rPr>
                <w:rFonts w:cs="Tahoma"/>
                <w:color w:val="000000"/>
                <w:szCs w:val="18"/>
              </w:rPr>
              <w:t>CALs (client access Licenses) purchased under the Enrollment for Education Solutions (EES) on non-Organization-wide basis may be assigned and used either as device CALs or user CALs at Institution’s discretion.  User CALs cannot be re-assigned as device CALs, and device CALs cannot be re-assigned as user CALs, except as follows.  Any CAL ordered on non-Organization-wide basis may be re-assigned and used as either a device or user CAL upon renewal of subscription through a new Agreement.</w:t>
            </w:r>
          </w:p>
          <w:p w14:paraId="7E627C2F" w14:textId="77777777" w:rsidR="00230E01" w:rsidRPr="00A70464" w:rsidRDefault="00230E01" w:rsidP="00230E01">
            <w:pPr>
              <w:rPr>
                <w:rFonts w:cs="Tahoma"/>
                <w:color w:val="000000"/>
                <w:szCs w:val="18"/>
              </w:rPr>
            </w:pPr>
          </w:p>
        </w:tc>
      </w:tr>
    </w:tbl>
    <w:p w14:paraId="6167BEF3" w14:textId="77777777" w:rsidR="00366502" w:rsidRPr="00366502" w:rsidRDefault="00366502" w:rsidP="00456002">
      <w:pPr>
        <w:pStyle w:val="Heading3"/>
        <w:ind w:right="720"/>
        <w:rPr>
          <w:rFonts w:ascii="Tahoma" w:hAnsi="Tahoma" w:cs="Tahoma"/>
          <w:sz w:val="18"/>
          <w:szCs w:val="22"/>
          <w:lang w:val="en-US"/>
        </w:rPr>
      </w:pPr>
      <w:bookmarkStart w:id="687" w:name="_Toc323159731"/>
      <w:bookmarkStart w:id="688" w:name="_Toc325609171"/>
      <w:bookmarkStart w:id="689" w:name="_Toc336338192"/>
    </w:p>
    <w:p w14:paraId="64155F9E" w14:textId="77777777" w:rsidR="00456002" w:rsidRPr="00002C0B" w:rsidRDefault="00456002" w:rsidP="00456002">
      <w:pPr>
        <w:pStyle w:val="Heading3"/>
        <w:ind w:right="720"/>
        <w:rPr>
          <w:sz w:val="22"/>
          <w:lang w:eastAsia="ja-JP"/>
        </w:rPr>
      </w:pPr>
      <w:bookmarkStart w:id="690" w:name="_Toc349586681"/>
      <w:r w:rsidRPr="00002C0B">
        <w:rPr>
          <w:rFonts w:ascii="Tahoma" w:hAnsi="Tahoma" w:cs="Tahoma"/>
          <w:sz w:val="24"/>
          <w:szCs w:val="22"/>
        </w:rPr>
        <w:t>Platforms</w:t>
      </w:r>
      <w:bookmarkEnd w:id="687"/>
      <w:bookmarkEnd w:id="688"/>
      <w:bookmarkEnd w:id="689"/>
      <w:bookmarkEnd w:id="690"/>
    </w:p>
    <w:p w14:paraId="23022D75" w14:textId="77777777" w:rsidR="00456002" w:rsidRDefault="00456002" w:rsidP="00456002">
      <w:pPr>
        <w:rPr>
          <w:lang w:val="x-none"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64551" w14:paraId="77995617" w14:textId="77777777" w:rsidTr="00E72B9D">
        <w:tc>
          <w:tcPr>
            <w:tcW w:w="1890" w:type="dxa"/>
            <w:shd w:val="clear" w:color="auto" w:fill="FABF8F"/>
          </w:tcPr>
          <w:p w14:paraId="25969B0D" w14:textId="77777777" w:rsidR="00456002" w:rsidRPr="00E64551" w:rsidRDefault="00456002" w:rsidP="00E64551">
            <w:pPr>
              <w:rPr>
                <w:b/>
                <w:sz w:val="22"/>
                <w:lang w:val="x-none" w:eastAsia="ja-JP"/>
              </w:rPr>
            </w:pPr>
            <w:r w:rsidRPr="00E64551">
              <w:rPr>
                <w:rFonts w:hint="eastAsia"/>
                <w:b/>
                <w:sz w:val="22"/>
                <w:lang w:val="x-none" w:eastAsia="ja-JP"/>
              </w:rPr>
              <w:t>Programs</w:t>
            </w:r>
          </w:p>
        </w:tc>
        <w:tc>
          <w:tcPr>
            <w:tcW w:w="7308" w:type="dxa"/>
            <w:shd w:val="clear" w:color="auto" w:fill="FABF8F"/>
          </w:tcPr>
          <w:p w14:paraId="1DC70862" w14:textId="77777777" w:rsidR="00456002" w:rsidRPr="00E64551" w:rsidRDefault="00456002" w:rsidP="005C647E">
            <w:pPr>
              <w:jc w:val="center"/>
              <w:rPr>
                <w:b/>
                <w:sz w:val="22"/>
                <w:lang w:eastAsia="ja-JP"/>
              </w:rPr>
            </w:pPr>
            <w:r w:rsidRPr="00E64551">
              <w:rPr>
                <w:b/>
                <w:sz w:val="22"/>
                <w:lang w:eastAsia="ja-JP"/>
              </w:rPr>
              <w:t>Platforms</w:t>
            </w:r>
          </w:p>
        </w:tc>
      </w:tr>
      <w:tr w:rsidR="00456002" w:rsidRPr="005D790F" w14:paraId="57B96438" w14:textId="77777777" w:rsidTr="00E72B9D">
        <w:tc>
          <w:tcPr>
            <w:tcW w:w="1890" w:type="dxa"/>
            <w:shd w:val="clear" w:color="auto" w:fill="auto"/>
          </w:tcPr>
          <w:p w14:paraId="50889CED" w14:textId="77777777" w:rsidR="00456002" w:rsidRPr="00E64551" w:rsidRDefault="00DD367D" w:rsidP="00A51838">
            <w:pPr>
              <w:spacing w:before="60"/>
              <w:rPr>
                <w:b/>
                <w:lang w:val="x-none" w:eastAsia="ja-JP"/>
              </w:rPr>
            </w:pPr>
            <w:r w:rsidRPr="00E64551">
              <w:rPr>
                <w:rFonts w:cs="Tahoma"/>
                <w:b/>
                <w:lang w:val="x-none" w:eastAsia="ja-JP"/>
              </w:rPr>
              <w:t>Enterprise Agreement and Enterprise Subscription Agreement</w:t>
            </w:r>
          </w:p>
        </w:tc>
        <w:tc>
          <w:tcPr>
            <w:tcW w:w="7308" w:type="dxa"/>
            <w:shd w:val="clear" w:color="auto" w:fill="auto"/>
          </w:tcPr>
          <w:p w14:paraId="23F91195" w14:textId="77777777" w:rsidR="00456002" w:rsidRPr="00821966" w:rsidRDefault="00456002" w:rsidP="00A51838">
            <w:pPr>
              <w:pStyle w:val="ListParagraph"/>
              <w:numPr>
                <w:ilvl w:val="0"/>
                <w:numId w:val="150"/>
              </w:numPr>
              <w:spacing w:before="60" w:after="60"/>
              <w:ind w:left="245"/>
              <w:rPr>
                <w:rFonts w:ascii="Tahoma" w:hAnsi="Tahoma" w:cs="Tahoma"/>
                <w:color w:val="000000"/>
                <w:sz w:val="18"/>
                <w:szCs w:val="18"/>
              </w:rPr>
            </w:pPr>
            <w:r w:rsidRPr="00821966">
              <w:rPr>
                <w:rFonts w:ascii="Tahoma" w:hAnsi="Tahoma" w:cs="Tahoma"/>
                <w:b/>
                <w:sz w:val="18"/>
              </w:rPr>
              <w:t>Enterprise Desktop Platform Products</w:t>
            </w:r>
          </w:p>
          <w:p w14:paraId="252440AC" w14:textId="77777777" w:rsidR="00456002" w:rsidRPr="00A51838" w:rsidRDefault="00456002" w:rsidP="004B6D8C">
            <w:pPr>
              <w:rPr>
                <w:rFonts w:cs="Tahoma"/>
                <w:iCs/>
                <w:color w:val="000000"/>
                <w:szCs w:val="18"/>
              </w:rPr>
            </w:pPr>
            <w:r w:rsidRPr="00E64551">
              <w:rPr>
                <w:rFonts w:cs="Tahoma"/>
                <w:color w:val="000000"/>
                <w:szCs w:val="18"/>
              </w:rPr>
              <w:t xml:space="preserve">The Enterprise Desktop platform products are available to Enterprise Agreement customers The Enterprise Desktop Platform includes the most current version of </w:t>
            </w:r>
            <w:r w:rsidRPr="00B363C7">
              <w:rPr>
                <w:rFonts w:cs="Tahoma"/>
                <w:color w:val="000000"/>
                <w:szCs w:val="18"/>
              </w:rPr>
              <w:t>Office</w:t>
            </w:r>
            <w:r w:rsidRPr="00AF479B">
              <w:rPr>
                <w:rFonts w:cs="Tahoma"/>
                <w:color w:val="000000"/>
                <w:szCs w:val="18"/>
              </w:rPr>
              <w:t xml:space="preserve"> </w:t>
            </w:r>
            <w:r w:rsidRPr="00172CBA">
              <w:rPr>
                <w:rFonts w:cs="Tahoma"/>
                <w:szCs w:val="18"/>
              </w:rPr>
              <w:t>Professional Plus</w:t>
            </w:r>
            <w:r w:rsidRPr="005C647E">
              <w:rPr>
                <w:rFonts w:cs="Tahoma"/>
                <w:color w:val="000000"/>
                <w:szCs w:val="18"/>
              </w:rPr>
              <w:t xml:space="preserve">, Windows </w:t>
            </w:r>
            <w:r w:rsidR="0040728D">
              <w:rPr>
                <w:rFonts w:cs="Tahoma"/>
                <w:color w:val="000000"/>
                <w:szCs w:val="18"/>
              </w:rPr>
              <w:t>8</w:t>
            </w:r>
            <w:r w:rsidRPr="005C647E">
              <w:rPr>
                <w:rFonts w:cs="Tahoma"/>
                <w:color w:val="000000"/>
                <w:szCs w:val="18"/>
              </w:rPr>
              <w:t xml:space="preserve"> Pro</w:t>
            </w:r>
            <w:r w:rsidRPr="00AA31F2">
              <w:rPr>
                <w:rFonts w:cs="Tahoma"/>
                <w:color w:val="000000"/>
                <w:szCs w:val="18"/>
              </w:rPr>
              <w:t xml:space="preserve"> Operating System Upgrade or Windows Virtual Desktop Access(VDA), and the Enterprise CAL Suite client access license. The Enterprise Desktop platform products are identified with an “E” in the Enterprise Agreement column.  For the Enterprise and Enterprise Subscription Agreement customers, the Enterprise Desktop platform can also be acquired with MDOP.</w:t>
            </w:r>
          </w:p>
          <w:p w14:paraId="7AD1BB28" w14:textId="77777777" w:rsidR="00456002" w:rsidRPr="00E77288" w:rsidRDefault="00456002" w:rsidP="005C647E">
            <w:pPr>
              <w:rPr>
                <w:rFonts w:cs="Tahoma"/>
                <w:color w:val="000000"/>
                <w:szCs w:val="18"/>
              </w:rPr>
            </w:pPr>
          </w:p>
          <w:p w14:paraId="5B05E1F8" w14:textId="77777777" w:rsidR="00456002" w:rsidRPr="00821966" w:rsidRDefault="00456002" w:rsidP="00821966">
            <w:pPr>
              <w:pStyle w:val="ListParagraph"/>
              <w:numPr>
                <w:ilvl w:val="0"/>
                <w:numId w:val="150"/>
              </w:numPr>
              <w:spacing w:after="60"/>
              <w:ind w:left="252"/>
              <w:rPr>
                <w:rFonts w:ascii="Tahoma" w:hAnsi="Tahoma" w:cs="Tahoma"/>
                <w:b/>
                <w:sz w:val="18"/>
              </w:rPr>
            </w:pPr>
            <w:r w:rsidRPr="00821966">
              <w:rPr>
                <w:rFonts w:ascii="Tahoma" w:hAnsi="Tahoma" w:cs="Tahoma"/>
                <w:b/>
                <w:sz w:val="18"/>
              </w:rPr>
              <w:t>Professional Desktop Platform Products</w:t>
            </w:r>
          </w:p>
          <w:p w14:paraId="0BBACB6D" w14:textId="77777777" w:rsidR="00456002" w:rsidRPr="00860903" w:rsidRDefault="00456002" w:rsidP="004B6D8C">
            <w:pPr>
              <w:rPr>
                <w:rFonts w:cs="Tahoma"/>
                <w:color w:val="000000"/>
                <w:szCs w:val="18"/>
              </w:rPr>
            </w:pPr>
            <w:r w:rsidRPr="00602AEE">
              <w:rPr>
                <w:rFonts w:cs="Tahoma"/>
                <w:color w:val="000000"/>
                <w:szCs w:val="18"/>
              </w:rPr>
              <w:t xml:space="preserve">The Professional desktop platform products are available to Enterprise Agreement customers. The Professional Desktop Platform includes the most current version of Office Professional Plus, Windows </w:t>
            </w:r>
            <w:r w:rsidR="0040728D">
              <w:rPr>
                <w:rFonts w:cs="Tahoma"/>
                <w:color w:val="000000"/>
                <w:szCs w:val="18"/>
              </w:rPr>
              <w:t>8</w:t>
            </w:r>
            <w:r w:rsidRPr="00602AEE">
              <w:rPr>
                <w:rFonts w:cs="Tahoma"/>
                <w:color w:val="000000"/>
                <w:szCs w:val="18"/>
              </w:rPr>
              <w:t xml:space="preserve"> Pro</w:t>
            </w:r>
            <w:r w:rsidRPr="009A5491">
              <w:rPr>
                <w:rFonts w:cs="Tahoma"/>
                <w:color w:val="000000"/>
                <w:szCs w:val="18"/>
              </w:rPr>
              <w:t xml:space="preserve"> Operating System Upgrade or Windows Virtual Desktop Access(VDA) (for EA agreements only), and the Core CAL Suite client access license. The Professional Desktop platform products are identified with an “E” in the Enterprise Agreement column. For </w:t>
            </w:r>
            <w:r w:rsidRPr="00860903">
              <w:rPr>
                <w:rFonts w:cs="Tahoma"/>
                <w:color w:val="000000"/>
                <w:szCs w:val="18"/>
              </w:rPr>
              <w:t>the Enterprise and Enterprise Subscription Agreement customers, the Professional Desktop platform can also be acquired with MDOP.</w:t>
            </w:r>
          </w:p>
          <w:p w14:paraId="181AD065" w14:textId="77777777" w:rsidR="00456002" w:rsidRPr="00E64551" w:rsidRDefault="00456002" w:rsidP="005C647E">
            <w:pPr>
              <w:rPr>
                <w:rFonts w:cs="Tahoma"/>
                <w:szCs w:val="18"/>
                <w:lang w:eastAsia="ja-JP"/>
              </w:rPr>
            </w:pPr>
          </w:p>
        </w:tc>
      </w:tr>
      <w:tr w:rsidR="00456002" w:rsidRPr="005D790F" w14:paraId="2B279D02" w14:textId="77777777" w:rsidTr="00E72B9D">
        <w:trPr>
          <w:trHeight w:val="278"/>
        </w:trPr>
        <w:tc>
          <w:tcPr>
            <w:tcW w:w="1890" w:type="dxa"/>
            <w:shd w:val="clear" w:color="auto" w:fill="auto"/>
          </w:tcPr>
          <w:p w14:paraId="7E4694A7" w14:textId="77777777" w:rsidR="00456002" w:rsidRPr="00E64551" w:rsidRDefault="00456002" w:rsidP="00230E01">
            <w:pPr>
              <w:spacing w:before="60"/>
              <w:rPr>
                <w:b/>
                <w:lang w:val="x-none" w:eastAsia="ja-JP"/>
              </w:rPr>
            </w:pPr>
            <w:r w:rsidRPr="00E64551">
              <w:rPr>
                <w:rFonts w:hint="eastAsia"/>
                <w:b/>
                <w:sz w:val="20"/>
                <w:lang w:val="x-none" w:eastAsia="ja-JP"/>
              </w:rPr>
              <w:t>Open Value and Open Value Subscription</w:t>
            </w:r>
            <w:r w:rsidRPr="00E64551">
              <w:rPr>
                <w:b/>
                <w:sz w:val="20"/>
                <w:lang w:eastAsia="ja-JP"/>
              </w:rPr>
              <w:t xml:space="preserve"> (Commercial and Government)</w:t>
            </w:r>
          </w:p>
        </w:tc>
        <w:tc>
          <w:tcPr>
            <w:tcW w:w="7308" w:type="dxa"/>
            <w:shd w:val="clear" w:color="auto" w:fill="auto"/>
          </w:tcPr>
          <w:p w14:paraId="74C1C27A" w14:textId="77777777" w:rsidR="00456002" w:rsidRPr="00821966" w:rsidRDefault="00456002" w:rsidP="00230E01">
            <w:pPr>
              <w:pStyle w:val="ListParagraph"/>
              <w:numPr>
                <w:ilvl w:val="0"/>
                <w:numId w:val="150"/>
              </w:numPr>
              <w:spacing w:before="60" w:after="60"/>
              <w:ind w:left="245"/>
              <w:rPr>
                <w:rFonts w:ascii="Tahoma" w:hAnsi="Tahoma" w:cs="Tahoma"/>
                <w:b/>
                <w:sz w:val="18"/>
              </w:rPr>
            </w:pPr>
            <w:r w:rsidRPr="00821966">
              <w:rPr>
                <w:rFonts w:ascii="Tahoma" w:hAnsi="Tahoma" w:cs="Tahoma"/>
                <w:b/>
                <w:sz w:val="18"/>
              </w:rPr>
              <w:t>Customized Desktop Platform Products</w:t>
            </w:r>
          </w:p>
          <w:p w14:paraId="484EAD3E" w14:textId="77777777" w:rsidR="00456002" w:rsidRPr="008C3DFD" w:rsidRDefault="00456002" w:rsidP="004B6D8C">
            <w:pPr>
              <w:rPr>
                <w:rFonts w:cs="Tahoma"/>
                <w:i/>
                <w:iCs/>
                <w:color w:val="000000"/>
                <w:szCs w:val="18"/>
              </w:rPr>
            </w:pPr>
            <w:r w:rsidRPr="00E64551">
              <w:rPr>
                <w:rFonts w:cs="Tahoma"/>
                <w:color w:val="000000"/>
                <w:szCs w:val="18"/>
              </w:rPr>
              <w:t xml:space="preserve">Customized Desktop platform Products are available to Open Value and Open Value Subscription customers when they select the </w:t>
            </w:r>
            <w:r w:rsidRPr="00B363C7">
              <w:rPr>
                <w:rFonts w:cs="Tahoma"/>
                <w:szCs w:val="18"/>
              </w:rPr>
              <w:t>Organization-wide/Company-wide</w:t>
            </w:r>
            <w:r w:rsidRPr="00AF479B" w:rsidDel="00853BB6">
              <w:rPr>
                <w:rFonts w:cs="Tahoma"/>
                <w:color w:val="000000"/>
                <w:szCs w:val="18"/>
              </w:rPr>
              <w:t xml:space="preserve"> </w:t>
            </w:r>
            <w:r w:rsidRPr="00172CBA">
              <w:rPr>
                <w:rFonts w:cs="Tahoma"/>
                <w:color w:val="000000"/>
                <w:szCs w:val="18"/>
              </w:rPr>
              <w:t>option. The Customized Desktop Platform includes current versions of</w:t>
            </w:r>
            <w:r w:rsidRPr="005C647E">
              <w:rPr>
                <w:rFonts w:cs="Tahoma"/>
                <w:color w:val="000000"/>
                <w:szCs w:val="18"/>
              </w:rPr>
              <w:t xml:space="preserve"> </w:t>
            </w:r>
            <w:r w:rsidRPr="00AA31F2">
              <w:rPr>
                <w:rFonts w:cs="Tahoma"/>
                <w:color w:val="000000"/>
                <w:szCs w:val="18"/>
              </w:rPr>
              <w:t xml:space="preserve">Office Professional Plus, Windows </w:t>
            </w:r>
            <w:r w:rsidR="0040728D">
              <w:rPr>
                <w:rFonts w:cs="Tahoma"/>
                <w:color w:val="000000"/>
                <w:szCs w:val="18"/>
              </w:rPr>
              <w:t>8</w:t>
            </w:r>
            <w:r w:rsidRPr="00AA31F2">
              <w:rPr>
                <w:rFonts w:cs="Tahoma"/>
                <w:color w:val="000000"/>
                <w:szCs w:val="18"/>
              </w:rPr>
              <w:t xml:space="preserve"> Pro Operating System Upgrade*, the Enterprise CAL Suite, Core CAL Suite, the Essential Business Server CAL Suite, or the Small Business Server CAL Suite, client access license. The Customized Desktop platform products are identified with an “E” in the Open Value columns.   </w:t>
            </w:r>
          </w:p>
          <w:p w14:paraId="0D590529" w14:textId="77777777" w:rsidR="00456002" w:rsidRPr="00E64551" w:rsidRDefault="00456002" w:rsidP="005C647E">
            <w:pPr>
              <w:rPr>
                <w:rFonts w:cs="Tahoma"/>
                <w:szCs w:val="18"/>
                <w:lang w:eastAsia="ja-JP"/>
              </w:rPr>
            </w:pPr>
          </w:p>
        </w:tc>
      </w:tr>
    </w:tbl>
    <w:p w14:paraId="29BF2886" w14:textId="77777777" w:rsidR="001C1727" w:rsidRDefault="001C1727">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D790F" w14:paraId="79BE11EE" w14:textId="77777777" w:rsidTr="00E72B9D">
        <w:trPr>
          <w:trHeight w:val="278"/>
        </w:trPr>
        <w:tc>
          <w:tcPr>
            <w:tcW w:w="1890" w:type="dxa"/>
            <w:shd w:val="clear" w:color="auto" w:fill="auto"/>
          </w:tcPr>
          <w:p w14:paraId="25826B82" w14:textId="77777777" w:rsidR="00456002" w:rsidRPr="00E64551" w:rsidRDefault="00456002" w:rsidP="00230E01">
            <w:pPr>
              <w:spacing w:before="60"/>
              <w:rPr>
                <w:b/>
                <w:lang w:val="x-none" w:eastAsia="ja-JP"/>
              </w:rPr>
            </w:pPr>
            <w:r w:rsidRPr="00E64551">
              <w:rPr>
                <w:rFonts w:hint="eastAsia"/>
                <w:b/>
                <w:sz w:val="20"/>
                <w:lang w:val="x-none" w:eastAsia="ja-JP"/>
              </w:rPr>
              <w:lastRenderedPageBreak/>
              <w:t>Academic Platforms (EES, OVS-ES, and School Agreement)</w:t>
            </w:r>
          </w:p>
        </w:tc>
        <w:tc>
          <w:tcPr>
            <w:tcW w:w="7308" w:type="dxa"/>
            <w:shd w:val="clear" w:color="auto" w:fill="auto"/>
          </w:tcPr>
          <w:p w14:paraId="17631100" w14:textId="77777777" w:rsidR="00821966" w:rsidRPr="00821966" w:rsidRDefault="00456002" w:rsidP="00230E01">
            <w:pPr>
              <w:pStyle w:val="ListParagraph"/>
              <w:numPr>
                <w:ilvl w:val="0"/>
                <w:numId w:val="150"/>
              </w:numPr>
              <w:spacing w:before="60" w:after="60"/>
              <w:ind w:left="245"/>
              <w:contextualSpacing w:val="0"/>
              <w:rPr>
                <w:rFonts w:ascii="Tahoma" w:hAnsi="Tahoma" w:cs="Tahoma"/>
                <w:b/>
                <w:sz w:val="18"/>
              </w:rPr>
            </w:pPr>
            <w:r w:rsidRPr="00821966">
              <w:rPr>
                <w:rFonts w:ascii="Tahoma" w:hAnsi="Tahoma" w:cs="Tahoma"/>
                <w:b/>
                <w:sz w:val="18"/>
              </w:rPr>
              <w:t>Education Desktop Platform and School Desktop with Enterprise CAL Suite Platform Products</w:t>
            </w:r>
          </w:p>
          <w:p w14:paraId="4E8FFE5F" w14:textId="77777777" w:rsidR="00456002" w:rsidRPr="00821966" w:rsidRDefault="00456002" w:rsidP="00821966">
            <w:pPr>
              <w:pStyle w:val="ListParagraph"/>
              <w:numPr>
                <w:ilvl w:val="0"/>
                <w:numId w:val="150"/>
              </w:numPr>
              <w:spacing w:after="60"/>
              <w:ind w:left="252"/>
              <w:rPr>
                <w:rFonts w:ascii="Tahoma" w:hAnsi="Tahoma" w:cs="Tahoma"/>
                <w:b/>
                <w:sz w:val="18"/>
              </w:rPr>
            </w:pPr>
            <w:r w:rsidRPr="00821966">
              <w:rPr>
                <w:rFonts w:ascii="Tahoma" w:hAnsi="Tahoma" w:cs="Tahoma"/>
                <w:b/>
                <w:sz w:val="18"/>
              </w:rPr>
              <w:t>Education Desktop Platform and School Desktop with Core CAL Suite Platform Products</w:t>
            </w:r>
          </w:p>
          <w:p w14:paraId="051E6665" w14:textId="77777777" w:rsidR="00456002" w:rsidRPr="00E64551" w:rsidRDefault="00456002" w:rsidP="00821966">
            <w:pPr>
              <w:rPr>
                <w:rFonts w:cs="Tahoma"/>
                <w:szCs w:val="18"/>
                <w:lang w:eastAsia="ja-JP"/>
              </w:rPr>
            </w:pPr>
            <w:r w:rsidRPr="008C3DFD">
              <w:rPr>
                <w:rFonts w:cs="Tahoma"/>
                <w:szCs w:val="18"/>
              </w:rPr>
              <w:t>The Education Desktop Platform Products are available to Enrollment for Education Solutions (EES) and Open Value Subscription – Educ</w:t>
            </w:r>
            <w:r w:rsidRPr="00E77288">
              <w:rPr>
                <w:rFonts w:cs="Tahoma"/>
                <w:szCs w:val="18"/>
              </w:rPr>
              <w:t>ation Solutions (OVS-ES) customers. The School Desktop Platform Products are available to School Agreement customers. The Education Desktop with Enterprise CAL Suite Platform and the School Desktop with Enterprise CAL Suite Platform include the most curren</w:t>
            </w:r>
            <w:r w:rsidRPr="00F410B5">
              <w:rPr>
                <w:rFonts w:cs="Tahoma"/>
                <w:szCs w:val="18"/>
              </w:rPr>
              <w:t xml:space="preserve">t version of Office Professional Plus or Office for Mac, Windows </w:t>
            </w:r>
            <w:r w:rsidR="0040728D">
              <w:rPr>
                <w:rFonts w:cs="Tahoma"/>
                <w:szCs w:val="18"/>
              </w:rPr>
              <w:t>8</w:t>
            </w:r>
            <w:r w:rsidRPr="00F410B5">
              <w:rPr>
                <w:rFonts w:cs="Tahoma"/>
                <w:szCs w:val="18"/>
              </w:rPr>
              <w:t xml:space="preserve"> Pro Operating System Upgrade and the Enterprise CAL Suite client access license. </w:t>
            </w:r>
          </w:p>
          <w:p w14:paraId="7A4AE909" w14:textId="77777777" w:rsidR="00456002" w:rsidRPr="00E64551" w:rsidRDefault="00456002" w:rsidP="00E64551">
            <w:pPr>
              <w:ind w:left="360"/>
              <w:rPr>
                <w:rFonts w:cs="Tahoma"/>
                <w:szCs w:val="18"/>
                <w:lang w:eastAsia="ja-JP"/>
              </w:rPr>
            </w:pPr>
          </w:p>
          <w:p w14:paraId="26DAEEE3" w14:textId="77777777" w:rsidR="00456002" w:rsidRPr="00E64551" w:rsidRDefault="00456002" w:rsidP="00821966">
            <w:pPr>
              <w:rPr>
                <w:rFonts w:cs="Tahoma"/>
                <w:iCs/>
                <w:szCs w:val="18"/>
                <w:lang w:eastAsia="ja-JP"/>
              </w:rPr>
            </w:pPr>
            <w:r w:rsidRPr="00E64551">
              <w:rPr>
                <w:rFonts w:cs="Tahoma"/>
                <w:iCs/>
                <w:szCs w:val="18"/>
              </w:rPr>
              <w:t>The School Desktop Platform Product on the price list is counted as 3 units.</w:t>
            </w:r>
          </w:p>
          <w:p w14:paraId="380B549B" w14:textId="77777777" w:rsidR="00456002" w:rsidRPr="00E64551" w:rsidRDefault="00456002" w:rsidP="00821966">
            <w:pPr>
              <w:rPr>
                <w:rFonts w:cs="Tahoma"/>
                <w:szCs w:val="18"/>
                <w:lang w:eastAsia="ja-JP"/>
              </w:rPr>
            </w:pPr>
          </w:p>
          <w:p w14:paraId="25B9857E" w14:textId="77777777" w:rsidR="00456002" w:rsidRPr="00E64551" w:rsidRDefault="00456002" w:rsidP="00821966">
            <w:pPr>
              <w:tabs>
                <w:tab w:val="left" w:pos="8640"/>
              </w:tabs>
              <w:ind w:right="720"/>
              <w:rPr>
                <w:rFonts w:eastAsia="MS Gothic" w:cs="Tahoma"/>
                <w:color w:val="000000"/>
                <w:szCs w:val="18"/>
                <w:lang w:eastAsia="ja-JP"/>
              </w:rPr>
            </w:pPr>
            <w:r w:rsidRPr="00E64551">
              <w:rPr>
                <w:rFonts w:cs="Tahoma"/>
                <w:b/>
                <w:bCs/>
                <w:color w:val="000000"/>
                <w:szCs w:val="18"/>
              </w:rPr>
              <w:t xml:space="preserve">Note: </w:t>
            </w:r>
            <w:r w:rsidRPr="00E64551">
              <w:rPr>
                <w:rFonts w:cs="Tahoma"/>
                <w:bCs/>
                <w:color w:val="000000"/>
                <w:szCs w:val="18"/>
              </w:rPr>
              <w:t xml:space="preserve">EES and OVS-ES customers are not eligible to choose Desktop Platform Products and individual CAL products included in the Core CAL Suite or the Enterprise CAL Suite for only a portion of their Organization-wide Count and/or Student Count. For instance, if the subscription is for an Organization-wide Count of 1,200 Full Time Equivalent employees, the Desktop Platform Products and CAL Suite component products selected will be for the 1,000 Organization-wide Count, even if a portion of those PCs will run a </w:t>
            </w:r>
            <w:proofErr w:type="spellStart"/>
            <w:r w:rsidRPr="00E64551">
              <w:rPr>
                <w:rFonts w:cs="Tahoma"/>
                <w:bCs/>
                <w:color w:val="000000"/>
                <w:szCs w:val="18"/>
              </w:rPr>
              <w:t>participar</w:t>
            </w:r>
            <w:proofErr w:type="spellEnd"/>
            <w:r w:rsidRPr="00E64551">
              <w:rPr>
                <w:rFonts w:cs="Tahoma"/>
                <w:bCs/>
                <w:color w:val="000000"/>
                <w:szCs w:val="18"/>
              </w:rPr>
              <w:t xml:space="preserve"> Desktop Platform or component CAL product.</w:t>
            </w:r>
          </w:p>
          <w:p w14:paraId="5942FBAD" w14:textId="77777777" w:rsidR="00456002" w:rsidRPr="00E64551" w:rsidRDefault="00456002" w:rsidP="005C647E">
            <w:pPr>
              <w:rPr>
                <w:rFonts w:cs="Tahoma"/>
                <w:szCs w:val="18"/>
                <w:lang w:eastAsia="ja-JP"/>
              </w:rPr>
            </w:pPr>
          </w:p>
        </w:tc>
      </w:tr>
    </w:tbl>
    <w:p w14:paraId="0BC2E1DB" w14:textId="77777777" w:rsidR="00456002" w:rsidRPr="003B0EE7" w:rsidRDefault="00456002" w:rsidP="00456002">
      <w:pPr>
        <w:pStyle w:val="Heading4"/>
        <w:tabs>
          <w:tab w:val="clear" w:pos="720"/>
          <w:tab w:val="num" w:pos="0"/>
        </w:tabs>
        <w:ind w:left="0" w:right="720" w:firstLine="0"/>
        <w:rPr>
          <w:sz w:val="2"/>
          <w:lang w:val="en-US"/>
        </w:rPr>
      </w:pPr>
    </w:p>
    <w:p w14:paraId="4E5F54EA" w14:textId="77777777" w:rsidR="00406CB0" w:rsidRPr="00406CB0" w:rsidRDefault="00406CB0" w:rsidP="00406CB0">
      <w:pPr>
        <w:rPr>
          <w:lang w:eastAsia="x-none"/>
        </w:rPr>
      </w:pPr>
      <w:bookmarkStart w:id="691" w:name="_Toc336338193"/>
    </w:p>
    <w:p w14:paraId="3A49845A" w14:textId="77777777" w:rsidR="004641FD" w:rsidRDefault="00755633" w:rsidP="004641FD">
      <w:pPr>
        <w:pStyle w:val="Heading3"/>
        <w:ind w:right="720"/>
        <w:rPr>
          <w:rFonts w:ascii="Tahoma" w:hAnsi="Tahoma" w:cs="Tahoma"/>
          <w:sz w:val="24"/>
          <w:szCs w:val="22"/>
          <w:lang w:val="en-US"/>
        </w:rPr>
      </w:pPr>
      <w:bookmarkStart w:id="692" w:name="_Toc349586682"/>
      <w:r>
        <w:rPr>
          <w:rFonts w:ascii="Tahoma" w:hAnsi="Tahoma" w:cs="Tahoma"/>
          <w:sz w:val="24"/>
          <w:szCs w:val="22"/>
          <w:lang w:val="en-US"/>
        </w:rPr>
        <w:t xml:space="preserve">Definition of Management for </w:t>
      </w:r>
      <w:r w:rsidR="004641FD">
        <w:rPr>
          <w:rFonts w:ascii="Tahoma" w:hAnsi="Tahoma" w:cs="Tahoma"/>
          <w:sz w:val="24"/>
          <w:szCs w:val="22"/>
          <w:lang w:val="en-US"/>
        </w:rPr>
        <w:t>Qualifying Devices</w:t>
      </w:r>
      <w:bookmarkEnd w:id="691"/>
      <w:bookmarkEnd w:id="692"/>
    </w:p>
    <w:p w14:paraId="31674763" w14:textId="77777777" w:rsidR="00406CB0" w:rsidRPr="00406CB0" w:rsidRDefault="00406CB0" w:rsidP="00406CB0">
      <w:pPr>
        <w:rPr>
          <w:lang w:eastAsia="x-none"/>
        </w:rPr>
      </w:pPr>
    </w:p>
    <w:p w14:paraId="622A80DF" w14:textId="77777777" w:rsidR="004641FD" w:rsidRDefault="004641FD" w:rsidP="004641FD">
      <w:pPr>
        <w:rPr>
          <w:rFonts w:cs="Tahoma"/>
          <w:lang w:eastAsia="ja-JP"/>
        </w:rPr>
      </w:pPr>
      <w:r w:rsidRPr="00806311">
        <w:rPr>
          <w:rFonts w:cs="Tahoma"/>
          <w:lang w:eastAsia="ja-JP"/>
        </w:rPr>
        <w:t>A Volume Licensing customer “manages” any device on which it directly or indirectly controls one or more operating system environments.  For example, a Volume Licensing customer manages any device</w:t>
      </w:r>
    </w:p>
    <w:p w14:paraId="139ED809" w14:textId="77777777" w:rsidR="00406CB0" w:rsidRPr="00806311" w:rsidRDefault="00406CB0" w:rsidP="00822871">
      <w:pPr>
        <w:spacing w:after="60"/>
        <w:rPr>
          <w:rFonts w:cs="Tahoma"/>
          <w:lang w:eastAsia="ja-JP"/>
        </w:rPr>
      </w:pPr>
    </w:p>
    <w:p w14:paraId="4FD28FC2" w14:textId="77777777" w:rsidR="004641FD" w:rsidRPr="00806311" w:rsidRDefault="004641FD" w:rsidP="00822871">
      <w:pPr>
        <w:numPr>
          <w:ilvl w:val="0"/>
          <w:numId w:val="19"/>
        </w:numPr>
        <w:spacing w:after="60"/>
        <w:rPr>
          <w:rFonts w:cs="Tahoma"/>
          <w:lang w:eastAsia="ja-JP"/>
        </w:rPr>
      </w:pPr>
      <w:r w:rsidRPr="00806311">
        <w:rPr>
          <w:rFonts w:cs="Tahoma"/>
          <w:lang w:eastAsia="ja-JP"/>
        </w:rPr>
        <w:t>it allows to join its domain, OR</w:t>
      </w:r>
    </w:p>
    <w:p w14:paraId="5BE1F20C" w14:textId="77777777" w:rsidR="004641FD" w:rsidRPr="00806311" w:rsidRDefault="004641FD" w:rsidP="00822871">
      <w:pPr>
        <w:numPr>
          <w:ilvl w:val="0"/>
          <w:numId w:val="19"/>
        </w:numPr>
        <w:spacing w:after="60"/>
        <w:rPr>
          <w:rFonts w:cs="Tahoma"/>
          <w:lang w:eastAsia="ja-JP"/>
        </w:rPr>
      </w:pPr>
      <w:r w:rsidRPr="00806311">
        <w:rPr>
          <w:rFonts w:cs="Tahoma"/>
          <w:lang w:eastAsia="ja-JP"/>
        </w:rPr>
        <w:t>it authenticates as a requirement to use applications while on its premises, OR</w:t>
      </w:r>
    </w:p>
    <w:p w14:paraId="060F97C5" w14:textId="77777777" w:rsidR="004641FD" w:rsidRPr="00806311" w:rsidRDefault="004641FD" w:rsidP="00822871">
      <w:pPr>
        <w:numPr>
          <w:ilvl w:val="0"/>
          <w:numId w:val="19"/>
        </w:numPr>
        <w:spacing w:after="60"/>
        <w:rPr>
          <w:rFonts w:cs="Tahoma"/>
          <w:lang w:eastAsia="ja-JP"/>
        </w:rPr>
      </w:pPr>
      <w:r w:rsidRPr="00806311">
        <w:rPr>
          <w:rFonts w:cs="Tahoma"/>
          <w:lang w:eastAsia="ja-JP"/>
        </w:rPr>
        <w:t>it installs agents on (e.g., anti-virus, antimalware or other agents mandated by the customer’s policy), OR</w:t>
      </w:r>
    </w:p>
    <w:p w14:paraId="1F3E1924" w14:textId="77777777" w:rsidR="004641FD" w:rsidRPr="00806311" w:rsidRDefault="004641FD" w:rsidP="00822871">
      <w:pPr>
        <w:numPr>
          <w:ilvl w:val="0"/>
          <w:numId w:val="19"/>
        </w:numPr>
        <w:spacing w:after="60"/>
        <w:rPr>
          <w:rFonts w:cs="Tahoma"/>
          <w:lang w:eastAsia="ja-JP"/>
        </w:rPr>
      </w:pPr>
      <w:r w:rsidRPr="00806311">
        <w:rPr>
          <w:rFonts w:cs="Tahoma"/>
          <w:lang w:eastAsia="ja-JP"/>
        </w:rPr>
        <w:t xml:space="preserve">to which it directly or indirectly applies </w:t>
      </w:r>
      <w:r w:rsidRPr="00AF1C9E">
        <w:rPr>
          <w:rFonts w:cs="Tahoma"/>
          <w:lang w:eastAsia="ja-JP"/>
        </w:rPr>
        <w:t>and enforce</w:t>
      </w:r>
      <w:r>
        <w:rPr>
          <w:rFonts w:cs="Tahoma"/>
          <w:lang w:eastAsia="ja-JP"/>
        </w:rPr>
        <w:t xml:space="preserve">s* </w:t>
      </w:r>
      <w:r w:rsidRPr="00806311">
        <w:rPr>
          <w:rFonts w:cs="Tahoma"/>
          <w:lang w:eastAsia="ja-JP"/>
        </w:rPr>
        <w:t>group policies, OR</w:t>
      </w:r>
    </w:p>
    <w:p w14:paraId="2C5732E0" w14:textId="77777777" w:rsidR="004641FD" w:rsidRPr="00806311" w:rsidRDefault="004641FD" w:rsidP="00822871">
      <w:pPr>
        <w:numPr>
          <w:ilvl w:val="0"/>
          <w:numId w:val="19"/>
        </w:numPr>
        <w:spacing w:after="60"/>
        <w:rPr>
          <w:rFonts w:cs="Tahoma"/>
          <w:lang w:eastAsia="ja-JP"/>
        </w:rPr>
      </w:pPr>
      <w:r w:rsidRPr="00806311">
        <w:rPr>
          <w:rFonts w:cs="Tahoma"/>
          <w:lang w:eastAsia="ja-JP"/>
        </w:rPr>
        <w:t>on which it solicits or receives data about, and, configures, or gives instructions to hardware or software that is directly or indirectly associated with an operating system environment, OR</w:t>
      </w:r>
    </w:p>
    <w:p w14:paraId="28478914" w14:textId="77777777" w:rsidR="004641FD" w:rsidRDefault="004641FD" w:rsidP="00822871">
      <w:pPr>
        <w:numPr>
          <w:ilvl w:val="0"/>
          <w:numId w:val="19"/>
        </w:numPr>
        <w:spacing w:after="60"/>
        <w:rPr>
          <w:rFonts w:cs="Tahoma"/>
          <w:lang w:eastAsia="ja-JP"/>
        </w:rPr>
      </w:pPr>
      <w:proofErr w:type="gramStart"/>
      <w:r w:rsidRPr="00806311">
        <w:rPr>
          <w:rFonts w:cs="Tahoma"/>
          <w:lang w:eastAsia="ja-JP"/>
        </w:rPr>
        <w:t>it</w:t>
      </w:r>
      <w:proofErr w:type="gramEnd"/>
      <w:r w:rsidRPr="00806311">
        <w:rPr>
          <w:rFonts w:cs="Tahoma"/>
          <w:lang w:eastAsia="ja-JP"/>
        </w:rPr>
        <w:t xml:space="preserve"> allows to access a virtual desktop infrastructure (VDI) outside of Windows Software Assurance, Windows Intune</w:t>
      </w:r>
      <w:r w:rsidR="003929D1">
        <w:rPr>
          <w:rFonts w:cs="Tahoma"/>
          <w:lang w:eastAsia="ja-JP"/>
        </w:rPr>
        <w:t xml:space="preserve"> (Per Device)</w:t>
      </w:r>
      <w:r w:rsidRPr="00806311">
        <w:rPr>
          <w:rFonts w:cs="Tahoma"/>
          <w:lang w:eastAsia="ja-JP"/>
        </w:rPr>
        <w:t xml:space="preserve"> or Windows Virtual Desktop Access Roaming Rights.</w:t>
      </w:r>
    </w:p>
    <w:p w14:paraId="5B62859A" w14:textId="77777777" w:rsidR="00755633" w:rsidRPr="00806311" w:rsidRDefault="00755633" w:rsidP="00755633">
      <w:pPr>
        <w:ind w:left="1440"/>
        <w:rPr>
          <w:rFonts w:cs="Tahoma"/>
          <w:lang w:eastAsia="ja-JP"/>
        </w:rPr>
      </w:pPr>
    </w:p>
    <w:p w14:paraId="6DAC4DC4" w14:textId="77777777" w:rsidR="004641FD" w:rsidRPr="00806311" w:rsidRDefault="004641FD" w:rsidP="004641FD">
      <w:pPr>
        <w:rPr>
          <w:rFonts w:cs="Tahoma"/>
          <w:lang w:eastAsia="ja-JP"/>
        </w:rPr>
      </w:pPr>
      <w:r w:rsidRPr="00806311">
        <w:rPr>
          <w:rFonts w:cs="Tahoma"/>
          <w:lang w:eastAsia="ja-JP"/>
        </w:rPr>
        <w:t xml:space="preserve">A device that accesses a VDI under Roaming Rights only or utilizes Windows </w:t>
      </w:r>
      <w:proofErr w:type="gramStart"/>
      <w:r w:rsidRPr="00806311">
        <w:rPr>
          <w:rFonts w:cs="Tahoma"/>
          <w:lang w:eastAsia="ja-JP"/>
        </w:rPr>
        <w:t>To</w:t>
      </w:r>
      <w:proofErr w:type="gramEnd"/>
      <w:r w:rsidRPr="00806311">
        <w:rPr>
          <w:rFonts w:cs="Tahoma"/>
          <w:lang w:eastAsia="ja-JP"/>
        </w:rPr>
        <w:t xml:space="preserve"> Go on a Qualifying Third Party Device off the customer’s premises only, and is not managed for other purposes as described here, is not considered “managed” for purposes of this definition.</w:t>
      </w:r>
    </w:p>
    <w:p w14:paraId="06305CD4" w14:textId="77777777" w:rsidR="00755633" w:rsidRDefault="00755633" w:rsidP="004641FD">
      <w:pPr>
        <w:rPr>
          <w:rFonts w:cs="Tahoma"/>
          <w:lang w:eastAsia="ja-JP"/>
        </w:rPr>
      </w:pPr>
    </w:p>
    <w:p w14:paraId="0865F7FA" w14:textId="77777777" w:rsidR="00371299" w:rsidRDefault="004641FD" w:rsidP="00510F6B">
      <w:pPr>
        <w:rPr>
          <w:rFonts w:cs="Tahoma"/>
          <w:lang w:eastAsia="ja-JP"/>
        </w:rPr>
      </w:pPr>
      <w:r>
        <w:rPr>
          <w:rFonts w:cs="Tahoma"/>
          <w:lang w:eastAsia="ja-JP"/>
        </w:rPr>
        <w:t>*</w:t>
      </w:r>
      <w:r w:rsidRPr="00806311">
        <w:rPr>
          <w:rFonts w:cs="Tahoma"/>
          <w:lang w:eastAsia="ja-JP"/>
        </w:rPr>
        <w:t xml:space="preserve">A Volume Licensing customer who checks for up to date OS software or virus/security updates, and only notifies the user if they are not up to date, is not “enforcing group policy” for </w:t>
      </w:r>
      <w:r w:rsidR="00406CB0">
        <w:rPr>
          <w:rFonts w:cs="Tahoma"/>
          <w:lang w:eastAsia="ja-JP"/>
        </w:rPr>
        <w:t xml:space="preserve">the purposes of this example.  </w:t>
      </w:r>
    </w:p>
    <w:p w14:paraId="4AE6E5D2" w14:textId="77777777" w:rsidR="00991DD4" w:rsidRPr="00766C40" w:rsidRDefault="00991DD4" w:rsidP="00510F6B">
      <w:pPr>
        <w:rPr>
          <w:rFonts w:cs="Tahoma"/>
        </w:rPr>
      </w:pPr>
    </w:p>
    <w:p w14:paraId="170B8561" w14:textId="77777777" w:rsidR="00406CB0" w:rsidRPr="00991DD4" w:rsidRDefault="00023FE7" w:rsidP="00406CB0">
      <w:pPr>
        <w:pStyle w:val="Heading3"/>
        <w:rPr>
          <w:rFonts w:ascii="Tahoma" w:hAnsi="Tahoma"/>
          <w:sz w:val="24"/>
          <w:lang w:val="en-US"/>
        </w:rPr>
      </w:pPr>
      <w:bookmarkStart w:id="693" w:name="_Toc243157227"/>
      <w:bookmarkStart w:id="694" w:name="_Toc336338194"/>
      <w:bookmarkStart w:id="695" w:name="_Toc349586683"/>
      <w:r w:rsidRPr="00991DD4">
        <w:rPr>
          <w:rFonts w:ascii="Tahoma" w:hAnsi="Tahoma"/>
          <w:sz w:val="24"/>
        </w:rPr>
        <w:t>Up to Date (UTD) Discount Qualified Products</w:t>
      </w:r>
      <w:bookmarkEnd w:id="693"/>
      <w:bookmarkEnd w:id="694"/>
      <w:bookmarkEnd w:id="695"/>
    </w:p>
    <w:p w14:paraId="300896C8" w14:textId="77777777" w:rsidR="00406CB0" w:rsidRPr="00406CB0" w:rsidRDefault="00406CB0" w:rsidP="00406CB0">
      <w:pPr>
        <w:pStyle w:val="Heading3"/>
        <w:rPr>
          <w:rFonts w:ascii="Tahoma" w:hAnsi="Tahoma"/>
          <w:b w:val="0"/>
          <w:sz w:val="18"/>
          <w:lang w:val="en-US"/>
        </w:rPr>
      </w:pPr>
    </w:p>
    <w:p w14:paraId="548D4781" w14:textId="77777777" w:rsidR="00023FE7" w:rsidRPr="00406CB0" w:rsidRDefault="00023FE7" w:rsidP="00477B4D">
      <w:pPr>
        <w:rPr>
          <w:sz w:val="22"/>
        </w:rPr>
      </w:pPr>
      <w:r w:rsidRPr="00406CB0">
        <w:t xml:space="preserve">Open Value Subscription customers are eligible for the UTD Discount during the first year of their subscription agreement.  Qualifying customers may acquire any UTD License identified below if they are licensed for one of the corresponding qualifying prior or current versions through OEM, FPP, </w:t>
      </w:r>
      <w:proofErr w:type="gramStart"/>
      <w:r w:rsidRPr="00406CB0">
        <w:t>Volume</w:t>
      </w:r>
      <w:proofErr w:type="gramEnd"/>
      <w:r w:rsidRPr="00406CB0">
        <w:t xml:space="preserve"> Licensing.  </w:t>
      </w:r>
      <w:r w:rsidRPr="00406CB0">
        <w:rPr>
          <w:color w:val="000000"/>
        </w:rPr>
        <w:t>In general this discount is given for only the current version of the product or the immediate prior version.</w:t>
      </w:r>
      <w:r w:rsidR="00C353DE" w:rsidRPr="00406CB0">
        <w:rPr>
          <w:color w:val="000000"/>
        </w:rPr>
        <w:t xml:space="preserve"> The UTD Discount is platform independent, therefore Mac also qualify for the discount.</w:t>
      </w:r>
    </w:p>
    <w:p w14:paraId="4AFCF954" w14:textId="77777777" w:rsidR="00C353DE" w:rsidRPr="00C353DE" w:rsidRDefault="00C353DE">
      <w:pPr>
        <w:pStyle w:val="FootnoteBulletLevel1"/>
        <w:ind w:left="360" w:right="720" w:firstLine="0"/>
        <w:rPr>
          <w:rFonts w:ascii="Tahoma" w:hAnsi="Tahoma" w:cs="Tahoma"/>
          <w:color w:val="000000"/>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14:paraId="1F112B1B"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65F5E0B5" w14:textId="77777777" w:rsidR="00023FE7" w:rsidRDefault="00023FE7">
            <w:pPr>
              <w:ind w:right="720"/>
              <w:jc w:val="center"/>
              <w:rPr>
                <w:rFonts w:eastAsia="Calibri" w:cs="Tahoma"/>
                <w:b/>
                <w:bCs/>
                <w:color w:val="404040"/>
              </w:rPr>
            </w:pPr>
            <w:r>
              <w:rPr>
                <w:rFonts w:cs="Tahoma"/>
                <w:b/>
                <w:bCs/>
              </w:rPr>
              <w:lastRenderedPageBreak/>
              <w:t>UTD License</w:t>
            </w:r>
          </w:p>
        </w:tc>
        <w:tc>
          <w:tcPr>
            <w:tcW w:w="4298" w:type="dxa"/>
            <w:tcBorders>
              <w:top w:val="single" w:sz="8" w:space="0" w:color="auto"/>
              <w:left w:val="nil"/>
              <w:bottom w:val="single" w:sz="8" w:space="0" w:color="auto"/>
              <w:right w:val="single" w:sz="8" w:space="0" w:color="auto"/>
            </w:tcBorders>
            <w:shd w:val="clear" w:color="auto" w:fill="FFCC99"/>
          </w:tcPr>
          <w:p w14:paraId="24BA6DC0" w14:textId="77777777" w:rsidR="00023FE7" w:rsidRDefault="00023FE7">
            <w:pPr>
              <w:ind w:right="720"/>
              <w:jc w:val="center"/>
              <w:rPr>
                <w:rFonts w:eastAsia="Calibri" w:cs="Tahoma"/>
                <w:b/>
                <w:bCs/>
                <w:color w:val="404040"/>
              </w:rPr>
            </w:pPr>
            <w:r>
              <w:rPr>
                <w:rFonts w:cs="Tahoma"/>
                <w:b/>
                <w:bCs/>
              </w:rPr>
              <w:t>Qualifying Version</w:t>
            </w:r>
          </w:p>
        </w:tc>
      </w:tr>
      <w:tr w:rsidR="00023FE7" w14:paraId="4873B46D" w14:textId="77777777" w:rsidTr="0044720D">
        <w:trPr>
          <w:trHeight w:val="576"/>
        </w:trPr>
        <w:tc>
          <w:tcPr>
            <w:tcW w:w="3809" w:type="dxa"/>
            <w:tcBorders>
              <w:top w:val="nil"/>
              <w:left w:val="single" w:sz="8" w:space="0" w:color="auto"/>
              <w:bottom w:val="single" w:sz="8" w:space="0" w:color="auto"/>
              <w:right w:val="single" w:sz="8" w:space="0" w:color="auto"/>
            </w:tcBorders>
          </w:tcPr>
          <w:p w14:paraId="70AF61CE" w14:textId="77777777" w:rsidR="00023FE7" w:rsidRDefault="00023FE7" w:rsidP="00230E01">
            <w:pPr>
              <w:spacing w:before="60"/>
              <w:ind w:left="360" w:right="720"/>
              <w:jc w:val="center"/>
              <w:rPr>
                <w:rFonts w:eastAsia="Calibri" w:cs="Tahoma"/>
                <w:szCs w:val="18"/>
              </w:rPr>
            </w:pPr>
            <w:r>
              <w:rPr>
                <w:rFonts w:cs="Tahoma"/>
                <w:szCs w:val="18"/>
              </w:rPr>
              <w:t>Core CAL (Device or User)</w:t>
            </w:r>
          </w:p>
        </w:tc>
        <w:tc>
          <w:tcPr>
            <w:tcW w:w="4298" w:type="dxa"/>
            <w:tcBorders>
              <w:top w:val="nil"/>
              <w:left w:val="nil"/>
              <w:bottom w:val="single" w:sz="8" w:space="0" w:color="auto"/>
              <w:right w:val="single" w:sz="8" w:space="0" w:color="auto"/>
            </w:tcBorders>
          </w:tcPr>
          <w:p w14:paraId="1348021E" w14:textId="77777777" w:rsidR="00023FE7" w:rsidRDefault="00023FE7" w:rsidP="00230E01">
            <w:pPr>
              <w:pStyle w:val="Bulletedlistflush"/>
              <w:spacing w:before="60"/>
              <w:ind w:left="576" w:right="720" w:firstLine="0"/>
              <w:jc w:val="center"/>
              <w:rPr>
                <w:rFonts w:ascii="Tahoma" w:eastAsia="Calibri" w:hAnsi="Tahoma" w:cs="Tahoma"/>
                <w:sz w:val="18"/>
                <w:szCs w:val="18"/>
              </w:rPr>
            </w:pPr>
            <w:r>
              <w:rPr>
                <w:rFonts w:ascii="Tahoma" w:hAnsi="Tahoma" w:cs="Tahoma"/>
                <w:sz w:val="18"/>
                <w:szCs w:val="18"/>
              </w:rPr>
              <w:t>Any Core CAL</w:t>
            </w:r>
          </w:p>
          <w:p w14:paraId="4C85EA20" w14:textId="77777777" w:rsidR="00023FE7" w:rsidRDefault="00023FE7" w:rsidP="00230E01">
            <w:pPr>
              <w:pStyle w:val="Bulletedlistflush"/>
              <w:ind w:left="576" w:right="720" w:firstLine="0"/>
              <w:jc w:val="center"/>
              <w:rPr>
                <w:rFonts w:ascii="Tahoma" w:hAnsi="Tahoma" w:cs="Tahoma"/>
                <w:sz w:val="18"/>
                <w:szCs w:val="18"/>
              </w:rPr>
            </w:pPr>
          </w:p>
        </w:tc>
      </w:tr>
      <w:tr w:rsidR="00023FE7" w14:paraId="70EBAC00" w14:textId="77777777" w:rsidTr="0044720D">
        <w:trPr>
          <w:trHeight w:val="576"/>
        </w:trPr>
        <w:tc>
          <w:tcPr>
            <w:tcW w:w="3809" w:type="dxa"/>
            <w:tcBorders>
              <w:top w:val="nil"/>
              <w:left w:val="single" w:sz="8" w:space="0" w:color="auto"/>
              <w:bottom w:val="single" w:sz="8" w:space="0" w:color="auto"/>
              <w:right w:val="single" w:sz="8" w:space="0" w:color="auto"/>
            </w:tcBorders>
          </w:tcPr>
          <w:p w14:paraId="19DD9B88" w14:textId="77777777" w:rsidR="00023FE7" w:rsidRDefault="00023FE7" w:rsidP="00230E01">
            <w:pPr>
              <w:spacing w:before="60"/>
              <w:ind w:left="360" w:right="720"/>
              <w:jc w:val="center"/>
              <w:rPr>
                <w:rFonts w:eastAsia="Calibri" w:cs="Tahoma"/>
                <w:szCs w:val="18"/>
              </w:rPr>
            </w:pPr>
            <w:r>
              <w:rPr>
                <w:rFonts w:cs="Tahoma"/>
                <w:szCs w:val="18"/>
              </w:rPr>
              <w:t>Enterprise CAL (Device or User)</w:t>
            </w:r>
          </w:p>
        </w:tc>
        <w:tc>
          <w:tcPr>
            <w:tcW w:w="4298" w:type="dxa"/>
            <w:tcBorders>
              <w:top w:val="nil"/>
              <w:left w:val="nil"/>
              <w:bottom w:val="single" w:sz="8" w:space="0" w:color="auto"/>
              <w:right w:val="single" w:sz="8" w:space="0" w:color="auto"/>
            </w:tcBorders>
          </w:tcPr>
          <w:p w14:paraId="65A47364"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Any Enterprise CAL</w:t>
            </w:r>
          </w:p>
        </w:tc>
      </w:tr>
      <w:tr w:rsidR="0000615E" w14:paraId="59642418" w14:textId="77777777" w:rsidTr="0044720D">
        <w:trPr>
          <w:trHeight w:val="576"/>
        </w:trPr>
        <w:tc>
          <w:tcPr>
            <w:tcW w:w="3809" w:type="dxa"/>
            <w:tcBorders>
              <w:top w:val="nil"/>
              <w:left w:val="single" w:sz="8" w:space="0" w:color="auto"/>
              <w:bottom w:val="single" w:sz="8" w:space="0" w:color="auto"/>
              <w:right w:val="single" w:sz="8" w:space="0" w:color="auto"/>
            </w:tcBorders>
          </w:tcPr>
          <w:p w14:paraId="1C3272B0" w14:textId="77777777" w:rsidR="0000615E" w:rsidRDefault="0000615E" w:rsidP="00230E01">
            <w:pPr>
              <w:spacing w:before="60"/>
              <w:ind w:left="360" w:right="720"/>
              <w:jc w:val="center"/>
              <w:rPr>
                <w:rFonts w:eastAsia="Calibri" w:cs="Tahoma"/>
                <w:szCs w:val="18"/>
              </w:rPr>
            </w:pPr>
            <w:r w:rsidRPr="009C63A7">
              <w:rPr>
                <w:rFonts w:cs="Tahoma"/>
                <w:szCs w:val="18"/>
              </w:rPr>
              <w:t>Office</w:t>
            </w:r>
            <w:r>
              <w:rPr>
                <w:rFonts w:cs="Tahoma"/>
                <w:szCs w:val="18"/>
              </w:rPr>
              <w:t xml:space="preserve"> Professional Plus </w:t>
            </w:r>
            <w:r w:rsidR="008B2AA7">
              <w:rPr>
                <w:rFonts w:cs="Tahoma"/>
                <w:szCs w:val="18"/>
              </w:rPr>
              <w:t>2013</w:t>
            </w:r>
          </w:p>
        </w:tc>
        <w:tc>
          <w:tcPr>
            <w:tcW w:w="4298" w:type="dxa"/>
            <w:tcBorders>
              <w:top w:val="nil"/>
              <w:left w:val="nil"/>
              <w:bottom w:val="single" w:sz="8" w:space="0" w:color="auto"/>
              <w:right w:val="single" w:sz="8" w:space="0" w:color="auto"/>
            </w:tcBorders>
          </w:tcPr>
          <w:p w14:paraId="566698FC" w14:textId="77777777" w:rsidR="008B2AA7" w:rsidRDefault="008B2AA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Office Professional Plus 2013</w:t>
            </w:r>
          </w:p>
          <w:p w14:paraId="3907ED97" w14:textId="77777777" w:rsidR="0000615E" w:rsidRDefault="0000615E" w:rsidP="00230E01">
            <w:pPr>
              <w:pStyle w:val="Bulletedlistflush"/>
              <w:ind w:left="576" w:right="720" w:firstLine="0"/>
              <w:jc w:val="center"/>
              <w:rPr>
                <w:rFonts w:ascii="Tahoma" w:hAnsi="Tahoma" w:cs="Tahoma"/>
                <w:sz w:val="18"/>
                <w:szCs w:val="18"/>
              </w:rPr>
            </w:pPr>
            <w:r>
              <w:rPr>
                <w:rFonts w:ascii="Tahoma" w:hAnsi="Tahoma" w:cs="Tahoma"/>
                <w:sz w:val="18"/>
                <w:szCs w:val="18"/>
              </w:rPr>
              <w:t>Office Professional Plus 2010</w:t>
            </w:r>
          </w:p>
          <w:p w14:paraId="00327EDE" w14:textId="77777777" w:rsidR="002D0FAC" w:rsidRDefault="002D0FAC" w:rsidP="00230E01">
            <w:pPr>
              <w:pStyle w:val="Bulletedlistflush"/>
              <w:ind w:left="576" w:right="720" w:firstLine="0"/>
              <w:jc w:val="center"/>
              <w:rPr>
                <w:rFonts w:ascii="Tahoma" w:hAnsi="Tahoma" w:cs="Tahoma"/>
                <w:sz w:val="18"/>
                <w:szCs w:val="18"/>
              </w:rPr>
            </w:pPr>
            <w:r>
              <w:rPr>
                <w:rFonts w:ascii="Tahoma" w:hAnsi="Tahoma" w:cs="Tahoma"/>
                <w:sz w:val="18"/>
                <w:szCs w:val="18"/>
              </w:rPr>
              <w:t>Office 2013 Professional</w:t>
            </w:r>
          </w:p>
          <w:p w14:paraId="2C39C94A" w14:textId="77777777" w:rsidR="0000615E" w:rsidRDefault="0000615E" w:rsidP="00230E01">
            <w:pPr>
              <w:pStyle w:val="Bulletedlistflush"/>
              <w:ind w:left="576" w:right="720" w:firstLine="0"/>
              <w:jc w:val="center"/>
              <w:rPr>
                <w:rFonts w:ascii="Tahoma" w:hAnsi="Tahoma" w:cs="Tahoma"/>
                <w:sz w:val="18"/>
                <w:szCs w:val="18"/>
              </w:rPr>
            </w:pPr>
            <w:r w:rsidRPr="00C4106A">
              <w:rPr>
                <w:rFonts w:ascii="Tahoma" w:hAnsi="Tahoma" w:cs="Tahoma"/>
                <w:sz w:val="18"/>
                <w:szCs w:val="18"/>
              </w:rPr>
              <w:t>Office 2010 Professional</w:t>
            </w:r>
          </w:p>
          <w:p w14:paraId="3FEBF007" w14:textId="77777777" w:rsidR="0000615E" w:rsidRDefault="0000615E" w:rsidP="008B2AA7">
            <w:pPr>
              <w:pStyle w:val="Bulletedlistflush"/>
              <w:ind w:left="576" w:right="720" w:firstLine="0"/>
              <w:jc w:val="center"/>
              <w:rPr>
                <w:rFonts w:ascii="Tahoma" w:hAnsi="Tahoma" w:cs="Tahoma"/>
                <w:sz w:val="18"/>
                <w:szCs w:val="18"/>
              </w:rPr>
            </w:pPr>
          </w:p>
        </w:tc>
      </w:tr>
      <w:tr w:rsidR="00023FE7" w14:paraId="792A799B" w14:textId="77777777" w:rsidTr="0044720D">
        <w:trPr>
          <w:trHeight w:val="576"/>
        </w:trPr>
        <w:tc>
          <w:tcPr>
            <w:tcW w:w="3809" w:type="dxa"/>
            <w:tcBorders>
              <w:top w:val="nil"/>
              <w:left w:val="single" w:sz="8" w:space="0" w:color="auto"/>
              <w:bottom w:val="single" w:sz="8" w:space="0" w:color="auto"/>
              <w:right w:val="single" w:sz="8" w:space="0" w:color="auto"/>
            </w:tcBorders>
          </w:tcPr>
          <w:p w14:paraId="71C9879B" w14:textId="77777777" w:rsidR="00023FE7" w:rsidRPr="00FF0411" w:rsidRDefault="00023FE7" w:rsidP="00230E01">
            <w:pPr>
              <w:spacing w:before="60"/>
              <w:ind w:left="360" w:right="720"/>
              <w:jc w:val="center"/>
              <w:rPr>
                <w:rFonts w:eastAsia="Calibri" w:cs="Tahoma"/>
                <w:color w:val="000000"/>
                <w:szCs w:val="18"/>
              </w:rPr>
            </w:pPr>
            <w:r w:rsidRPr="00FF0411">
              <w:rPr>
                <w:rFonts w:cs="Tahoma"/>
                <w:color w:val="000000"/>
                <w:szCs w:val="18"/>
              </w:rPr>
              <w:t xml:space="preserve">Small Business Server Standard </w:t>
            </w:r>
            <w:r w:rsidR="00684C4D" w:rsidRPr="00FF0411">
              <w:rPr>
                <w:rFonts w:cs="Tahoma"/>
                <w:color w:val="000000"/>
                <w:szCs w:val="18"/>
              </w:rPr>
              <w:t xml:space="preserve">2011 </w:t>
            </w:r>
            <w:r w:rsidRPr="00FF0411">
              <w:rPr>
                <w:rFonts w:cs="Tahoma"/>
                <w:color w:val="000000"/>
                <w:szCs w:val="18"/>
              </w:rPr>
              <w:t>CAL (Device or User)</w:t>
            </w:r>
          </w:p>
        </w:tc>
        <w:tc>
          <w:tcPr>
            <w:tcW w:w="4298" w:type="dxa"/>
            <w:tcBorders>
              <w:top w:val="nil"/>
              <w:left w:val="nil"/>
              <w:bottom w:val="single" w:sz="8" w:space="0" w:color="auto"/>
              <w:right w:val="single" w:sz="8" w:space="0" w:color="auto"/>
            </w:tcBorders>
          </w:tcPr>
          <w:p w14:paraId="5B642BCF" w14:textId="77777777" w:rsidR="00684C4D" w:rsidRPr="00FF0411" w:rsidRDefault="00684C4D" w:rsidP="00230E01">
            <w:pPr>
              <w:spacing w:before="60"/>
              <w:ind w:left="576" w:right="720"/>
              <w:jc w:val="center"/>
              <w:rPr>
                <w:rFonts w:eastAsia="Calibri" w:cs="Tahoma"/>
                <w:color w:val="000000"/>
                <w:szCs w:val="18"/>
              </w:rPr>
            </w:pPr>
            <w:r w:rsidRPr="00FF0411">
              <w:rPr>
                <w:rFonts w:eastAsia="Calibri" w:cs="Tahoma"/>
                <w:color w:val="000000"/>
                <w:szCs w:val="18"/>
              </w:rPr>
              <w:t>Windows Small Business Server 2011 CAL</w:t>
            </w:r>
          </w:p>
          <w:p w14:paraId="2CF1909F" w14:textId="77777777" w:rsidR="00023FE7" w:rsidRPr="00FF0411" w:rsidRDefault="00023FE7">
            <w:pPr>
              <w:pStyle w:val="Bulletedlistflush"/>
              <w:ind w:left="576" w:right="720" w:firstLine="0"/>
              <w:jc w:val="center"/>
              <w:rPr>
                <w:rFonts w:ascii="Tahoma" w:eastAsia="Calibri" w:hAnsi="Tahoma" w:cs="Tahoma"/>
                <w:color w:val="000000"/>
                <w:sz w:val="18"/>
                <w:szCs w:val="18"/>
              </w:rPr>
            </w:pPr>
            <w:r w:rsidRPr="00FF0411">
              <w:rPr>
                <w:rFonts w:ascii="Tahoma" w:hAnsi="Tahoma" w:cs="Tahoma"/>
                <w:color w:val="000000"/>
                <w:sz w:val="18"/>
                <w:szCs w:val="18"/>
              </w:rPr>
              <w:t>Windows Small Business Server Standard 2008 CAL</w:t>
            </w:r>
          </w:p>
          <w:p w14:paraId="4A45F73B" w14:textId="77777777" w:rsidR="00023FE7" w:rsidRPr="00FF0411" w:rsidRDefault="00023FE7" w:rsidP="00230E01">
            <w:pPr>
              <w:pStyle w:val="Bulletedlistflush"/>
              <w:ind w:left="576" w:right="720" w:firstLine="0"/>
              <w:jc w:val="center"/>
              <w:rPr>
                <w:rFonts w:ascii="Tahoma" w:hAnsi="Tahoma" w:cs="Tahoma"/>
                <w:color w:val="000000"/>
                <w:sz w:val="18"/>
                <w:szCs w:val="18"/>
              </w:rPr>
            </w:pPr>
          </w:p>
        </w:tc>
      </w:tr>
      <w:tr w:rsidR="00023FE7" w14:paraId="541A890C" w14:textId="77777777" w:rsidTr="0044720D">
        <w:trPr>
          <w:trHeight w:val="576"/>
        </w:trPr>
        <w:tc>
          <w:tcPr>
            <w:tcW w:w="3809" w:type="dxa"/>
            <w:tcBorders>
              <w:top w:val="nil"/>
              <w:left w:val="single" w:sz="8" w:space="0" w:color="auto"/>
              <w:bottom w:val="single" w:sz="8" w:space="0" w:color="auto"/>
              <w:right w:val="single" w:sz="8" w:space="0" w:color="auto"/>
            </w:tcBorders>
          </w:tcPr>
          <w:p w14:paraId="6D883414" w14:textId="77777777" w:rsidR="00023FE7" w:rsidRDefault="00023FE7" w:rsidP="00230E01">
            <w:pPr>
              <w:spacing w:before="60"/>
              <w:ind w:left="360" w:right="720"/>
              <w:jc w:val="center"/>
              <w:rPr>
                <w:rFonts w:eastAsia="Calibri" w:cs="Tahoma"/>
                <w:szCs w:val="18"/>
              </w:rPr>
            </w:pPr>
            <w:r>
              <w:rPr>
                <w:rFonts w:cs="Tahoma"/>
                <w:szCs w:val="18"/>
              </w:rPr>
              <w:t xml:space="preserve">Small Business Server Premium </w:t>
            </w:r>
            <w:r w:rsidR="00684C4D">
              <w:rPr>
                <w:rFonts w:cs="Tahoma"/>
                <w:szCs w:val="18"/>
              </w:rPr>
              <w:t xml:space="preserve">2011 </w:t>
            </w:r>
            <w:r>
              <w:rPr>
                <w:rFonts w:cs="Tahoma"/>
                <w:szCs w:val="18"/>
              </w:rPr>
              <w:t>CAL (Device or User)</w:t>
            </w:r>
          </w:p>
        </w:tc>
        <w:tc>
          <w:tcPr>
            <w:tcW w:w="4298" w:type="dxa"/>
            <w:tcBorders>
              <w:top w:val="nil"/>
              <w:left w:val="nil"/>
              <w:bottom w:val="single" w:sz="8" w:space="0" w:color="auto"/>
              <w:right w:val="single" w:sz="8" w:space="0" w:color="auto"/>
            </w:tcBorders>
          </w:tcPr>
          <w:p w14:paraId="1D42DE60" w14:textId="77777777" w:rsidR="00684C4D" w:rsidRPr="00DA264A" w:rsidRDefault="00684C4D" w:rsidP="00230E01">
            <w:pPr>
              <w:spacing w:before="60"/>
              <w:ind w:left="576" w:right="720"/>
              <w:jc w:val="center"/>
              <w:rPr>
                <w:rFonts w:eastAsia="Calibri" w:cs="Tahoma"/>
                <w:color w:val="000000"/>
                <w:szCs w:val="18"/>
              </w:rPr>
            </w:pPr>
            <w:r w:rsidRPr="00DA264A">
              <w:rPr>
                <w:rFonts w:eastAsia="Calibri" w:cs="Tahoma"/>
                <w:color w:val="000000"/>
                <w:szCs w:val="18"/>
              </w:rPr>
              <w:t>Windows Small Business Server Premium 2011 CAL</w:t>
            </w:r>
          </w:p>
          <w:p w14:paraId="2959CD23" w14:textId="77777777" w:rsidR="00023FE7" w:rsidRPr="00DA264A" w:rsidRDefault="00023FE7">
            <w:pPr>
              <w:pStyle w:val="Bulletedlistflush"/>
              <w:ind w:left="576" w:right="720" w:firstLine="0"/>
              <w:jc w:val="center"/>
              <w:rPr>
                <w:rFonts w:ascii="Tahoma" w:eastAsia="Calibri" w:hAnsi="Tahoma" w:cs="Tahoma"/>
                <w:color w:val="000000"/>
                <w:sz w:val="18"/>
                <w:szCs w:val="18"/>
              </w:rPr>
            </w:pPr>
            <w:r w:rsidRPr="00DA264A">
              <w:rPr>
                <w:rFonts w:ascii="Tahoma" w:hAnsi="Tahoma" w:cs="Tahoma"/>
                <w:color w:val="000000"/>
                <w:sz w:val="18"/>
                <w:szCs w:val="18"/>
              </w:rPr>
              <w:t>Windows Small Business Server Premium 2008 CAL</w:t>
            </w:r>
          </w:p>
          <w:p w14:paraId="751F7D65" w14:textId="77777777" w:rsidR="00023FE7" w:rsidRDefault="00023FE7" w:rsidP="00230E01">
            <w:pPr>
              <w:pStyle w:val="Bulletedlistflush"/>
              <w:ind w:left="576" w:right="720" w:firstLine="0"/>
              <w:jc w:val="center"/>
              <w:rPr>
                <w:rFonts w:ascii="Tahoma" w:hAnsi="Tahoma" w:cs="Tahoma"/>
                <w:sz w:val="18"/>
                <w:szCs w:val="18"/>
              </w:rPr>
            </w:pPr>
          </w:p>
        </w:tc>
      </w:tr>
      <w:tr w:rsidR="00023FE7" w14:paraId="66D5FFE9" w14:textId="77777777" w:rsidTr="0044720D">
        <w:trPr>
          <w:trHeight w:val="576"/>
        </w:trPr>
        <w:tc>
          <w:tcPr>
            <w:tcW w:w="3809" w:type="dxa"/>
            <w:tcBorders>
              <w:top w:val="nil"/>
              <w:left w:val="single" w:sz="8" w:space="0" w:color="auto"/>
              <w:bottom w:val="single" w:sz="8" w:space="0" w:color="auto"/>
              <w:right w:val="single" w:sz="8" w:space="0" w:color="auto"/>
            </w:tcBorders>
          </w:tcPr>
          <w:p w14:paraId="190866DB" w14:textId="77777777" w:rsidR="00023FE7" w:rsidRDefault="00023FE7" w:rsidP="00230E01">
            <w:pPr>
              <w:spacing w:before="60"/>
              <w:ind w:left="360" w:right="720"/>
              <w:jc w:val="center"/>
              <w:rPr>
                <w:rFonts w:cs="Tahoma"/>
                <w:szCs w:val="18"/>
              </w:rPr>
            </w:pPr>
            <w:r>
              <w:rPr>
                <w:rFonts w:cs="Tahoma"/>
                <w:szCs w:val="18"/>
              </w:rPr>
              <w:t>Essential Business Server Standard 2008 CAL (Device or User)</w:t>
            </w:r>
          </w:p>
          <w:p w14:paraId="725E9CB3"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2AE6142"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Standard 2008 CAL</w:t>
            </w:r>
          </w:p>
        </w:tc>
      </w:tr>
      <w:tr w:rsidR="00023FE7" w14:paraId="4A495F6B" w14:textId="77777777" w:rsidTr="0044720D">
        <w:trPr>
          <w:trHeight w:val="576"/>
        </w:trPr>
        <w:tc>
          <w:tcPr>
            <w:tcW w:w="3809" w:type="dxa"/>
            <w:tcBorders>
              <w:top w:val="nil"/>
              <w:left w:val="single" w:sz="8" w:space="0" w:color="auto"/>
              <w:bottom w:val="single" w:sz="8" w:space="0" w:color="auto"/>
              <w:right w:val="single" w:sz="8" w:space="0" w:color="auto"/>
            </w:tcBorders>
          </w:tcPr>
          <w:p w14:paraId="3AC76CCE" w14:textId="77777777" w:rsidR="00023FE7" w:rsidRDefault="00023FE7" w:rsidP="00230E01">
            <w:pPr>
              <w:spacing w:before="60"/>
              <w:ind w:left="360" w:right="720"/>
              <w:jc w:val="center"/>
              <w:rPr>
                <w:rFonts w:cs="Tahoma"/>
                <w:szCs w:val="18"/>
              </w:rPr>
            </w:pPr>
            <w:r>
              <w:rPr>
                <w:rFonts w:cs="Tahoma"/>
                <w:szCs w:val="18"/>
              </w:rPr>
              <w:t>Essential Business Server Premium 2008 CAL (Device or User)</w:t>
            </w:r>
          </w:p>
          <w:p w14:paraId="0FA5E88A" w14:textId="77777777" w:rsidR="00230E01"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6AD6B778" w14:textId="77777777" w:rsidR="00023FE7" w:rsidRDefault="00023FE7"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Essential Business Server Premium 2008 CAL</w:t>
            </w:r>
          </w:p>
        </w:tc>
      </w:tr>
      <w:tr w:rsidR="00023FE7" w14:paraId="23E5F410" w14:textId="77777777" w:rsidTr="0044720D">
        <w:trPr>
          <w:trHeight w:val="576"/>
        </w:trPr>
        <w:tc>
          <w:tcPr>
            <w:tcW w:w="3809" w:type="dxa"/>
            <w:tcBorders>
              <w:top w:val="nil"/>
              <w:left w:val="single" w:sz="8" w:space="0" w:color="auto"/>
              <w:bottom w:val="single" w:sz="8" w:space="0" w:color="auto"/>
              <w:right w:val="single" w:sz="8" w:space="0" w:color="auto"/>
            </w:tcBorders>
          </w:tcPr>
          <w:p w14:paraId="7BDE6A34" w14:textId="77777777" w:rsidR="00023FE7" w:rsidRDefault="00023FE7" w:rsidP="00230E01">
            <w:pPr>
              <w:spacing w:before="60"/>
              <w:ind w:left="360" w:right="720"/>
              <w:jc w:val="center"/>
              <w:rPr>
                <w:rFonts w:eastAsia="Calibri" w:cs="Tahoma"/>
                <w:szCs w:val="18"/>
              </w:rPr>
            </w:pPr>
            <w:r>
              <w:rPr>
                <w:rFonts w:cs="Tahoma"/>
                <w:szCs w:val="18"/>
              </w:rPr>
              <w:t xml:space="preserve">Windows </w:t>
            </w:r>
            <w:r w:rsidR="0040728D">
              <w:rPr>
                <w:rFonts w:cs="Tahoma"/>
                <w:szCs w:val="18"/>
              </w:rPr>
              <w:t>8</w:t>
            </w:r>
            <w:r w:rsidR="0061645A">
              <w:rPr>
                <w:rFonts w:cs="Tahoma"/>
                <w:szCs w:val="18"/>
              </w:rPr>
              <w:t xml:space="preserve"> </w:t>
            </w:r>
            <w:proofErr w:type="spellStart"/>
            <w:r w:rsidR="0061645A">
              <w:rPr>
                <w:rFonts w:cs="Tahoma"/>
                <w:szCs w:val="18"/>
              </w:rPr>
              <w:t>Prol</w:t>
            </w:r>
            <w:proofErr w:type="spellEnd"/>
            <w:r>
              <w:rPr>
                <w:rFonts w:cs="Tahoma"/>
                <w:szCs w:val="18"/>
              </w:rPr>
              <w:t xml:space="preserve"> Upgrade</w:t>
            </w:r>
          </w:p>
        </w:tc>
        <w:tc>
          <w:tcPr>
            <w:tcW w:w="4298" w:type="dxa"/>
            <w:tcBorders>
              <w:top w:val="nil"/>
              <w:left w:val="nil"/>
              <w:bottom w:val="single" w:sz="8" w:space="0" w:color="auto"/>
              <w:right w:val="single" w:sz="8" w:space="0" w:color="auto"/>
            </w:tcBorders>
          </w:tcPr>
          <w:p w14:paraId="1E9D4108" w14:textId="77777777" w:rsidR="008B6EDD" w:rsidRDefault="008B6EDD" w:rsidP="00230E01">
            <w:pPr>
              <w:pStyle w:val="Bulletedlistflush"/>
              <w:spacing w:before="60"/>
              <w:ind w:left="576" w:right="720" w:firstLine="0"/>
              <w:jc w:val="center"/>
              <w:rPr>
                <w:rFonts w:ascii="Tahoma" w:hAnsi="Tahoma" w:cs="Tahoma"/>
                <w:sz w:val="18"/>
                <w:szCs w:val="18"/>
              </w:rPr>
            </w:pPr>
            <w:r>
              <w:rPr>
                <w:rFonts w:ascii="Tahoma" w:hAnsi="Tahoma" w:cs="Tahoma"/>
                <w:sz w:val="18"/>
                <w:szCs w:val="18"/>
              </w:rPr>
              <w:t>Windows 8 Pro</w:t>
            </w:r>
          </w:p>
          <w:p w14:paraId="11D4985D" w14:textId="77777777" w:rsidR="00023FE7" w:rsidRDefault="00023FE7" w:rsidP="008B6EDD">
            <w:pPr>
              <w:pStyle w:val="Bulletedlistflush"/>
              <w:ind w:left="576" w:right="720" w:firstLine="0"/>
              <w:jc w:val="center"/>
              <w:rPr>
                <w:rFonts w:ascii="Tahoma" w:hAnsi="Tahoma" w:cs="Tahoma"/>
                <w:sz w:val="18"/>
                <w:szCs w:val="18"/>
              </w:rPr>
            </w:pPr>
            <w:r>
              <w:rPr>
                <w:rFonts w:ascii="Tahoma" w:hAnsi="Tahoma" w:cs="Tahoma"/>
                <w:sz w:val="18"/>
                <w:szCs w:val="18"/>
              </w:rPr>
              <w:t xml:space="preserve">Windows </w:t>
            </w:r>
            <w:r w:rsidR="0061645A">
              <w:rPr>
                <w:rFonts w:ascii="Tahoma" w:hAnsi="Tahoma" w:cs="Tahoma"/>
                <w:sz w:val="18"/>
                <w:szCs w:val="18"/>
              </w:rPr>
              <w:t>7 Professional</w:t>
            </w:r>
          </w:p>
        </w:tc>
      </w:tr>
    </w:tbl>
    <w:p w14:paraId="47D0E034" w14:textId="77777777" w:rsidR="00991DD4" w:rsidRPr="006F201C" w:rsidRDefault="00991DD4">
      <w:pPr>
        <w:rPr>
          <w:rFonts w:eastAsia="Calibri" w:cs="Arial"/>
          <w:color w:val="000000"/>
        </w:rPr>
      </w:pPr>
    </w:p>
    <w:p w14:paraId="3336154A" w14:textId="77777777" w:rsidR="00456002" w:rsidRPr="00002C0B" w:rsidRDefault="00456002" w:rsidP="00456002">
      <w:pPr>
        <w:pStyle w:val="Heading2"/>
        <w:ind w:left="0"/>
        <w:rPr>
          <w:rFonts w:ascii="Tahoma" w:eastAsia="Times New Roman" w:hAnsi="Tahoma" w:cs="Tahoma"/>
        </w:rPr>
      </w:pPr>
      <w:bookmarkStart w:id="696" w:name="_Toc336338195"/>
      <w:bookmarkStart w:id="697" w:name="_Toc349586684"/>
      <w:r w:rsidRPr="00002C0B">
        <w:rPr>
          <w:rFonts w:ascii="Tahoma" w:hAnsi="Tahoma" w:cs="Tahoma"/>
        </w:rPr>
        <w:t>Updated Enterprise Agreement and Subscription Agreement Program Terms</w:t>
      </w:r>
      <w:bookmarkEnd w:id="696"/>
      <w:bookmarkEnd w:id="697"/>
    </w:p>
    <w:p w14:paraId="3CDB8F06" w14:textId="77777777" w:rsidR="00456002" w:rsidRPr="003A49FF" w:rsidRDefault="00456002" w:rsidP="00456002">
      <w:pPr>
        <w:tabs>
          <w:tab w:val="left" w:pos="360"/>
        </w:tabs>
        <w:rPr>
          <w:rFonts w:cs="Tahoma"/>
          <w:szCs w:val="20"/>
          <w:lang w:eastAsia="ja-JP"/>
        </w:rPr>
      </w:pPr>
    </w:p>
    <w:p w14:paraId="4E0ABC89" w14:textId="77777777" w:rsidR="00456002" w:rsidRPr="00F06EC5" w:rsidRDefault="00456002" w:rsidP="00F06EC5">
      <w:pPr>
        <w:keepNext/>
        <w:spacing w:after="60"/>
        <w:outlineLvl w:val="3"/>
        <w:rPr>
          <w:rFonts w:eastAsia="Times New Roman" w:cs="Tahoma"/>
          <w:b/>
          <w:sz w:val="22"/>
          <w:szCs w:val="20"/>
          <w:lang w:val="x-none" w:eastAsia="x-none"/>
        </w:rPr>
      </w:pPr>
      <w:r w:rsidRPr="00F06EC5">
        <w:rPr>
          <w:rFonts w:cs="Tahoma"/>
          <w:b/>
          <w:szCs w:val="20"/>
          <w:lang w:val="x-none" w:eastAsia="x-none"/>
        </w:rPr>
        <w:t>Enterprise Online Services that satisfy Enterprise Product requirements</w:t>
      </w:r>
    </w:p>
    <w:p w14:paraId="0CEFA811" w14:textId="77777777" w:rsidR="00456002" w:rsidRPr="002A3AE6" w:rsidRDefault="00456002" w:rsidP="00366502">
      <w:pPr>
        <w:tabs>
          <w:tab w:val="left" w:pos="360"/>
        </w:tabs>
        <w:rPr>
          <w:rFonts w:cs="Tahoma"/>
          <w:szCs w:val="20"/>
        </w:rPr>
      </w:pPr>
      <w:r w:rsidRPr="00366502">
        <w:rPr>
          <w:rFonts w:cs="Tahoma"/>
          <w:b/>
          <w:szCs w:val="20"/>
        </w:rPr>
        <w:t>Note:</w:t>
      </w:r>
      <w:r w:rsidRPr="00766C40">
        <w:rPr>
          <w:rFonts w:cs="Tahoma"/>
          <w:szCs w:val="20"/>
        </w:rPr>
        <w:t xml:space="preserve"> The following applies to Enterprise and Enterprise Subscription Enrollment customers who are eligible to purchase Enterprise Online Services.  Customer</w:t>
      </w:r>
      <w:r w:rsidRPr="001E5519">
        <w:rPr>
          <w:rFonts w:cs="Tahoma"/>
          <w:szCs w:val="20"/>
        </w:rPr>
        <w:t xml:space="preserve">s uncertain about their eligibility to purchase Enterprise Online Services should contact their Software Advisor, Reseller or Microsoft Account Manager for more information.  </w:t>
      </w:r>
    </w:p>
    <w:p w14:paraId="610F54EA" w14:textId="77777777" w:rsidR="00456002" w:rsidRPr="002A3AE6" w:rsidRDefault="00456002" w:rsidP="00366502">
      <w:pPr>
        <w:tabs>
          <w:tab w:val="left" w:pos="360"/>
        </w:tabs>
        <w:rPr>
          <w:rFonts w:cs="Tahoma"/>
          <w:szCs w:val="20"/>
        </w:rPr>
      </w:pPr>
    </w:p>
    <w:p w14:paraId="24396C73" w14:textId="77777777" w:rsidR="00456002" w:rsidRPr="0062012A" w:rsidRDefault="00456002" w:rsidP="00366502">
      <w:pPr>
        <w:tabs>
          <w:tab w:val="left" w:pos="360"/>
        </w:tabs>
        <w:rPr>
          <w:rFonts w:cs="Tahoma"/>
          <w:szCs w:val="20"/>
        </w:rPr>
      </w:pPr>
      <w:r w:rsidRPr="00290BBF">
        <w:rPr>
          <w:rFonts w:cs="Tahoma"/>
          <w:szCs w:val="20"/>
        </w:rPr>
        <w:t>A combination of Enterprise Products and Enterprise Online Services may be used</w:t>
      </w:r>
      <w:r w:rsidRPr="0062012A">
        <w:rPr>
          <w:rFonts w:cs="Tahoma"/>
          <w:szCs w:val="20"/>
        </w:rPr>
        <w:t xml:space="preserve"> to meet the Enterprise-wide requirements in an Enterprise or Enterprise Subscription Enrollment.</w:t>
      </w:r>
    </w:p>
    <w:p w14:paraId="4A0250A4" w14:textId="77777777" w:rsidR="00456002" w:rsidRPr="000C6A47" w:rsidRDefault="00456002" w:rsidP="00366502">
      <w:pPr>
        <w:tabs>
          <w:tab w:val="left" w:pos="360"/>
        </w:tabs>
        <w:rPr>
          <w:rFonts w:cs="Tahoma"/>
          <w:szCs w:val="20"/>
        </w:rPr>
      </w:pPr>
    </w:p>
    <w:p w14:paraId="55DC8DC0" w14:textId="77777777" w:rsidR="00456002" w:rsidRPr="008914B0" w:rsidRDefault="00456002" w:rsidP="00366502">
      <w:pPr>
        <w:tabs>
          <w:tab w:val="left" w:pos="360"/>
        </w:tabs>
        <w:rPr>
          <w:rFonts w:cs="Tahoma"/>
          <w:szCs w:val="20"/>
        </w:rPr>
      </w:pPr>
      <w:r w:rsidRPr="00C06255">
        <w:rPr>
          <w:rFonts w:cs="Tahoma"/>
          <w:szCs w:val="20"/>
        </w:rPr>
        <w:t>The below table identif</w:t>
      </w:r>
      <w:r w:rsidRPr="008914B0">
        <w:rPr>
          <w:rFonts w:cs="Tahoma"/>
          <w:szCs w:val="20"/>
        </w:rPr>
        <w:t xml:space="preserve">ies Enterprise Online Services and required CALs (if applicable) that satisfy the Enterprise-wide requirement for Enterprise Products.  </w:t>
      </w:r>
    </w:p>
    <w:p w14:paraId="0936E75B" w14:textId="77777777" w:rsidR="00456002" w:rsidRPr="0043735F"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735F" w14:paraId="7FA4267E"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A56310E" w14:textId="77777777" w:rsidR="00456002" w:rsidRPr="00631D01" w:rsidRDefault="00456002" w:rsidP="005C647E">
            <w:pPr>
              <w:keepNext/>
              <w:jc w:val="center"/>
              <w:rPr>
                <w:rFonts w:cs="Tahoma"/>
                <w:b/>
              </w:rPr>
            </w:pPr>
            <w:r w:rsidRPr="00766C40">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7A492E4" w14:textId="77777777" w:rsidR="00456002" w:rsidRPr="00C80194" w:rsidRDefault="00456002" w:rsidP="005C647E">
            <w:pPr>
              <w:keepNext/>
              <w:jc w:val="center"/>
              <w:rPr>
                <w:rFonts w:cs="Tahoma"/>
                <w:b/>
              </w:rPr>
            </w:pPr>
            <w:r w:rsidRPr="001E5519">
              <w:rPr>
                <w:rFonts w:cs="Tahoma"/>
                <w:b/>
                <w:bCs/>
              </w:rPr>
              <w:t>Enterprise Online Services</w:t>
            </w:r>
            <w:r>
              <w:rPr>
                <w:rFonts w:cs="Tahoma"/>
                <w:b/>
                <w:bCs/>
              </w:rPr>
              <w:t>***</w:t>
            </w:r>
          </w:p>
        </w:tc>
      </w:tr>
      <w:tr w:rsidR="00E71EB9" w:rsidRPr="0043735F" w14:paraId="0CFC981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7659EBE" w14:textId="77777777" w:rsidR="00E71EB9" w:rsidRPr="0043735F" w:rsidRDefault="00E71EB9" w:rsidP="005C647E">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087B94F" w14:textId="100B0545" w:rsidR="00E71EB9" w:rsidRPr="002765CF" w:rsidRDefault="00E71EB9" w:rsidP="00F06EC5">
            <w:pPr>
              <w:numPr>
                <w:ilvl w:val="0"/>
                <w:numId w:val="47"/>
              </w:numPr>
              <w:spacing w:before="60" w:after="60"/>
              <w:ind w:left="907"/>
              <w:rPr>
                <w:rFonts w:cs="Tahoma"/>
                <w:color w:val="000000"/>
                <w:szCs w:val="18"/>
              </w:rPr>
            </w:pPr>
            <w:r w:rsidRPr="002765CF">
              <w:rPr>
                <w:rFonts w:cs="Tahoma"/>
                <w:color w:val="000000"/>
                <w:szCs w:val="18"/>
              </w:rPr>
              <w:t>Office 365</w:t>
            </w:r>
            <w:r w:rsidR="004D2744">
              <w:rPr>
                <w:rFonts w:cs="Tahoma"/>
                <w:color w:val="000000"/>
                <w:szCs w:val="18"/>
              </w:rPr>
              <w:t xml:space="preserve"> </w:t>
            </w:r>
            <w:r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Pr="002765CF">
              <w:rPr>
                <w:rFonts w:cs="Tahoma"/>
                <w:color w:val="000000"/>
                <w:szCs w:val="18"/>
              </w:rPr>
              <w:t>E2)</w:t>
            </w:r>
          </w:p>
          <w:p w14:paraId="21DD072F" w14:textId="11D5D7F3" w:rsidR="00E71EB9" w:rsidRPr="002765CF" w:rsidRDefault="00E71EB9" w:rsidP="00822871">
            <w:pPr>
              <w:numPr>
                <w:ilvl w:val="0"/>
                <w:numId w:val="47"/>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E3)</w:t>
            </w:r>
          </w:p>
          <w:p w14:paraId="376956BD" w14:textId="53CA3B60" w:rsidR="00E71EB9" w:rsidRPr="002765CF" w:rsidRDefault="00E71EB9" w:rsidP="00822871">
            <w:pPr>
              <w:numPr>
                <w:ilvl w:val="0"/>
                <w:numId w:val="47"/>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 xml:space="preserve">Enterprise </w:t>
            </w:r>
            <w:r w:rsidRPr="002765CF">
              <w:rPr>
                <w:rFonts w:cs="Tahoma"/>
                <w:color w:val="000000"/>
                <w:szCs w:val="18"/>
              </w:rPr>
              <w:t xml:space="preserve">E4) </w:t>
            </w:r>
          </w:p>
          <w:p w14:paraId="5F316122" w14:textId="1054B143" w:rsidR="00E71EB9" w:rsidRPr="002765CF" w:rsidRDefault="00E71EB9" w:rsidP="00822871">
            <w:pPr>
              <w:numPr>
                <w:ilvl w:val="0"/>
                <w:numId w:val="47"/>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G2)</w:t>
            </w:r>
          </w:p>
          <w:p w14:paraId="04683257" w14:textId="1C211396" w:rsidR="00E71EB9" w:rsidRPr="002765CF" w:rsidRDefault="00E71EB9" w:rsidP="00822871">
            <w:pPr>
              <w:numPr>
                <w:ilvl w:val="0"/>
                <w:numId w:val="47"/>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G3)</w:t>
            </w:r>
          </w:p>
          <w:p w14:paraId="2C5FF70B" w14:textId="3BF91678" w:rsidR="00E71EB9" w:rsidRDefault="00E71EB9" w:rsidP="00822871">
            <w:pPr>
              <w:numPr>
                <w:ilvl w:val="0"/>
                <w:numId w:val="47"/>
              </w:numPr>
              <w:spacing w:after="60"/>
              <w:ind w:left="907"/>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789526C0" w14:textId="77777777" w:rsidR="00C571BD" w:rsidRPr="004441AA" w:rsidRDefault="00C571BD" w:rsidP="00F06EC5">
            <w:pPr>
              <w:ind w:left="907"/>
              <w:rPr>
                <w:rFonts w:cs="Tahoma"/>
                <w:color w:val="000000"/>
                <w:szCs w:val="18"/>
              </w:rPr>
            </w:pPr>
          </w:p>
        </w:tc>
      </w:tr>
      <w:tr w:rsidR="00E71EB9" w:rsidRPr="0043735F" w14:paraId="6675C20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162E259" w14:textId="77777777" w:rsidR="00E71EB9" w:rsidRPr="0043735F" w:rsidRDefault="00E71EB9" w:rsidP="005C647E">
            <w:pPr>
              <w:ind w:left="144"/>
              <w:rPr>
                <w:rFonts w:cs="Tahoma"/>
                <w:szCs w:val="18"/>
              </w:rPr>
            </w:pPr>
            <w:r w:rsidRPr="0043735F">
              <w:rPr>
                <w:rFonts w:cs="Tahoma"/>
                <w:szCs w:val="18"/>
              </w:rPr>
              <w:lastRenderedPageBreak/>
              <w:t>Core CAL Suite</w:t>
            </w:r>
          </w:p>
        </w:tc>
        <w:tc>
          <w:tcPr>
            <w:tcW w:w="4157" w:type="dxa"/>
            <w:tcBorders>
              <w:top w:val="nil"/>
              <w:left w:val="nil"/>
              <w:bottom w:val="single" w:sz="4" w:space="0" w:color="auto"/>
              <w:right w:val="single" w:sz="8" w:space="0" w:color="auto"/>
            </w:tcBorders>
            <w:vAlign w:val="center"/>
          </w:tcPr>
          <w:p w14:paraId="59925B2E" w14:textId="6B696167" w:rsidR="008368B4" w:rsidRPr="002765CF" w:rsidRDefault="008368B4" w:rsidP="008368B4">
            <w:pPr>
              <w:numPr>
                <w:ilvl w:val="0"/>
                <w:numId w:val="47"/>
              </w:numPr>
              <w:spacing w:before="60" w:after="60"/>
              <w:ind w:left="907"/>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5EC0CE4C" w14:textId="44CAA880" w:rsidR="008368B4" w:rsidRPr="002765CF" w:rsidRDefault="008368B4" w:rsidP="008368B4">
            <w:pPr>
              <w:numPr>
                <w:ilvl w:val="0"/>
                <w:numId w:val="4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E2</w:t>
            </w:r>
            <w:r w:rsidR="004D2744">
              <w:rPr>
                <w:rFonts w:cs="Tahoma"/>
                <w:color w:val="000000"/>
                <w:szCs w:val="18"/>
              </w:rPr>
              <w:t>)</w:t>
            </w:r>
            <w:r>
              <w:rPr>
                <w:rFonts w:cs="Tahoma"/>
                <w:color w:val="000000"/>
                <w:szCs w:val="18"/>
              </w:rPr>
              <w:t>*</w:t>
            </w:r>
          </w:p>
          <w:p w14:paraId="25B72A9A" w14:textId="2DAF088C" w:rsidR="008368B4" w:rsidRPr="002765CF" w:rsidRDefault="008368B4" w:rsidP="008368B4">
            <w:pPr>
              <w:numPr>
                <w:ilvl w:val="0"/>
                <w:numId w:val="4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7EEA2C7C" w14:textId="2EE7B8BB" w:rsidR="008368B4" w:rsidRPr="002765CF" w:rsidRDefault="008368B4" w:rsidP="008368B4">
            <w:pPr>
              <w:numPr>
                <w:ilvl w:val="0"/>
                <w:numId w:val="4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78B98961" w14:textId="3410F036" w:rsidR="008368B4" w:rsidRPr="002765CF" w:rsidRDefault="008368B4" w:rsidP="008368B4">
            <w:pPr>
              <w:numPr>
                <w:ilvl w:val="0"/>
                <w:numId w:val="47"/>
              </w:numPr>
              <w:spacing w:after="60"/>
              <w:rPr>
                <w:rFonts w:cs="Tahoma"/>
                <w:color w:val="000000"/>
                <w:szCs w:val="18"/>
              </w:rPr>
            </w:pPr>
            <w:r w:rsidRPr="002765CF">
              <w:rPr>
                <w:rFonts w:cs="Tahoma"/>
                <w:color w:val="000000"/>
                <w:szCs w:val="18"/>
              </w:rPr>
              <w:t>Office 365</w:t>
            </w:r>
            <w:r w:rsidR="004D2744">
              <w:rPr>
                <w:rFonts w:cs="Tahoma"/>
                <w:color w:val="000000"/>
                <w:szCs w:val="18"/>
              </w:rPr>
              <w:t xml:space="preserve"> (</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00D843A8" w14:textId="08DC285A" w:rsidR="008368B4" w:rsidRPr="002765CF" w:rsidRDefault="008368B4" w:rsidP="008368B4">
            <w:pPr>
              <w:numPr>
                <w:ilvl w:val="0"/>
                <w:numId w:val="4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03A8296D" w14:textId="0104CB48" w:rsidR="008368B4" w:rsidRPr="002765CF" w:rsidRDefault="004D2744" w:rsidP="008368B4">
            <w:pPr>
              <w:numPr>
                <w:ilvl w:val="0"/>
                <w:numId w:val="47"/>
              </w:numPr>
              <w:spacing w:after="60"/>
              <w:rPr>
                <w:rFonts w:cs="Tahoma"/>
                <w:color w:val="000000"/>
                <w:szCs w:val="18"/>
              </w:rPr>
            </w:pPr>
            <w:r>
              <w:rPr>
                <w:rFonts w:cs="Tahoma"/>
                <w:color w:val="000000"/>
                <w:szCs w:val="18"/>
              </w:rPr>
              <w:t>Office 365(</w:t>
            </w:r>
            <w:r w:rsidR="00F27B29">
              <w:rPr>
                <w:rFonts w:cs="Tahoma"/>
                <w:color w:val="000000"/>
                <w:szCs w:val="18"/>
              </w:rPr>
              <w:t xml:space="preserve">Government </w:t>
            </w:r>
            <w:r w:rsidR="008368B4">
              <w:rPr>
                <w:rFonts w:cs="Tahoma"/>
                <w:color w:val="000000"/>
                <w:szCs w:val="18"/>
              </w:rPr>
              <w:t>G3</w:t>
            </w:r>
            <w:r>
              <w:rPr>
                <w:rFonts w:cs="Tahoma"/>
                <w:color w:val="000000"/>
                <w:szCs w:val="18"/>
              </w:rPr>
              <w:t>)</w:t>
            </w:r>
            <w:r w:rsidR="008368B4">
              <w:rPr>
                <w:rFonts w:cs="Tahoma"/>
                <w:color w:val="000000"/>
                <w:szCs w:val="18"/>
              </w:rPr>
              <w:t>*</w:t>
            </w:r>
          </w:p>
          <w:p w14:paraId="6549E036" w14:textId="2FF740AE" w:rsidR="008368B4" w:rsidRPr="002765CF" w:rsidRDefault="008368B4" w:rsidP="008368B4">
            <w:pPr>
              <w:numPr>
                <w:ilvl w:val="0"/>
                <w:numId w:val="47"/>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5E2B63FF" w14:textId="77777777" w:rsidR="00822871" w:rsidRDefault="00E71EB9" w:rsidP="00822871">
            <w:pPr>
              <w:numPr>
                <w:ilvl w:val="0"/>
                <w:numId w:val="47"/>
              </w:numPr>
              <w:spacing w:after="60"/>
              <w:rPr>
                <w:rFonts w:cs="Tahoma"/>
                <w:color w:val="000000"/>
                <w:szCs w:val="18"/>
              </w:rPr>
            </w:pPr>
            <w:r w:rsidRPr="002765CF">
              <w:rPr>
                <w:rFonts w:cs="Tahoma"/>
                <w:color w:val="000000"/>
                <w:szCs w:val="18"/>
              </w:rPr>
              <w:t xml:space="preserve">Windows Intune* </w:t>
            </w:r>
          </w:p>
          <w:p w14:paraId="41A80933" w14:textId="77777777" w:rsidR="00822871" w:rsidRPr="00822871" w:rsidRDefault="00822871" w:rsidP="00F06EC5">
            <w:pPr>
              <w:ind w:left="907"/>
              <w:rPr>
                <w:rFonts w:cs="Tahoma"/>
                <w:color w:val="000000"/>
                <w:szCs w:val="18"/>
              </w:rPr>
            </w:pPr>
          </w:p>
        </w:tc>
      </w:tr>
      <w:tr w:rsidR="00E71EB9" w:rsidRPr="0043735F" w14:paraId="5217CA2E"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EA10126" w14:textId="77777777" w:rsidR="00E71EB9" w:rsidRPr="0043735F" w:rsidRDefault="00E71EB9" w:rsidP="005C647E">
            <w:pPr>
              <w:ind w:left="144"/>
              <w:rPr>
                <w:rFonts w:cs="Tahoma"/>
                <w:szCs w:val="18"/>
              </w:rPr>
            </w:pPr>
            <w:r w:rsidRPr="0043735F">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11B5E5A6" w14:textId="306F23AB" w:rsidR="008368B4" w:rsidRPr="001C076E" w:rsidRDefault="008368B4" w:rsidP="008368B4">
            <w:pPr>
              <w:numPr>
                <w:ilvl w:val="0"/>
                <w:numId w:val="48"/>
              </w:numPr>
              <w:spacing w:before="60" w:after="60"/>
              <w:ind w:left="907"/>
              <w:rPr>
                <w:rFonts w:eastAsia="Calibri" w:cs="Tahoma"/>
                <w:color w:val="000000"/>
                <w:szCs w:val="18"/>
              </w:rPr>
            </w:pPr>
            <w:r w:rsidRPr="001C076E">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0A37D8CA" w14:textId="5CF95908" w:rsidR="008368B4" w:rsidRPr="003171B3" w:rsidRDefault="008368B4" w:rsidP="008368B4">
            <w:pPr>
              <w:numPr>
                <w:ilvl w:val="0"/>
                <w:numId w:val="48"/>
              </w:numPr>
              <w:spacing w:after="60"/>
              <w:rPr>
                <w:rFonts w:eastAsia="Calibri" w:cs="Tahoma"/>
                <w:color w:val="000000"/>
                <w:szCs w:val="18"/>
              </w:rPr>
            </w:pPr>
            <w:r w:rsidRPr="003171B3">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1B847BCD" w14:textId="64D977FF" w:rsidR="008368B4" w:rsidRPr="002765CF" w:rsidRDefault="008368B4" w:rsidP="008368B4">
            <w:pPr>
              <w:numPr>
                <w:ilvl w:val="0"/>
                <w:numId w:val="48"/>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448E26B6" w14:textId="05DD67A7" w:rsidR="008368B4" w:rsidRPr="002765CF" w:rsidRDefault="008368B4" w:rsidP="008368B4">
            <w:pPr>
              <w:numPr>
                <w:ilvl w:val="0"/>
                <w:numId w:val="48"/>
              </w:numPr>
              <w:spacing w:after="60"/>
              <w:rPr>
                <w:rFonts w:eastAsia="Calibri" w:cs="Tahoma"/>
                <w:color w:val="000000"/>
                <w:szCs w:val="18"/>
              </w:rPr>
            </w:pPr>
            <w:r w:rsidRPr="002765CF">
              <w:rPr>
                <w:rFonts w:eastAsia="Calibri"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1C6FF9A6" w14:textId="77777777" w:rsidR="00822871" w:rsidRDefault="00E71EB9" w:rsidP="00822871">
            <w:pPr>
              <w:numPr>
                <w:ilvl w:val="0"/>
                <w:numId w:val="48"/>
              </w:numPr>
              <w:spacing w:after="60"/>
              <w:rPr>
                <w:rFonts w:cs="Tahoma"/>
                <w:color w:val="000000"/>
                <w:szCs w:val="18"/>
              </w:rPr>
            </w:pPr>
            <w:r w:rsidRPr="002765CF">
              <w:rPr>
                <w:rFonts w:cs="Tahoma"/>
                <w:color w:val="000000"/>
                <w:szCs w:val="18"/>
              </w:rPr>
              <w:t>Windows Intune*</w:t>
            </w:r>
          </w:p>
          <w:p w14:paraId="0EC90D81" w14:textId="77777777" w:rsidR="00E71EB9" w:rsidRPr="00822871" w:rsidRDefault="00E71EB9" w:rsidP="0038120B">
            <w:pPr>
              <w:ind w:left="907"/>
              <w:rPr>
                <w:rFonts w:cs="Tahoma"/>
                <w:color w:val="000000"/>
                <w:szCs w:val="18"/>
              </w:rPr>
            </w:pPr>
            <w:r w:rsidRPr="002765CF">
              <w:rPr>
                <w:rFonts w:cs="Tahoma"/>
                <w:color w:val="000000"/>
                <w:szCs w:val="18"/>
              </w:rPr>
              <w:t xml:space="preserve"> </w:t>
            </w:r>
          </w:p>
        </w:tc>
      </w:tr>
    </w:tbl>
    <w:p w14:paraId="75B42904"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1B966449" w14:textId="77777777" w:rsidR="00456002" w:rsidRDefault="00456002" w:rsidP="00456002">
      <w:pPr>
        <w:tabs>
          <w:tab w:val="left" w:pos="360"/>
        </w:tabs>
        <w:ind w:left="720"/>
        <w:rPr>
          <w:rFonts w:cs="Tahoma"/>
          <w:i/>
          <w:sz w:val="16"/>
          <w:szCs w:val="20"/>
        </w:rPr>
      </w:pPr>
      <w:r>
        <w:rPr>
          <w:rFonts w:cs="Tahoma"/>
          <w:i/>
          <w:sz w:val="16"/>
          <w:szCs w:val="20"/>
        </w:rPr>
        <w:t xml:space="preserve">** Office </w:t>
      </w:r>
      <w:r w:rsidR="004D2744">
        <w:rPr>
          <w:rFonts w:cs="Tahoma"/>
          <w:i/>
          <w:sz w:val="16"/>
          <w:szCs w:val="20"/>
        </w:rPr>
        <w:t xml:space="preserve">Professional Plus in Office </w:t>
      </w:r>
      <w:r>
        <w:rPr>
          <w:rFonts w:cs="Tahoma"/>
          <w:i/>
          <w:sz w:val="16"/>
          <w:szCs w:val="20"/>
        </w:rPr>
        <w:t>365</w:t>
      </w:r>
      <w:r w:rsidR="008368B4">
        <w:rPr>
          <w:rFonts w:cs="Tahoma"/>
          <w:i/>
          <w:sz w:val="16"/>
          <w:szCs w:val="20"/>
        </w:rPr>
        <w:t xml:space="preserve"> </w:t>
      </w:r>
      <w:r>
        <w:rPr>
          <w:rFonts w:cs="Tahoma"/>
          <w:i/>
          <w:sz w:val="16"/>
          <w:szCs w:val="20"/>
        </w:rPr>
        <w:t>and Windows VDA are Enterprise Products and may also satisfy Enterprise-wide requirement.</w:t>
      </w:r>
    </w:p>
    <w:p w14:paraId="7391F24C" w14:textId="77777777" w:rsidR="00456002" w:rsidRPr="00366502" w:rsidRDefault="00456002" w:rsidP="00366502">
      <w:pPr>
        <w:tabs>
          <w:tab w:val="left" w:pos="360"/>
        </w:tabs>
        <w:ind w:left="720"/>
        <w:rPr>
          <w:rFonts w:cs="Tahoma"/>
          <w:i/>
          <w:sz w:val="16"/>
          <w:szCs w:val="20"/>
        </w:rPr>
      </w:pPr>
      <w:r>
        <w:rPr>
          <w:rFonts w:cs="Tahoma"/>
          <w:i/>
          <w:sz w:val="16"/>
          <w:szCs w:val="20"/>
        </w:rPr>
        <w:t>*** Enterprise Online Services only include full USL’s.  USL’s for Software Assurance, which require Core CAL or Enterprise CAL in order to purchase, are not Enterprise Online Services.</w:t>
      </w:r>
    </w:p>
    <w:p w14:paraId="41094D23" w14:textId="77777777" w:rsidR="00366502" w:rsidRDefault="00366502" w:rsidP="00456002">
      <w:pPr>
        <w:tabs>
          <w:tab w:val="left" w:pos="360"/>
        </w:tabs>
        <w:ind w:left="720"/>
        <w:rPr>
          <w:rFonts w:cs="Tahoma"/>
          <w:b/>
          <w:szCs w:val="18"/>
        </w:rPr>
      </w:pPr>
    </w:p>
    <w:p w14:paraId="1CE1178D" w14:textId="77777777" w:rsidR="00456002" w:rsidRPr="0055442E" w:rsidRDefault="00456002" w:rsidP="0055442E">
      <w:pPr>
        <w:tabs>
          <w:tab w:val="left" w:pos="360"/>
        </w:tabs>
        <w:spacing w:after="60"/>
        <w:rPr>
          <w:rFonts w:cs="Tahoma"/>
          <w:b/>
          <w:szCs w:val="18"/>
        </w:rPr>
      </w:pPr>
      <w:r w:rsidRPr="0055442E">
        <w:rPr>
          <w:rFonts w:cs="Tahoma"/>
          <w:b/>
          <w:szCs w:val="18"/>
        </w:rPr>
        <w:t>Permitted Transitions</w:t>
      </w:r>
    </w:p>
    <w:p w14:paraId="02513BEA" w14:textId="77777777" w:rsidR="00456002" w:rsidRPr="0043735F" w:rsidRDefault="0014632E" w:rsidP="00366502">
      <w:pPr>
        <w:tabs>
          <w:tab w:val="left" w:pos="360"/>
        </w:tabs>
        <w:rPr>
          <w:rFonts w:cs="Tahoma"/>
          <w:szCs w:val="20"/>
        </w:rPr>
      </w:pPr>
      <w:r>
        <w:rPr>
          <w:rFonts w:cs="Tahoma"/>
          <w:b/>
          <w:szCs w:val="20"/>
        </w:rPr>
        <w:t xml:space="preserve">Note: </w:t>
      </w:r>
      <w:r w:rsidR="00456002" w:rsidRPr="0043735F">
        <w:rPr>
          <w:rFonts w:cs="Tahoma"/>
          <w:szCs w:val="20"/>
        </w:rPr>
        <w:t xml:space="preserve">The following applies to Enterprise and Enterprise Subscription Enrollment customers who have Transition rights.  Customers uncertain about Transition rights under their enrollment should contact their Software Advisor, Reseller or Microsoft Account Manager for more information.   </w:t>
      </w:r>
    </w:p>
    <w:p w14:paraId="017442A0" w14:textId="77777777" w:rsidR="00456002" w:rsidRPr="0043735F" w:rsidRDefault="00456002" w:rsidP="00366502">
      <w:pPr>
        <w:tabs>
          <w:tab w:val="left" w:pos="360"/>
        </w:tabs>
        <w:rPr>
          <w:rFonts w:cs="Tahoma"/>
          <w:szCs w:val="20"/>
        </w:rPr>
      </w:pPr>
    </w:p>
    <w:p w14:paraId="642C9398" w14:textId="77777777" w:rsidR="00456002" w:rsidRPr="0043735F" w:rsidRDefault="00456002" w:rsidP="00366502">
      <w:pPr>
        <w:tabs>
          <w:tab w:val="left" w:pos="360"/>
        </w:tabs>
        <w:rPr>
          <w:rFonts w:cs="Tahoma"/>
          <w:szCs w:val="20"/>
        </w:rPr>
      </w:pPr>
      <w:r w:rsidRPr="0043735F">
        <w:rPr>
          <w:rFonts w:cs="Tahoma"/>
          <w:szCs w:val="20"/>
        </w:rPr>
        <w:t xml:space="preserve">The below table identifies products eligible for Transition and permitted Transitions. </w:t>
      </w:r>
      <w:r w:rsidR="00DE28FE">
        <w:rPr>
          <w:rFonts w:cs="Tahoma"/>
          <w:szCs w:val="20"/>
        </w:rPr>
        <w:t xml:space="preserve"> </w:t>
      </w:r>
      <w:r>
        <w:rPr>
          <w:rFonts w:cs="Tahoma"/>
          <w:szCs w:val="20"/>
        </w:rPr>
        <w:t>It includes products being transitioned when purchased</w:t>
      </w:r>
      <w:r w:rsidR="00366502">
        <w:rPr>
          <w:rFonts w:cs="Tahoma"/>
          <w:szCs w:val="20"/>
        </w:rPr>
        <w:t xml:space="preserve"> as part of a desktop platform.</w:t>
      </w:r>
    </w:p>
    <w:p w14:paraId="1D272A26" w14:textId="77777777" w:rsidR="00456002" w:rsidRPr="0043735F" w:rsidRDefault="00456002" w:rsidP="00456002">
      <w:pPr>
        <w:tabs>
          <w:tab w:val="left" w:pos="360"/>
        </w:tabs>
        <w:ind w:left="720"/>
        <w:rPr>
          <w:rFonts w:cs="Tahoma"/>
          <w:szCs w:val="20"/>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3735F" w14:paraId="36446604"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288A4D0" w14:textId="77777777" w:rsidR="00456002" w:rsidRPr="0043735F" w:rsidRDefault="00456002" w:rsidP="005C647E">
            <w:pPr>
              <w:keepNext/>
              <w:jc w:val="center"/>
              <w:rPr>
                <w:rFonts w:cs="Tahoma"/>
                <w:b/>
              </w:rPr>
            </w:pPr>
            <w:r w:rsidRPr="0043735F">
              <w:rPr>
                <w:rFonts w:cs="Tahoma"/>
                <w:b/>
              </w:rPr>
              <w:t>Enterprise Products Being Transitioned</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F276B18" w14:textId="77777777" w:rsidR="00456002" w:rsidRPr="0043735F" w:rsidRDefault="00456002" w:rsidP="005C647E">
            <w:pPr>
              <w:keepNext/>
              <w:jc w:val="center"/>
              <w:rPr>
                <w:rFonts w:cs="Tahoma"/>
                <w:b/>
              </w:rPr>
            </w:pPr>
            <w:r w:rsidRPr="0043735F">
              <w:rPr>
                <w:rFonts w:cs="Tahoma"/>
                <w:b/>
              </w:rPr>
              <w:t>Valid Transition options</w:t>
            </w:r>
          </w:p>
        </w:tc>
      </w:tr>
      <w:tr w:rsidR="00A32052" w:rsidRPr="0043735F" w14:paraId="5244CF8A"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90A8051" w14:textId="77777777" w:rsidR="00A32052" w:rsidRPr="0043735F" w:rsidRDefault="00A32052" w:rsidP="005C647E">
            <w:pPr>
              <w:spacing w:before="60" w:after="60"/>
              <w:ind w:left="144"/>
              <w:rPr>
                <w:rFonts w:cs="Tahoma"/>
              </w:rPr>
            </w:pPr>
            <w:r w:rsidRPr="0043735F">
              <w:rPr>
                <w:rFonts w:cs="Tahoma"/>
              </w:rPr>
              <w:t xml:space="preserve">Core CAL Suite </w:t>
            </w:r>
          </w:p>
        </w:tc>
        <w:tc>
          <w:tcPr>
            <w:tcW w:w="4334" w:type="dxa"/>
            <w:tcBorders>
              <w:top w:val="nil"/>
              <w:left w:val="nil"/>
              <w:bottom w:val="single" w:sz="8" w:space="0" w:color="auto"/>
              <w:right w:val="single" w:sz="8" w:space="0" w:color="auto"/>
            </w:tcBorders>
            <w:vAlign w:val="center"/>
          </w:tcPr>
          <w:p w14:paraId="22E98D9A" w14:textId="19DE285E" w:rsidR="008368B4" w:rsidRPr="002765CF" w:rsidRDefault="008368B4" w:rsidP="008368B4">
            <w:pPr>
              <w:numPr>
                <w:ilvl w:val="0"/>
                <w:numId w:val="49"/>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E1</w:t>
            </w:r>
            <w:r w:rsidR="004D2744">
              <w:rPr>
                <w:rFonts w:cs="Tahoma"/>
                <w:color w:val="000000"/>
                <w:szCs w:val="18"/>
              </w:rPr>
              <w:t>)</w:t>
            </w:r>
            <w:r>
              <w:rPr>
                <w:rFonts w:cs="Tahoma"/>
                <w:color w:val="000000"/>
                <w:szCs w:val="18"/>
              </w:rPr>
              <w:t>*</w:t>
            </w:r>
          </w:p>
          <w:p w14:paraId="74EA0F41" w14:textId="7ABF688D"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4D2744">
              <w:rPr>
                <w:rFonts w:cs="Tahoma"/>
                <w:color w:val="000000"/>
                <w:szCs w:val="18"/>
              </w:rPr>
              <w:t>E</w:t>
            </w:r>
            <w:r>
              <w:rPr>
                <w:rFonts w:cs="Tahoma"/>
                <w:color w:val="000000"/>
                <w:szCs w:val="18"/>
              </w:rPr>
              <w:t>2</w:t>
            </w:r>
            <w:r w:rsidR="004D2744">
              <w:rPr>
                <w:rFonts w:cs="Tahoma"/>
                <w:color w:val="000000"/>
                <w:szCs w:val="18"/>
              </w:rPr>
              <w:t>)</w:t>
            </w:r>
            <w:r>
              <w:rPr>
                <w:rFonts w:cs="Tahoma"/>
                <w:color w:val="000000"/>
                <w:szCs w:val="18"/>
              </w:rPr>
              <w:t>*</w:t>
            </w:r>
          </w:p>
          <w:p w14:paraId="5258274D" w14:textId="4BD9560B"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1AE88406" w14:textId="6BC6B1C5"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Pr>
                <w:rFonts w:cs="Tahoma"/>
                <w:color w:val="000000"/>
                <w:szCs w:val="18"/>
              </w:rPr>
              <w:t>E4</w:t>
            </w:r>
            <w:r w:rsidR="004D2744">
              <w:rPr>
                <w:rFonts w:cs="Tahoma"/>
                <w:color w:val="000000"/>
                <w:szCs w:val="18"/>
              </w:rPr>
              <w:t>)</w:t>
            </w:r>
            <w:r>
              <w:rPr>
                <w:rFonts w:cs="Tahoma"/>
                <w:color w:val="000000"/>
                <w:szCs w:val="18"/>
              </w:rPr>
              <w:t>*</w:t>
            </w:r>
          </w:p>
          <w:p w14:paraId="651DA5DB" w14:textId="409EC13C"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G1</w:t>
            </w:r>
            <w:r w:rsidR="004D2744">
              <w:rPr>
                <w:rFonts w:cs="Tahoma"/>
                <w:color w:val="000000"/>
                <w:szCs w:val="18"/>
              </w:rPr>
              <w:t>)</w:t>
            </w:r>
            <w:r>
              <w:rPr>
                <w:rFonts w:cs="Tahoma"/>
                <w:color w:val="000000"/>
                <w:szCs w:val="18"/>
              </w:rPr>
              <w:t>*</w:t>
            </w:r>
          </w:p>
          <w:p w14:paraId="3D70ADEE" w14:textId="2567FF94"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G2</w:t>
            </w:r>
            <w:r w:rsidR="004D2744">
              <w:rPr>
                <w:rFonts w:cs="Tahoma"/>
                <w:color w:val="000000"/>
                <w:szCs w:val="18"/>
              </w:rPr>
              <w:t>)</w:t>
            </w:r>
            <w:r>
              <w:rPr>
                <w:rFonts w:cs="Tahoma"/>
                <w:color w:val="000000"/>
                <w:szCs w:val="18"/>
              </w:rPr>
              <w:t>*</w:t>
            </w:r>
          </w:p>
          <w:p w14:paraId="26CD6877" w14:textId="21C49002"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G3</w:t>
            </w:r>
            <w:r w:rsidR="004D2744">
              <w:rPr>
                <w:rFonts w:cs="Tahoma"/>
                <w:color w:val="000000"/>
                <w:szCs w:val="18"/>
              </w:rPr>
              <w:t>)</w:t>
            </w:r>
            <w:r>
              <w:rPr>
                <w:rFonts w:cs="Tahoma"/>
                <w:color w:val="000000"/>
                <w:szCs w:val="18"/>
              </w:rPr>
              <w:t>*</w:t>
            </w:r>
          </w:p>
          <w:p w14:paraId="312D7160" w14:textId="70331863"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Government </w:t>
            </w:r>
            <w:r>
              <w:rPr>
                <w:rFonts w:cs="Tahoma"/>
                <w:color w:val="000000"/>
                <w:szCs w:val="18"/>
              </w:rPr>
              <w:t>G4</w:t>
            </w:r>
            <w:r w:rsidR="004D2744">
              <w:rPr>
                <w:rFonts w:cs="Tahoma"/>
                <w:color w:val="000000"/>
                <w:szCs w:val="18"/>
              </w:rPr>
              <w:t>)</w:t>
            </w:r>
            <w:r>
              <w:rPr>
                <w:rFonts w:cs="Tahoma"/>
                <w:color w:val="000000"/>
                <w:szCs w:val="18"/>
              </w:rPr>
              <w:t>*</w:t>
            </w:r>
          </w:p>
          <w:p w14:paraId="3763490A" w14:textId="77777777" w:rsidR="00A32052" w:rsidRPr="002765CF" w:rsidRDefault="00A32052" w:rsidP="00024C3C">
            <w:pPr>
              <w:numPr>
                <w:ilvl w:val="0"/>
                <w:numId w:val="49"/>
              </w:numPr>
              <w:ind w:right="144"/>
              <w:rPr>
                <w:rFonts w:cs="Tahoma"/>
                <w:color w:val="000000"/>
              </w:rPr>
            </w:pPr>
            <w:r w:rsidRPr="002765CF">
              <w:rPr>
                <w:rFonts w:cs="Tahoma"/>
                <w:color w:val="000000"/>
              </w:rPr>
              <w:t>Windows Intune*</w:t>
            </w:r>
          </w:p>
          <w:p w14:paraId="76F5E450" w14:textId="77777777" w:rsidR="00A32052" w:rsidRPr="004441AA" w:rsidRDefault="00A32052" w:rsidP="0055442E">
            <w:pPr>
              <w:ind w:left="720" w:right="144"/>
              <w:rPr>
                <w:rFonts w:cs="Tahoma"/>
                <w:color w:val="000000"/>
              </w:rPr>
            </w:pPr>
          </w:p>
        </w:tc>
      </w:tr>
      <w:tr w:rsidR="00A32052" w:rsidRPr="0043735F" w14:paraId="082F1AE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4DAD25A" w14:textId="77777777" w:rsidR="00A32052" w:rsidRPr="0043735F" w:rsidRDefault="00A32052" w:rsidP="005C647E">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49C48BC7" w14:textId="733B70A5" w:rsidR="00A32052" w:rsidRPr="002765CF" w:rsidRDefault="00A32052" w:rsidP="0055442E">
            <w:pPr>
              <w:numPr>
                <w:ilvl w:val="0"/>
                <w:numId w:val="49"/>
              </w:numPr>
              <w:spacing w:before="60"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14333D45" w14:textId="7845D2A8" w:rsidR="00A32052" w:rsidRDefault="00A32052" w:rsidP="00024C3C">
            <w:pPr>
              <w:numPr>
                <w:ilvl w:val="0"/>
                <w:numId w:val="49"/>
              </w:numPr>
              <w:spacing w:after="60"/>
              <w:rPr>
                <w:rFonts w:cs="Tahoma"/>
                <w:color w:val="000000"/>
                <w:szCs w:val="18"/>
              </w:rPr>
            </w:pPr>
            <w:r w:rsidRPr="002765CF">
              <w:rPr>
                <w:rFonts w:cs="Tahoma"/>
                <w:color w:val="000000"/>
                <w:szCs w:val="18"/>
              </w:rPr>
              <w:t xml:space="preserve">Office 365 </w:t>
            </w:r>
            <w:r w:rsidR="004D2744">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0CC229BB" w14:textId="29AF7450" w:rsidR="004D2744" w:rsidRPr="002765CF" w:rsidRDefault="004D2744" w:rsidP="004D2744">
            <w:pPr>
              <w:numPr>
                <w:ilvl w:val="0"/>
                <w:numId w:val="49"/>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G3)*</w:t>
            </w:r>
          </w:p>
          <w:p w14:paraId="0FC79E1D" w14:textId="4B0DEF83" w:rsidR="004D2744" w:rsidRPr="002765CF" w:rsidRDefault="004D2744" w:rsidP="004D2744">
            <w:pPr>
              <w:numPr>
                <w:ilvl w:val="0"/>
                <w:numId w:val="49"/>
              </w:numPr>
              <w:spacing w:after="60"/>
              <w:rPr>
                <w:rFonts w:cs="Tahoma"/>
                <w:color w:val="000000"/>
                <w:szCs w:val="18"/>
              </w:rPr>
            </w:pPr>
            <w:r w:rsidRPr="002765CF">
              <w:rPr>
                <w:rFonts w:cs="Tahoma"/>
                <w:color w:val="000000"/>
                <w:szCs w:val="18"/>
              </w:rPr>
              <w:t xml:space="preserve">Office 365 </w:t>
            </w:r>
            <w:r>
              <w:rPr>
                <w:rFonts w:cs="Tahoma"/>
                <w:color w:val="000000"/>
                <w:szCs w:val="18"/>
              </w:rPr>
              <w:t>(</w:t>
            </w:r>
            <w:r w:rsidR="00F27B29">
              <w:rPr>
                <w:rFonts w:cs="Tahoma"/>
                <w:color w:val="000000"/>
                <w:szCs w:val="18"/>
              </w:rPr>
              <w:t xml:space="preserve">Enterprise </w:t>
            </w:r>
            <w:r>
              <w:rPr>
                <w:rFonts w:cs="Tahoma"/>
                <w:color w:val="000000"/>
                <w:szCs w:val="18"/>
              </w:rPr>
              <w:t>G4)*</w:t>
            </w:r>
          </w:p>
          <w:p w14:paraId="78097455" w14:textId="77777777" w:rsidR="00A32052" w:rsidRPr="002765CF" w:rsidRDefault="00A32052" w:rsidP="00024C3C">
            <w:pPr>
              <w:numPr>
                <w:ilvl w:val="0"/>
                <w:numId w:val="49"/>
              </w:numPr>
              <w:ind w:right="144"/>
              <w:rPr>
                <w:rFonts w:cs="Tahoma"/>
                <w:color w:val="000000"/>
              </w:rPr>
            </w:pPr>
            <w:r w:rsidRPr="002765CF">
              <w:rPr>
                <w:rFonts w:cs="Tahoma"/>
                <w:color w:val="000000"/>
              </w:rPr>
              <w:t>Windows® Intune*</w:t>
            </w:r>
          </w:p>
          <w:p w14:paraId="1DC0CAC1" w14:textId="77777777" w:rsidR="00A32052" w:rsidRPr="002765CF" w:rsidRDefault="00A32052" w:rsidP="00BD6C2C">
            <w:pPr>
              <w:ind w:right="144"/>
              <w:rPr>
                <w:rFonts w:cs="Tahoma"/>
                <w:color w:val="000000"/>
              </w:rPr>
            </w:pPr>
          </w:p>
        </w:tc>
      </w:tr>
      <w:tr w:rsidR="00A32052" w:rsidRPr="0043735F" w14:paraId="43470DC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22863D1" w14:textId="77777777" w:rsidR="00A32052" w:rsidRPr="0043735F" w:rsidRDefault="00A32052" w:rsidP="005C647E">
            <w:pPr>
              <w:spacing w:before="60" w:after="60"/>
              <w:ind w:left="144"/>
              <w:rPr>
                <w:rFonts w:cs="Tahoma"/>
              </w:rPr>
            </w:pPr>
            <w:r>
              <w:rPr>
                <w:rFonts w:cs="Tahoma"/>
              </w:rPr>
              <w:lastRenderedPageBreak/>
              <w:t>Office Professional Plus</w:t>
            </w:r>
          </w:p>
        </w:tc>
        <w:tc>
          <w:tcPr>
            <w:tcW w:w="4334" w:type="dxa"/>
            <w:tcBorders>
              <w:top w:val="single" w:sz="8" w:space="0" w:color="auto"/>
              <w:left w:val="nil"/>
              <w:bottom w:val="nil"/>
              <w:right w:val="single" w:sz="8" w:space="0" w:color="auto"/>
            </w:tcBorders>
            <w:vAlign w:val="center"/>
          </w:tcPr>
          <w:p w14:paraId="328A167A" w14:textId="519537DD" w:rsidR="004D2744" w:rsidRDefault="00A32052" w:rsidP="008368B4">
            <w:pPr>
              <w:numPr>
                <w:ilvl w:val="0"/>
                <w:numId w:val="49"/>
              </w:numPr>
              <w:spacing w:after="60"/>
              <w:rPr>
                <w:rFonts w:cs="Tahoma"/>
                <w:color w:val="000000"/>
                <w:szCs w:val="18"/>
              </w:rPr>
            </w:pPr>
            <w:r w:rsidRPr="008368B4">
              <w:rPr>
                <w:rFonts w:cs="Tahoma"/>
                <w:color w:val="000000"/>
                <w:szCs w:val="18"/>
              </w:rPr>
              <w:t>Office 365</w:t>
            </w:r>
            <w:r w:rsidR="004D2744">
              <w:rPr>
                <w:rFonts w:cs="Tahoma"/>
                <w:color w:val="000000"/>
                <w:szCs w:val="18"/>
              </w:rPr>
              <w:t xml:space="preserve"> </w:t>
            </w:r>
            <w:r w:rsidR="004D2744" w:rsidRPr="002765CF">
              <w:rPr>
                <w:rFonts w:cs="Tahoma"/>
                <w:color w:val="000000"/>
                <w:szCs w:val="18"/>
              </w:rPr>
              <w:t>(</w:t>
            </w:r>
            <w:r w:rsidR="00F27B29">
              <w:rPr>
                <w:rFonts w:cs="Tahoma"/>
                <w:color w:val="000000"/>
                <w:szCs w:val="18"/>
              </w:rPr>
              <w:t>Enterprise</w:t>
            </w:r>
            <w:r w:rsidR="00F27B29" w:rsidRPr="008368B4">
              <w:rPr>
                <w:rFonts w:cs="Tahoma"/>
                <w:color w:val="000000"/>
                <w:szCs w:val="18"/>
              </w:rPr>
              <w:t xml:space="preserve"> </w:t>
            </w:r>
            <w:r w:rsidR="008368B4" w:rsidRPr="008368B4">
              <w:rPr>
                <w:rFonts w:cs="Tahoma"/>
                <w:color w:val="000000"/>
                <w:szCs w:val="18"/>
              </w:rPr>
              <w:t>E2</w:t>
            </w:r>
            <w:r w:rsidR="004D2744">
              <w:rPr>
                <w:rFonts w:cs="Tahoma"/>
                <w:color w:val="000000"/>
                <w:szCs w:val="18"/>
              </w:rPr>
              <w:t>)</w:t>
            </w:r>
            <w:r w:rsidR="008368B4" w:rsidRPr="008368B4">
              <w:rPr>
                <w:rFonts w:cs="Tahoma"/>
                <w:color w:val="000000"/>
                <w:szCs w:val="18"/>
              </w:rPr>
              <w:t>*</w:t>
            </w:r>
          </w:p>
          <w:p w14:paraId="768D2015" w14:textId="648CFB5D" w:rsidR="00A32052" w:rsidRPr="008368B4" w:rsidRDefault="00A32052" w:rsidP="008368B4">
            <w:pPr>
              <w:numPr>
                <w:ilvl w:val="0"/>
                <w:numId w:val="49"/>
              </w:numPr>
              <w:spacing w:after="60"/>
              <w:rPr>
                <w:rFonts w:cs="Tahoma"/>
                <w:color w:val="000000"/>
                <w:szCs w:val="18"/>
              </w:rPr>
            </w:pPr>
            <w:r w:rsidRPr="008368B4">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sidR="008368B4">
              <w:rPr>
                <w:rFonts w:cs="Tahoma"/>
                <w:color w:val="000000"/>
                <w:szCs w:val="18"/>
              </w:rPr>
              <w:t>E3</w:t>
            </w:r>
            <w:r w:rsidR="004D2744">
              <w:rPr>
                <w:rFonts w:cs="Tahoma"/>
                <w:color w:val="000000"/>
                <w:szCs w:val="18"/>
              </w:rPr>
              <w:t>)</w:t>
            </w:r>
            <w:r w:rsidR="008368B4">
              <w:rPr>
                <w:rFonts w:cs="Tahoma"/>
                <w:color w:val="000000"/>
                <w:szCs w:val="18"/>
              </w:rPr>
              <w:t>*</w:t>
            </w:r>
          </w:p>
          <w:p w14:paraId="1F14B6B3" w14:textId="3F1F90F9" w:rsidR="00A32052" w:rsidRPr="00366502" w:rsidRDefault="00A32052" w:rsidP="00366502">
            <w:pPr>
              <w:numPr>
                <w:ilvl w:val="0"/>
                <w:numId w:val="49"/>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sidR="008368B4">
              <w:rPr>
                <w:rFonts w:cs="Tahoma"/>
                <w:color w:val="000000"/>
                <w:szCs w:val="18"/>
              </w:rPr>
              <w:t>E4</w:t>
            </w:r>
            <w:r w:rsidR="004D2744">
              <w:rPr>
                <w:rFonts w:cs="Tahoma"/>
                <w:color w:val="000000"/>
                <w:szCs w:val="18"/>
              </w:rPr>
              <w:t>)</w:t>
            </w:r>
            <w:r w:rsidR="008368B4">
              <w:rPr>
                <w:rFonts w:cs="Tahoma"/>
                <w:color w:val="000000"/>
                <w:szCs w:val="18"/>
              </w:rPr>
              <w:t>*</w:t>
            </w:r>
          </w:p>
          <w:p w14:paraId="78B1A83F" w14:textId="39097188" w:rsidR="00A32052" w:rsidRPr="002765CF" w:rsidRDefault="00A32052" w:rsidP="00024C3C">
            <w:pPr>
              <w:numPr>
                <w:ilvl w:val="0"/>
                <w:numId w:val="49"/>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G2</w:t>
            </w:r>
            <w:r w:rsidR="004D2744">
              <w:rPr>
                <w:rFonts w:cs="Tahoma"/>
                <w:color w:val="000000"/>
                <w:szCs w:val="18"/>
              </w:rPr>
              <w:t>)</w:t>
            </w:r>
            <w:r w:rsidR="008368B4" w:rsidRPr="002765CF">
              <w:rPr>
                <w:rFonts w:cs="Tahoma"/>
                <w:color w:val="000000"/>
                <w:szCs w:val="18"/>
              </w:rPr>
              <w:t xml:space="preserve"> </w:t>
            </w:r>
          </w:p>
          <w:p w14:paraId="52907411" w14:textId="3A55366A" w:rsidR="00A32052" w:rsidRPr="002765CF" w:rsidRDefault="00A32052" w:rsidP="00024C3C">
            <w:pPr>
              <w:numPr>
                <w:ilvl w:val="0"/>
                <w:numId w:val="49"/>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sidR="008368B4">
              <w:rPr>
                <w:rFonts w:cs="Tahoma"/>
                <w:color w:val="000000"/>
                <w:szCs w:val="18"/>
              </w:rPr>
              <w:t>G3</w:t>
            </w:r>
            <w:r w:rsidR="004D2744">
              <w:rPr>
                <w:rFonts w:cs="Tahoma"/>
                <w:color w:val="000000"/>
                <w:szCs w:val="18"/>
              </w:rPr>
              <w:t>)</w:t>
            </w:r>
          </w:p>
          <w:p w14:paraId="0AC1A1B2" w14:textId="72154956" w:rsidR="00A32052" w:rsidRPr="00366502" w:rsidRDefault="00A32052" w:rsidP="00366502">
            <w:pPr>
              <w:numPr>
                <w:ilvl w:val="0"/>
                <w:numId w:val="49"/>
              </w:numPr>
              <w:spacing w:after="60"/>
              <w:rPr>
                <w:rFonts w:cs="Tahoma"/>
                <w:color w:val="000000"/>
                <w:szCs w:val="18"/>
              </w:rPr>
            </w:pPr>
            <w:r w:rsidRPr="002765CF">
              <w:rPr>
                <w:rFonts w:cs="Tahoma"/>
                <w:color w:val="000000"/>
                <w:szCs w:val="18"/>
              </w:rPr>
              <w:t>Office 365 (</w:t>
            </w:r>
            <w:r w:rsidR="00F27B29">
              <w:rPr>
                <w:rFonts w:cs="Tahoma"/>
                <w:color w:val="000000"/>
                <w:szCs w:val="18"/>
              </w:rPr>
              <w:t>Government</w:t>
            </w:r>
            <w:r w:rsidR="00F27B29" w:rsidRPr="002765CF">
              <w:rPr>
                <w:rFonts w:cs="Tahoma"/>
                <w:color w:val="000000"/>
                <w:szCs w:val="18"/>
              </w:rPr>
              <w:t xml:space="preserve"> </w:t>
            </w:r>
            <w:r w:rsidRPr="002765CF">
              <w:rPr>
                <w:rFonts w:cs="Tahoma"/>
                <w:color w:val="000000"/>
                <w:szCs w:val="18"/>
              </w:rPr>
              <w:t>G4)</w:t>
            </w:r>
          </w:p>
          <w:p w14:paraId="4164E442" w14:textId="77777777" w:rsidR="00A32052" w:rsidRPr="002D25C8" w:rsidRDefault="00A32052" w:rsidP="00366502">
            <w:pPr>
              <w:numPr>
                <w:ilvl w:val="0"/>
                <w:numId w:val="49"/>
              </w:numPr>
              <w:spacing w:after="60"/>
              <w:rPr>
                <w:rFonts w:cs="Tahoma"/>
                <w:color w:val="000000"/>
              </w:rPr>
            </w:pPr>
            <w:r w:rsidRPr="002765CF">
              <w:rPr>
                <w:rFonts w:cs="Tahoma"/>
                <w:color w:val="000000"/>
                <w:szCs w:val="18"/>
              </w:rPr>
              <w:t xml:space="preserve">Office </w:t>
            </w:r>
            <w:r w:rsidR="008368B4">
              <w:rPr>
                <w:rFonts w:cs="Tahoma"/>
                <w:color w:val="000000"/>
                <w:szCs w:val="18"/>
              </w:rPr>
              <w:t>Pro</w:t>
            </w:r>
            <w:r w:rsidR="004D2744">
              <w:rPr>
                <w:rFonts w:cs="Tahoma"/>
                <w:color w:val="000000"/>
                <w:szCs w:val="18"/>
              </w:rPr>
              <w:t xml:space="preserve">fessional </w:t>
            </w:r>
            <w:r w:rsidR="008368B4">
              <w:rPr>
                <w:rFonts w:cs="Tahoma"/>
                <w:color w:val="000000"/>
                <w:szCs w:val="18"/>
              </w:rPr>
              <w:t>Plus</w:t>
            </w:r>
            <w:r w:rsidR="004D2744">
              <w:rPr>
                <w:rFonts w:cs="Tahoma"/>
                <w:color w:val="000000"/>
                <w:szCs w:val="18"/>
              </w:rPr>
              <w:t xml:space="preserve"> for Office 365</w:t>
            </w:r>
          </w:p>
          <w:p w14:paraId="56959377" w14:textId="77777777" w:rsidR="002D25C8" w:rsidRPr="002765CF" w:rsidRDefault="002D25C8" w:rsidP="0055442E">
            <w:pPr>
              <w:ind w:left="720"/>
              <w:rPr>
                <w:rFonts w:cs="Tahoma"/>
                <w:color w:val="000000"/>
              </w:rPr>
            </w:pPr>
          </w:p>
        </w:tc>
      </w:tr>
      <w:tr w:rsidR="00A32052" w:rsidRPr="0043735F" w14:paraId="32EA029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7E77092" w14:textId="77777777" w:rsidR="00A32052" w:rsidRPr="0043735F" w:rsidRDefault="00A32052" w:rsidP="005C647E">
            <w:pPr>
              <w:spacing w:before="60" w:after="60"/>
              <w:ind w:left="144"/>
              <w:rPr>
                <w:rFonts w:cs="Tahoma"/>
              </w:rPr>
            </w:pPr>
            <w:r>
              <w:rPr>
                <w:rFonts w:cs="Tahoma"/>
              </w:rPr>
              <w:t>Office Professional Plus and Core CAL Suite</w:t>
            </w:r>
          </w:p>
        </w:tc>
        <w:tc>
          <w:tcPr>
            <w:tcW w:w="4334" w:type="dxa"/>
            <w:tcBorders>
              <w:top w:val="single" w:sz="8" w:space="0" w:color="auto"/>
              <w:left w:val="nil"/>
              <w:bottom w:val="nil"/>
              <w:right w:val="single" w:sz="8" w:space="0" w:color="auto"/>
            </w:tcBorders>
            <w:vAlign w:val="center"/>
          </w:tcPr>
          <w:p w14:paraId="24D64125" w14:textId="35AB575D" w:rsidR="008368B4" w:rsidRPr="002765CF" w:rsidRDefault="008368B4" w:rsidP="008368B4">
            <w:pPr>
              <w:numPr>
                <w:ilvl w:val="0"/>
                <w:numId w:val="49"/>
              </w:numPr>
              <w:spacing w:before="60"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E2</w:t>
            </w:r>
            <w:r w:rsidR="004D2744">
              <w:rPr>
                <w:rFonts w:cs="Tahoma"/>
                <w:color w:val="000000"/>
                <w:szCs w:val="18"/>
              </w:rPr>
              <w:t>)</w:t>
            </w:r>
            <w:r>
              <w:rPr>
                <w:rFonts w:cs="Tahoma"/>
                <w:color w:val="000000"/>
                <w:szCs w:val="18"/>
              </w:rPr>
              <w:t>*</w:t>
            </w:r>
          </w:p>
          <w:p w14:paraId="4A8DF372" w14:textId="75E0492E"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E3</w:t>
            </w:r>
            <w:r w:rsidR="004D2744">
              <w:rPr>
                <w:rFonts w:cs="Tahoma"/>
                <w:color w:val="000000"/>
                <w:szCs w:val="18"/>
              </w:rPr>
              <w:t>)</w:t>
            </w:r>
            <w:r>
              <w:rPr>
                <w:rFonts w:cs="Tahoma"/>
                <w:color w:val="000000"/>
                <w:szCs w:val="18"/>
              </w:rPr>
              <w:t>*</w:t>
            </w:r>
          </w:p>
          <w:p w14:paraId="42C12F6F" w14:textId="7B96F1E9" w:rsidR="008368B4" w:rsidRPr="00366502"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4D2744"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0845990F" w14:textId="68CB7F1D"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G2</w:t>
            </w:r>
            <w:r w:rsidR="00C562C9">
              <w:rPr>
                <w:rFonts w:cs="Tahoma"/>
                <w:color w:val="000000"/>
                <w:szCs w:val="18"/>
              </w:rPr>
              <w:t>)</w:t>
            </w:r>
            <w:r>
              <w:rPr>
                <w:rFonts w:cs="Tahoma"/>
                <w:color w:val="000000"/>
                <w:szCs w:val="18"/>
              </w:rPr>
              <w:t>*</w:t>
            </w:r>
          </w:p>
          <w:p w14:paraId="710D7EDB" w14:textId="61D864F5" w:rsidR="008368B4" w:rsidRPr="002765CF" w:rsidRDefault="008368B4" w:rsidP="008368B4">
            <w:pPr>
              <w:numPr>
                <w:ilvl w:val="0"/>
                <w:numId w:val="49"/>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2DC8906B" w14:textId="45A5FAA6" w:rsidR="008368B4" w:rsidRPr="002D25C8" w:rsidRDefault="008368B4" w:rsidP="008368B4">
            <w:pPr>
              <w:numPr>
                <w:ilvl w:val="0"/>
                <w:numId w:val="49"/>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02593244" w14:textId="77777777" w:rsidR="002D25C8" w:rsidRPr="002765CF" w:rsidRDefault="002D25C8" w:rsidP="0055442E">
            <w:pPr>
              <w:ind w:left="720"/>
              <w:rPr>
                <w:rFonts w:cs="Tahoma"/>
                <w:color w:val="000000"/>
              </w:rPr>
            </w:pPr>
          </w:p>
        </w:tc>
      </w:tr>
      <w:tr w:rsidR="00A32052" w:rsidRPr="0043735F" w14:paraId="16A8126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71406E" w14:textId="77777777" w:rsidR="00A32052" w:rsidRPr="0043735F" w:rsidRDefault="00A32052" w:rsidP="005C647E">
            <w:pPr>
              <w:spacing w:before="60" w:after="60"/>
              <w:ind w:left="144"/>
              <w:rPr>
                <w:rFonts w:cs="Tahoma"/>
              </w:rPr>
            </w:pPr>
            <w:r>
              <w:rPr>
                <w:rFonts w:cs="Tahoma"/>
              </w:rPr>
              <w:t>Office Professional Plus and Enterprise CAL Suite</w:t>
            </w:r>
          </w:p>
        </w:tc>
        <w:tc>
          <w:tcPr>
            <w:tcW w:w="4334" w:type="dxa"/>
            <w:tcBorders>
              <w:top w:val="single" w:sz="8" w:space="0" w:color="auto"/>
              <w:left w:val="nil"/>
              <w:bottom w:val="single" w:sz="8" w:space="0" w:color="auto"/>
              <w:right w:val="single" w:sz="8" w:space="0" w:color="auto"/>
            </w:tcBorders>
            <w:vAlign w:val="center"/>
          </w:tcPr>
          <w:p w14:paraId="51C19EF1" w14:textId="0B8D7E83" w:rsidR="008368B4" w:rsidRPr="002765CF" w:rsidRDefault="008368B4" w:rsidP="008368B4">
            <w:pPr>
              <w:numPr>
                <w:ilvl w:val="0"/>
                <w:numId w:val="49"/>
              </w:numPr>
              <w:spacing w:before="60"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Enterprise</w:t>
            </w:r>
            <w:r w:rsidR="00F27B29" w:rsidRPr="002765CF">
              <w:rPr>
                <w:rFonts w:cs="Tahoma"/>
                <w:color w:val="000000"/>
                <w:szCs w:val="18"/>
              </w:rPr>
              <w:t xml:space="preserve"> </w:t>
            </w:r>
            <w:r>
              <w:rPr>
                <w:rFonts w:cs="Tahoma"/>
                <w:color w:val="000000"/>
                <w:szCs w:val="18"/>
              </w:rPr>
              <w:t>E3</w:t>
            </w:r>
            <w:r w:rsidR="00C562C9">
              <w:rPr>
                <w:rFonts w:cs="Tahoma"/>
                <w:color w:val="000000"/>
                <w:szCs w:val="18"/>
              </w:rPr>
              <w:t>)</w:t>
            </w:r>
            <w:r>
              <w:rPr>
                <w:rFonts w:cs="Tahoma"/>
                <w:color w:val="000000"/>
                <w:szCs w:val="18"/>
              </w:rPr>
              <w:t>*</w:t>
            </w:r>
          </w:p>
          <w:p w14:paraId="0BFB5B5F" w14:textId="4AFA9ED3" w:rsidR="008368B4" w:rsidRPr="00366502" w:rsidRDefault="008368B4" w:rsidP="00C562C9">
            <w:pPr>
              <w:numPr>
                <w:ilvl w:val="0"/>
                <w:numId w:val="49"/>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 xml:space="preserve">Enterprise </w:t>
            </w:r>
            <w:r>
              <w:rPr>
                <w:rFonts w:cs="Tahoma"/>
                <w:color w:val="000000"/>
                <w:szCs w:val="18"/>
              </w:rPr>
              <w:t>E4</w:t>
            </w:r>
            <w:r w:rsidR="00C562C9">
              <w:rPr>
                <w:rFonts w:cs="Tahoma"/>
                <w:color w:val="000000"/>
                <w:szCs w:val="18"/>
              </w:rPr>
              <w:t>)</w:t>
            </w:r>
            <w:r>
              <w:rPr>
                <w:rFonts w:cs="Tahoma"/>
                <w:color w:val="000000"/>
                <w:szCs w:val="18"/>
              </w:rPr>
              <w:t>*</w:t>
            </w:r>
          </w:p>
          <w:p w14:paraId="44ECFA7E" w14:textId="0BABDB6C" w:rsidR="008368B4" w:rsidRPr="002765CF" w:rsidRDefault="008368B4" w:rsidP="00C562C9">
            <w:pPr>
              <w:numPr>
                <w:ilvl w:val="0"/>
                <w:numId w:val="49"/>
              </w:numPr>
              <w:spacing w:after="60"/>
              <w:rPr>
                <w:rFonts w:cs="Tahoma"/>
                <w:color w:val="000000"/>
                <w:szCs w:val="18"/>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G3</w:t>
            </w:r>
            <w:r w:rsidR="00C562C9">
              <w:rPr>
                <w:rFonts w:cs="Tahoma"/>
                <w:color w:val="000000"/>
                <w:szCs w:val="18"/>
              </w:rPr>
              <w:t>)</w:t>
            </w:r>
            <w:r>
              <w:rPr>
                <w:rFonts w:cs="Tahoma"/>
                <w:color w:val="000000"/>
                <w:szCs w:val="18"/>
              </w:rPr>
              <w:t>*</w:t>
            </w:r>
          </w:p>
          <w:p w14:paraId="52528957" w14:textId="5B0D7EBF" w:rsidR="008368B4" w:rsidRPr="002D25C8" w:rsidRDefault="008368B4" w:rsidP="008368B4">
            <w:pPr>
              <w:numPr>
                <w:ilvl w:val="0"/>
                <w:numId w:val="49"/>
              </w:numPr>
              <w:spacing w:after="60"/>
              <w:rPr>
                <w:rFonts w:cs="Tahoma"/>
                <w:color w:val="000000"/>
              </w:rPr>
            </w:pPr>
            <w:r w:rsidRPr="002765CF">
              <w:rPr>
                <w:rFonts w:cs="Tahoma"/>
                <w:color w:val="000000"/>
                <w:szCs w:val="18"/>
              </w:rPr>
              <w:t xml:space="preserve">Office 365 </w:t>
            </w:r>
            <w:r w:rsidR="00C562C9" w:rsidRPr="002765CF">
              <w:rPr>
                <w:rFonts w:cs="Tahoma"/>
                <w:color w:val="000000"/>
                <w:szCs w:val="18"/>
              </w:rPr>
              <w:t>(</w:t>
            </w:r>
            <w:r w:rsidR="00F27B29">
              <w:rPr>
                <w:rFonts w:cs="Tahoma"/>
                <w:color w:val="000000"/>
                <w:szCs w:val="18"/>
              </w:rPr>
              <w:t>Government</w:t>
            </w:r>
            <w:r w:rsidR="00F27B29" w:rsidRPr="002765CF">
              <w:rPr>
                <w:rFonts w:cs="Tahoma"/>
                <w:color w:val="000000"/>
                <w:szCs w:val="18"/>
              </w:rPr>
              <w:t xml:space="preserve"> </w:t>
            </w:r>
            <w:r>
              <w:rPr>
                <w:rFonts w:cs="Tahoma"/>
                <w:color w:val="000000"/>
                <w:szCs w:val="18"/>
              </w:rPr>
              <w:t>G4</w:t>
            </w:r>
            <w:r w:rsidR="00C562C9">
              <w:rPr>
                <w:rFonts w:cs="Tahoma"/>
                <w:color w:val="000000"/>
                <w:szCs w:val="18"/>
              </w:rPr>
              <w:t>)</w:t>
            </w:r>
            <w:r>
              <w:rPr>
                <w:rFonts w:cs="Tahoma"/>
                <w:color w:val="000000"/>
                <w:szCs w:val="18"/>
              </w:rPr>
              <w:t>*</w:t>
            </w:r>
          </w:p>
          <w:p w14:paraId="436BB914" w14:textId="77777777" w:rsidR="002D25C8" w:rsidRPr="002765CF" w:rsidRDefault="002D25C8" w:rsidP="0055442E">
            <w:pPr>
              <w:ind w:left="720"/>
              <w:rPr>
                <w:rFonts w:cs="Tahoma"/>
                <w:color w:val="000000"/>
              </w:rPr>
            </w:pPr>
          </w:p>
        </w:tc>
      </w:tr>
    </w:tbl>
    <w:p w14:paraId="48D5CC1C" w14:textId="77777777" w:rsidR="00456002" w:rsidRPr="0043735F" w:rsidRDefault="00456002" w:rsidP="00456002">
      <w:pPr>
        <w:tabs>
          <w:tab w:val="left" w:pos="360"/>
        </w:tabs>
        <w:ind w:left="720"/>
        <w:rPr>
          <w:rFonts w:cs="Tahoma"/>
          <w:i/>
          <w:sz w:val="16"/>
          <w:szCs w:val="20"/>
        </w:rPr>
      </w:pPr>
      <w:r w:rsidRPr="0043735F">
        <w:rPr>
          <w:rFonts w:cs="Tahoma"/>
          <w:i/>
          <w:sz w:val="16"/>
          <w:szCs w:val="20"/>
        </w:rPr>
        <w:t>* Requires appropriate CAL Suite Bridge. For more information about CAL Suite Bridge, see the product notes section of this document.</w:t>
      </w:r>
    </w:p>
    <w:p w14:paraId="4D0422D7" w14:textId="77777777" w:rsidR="00456002" w:rsidRPr="0043735F" w:rsidRDefault="00456002" w:rsidP="00456002">
      <w:pPr>
        <w:tabs>
          <w:tab w:val="left" w:pos="360"/>
        </w:tabs>
        <w:ind w:left="720"/>
        <w:rPr>
          <w:rFonts w:cs="Tahoma"/>
          <w:szCs w:val="20"/>
        </w:rPr>
      </w:pPr>
    </w:p>
    <w:p w14:paraId="32B975B0" w14:textId="77777777" w:rsidR="00456002" w:rsidRPr="0043735F" w:rsidRDefault="00456002" w:rsidP="00366502">
      <w:pPr>
        <w:rPr>
          <w:rFonts w:cs="Tahoma"/>
          <w:szCs w:val="20"/>
        </w:rPr>
      </w:pPr>
      <w:r w:rsidRPr="0043735F">
        <w:rPr>
          <w:rFonts w:cs="Tahoma"/>
          <w:szCs w:val="20"/>
        </w:rPr>
        <w:t xml:space="preserve">Other Transitions may be added at Microsoft’s discretion.  Additional fees and license requirements may apply.  </w:t>
      </w:r>
    </w:p>
    <w:p w14:paraId="0FE4A3C7" w14:textId="77777777" w:rsidR="00456002" w:rsidRPr="00366502" w:rsidRDefault="00456002" w:rsidP="00366502">
      <w:pPr>
        <w:outlineLvl w:val="2"/>
        <w:rPr>
          <w:rFonts w:cs="Tahoma"/>
          <w:b/>
          <w:szCs w:val="20"/>
          <w:lang w:eastAsia="x-none"/>
        </w:rPr>
      </w:pPr>
    </w:p>
    <w:p w14:paraId="516BBDAB" w14:textId="77777777" w:rsidR="00456002" w:rsidRPr="0055442E" w:rsidRDefault="00456002" w:rsidP="0055442E">
      <w:pPr>
        <w:keepNext/>
        <w:tabs>
          <w:tab w:val="num" w:pos="720"/>
        </w:tabs>
        <w:spacing w:after="60"/>
        <w:outlineLvl w:val="3"/>
        <w:rPr>
          <w:rFonts w:eastAsia="Times New Roman" w:cs="Tahoma"/>
          <w:b/>
          <w:sz w:val="22"/>
          <w:szCs w:val="20"/>
          <w:lang w:val="x-none" w:eastAsia="x-none"/>
        </w:rPr>
      </w:pPr>
      <w:r w:rsidRPr="0055442E">
        <w:rPr>
          <w:rFonts w:cs="Tahoma"/>
          <w:b/>
          <w:szCs w:val="20"/>
          <w:lang w:val="x-none" w:eastAsia="x-none"/>
        </w:rPr>
        <w:t>Online Services true-up or annual orders</w:t>
      </w:r>
      <w:r w:rsidRPr="0055442E">
        <w:rPr>
          <w:rFonts w:eastAsia="Times New Roman" w:cs="Tahoma"/>
          <w:b/>
          <w:sz w:val="22"/>
          <w:szCs w:val="20"/>
          <w:lang w:val="x-none" w:eastAsia="x-none"/>
        </w:rPr>
        <w:t xml:space="preserve"> </w:t>
      </w:r>
    </w:p>
    <w:p w14:paraId="2D5821B0" w14:textId="77777777" w:rsidR="00456002" w:rsidRPr="001E5519" w:rsidRDefault="00456002" w:rsidP="00366502">
      <w:pPr>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to place true-up or annual orders for online services.  Customers uncertain about th</w:t>
      </w:r>
      <w:r w:rsidRPr="001E5519">
        <w:rPr>
          <w:rFonts w:cs="Tahoma"/>
          <w:szCs w:val="20"/>
        </w:rPr>
        <w:t>eir eligibility to place true-up orders or annual orders for online services should contact their Software Advisor, Reseller or Microsoft Account Manager for more information.</w:t>
      </w:r>
    </w:p>
    <w:p w14:paraId="29112B3D" w14:textId="77777777" w:rsidR="00456002" w:rsidRPr="002A3AE6" w:rsidRDefault="00456002" w:rsidP="00366502">
      <w:pPr>
        <w:rPr>
          <w:rFonts w:cs="Tahoma"/>
          <w:szCs w:val="20"/>
        </w:rPr>
      </w:pPr>
    </w:p>
    <w:p w14:paraId="12B495E2" w14:textId="77777777" w:rsidR="00456002" w:rsidRPr="00290BBF" w:rsidRDefault="00456002" w:rsidP="00366502">
      <w:pPr>
        <w:rPr>
          <w:rFonts w:cs="Tahoma"/>
          <w:szCs w:val="20"/>
        </w:rPr>
      </w:pPr>
      <w:r w:rsidRPr="002A3AE6">
        <w:rPr>
          <w:rFonts w:cs="Tahoma"/>
          <w:szCs w:val="20"/>
        </w:rPr>
        <w:t>The following Online Services are eligible for the Online Service true-up or an</w:t>
      </w:r>
      <w:r w:rsidRPr="00290BBF">
        <w:rPr>
          <w:rFonts w:cs="Tahoma"/>
          <w:szCs w:val="20"/>
        </w:rPr>
        <w:t xml:space="preserve">nual order: </w:t>
      </w:r>
    </w:p>
    <w:p w14:paraId="34E6C6F5" w14:textId="77777777" w:rsidR="00456002" w:rsidRPr="0055442E"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66C40" w14:paraId="7C0A8956" w14:textId="77777777" w:rsidTr="005C647E">
        <w:trPr>
          <w:trHeight w:val="80"/>
          <w:tblHeader/>
        </w:trPr>
        <w:tc>
          <w:tcPr>
            <w:tcW w:w="5000" w:type="pct"/>
            <w:gridSpan w:val="2"/>
            <w:shd w:val="clear" w:color="auto" w:fill="FABF8F"/>
          </w:tcPr>
          <w:p w14:paraId="146B8644" w14:textId="77777777" w:rsidR="00456002" w:rsidRPr="00766C40" w:rsidRDefault="00456002" w:rsidP="005C647E">
            <w:pPr>
              <w:jc w:val="center"/>
              <w:rPr>
                <w:rFonts w:cs="Tahoma"/>
                <w:b/>
              </w:rPr>
            </w:pPr>
            <w:r w:rsidRPr="00766C40">
              <w:rPr>
                <w:rFonts w:cs="Tahoma"/>
                <w:b/>
              </w:rPr>
              <w:t>Online Services</w:t>
            </w:r>
          </w:p>
        </w:tc>
      </w:tr>
      <w:tr w:rsidR="00456002" w:rsidRPr="0043735F" w14:paraId="3824F0DE" w14:textId="77777777" w:rsidTr="005C647E">
        <w:trPr>
          <w:trHeight w:val="219"/>
        </w:trPr>
        <w:tc>
          <w:tcPr>
            <w:tcW w:w="2603" w:type="pct"/>
          </w:tcPr>
          <w:p w14:paraId="3B438FA5" w14:textId="77777777" w:rsidR="00456002" w:rsidRDefault="00456002" w:rsidP="002C1048">
            <w:pPr>
              <w:numPr>
                <w:ilvl w:val="0"/>
                <w:numId w:val="50"/>
              </w:numPr>
              <w:spacing w:before="80"/>
              <w:ind w:left="1265" w:hanging="985"/>
              <w:jc w:val="both"/>
              <w:rPr>
                <w:rFonts w:cs="Tahoma"/>
              </w:rPr>
            </w:pPr>
            <w:r>
              <w:rPr>
                <w:rFonts w:cs="Tahoma"/>
              </w:rPr>
              <w:t>Exchange Online Kiosk*</w:t>
            </w:r>
          </w:p>
          <w:p w14:paraId="29EA79E5" w14:textId="77777777" w:rsidR="00456002" w:rsidRDefault="00456002" w:rsidP="002C1048">
            <w:pPr>
              <w:numPr>
                <w:ilvl w:val="0"/>
                <w:numId w:val="50"/>
              </w:numPr>
              <w:spacing w:before="80"/>
              <w:ind w:left="1265" w:hanging="985"/>
              <w:jc w:val="both"/>
              <w:rPr>
                <w:rFonts w:cs="Tahoma"/>
              </w:rPr>
            </w:pPr>
            <w:r>
              <w:rPr>
                <w:rFonts w:cs="Tahoma"/>
              </w:rPr>
              <w:t>Exchange Online Plan 1*</w:t>
            </w:r>
          </w:p>
          <w:p w14:paraId="23530E93" w14:textId="77777777" w:rsidR="00456002" w:rsidRPr="00F35068" w:rsidRDefault="00456002" w:rsidP="002C1048">
            <w:pPr>
              <w:numPr>
                <w:ilvl w:val="0"/>
                <w:numId w:val="50"/>
              </w:numPr>
              <w:spacing w:before="80"/>
              <w:ind w:left="1265" w:hanging="985"/>
              <w:jc w:val="both"/>
              <w:rPr>
                <w:rFonts w:cs="Tahoma"/>
              </w:rPr>
            </w:pPr>
            <w:r>
              <w:rPr>
                <w:rFonts w:cs="Tahoma"/>
              </w:rPr>
              <w:t>Exchange Online Plan 2*</w:t>
            </w:r>
          </w:p>
          <w:p w14:paraId="4462E2B6" w14:textId="77777777" w:rsidR="00456002" w:rsidRDefault="00456002" w:rsidP="002C1048">
            <w:pPr>
              <w:numPr>
                <w:ilvl w:val="0"/>
                <w:numId w:val="50"/>
              </w:numPr>
              <w:spacing w:before="80"/>
              <w:ind w:left="1265" w:hanging="985"/>
              <w:jc w:val="both"/>
              <w:rPr>
                <w:rFonts w:cs="Tahoma"/>
              </w:rPr>
            </w:pPr>
            <w:r>
              <w:rPr>
                <w:rFonts w:cs="Tahoma"/>
              </w:rPr>
              <w:t>Lync Online Plan 1*</w:t>
            </w:r>
          </w:p>
          <w:p w14:paraId="20A03AA2" w14:textId="77777777" w:rsidR="00456002" w:rsidRDefault="00456002" w:rsidP="002C1048">
            <w:pPr>
              <w:numPr>
                <w:ilvl w:val="0"/>
                <w:numId w:val="50"/>
              </w:numPr>
              <w:spacing w:before="80"/>
              <w:ind w:left="1265" w:hanging="985"/>
              <w:jc w:val="both"/>
              <w:rPr>
                <w:rFonts w:cs="Tahoma"/>
              </w:rPr>
            </w:pPr>
            <w:r>
              <w:rPr>
                <w:rFonts w:cs="Tahoma"/>
              </w:rPr>
              <w:t>Lync Online Plan 2*</w:t>
            </w:r>
          </w:p>
          <w:p w14:paraId="3DF61C83" w14:textId="77777777" w:rsidR="00E77288" w:rsidRDefault="00E77288" w:rsidP="002C1048">
            <w:pPr>
              <w:numPr>
                <w:ilvl w:val="0"/>
                <w:numId w:val="50"/>
              </w:numPr>
              <w:spacing w:before="80"/>
              <w:ind w:left="1265" w:hanging="985"/>
              <w:jc w:val="both"/>
              <w:rPr>
                <w:rFonts w:cs="Tahoma"/>
              </w:rPr>
            </w:pPr>
            <w:r>
              <w:rPr>
                <w:rFonts w:cs="Tahoma"/>
              </w:rPr>
              <w:t>Lync Online Plan 3*</w:t>
            </w:r>
          </w:p>
          <w:p w14:paraId="25B0A841" w14:textId="2FC44E4A" w:rsidR="00456002" w:rsidRDefault="00456002" w:rsidP="002C1048">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K1)*</w:t>
            </w:r>
          </w:p>
          <w:p w14:paraId="05339737" w14:textId="18FC2BC0" w:rsidR="00456002" w:rsidRDefault="00456002" w:rsidP="002C1048">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K2)*</w:t>
            </w:r>
          </w:p>
          <w:p w14:paraId="273CC50A" w14:textId="1D272770" w:rsidR="00456002" w:rsidRDefault="00456002" w:rsidP="002C1048">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E1)</w:t>
            </w:r>
          </w:p>
          <w:p w14:paraId="615FE2FA" w14:textId="0220C07E" w:rsidR="00456002" w:rsidRDefault="00456002" w:rsidP="002C1048">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E2)</w:t>
            </w:r>
          </w:p>
          <w:p w14:paraId="36938290" w14:textId="3D855C38" w:rsidR="00456002" w:rsidRDefault="00456002" w:rsidP="002C1048">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E3)</w:t>
            </w:r>
          </w:p>
          <w:p w14:paraId="54049DCF" w14:textId="402F9DE6" w:rsidR="00456002" w:rsidRPr="0043735F" w:rsidRDefault="00456002" w:rsidP="00F27B29">
            <w:pPr>
              <w:numPr>
                <w:ilvl w:val="0"/>
                <w:numId w:val="50"/>
              </w:numPr>
              <w:spacing w:before="80"/>
              <w:ind w:left="1265" w:hanging="985"/>
              <w:jc w:val="both"/>
              <w:rPr>
                <w:rFonts w:cs="Tahoma"/>
              </w:rPr>
            </w:pPr>
            <w:r>
              <w:rPr>
                <w:rFonts w:cs="Tahoma"/>
              </w:rPr>
              <w:t>Office 365 (</w:t>
            </w:r>
            <w:r w:rsidR="00F27B29">
              <w:rPr>
                <w:rFonts w:cs="Tahoma"/>
              </w:rPr>
              <w:t xml:space="preserve">Enterprise </w:t>
            </w:r>
            <w:r>
              <w:rPr>
                <w:rFonts w:cs="Tahoma"/>
              </w:rPr>
              <w:t>E4)</w:t>
            </w:r>
          </w:p>
        </w:tc>
        <w:tc>
          <w:tcPr>
            <w:tcW w:w="2397" w:type="pct"/>
          </w:tcPr>
          <w:p w14:paraId="502703B0" w14:textId="7DC94AF4" w:rsidR="00A32052" w:rsidRPr="002765CF" w:rsidRDefault="00A32052" w:rsidP="002C1048">
            <w:pPr>
              <w:numPr>
                <w:ilvl w:val="0"/>
                <w:numId w:val="50"/>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G1)</w:t>
            </w:r>
          </w:p>
          <w:p w14:paraId="03C54996" w14:textId="2E4D8101" w:rsidR="00A32052" w:rsidRPr="002765CF" w:rsidRDefault="00A32052" w:rsidP="002C1048">
            <w:pPr>
              <w:numPr>
                <w:ilvl w:val="0"/>
                <w:numId w:val="50"/>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G2)</w:t>
            </w:r>
          </w:p>
          <w:p w14:paraId="42A4C061" w14:textId="6E5AE1B2" w:rsidR="00A32052" w:rsidRPr="002765CF" w:rsidRDefault="00A32052" w:rsidP="002C1048">
            <w:pPr>
              <w:numPr>
                <w:ilvl w:val="0"/>
                <w:numId w:val="50"/>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G3)</w:t>
            </w:r>
          </w:p>
          <w:p w14:paraId="45752E9E" w14:textId="2F915DCE" w:rsidR="00A32052" w:rsidRPr="002765CF" w:rsidRDefault="00A32052" w:rsidP="002C1048">
            <w:pPr>
              <w:numPr>
                <w:ilvl w:val="0"/>
                <w:numId w:val="50"/>
              </w:numPr>
              <w:spacing w:before="80"/>
              <w:ind w:left="692"/>
              <w:jc w:val="both"/>
              <w:rPr>
                <w:rFonts w:cs="Tahoma"/>
                <w:color w:val="000000"/>
              </w:rPr>
            </w:pPr>
            <w:r w:rsidRPr="002765CF">
              <w:rPr>
                <w:rFonts w:cs="Tahoma"/>
                <w:color w:val="000000"/>
              </w:rPr>
              <w:t>Office 365 (</w:t>
            </w:r>
            <w:r w:rsidR="00F27B29">
              <w:rPr>
                <w:rFonts w:cs="Tahoma"/>
                <w:color w:val="000000"/>
              </w:rPr>
              <w:t>Government</w:t>
            </w:r>
            <w:r w:rsidR="00F27B29" w:rsidRPr="002765CF">
              <w:rPr>
                <w:rFonts w:cs="Tahoma"/>
                <w:color w:val="000000"/>
              </w:rPr>
              <w:t xml:space="preserve"> </w:t>
            </w:r>
            <w:r w:rsidRPr="002765CF">
              <w:rPr>
                <w:rFonts w:cs="Tahoma"/>
                <w:color w:val="000000"/>
              </w:rPr>
              <w:t>G4)</w:t>
            </w:r>
          </w:p>
          <w:p w14:paraId="3B8A3406" w14:textId="77777777" w:rsidR="00456002" w:rsidRPr="002765CF" w:rsidRDefault="00456002" w:rsidP="002C1048">
            <w:pPr>
              <w:numPr>
                <w:ilvl w:val="0"/>
                <w:numId w:val="50"/>
              </w:numPr>
              <w:spacing w:before="80"/>
              <w:ind w:left="692"/>
              <w:jc w:val="both"/>
              <w:rPr>
                <w:rFonts w:cs="Tahoma"/>
                <w:color w:val="000000"/>
              </w:rPr>
            </w:pPr>
            <w:r w:rsidRPr="002765CF">
              <w:rPr>
                <w:rFonts w:cs="Tahoma"/>
                <w:color w:val="000000"/>
              </w:rPr>
              <w:t>Office Web Applications*</w:t>
            </w:r>
          </w:p>
          <w:p w14:paraId="3FFA8EBD" w14:textId="77777777" w:rsidR="00456002" w:rsidRPr="002765CF" w:rsidRDefault="00456002" w:rsidP="002C1048">
            <w:pPr>
              <w:numPr>
                <w:ilvl w:val="0"/>
                <w:numId w:val="50"/>
              </w:numPr>
              <w:spacing w:before="80"/>
              <w:ind w:left="692"/>
              <w:jc w:val="both"/>
              <w:rPr>
                <w:rFonts w:cs="Tahoma"/>
                <w:color w:val="000000"/>
              </w:rPr>
            </w:pPr>
            <w:r w:rsidRPr="002765CF">
              <w:rPr>
                <w:rFonts w:cs="Tahoma"/>
                <w:color w:val="000000"/>
              </w:rPr>
              <w:t>SharePoint Online Plan 1*</w:t>
            </w:r>
          </w:p>
          <w:p w14:paraId="0A42CA38" w14:textId="77777777" w:rsidR="00456002" w:rsidRPr="002765CF" w:rsidRDefault="00456002" w:rsidP="002C1048">
            <w:pPr>
              <w:numPr>
                <w:ilvl w:val="0"/>
                <w:numId w:val="50"/>
              </w:numPr>
              <w:spacing w:before="80"/>
              <w:ind w:left="692"/>
              <w:jc w:val="both"/>
              <w:rPr>
                <w:rFonts w:cs="Tahoma"/>
                <w:color w:val="000000"/>
              </w:rPr>
            </w:pPr>
            <w:r w:rsidRPr="002765CF">
              <w:rPr>
                <w:rFonts w:cs="Tahoma"/>
                <w:color w:val="000000"/>
              </w:rPr>
              <w:t>SharePoint Online Plan 2*</w:t>
            </w:r>
          </w:p>
          <w:p w14:paraId="3F548CDA" w14:textId="77777777" w:rsidR="00456002" w:rsidRPr="002765CF" w:rsidRDefault="00456002" w:rsidP="002C1048">
            <w:pPr>
              <w:numPr>
                <w:ilvl w:val="0"/>
                <w:numId w:val="50"/>
              </w:numPr>
              <w:spacing w:before="80"/>
              <w:ind w:left="692"/>
              <w:jc w:val="both"/>
              <w:rPr>
                <w:rFonts w:cs="Tahoma"/>
                <w:color w:val="000000"/>
              </w:rPr>
            </w:pPr>
            <w:r w:rsidRPr="002765CF">
              <w:rPr>
                <w:rFonts w:cs="Tahoma"/>
                <w:color w:val="000000"/>
              </w:rPr>
              <w:t>SharePoint Online Partner Access*</w:t>
            </w:r>
          </w:p>
          <w:p w14:paraId="29AC5E1D" w14:textId="77777777" w:rsidR="00456002" w:rsidRPr="002765CF" w:rsidRDefault="00456002" w:rsidP="002C1048">
            <w:pPr>
              <w:numPr>
                <w:ilvl w:val="0"/>
                <w:numId w:val="50"/>
              </w:numPr>
              <w:spacing w:before="80"/>
              <w:ind w:left="692"/>
              <w:jc w:val="both"/>
              <w:rPr>
                <w:rFonts w:cs="Tahoma"/>
                <w:color w:val="000000"/>
              </w:rPr>
            </w:pPr>
            <w:r w:rsidRPr="002765CF">
              <w:rPr>
                <w:rFonts w:cs="Tahoma"/>
                <w:color w:val="000000"/>
              </w:rPr>
              <w:t>Windows Intune</w:t>
            </w:r>
          </w:p>
          <w:p w14:paraId="54A34CFC" w14:textId="77777777" w:rsidR="00456002" w:rsidRPr="007E466C" w:rsidRDefault="00BD6C2C" w:rsidP="002C1048">
            <w:pPr>
              <w:numPr>
                <w:ilvl w:val="0"/>
                <w:numId w:val="50"/>
              </w:numPr>
              <w:spacing w:before="80"/>
              <w:ind w:left="692"/>
              <w:jc w:val="both"/>
              <w:rPr>
                <w:rFonts w:cs="Tahoma"/>
              </w:rPr>
            </w:pPr>
            <w:r>
              <w:rPr>
                <w:rFonts w:cs="Tahoma"/>
                <w:color w:val="000000"/>
              </w:rPr>
              <w:t>Windows</w:t>
            </w:r>
            <w:r w:rsidR="00456002" w:rsidRPr="002765CF">
              <w:rPr>
                <w:rFonts w:cs="Tahoma"/>
                <w:color w:val="000000"/>
              </w:rPr>
              <w:t xml:space="preserve"> Intune Add-on</w:t>
            </w:r>
            <w:r w:rsidR="003929D1">
              <w:rPr>
                <w:rFonts w:cs="Tahoma"/>
                <w:color w:val="000000"/>
              </w:rPr>
              <w:t>*, **</w:t>
            </w:r>
          </w:p>
          <w:p w14:paraId="17CD4035" w14:textId="77777777" w:rsidR="00F27B29" w:rsidRPr="0043735F" w:rsidRDefault="00F27B29" w:rsidP="002C1048">
            <w:pPr>
              <w:numPr>
                <w:ilvl w:val="0"/>
                <w:numId w:val="50"/>
              </w:numPr>
              <w:spacing w:before="80"/>
              <w:ind w:left="692"/>
              <w:jc w:val="both"/>
              <w:rPr>
                <w:rFonts w:cs="Tahoma"/>
              </w:rPr>
            </w:pPr>
            <w:r>
              <w:rPr>
                <w:rFonts w:cs="Tahoma"/>
                <w:color w:val="000000"/>
              </w:rPr>
              <w:t>Yammer Enterprise*</w:t>
            </w:r>
          </w:p>
        </w:tc>
      </w:tr>
    </w:tbl>
    <w:p w14:paraId="7C3956A7" w14:textId="77777777" w:rsidR="00456002" w:rsidRDefault="00456002" w:rsidP="00456002">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3EBE34FC" w14:textId="77777777" w:rsidR="00456002" w:rsidRDefault="003929D1" w:rsidP="00456002">
      <w:pPr>
        <w:tabs>
          <w:tab w:val="left" w:pos="360"/>
        </w:tabs>
        <w:ind w:left="720"/>
        <w:rPr>
          <w:rFonts w:cs="Tahoma"/>
          <w:i/>
          <w:sz w:val="16"/>
          <w:szCs w:val="20"/>
        </w:rPr>
      </w:pPr>
      <w:r>
        <w:rPr>
          <w:rFonts w:cs="Tahoma"/>
          <w:i/>
          <w:sz w:val="16"/>
          <w:szCs w:val="20"/>
        </w:rPr>
        <w:t xml:space="preserve">** “Windows Intune Add-on” is an abbreviation for </w:t>
      </w:r>
      <w:r w:rsidRPr="00727FF6">
        <w:rPr>
          <w:rFonts w:cs="Tahoma"/>
          <w:i/>
          <w:sz w:val="16"/>
          <w:szCs w:val="20"/>
        </w:rPr>
        <w:t>Windows Intune Add-on for System Center Configuration Manager &amp; System Center End</w:t>
      </w:r>
      <w:r>
        <w:rPr>
          <w:rFonts w:cs="Tahoma"/>
          <w:i/>
          <w:sz w:val="16"/>
          <w:szCs w:val="20"/>
        </w:rPr>
        <w:t>p</w:t>
      </w:r>
      <w:r w:rsidRPr="00727FF6">
        <w:rPr>
          <w:rFonts w:cs="Tahoma"/>
          <w:i/>
          <w:sz w:val="16"/>
          <w:szCs w:val="20"/>
        </w:rPr>
        <w:t>oint Protection (Per User)</w:t>
      </w:r>
    </w:p>
    <w:p w14:paraId="22038C2D" w14:textId="77777777" w:rsidR="003929D1" w:rsidRPr="0053106B" w:rsidRDefault="003929D1" w:rsidP="00A12176">
      <w:pPr>
        <w:tabs>
          <w:tab w:val="left" w:pos="360"/>
        </w:tabs>
        <w:rPr>
          <w:rFonts w:cs="Tahoma"/>
          <w:b/>
          <w:szCs w:val="18"/>
        </w:rPr>
      </w:pPr>
    </w:p>
    <w:p w14:paraId="7D257203" w14:textId="77777777" w:rsidR="00456002" w:rsidRPr="001E7C5F" w:rsidRDefault="00456002" w:rsidP="001E7C5F">
      <w:pPr>
        <w:tabs>
          <w:tab w:val="left" w:pos="360"/>
        </w:tabs>
        <w:spacing w:after="60"/>
        <w:rPr>
          <w:rFonts w:cs="Tahoma"/>
          <w:b/>
          <w:szCs w:val="20"/>
        </w:rPr>
      </w:pPr>
      <w:r w:rsidRPr="001E7C5F">
        <w:rPr>
          <w:rFonts w:cs="Tahoma"/>
          <w:b/>
          <w:szCs w:val="20"/>
        </w:rPr>
        <w:t>Subscription License reductions</w:t>
      </w:r>
    </w:p>
    <w:p w14:paraId="2093CADD" w14:textId="77777777" w:rsidR="00456002" w:rsidRPr="0043735F" w:rsidRDefault="00456002" w:rsidP="00366502">
      <w:pPr>
        <w:tabs>
          <w:tab w:val="left" w:pos="360"/>
        </w:tabs>
        <w:rPr>
          <w:rFonts w:cs="Tahoma"/>
          <w:szCs w:val="20"/>
        </w:rPr>
      </w:pPr>
      <w:r w:rsidRPr="0014632E">
        <w:rPr>
          <w:rFonts w:cs="Tahoma"/>
          <w:b/>
          <w:szCs w:val="20"/>
        </w:rPr>
        <w:t>Note:</w:t>
      </w:r>
      <w:r w:rsidRPr="0043735F">
        <w:rPr>
          <w:rFonts w:cs="Tahoma"/>
          <w:szCs w:val="20"/>
        </w:rPr>
        <w:t xml:space="preserve"> The following applies to Enterprise customers who are eligible to report reductions in subscription Licenses.  Customers uncertain about their eligibility to report reductions in subscription Licenses should contact their Software Advisor, Reseller or Microsoft Account Manager for more information.  </w:t>
      </w:r>
    </w:p>
    <w:p w14:paraId="60DA37CE" w14:textId="77777777" w:rsidR="00456002" w:rsidRPr="0043735F" w:rsidRDefault="00456002" w:rsidP="00366502">
      <w:pPr>
        <w:tabs>
          <w:tab w:val="left" w:pos="360"/>
        </w:tabs>
        <w:rPr>
          <w:rFonts w:cs="Tahoma"/>
          <w:szCs w:val="20"/>
        </w:rPr>
      </w:pPr>
    </w:p>
    <w:p w14:paraId="2E9BCA88" w14:textId="77777777" w:rsidR="00456002" w:rsidRDefault="00456002" w:rsidP="00366502">
      <w:pPr>
        <w:tabs>
          <w:tab w:val="left" w:pos="360"/>
        </w:tabs>
        <w:rPr>
          <w:rFonts w:cs="Tahoma"/>
          <w:szCs w:val="20"/>
        </w:rPr>
      </w:pPr>
      <w:r w:rsidRPr="0043735F">
        <w:rPr>
          <w:rFonts w:cs="Tahoma"/>
          <w:szCs w:val="20"/>
        </w:rPr>
        <w:t>The following subscription Licenses are eligible for adjustments to License quantities:</w:t>
      </w:r>
    </w:p>
    <w:p w14:paraId="29B57E14" w14:textId="77777777" w:rsidR="00456002" w:rsidRPr="0043735F" w:rsidRDefault="00456002" w:rsidP="00456002">
      <w:pPr>
        <w:tabs>
          <w:tab w:val="left" w:pos="360"/>
        </w:tabs>
        <w:ind w:left="720"/>
        <w:rPr>
          <w:rFonts w:cs="Tahoma"/>
          <w:szCs w:val="20"/>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766C40" w14:paraId="051973D4" w14:textId="77777777" w:rsidTr="007E466C">
        <w:trPr>
          <w:trHeight w:val="80"/>
        </w:trPr>
        <w:tc>
          <w:tcPr>
            <w:tcW w:w="5000" w:type="pct"/>
            <w:gridSpan w:val="2"/>
            <w:shd w:val="clear" w:color="auto" w:fill="FABF8F"/>
          </w:tcPr>
          <w:p w14:paraId="32B2815C" w14:textId="77777777" w:rsidR="00456002" w:rsidRPr="00766C40" w:rsidRDefault="00456002" w:rsidP="005C647E">
            <w:pPr>
              <w:jc w:val="center"/>
              <w:rPr>
                <w:rFonts w:cs="Tahoma"/>
                <w:b/>
              </w:rPr>
            </w:pPr>
            <w:r w:rsidRPr="00766C40">
              <w:rPr>
                <w:rFonts w:cs="Tahoma"/>
                <w:b/>
              </w:rPr>
              <w:t>Online Services</w:t>
            </w:r>
          </w:p>
        </w:tc>
      </w:tr>
      <w:tr w:rsidR="00456002" w:rsidRPr="0043735F" w14:paraId="6A154749" w14:textId="77777777" w:rsidTr="007E466C">
        <w:trPr>
          <w:trHeight w:val="219"/>
        </w:trPr>
        <w:tc>
          <w:tcPr>
            <w:tcW w:w="2500" w:type="pct"/>
          </w:tcPr>
          <w:p w14:paraId="3C7D317B" w14:textId="77777777" w:rsidR="00456002" w:rsidRDefault="00456002" w:rsidP="007E466C">
            <w:pPr>
              <w:numPr>
                <w:ilvl w:val="0"/>
                <w:numId w:val="50"/>
              </w:numPr>
              <w:spacing w:before="80"/>
              <w:rPr>
                <w:rFonts w:cs="Tahoma"/>
              </w:rPr>
            </w:pPr>
            <w:r>
              <w:rPr>
                <w:rFonts w:cs="Tahoma"/>
              </w:rPr>
              <w:t>Exchange Online Kiosk*</w:t>
            </w:r>
          </w:p>
          <w:p w14:paraId="29E00EA2" w14:textId="77777777" w:rsidR="00456002" w:rsidRDefault="00456002" w:rsidP="007E466C">
            <w:pPr>
              <w:numPr>
                <w:ilvl w:val="0"/>
                <w:numId w:val="50"/>
              </w:numPr>
              <w:spacing w:before="80"/>
              <w:rPr>
                <w:rFonts w:cs="Tahoma"/>
              </w:rPr>
            </w:pPr>
            <w:r>
              <w:rPr>
                <w:rFonts w:cs="Tahoma"/>
              </w:rPr>
              <w:t>Exchange Online Plan 1*</w:t>
            </w:r>
          </w:p>
          <w:p w14:paraId="139E1341" w14:textId="77777777" w:rsidR="00456002" w:rsidRPr="00F35068" w:rsidRDefault="00456002" w:rsidP="007E466C">
            <w:pPr>
              <w:numPr>
                <w:ilvl w:val="0"/>
                <w:numId w:val="50"/>
              </w:numPr>
              <w:spacing w:before="80"/>
              <w:rPr>
                <w:rFonts w:cs="Tahoma"/>
              </w:rPr>
            </w:pPr>
            <w:r>
              <w:rPr>
                <w:rFonts w:cs="Tahoma"/>
              </w:rPr>
              <w:t>Exchange Online Plan 2*</w:t>
            </w:r>
          </w:p>
          <w:p w14:paraId="32555325" w14:textId="77777777" w:rsidR="00456002" w:rsidRDefault="00456002" w:rsidP="007E466C">
            <w:pPr>
              <w:numPr>
                <w:ilvl w:val="0"/>
                <w:numId w:val="50"/>
              </w:numPr>
              <w:spacing w:before="80"/>
              <w:rPr>
                <w:rFonts w:cs="Tahoma"/>
              </w:rPr>
            </w:pPr>
            <w:r>
              <w:rPr>
                <w:rFonts w:cs="Tahoma"/>
              </w:rPr>
              <w:t>Lync Online Plan 1*</w:t>
            </w:r>
          </w:p>
          <w:p w14:paraId="0E638491" w14:textId="77777777" w:rsidR="00456002" w:rsidRDefault="00456002" w:rsidP="007E466C">
            <w:pPr>
              <w:numPr>
                <w:ilvl w:val="0"/>
                <w:numId w:val="50"/>
              </w:numPr>
              <w:spacing w:before="80"/>
              <w:rPr>
                <w:rFonts w:cs="Tahoma"/>
              </w:rPr>
            </w:pPr>
            <w:r>
              <w:rPr>
                <w:rFonts w:cs="Tahoma"/>
              </w:rPr>
              <w:t>Lync Online Plan 2*</w:t>
            </w:r>
          </w:p>
          <w:p w14:paraId="1AE16527" w14:textId="77777777" w:rsidR="00E77288" w:rsidRDefault="00E77288" w:rsidP="007E466C">
            <w:pPr>
              <w:numPr>
                <w:ilvl w:val="0"/>
                <w:numId w:val="50"/>
              </w:numPr>
              <w:spacing w:before="80"/>
              <w:rPr>
                <w:rFonts w:cs="Tahoma"/>
              </w:rPr>
            </w:pPr>
            <w:r>
              <w:rPr>
                <w:rFonts w:cs="Tahoma"/>
              </w:rPr>
              <w:t>Lync Online Plan 3*</w:t>
            </w:r>
          </w:p>
          <w:p w14:paraId="53F23EAA" w14:textId="76C8704A"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K1)*</w:t>
            </w:r>
          </w:p>
          <w:p w14:paraId="0F5AF420" w14:textId="0288B987"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K2)*</w:t>
            </w:r>
          </w:p>
          <w:p w14:paraId="2F542679" w14:textId="52422039"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E1)</w:t>
            </w:r>
          </w:p>
          <w:p w14:paraId="4A54C84C" w14:textId="4DDAFCAE"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E2)</w:t>
            </w:r>
          </w:p>
          <w:p w14:paraId="3194EB5E" w14:textId="651C851D"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E3)</w:t>
            </w:r>
          </w:p>
          <w:p w14:paraId="3916543C" w14:textId="122B8493" w:rsidR="00456002" w:rsidRDefault="00456002" w:rsidP="007E466C">
            <w:pPr>
              <w:numPr>
                <w:ilvl w:val="0"/>
                <w:numId w:val="50"/>
              </w:numPr>
              <w:spacing w:before="80"/>
              <w:rPr>
                <w:rFonts w:cs="Tahoma"/>
              </w:rPr>
            </w:pPr>
            <w:r>
              <w:rPr>
                <w:rFonts w:cs="Tahoma"/>
              </w:rPr>
              <w:t>Office 365 (</w:t>
            </w:r>
            <w:r w:rsidR="00F27B29">
              <w:rPr>
                <w:rFonts w:cs="Tahoma"/>
              </w:rPr>
              <w:t xml:space="preserve">Enterprise </w:t>
            </w:r>
            <w:r>
              <w:rPr>
                <w:rFonts w:cs="Tahoma"/>
              </w:rPr>
              <w:t>E4)</w:t>
            </w:r>
          </w:p>
          <w:p w14:paraId="28AA4888" w14:textId="77777777" w:rsidR="005272FA" w:rsidRPr="002765CF" w:rsidRDefault="005272FA" w:rsidP="005272FA">
            <w:pPr>
              <w:numPr>
                <w:ilvl w:val="0"/>
                <w:numId w:val="50"/>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G1)</w:t>
            </w:r>
          </w:p>
          <w:p w14:paraId="27AD4EDE" w14:textId="77777777" w:rsidR="005272FA" w:rsidRPr="002765CF" w:rsidRDefault="005272FA" w:rsidP="005272FA">
            <w:pPr>
              <w:numPr>
                <w:ilvl w:val="0"/>
                <w:numId w:val="50"/>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G2)</w:t>
            </w:r>
          </w:p>
          <w:p w14:paraId="3EB75CBC" w14:textId="77777777" w:rsidR="005272FA" w:rsidRPr="002765CF" w:rsidRDefault="005272FA" w:rsidP="005272FA">
            <w:pPr>
              <w:numPr>
                <w:ilvl w:val="0"/>
                <w:numId w:val="50"/>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G3)</w:t>
            </w:r>
          </w:p>
          <w:p w14:paraId="1B6D7A15" w14:textId="77777777" w:rsidR="005272FA" w:rsidRPr="002765CF" w:rsidRDefault="005272FA" w:rsidP="005272FA">
            <w:pPr>
              <w:numPr>
                <w:ilvl w:val="0"/>
                <w:numId w:val="50"/>
              </w:numPr>
              <w:spacing w:before="80"/>
              <w:jc w:val="both"/>
              <w:rPr>
                <w:rFonts w:cs="Tahoma"/>
                <w:color w:val="000000"/>
              </w:rPr>
            </w:pPr>
            <w:r w:rsidRPr="002765CF">
              <w:rPr>
                <w:rFonts w:cs="Tahoma"/>
                <w:color w:val="000000"/>
              </w:rPr>
              <w:t>Office 365 (</w:t>
            </w:r>
            <w:r>
              <w:rPr>
                <w:rFonts w:cs="Tahoma"/>
                <w:color w:val="000000"/>
              </w:rPr>
              <w:t>Government</w:t>
            </w:r>
            <w:r w:rsidRPr="002765CF">
              <w:rPr>
                <w:rFonts w:cs="Tahoma"/>
                <w:color w:val="000000"/>
              </w:rPr>
              <w:t xml:space="preserve"> G4)</w:t>
            </w:r>
          </w:p>
          <w:p w14:paraId="51F12CAD" w14:textId="77777777" w:rsidR="005272FA" w:rsidRPr="0043735F" w:rsidRDefault="005272FA" w:rsidP="007E466C">
            <w:pPr>
              <w:spacing w:before="80"/>
              <w:ind w:left="522"/>
              <w:rPr>
                <w:rFonts w:cs="Tahoma"/>
              </w:rPr>
            </w:pPr>
          </w:p>
        </w:tc>
        <w:tc>
          <w:tcPr>
            <w:tcW w:w="2500" w:type="pct"/>
          </w:tcPr>
          <w:p w14:paraId="6D090DE7" w14:textId="77777777" w:rsidR="00456002" w:rsidRDefault="00456002" w:rsidP="007E466C">
            <w:pPr>
              <w:numPr>
                <w:ilvl w:val="0"/>
                <w:numId w:val="50"/>
              </w:numPr>
              <w:spacing w:before="80"/>
              <w:jc w:val="both"/>
              <w:rPr>
                <w:rFonts w:cs="Tahoma"/>
                <w:color w:val="000000"/>
              </w:rPr>
            </w:pPr>
            <w:r w:rsidRPr="002765CF">
              <w:rPr>
                <w:rFonts w:cs="Tahoma"/>
                <w:color w:val="000000"/>
              </w:rPr>
              <w:t>Office Web Applications*</w:t>
            </w:r>
          </w:p>
          <w:p w14:paraId="0F675B05" w14:textId="77777777" w:rsidR="00CE1716" w:rsidRDefault="00CE1716" w:rsidP="007E466C">
            <w:pPr>
              <w:numPr>
                <w:ilvl w:val="0"/>
                <w:numId w:val="50"/>
              </w:numPr>
              <w:spacing w:before="80"/>
              <w:jc w:val="both"/>
              <w:rPr>
                <w:rFonts w:cs="Tahoma"/>
                <w:color w:val="000000"/>
              </w:rPr>
            </w:pPr>
            <w:r>
              <w:rPr>
                <w:rFonts w:cs="Tahoma"/>
                <w:color w:val="000000"/>
              </w:rPr>
              <w:t>Project Online</w:t>
            </w:r>
          </w:p>
          <w:p w14:paraId="3B95DBA4" w14:textId="77777777" w:rsidR="005272FA" w:rsidRPr="002765CF" w:rsidRDefault="005272FA" w:rsidP="007E466C">
            <w:pPr>
              <w:numPr>
                <w:ilvl w:val="0"/>
                <w:numId w:val="50"/>
              </w:numPr>
              <w:spacing w:before="80"/>
              <w:jc w:val="both"/>
              <w:rPr>
                <w:rFonts w:cs="Tahoma"/>
                <w:color w:val="000000"/>
              </w:rPr>
            </w:pPr>
            <w:r>
              <w:rPr>
                <w:rFonts w:cs="Tahoma"/>
                <w:color w:val="000000"/>
              </w:rPr>
              <w:t>Project Pro for Office 365*</w:t>
            </w:r>
          </w:p>
          <w:p w14:paraId="7F17F765" w14:textId="77777777" w:rsidR="00456002" w:rsidRPr="002765CF" w:rsidRDefault="00456002" w:rsidP="007E466C">
            <w:pPr>
              <w:numPr>
                <w:ilvl w:val="0"/>
                <w:numId w:val="50"/>
              </w:numPr>
              <w:spacing w:before="80"/>
              <w:jc w:val="both"/>
              <w:rPr>
                <w:rFonts w:cs="Tahoma"/>
                <w:color w:val="000000"/>
              </w:rPr>
            </w:pPr>
            <w:r w:rsidRPr="002765CF">
              <w:rPr>
                <w:rFonts w:cs="Tahoma"/>
                <w:color w:val="000000"/>
              </w:rPr>
              <w:t>SharePoint Online Plan 1*</w:t>
            </w:r>
          </w:p>
          <w:p w14:paraId="557ACF35" w14:textId="77777777" w:rsidR="00456002" w:rsidRPr="002765CF" w:rsidRDefault="00456002" w:rsidP="007E466C">
            <w:pPr>
              <w:numPr>
                <w:ilvl w:val="0"/>
                <w:numId w:val="50"/>
              </w:numPr>
              <w:spacing w:before="80"/>
              <w:jc w:val="both"/>
              <w:rPr>
                <w:rFonts w:cs="Tahoma"/>
                <w:color w:val="000000"/>
              </w:rPr>
            </w:pPr>
            <w:r w:rsidRPr="002765CF">
              <w:rPr>
                <w:rFonts w:cs="Tahoma"/>
                <w:color w:val="000000"/>
              </w:rPr>
              <w:t>SharePoint Online Plan 2*</w:t>
            </w:r>
          </w:p>
          <w:p w14:paraId="636C0549" w14:textId="77777777" w:rsidR="00456002" w:rsidRPr="002765CF" w:rsidRDefault="00456002" w:rsidP="007E466C">
            <w:pPr>
              <w:numPr>
                <w:ilvl w:val="0"/>
                <w:numId w:val="50"/>
              </w:numPr>
              <w:spacing w:before="80"/>
              <w:ind w:right="270"/>
              <w:jc w:val="both"/>
              <w:rPr>
                <w:rFonts w:cs="Tahoma"/>
                <w:color w:val="000000"/>
              </w:rPr>
            </w:pPr>
            <w:r w:rsidRPr="002765CF">
              <w:rPr>
                <w:rFonts w:cs="Tahoma"/>
                <w:color w:val="000000"/>
              </w:rPr>
              <w:t>SharePoint Online Partner Access*</w:t>
            </w:r>
          </w:p>
          <w:p w14:paraId="4213A3FA" w14:textId="77777777" w:rsidR="00456002" w:rsidRPr="002765CF" w:rsidRDefault="00456002" w:rsidP="007E466C">
            <w:pPr>
              <w:numPr>
                <w:ilvl w:val="0"/>
                <w:numId w:val="50"/>
              </w:numPr>
              <w:spacing w:before="80"/>
              <w:jc w:val="both"/>
              <w:rPr>
                <w:rFonts w:cs="Tahoma"/>
                <w:color w:val="000000"/>
              </w:rPr>
            </w:pPr>
            <w:r w:rsidRPr="002765CF">
              <w:rPr>
                <w:rFonts w:cs="Tahoma"/>
                <w:color w:val="000000"/>
              </w:rPr>
              <w:t>Windows Intune</w:t>
            </w:r>
          </w:p>
          <w:p w14:paraId="06867B3A" w14:textId="77777777" w:rsidR="00456002" w:rsidRPr="00A2058E" w:rsidRDefault="00456002" w:rsidP="007E466C">
            <w:pPr>
              <w:numPr>
                <w:ilvl w:val="0"/>
                <w:numId w:val="50"/>
              </w:numPr>
              <w:spacing w:before="80"/>
              <w:jc w:val="both"/>
              <w:rPr>
                <w:rFonts w:cs="Tahoma"/>
              </w:rPr>
            </w:pPr>
            <w:r w:rsidRPr="002765CF">
              <w:rPr>
                <w:rFonts w:cs="Tahoma"/>
                <w:color w:val="000000"/>
              </w:rPr>
              <w:t>Windows Intune Add-on</w:t>
            </w:r>
            <w:r w:rsidR="003929D1">
              <w:rPr>
                <w:rFonts w:cs="Tahoma"/>
                <w:color w:val="000000"/>
              </w:rPr>
              <w:t>*</w:t>
            </w:r>
          </w:p>
          <w:p w14:paraId="70320588" w14:textId="77777777" w:rsidR="00A2058E" w:rsidRPr="007E466C" w:rsidRDefault="00A2058E" w:rsidP="007E466C">
            <w:pPr>
              <w:numPr>
                <w:ilvl w:val="0"/>
                <w:numId w:val="50"/>
              </w:numPr>
              <w:spacing w:before="80"/>
              <w:jc w:val="both"/>
              <w:rPr>
                <w:rFonts w:cs="Tahoma"/>
              </w:rPr>
            </w:pPr>
            <w:r>
              <w:rPr>
                <w:rFonts w:cs="Tahoma"/>
                <w:color w:val="000000"/>
              </w:rPr>
              <w:t>Microsoft Dynamics CRM Online*</w:t>
            </w:r>
          </w:p>
          <w:p w14:paraId="4A0B2BB7" w14:textId="77777777" w:rsidR="005272FA" w:rsidRPr="007E466C" w:rsidRDefault="005272FA" w:rsidP="007E466C">
            <w:pPr>
              <w:numPr>
                <w:ilvl w:val="0"/>
                <w:numId w:val="50"/>
              </w:numPr>
              <w:spacing w:before="80"/>
              <w:jc w:val="both"/>
              <w:rPr>
                <w:rFonts w:cs="Tahoma"/>
              </w:rPr>
            </w:pPr>
            <w:r>
              <w:rPr>
                <w:rFonts w:cs="Tahoma"/>
                <w:color w:val="000000"/>
              </w:rPr>
              <w:t>Visio Pro for Office 365*</w:t>
            </w:r>
          </w:p>
          <w:p w14:paraId="2998E851" w14:textId="77777777" w:rsidR="00F27B29" w:rsidRPr="0043735F" w:rsidRDefault="00F27B29" w:rsidP="007E466C">
            <w:pPr>
              <w:numPr>
                <w:ilvl w:val="0"/>
                <w:numId w:val="50"/>
              </w:numPr>
              <w:spacing w:before="80" w:after="120"/>
              <w:jc w:val="both"/>
              <w:rPr>
                <w:rFonts w:cs="Tahoma"/>
              </w:rPr>
            </w:pPr>
            <w:r>
              <w:rPr>
                <w:rFonts w:cs="Tahoma"/>
                <w:color w:val="000000"/>
              </w:rPr>
              <w:t>Yammer Enterprise</w:t>
            </w:r>
          </w:p>
        </w:tc>
      </w:tr>
    </w:tbl>
    <w:p w14:paraId="4D5CAFE2" w14:textId="77777777" w:rsidR="00A12176" w:rsidRPr="001E7C5F" w:rsidRDefault="00456002" w:rsidP="001E7C5F">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bookmarkStart w:id="698" w:name="_Toc336338196"/>
    </w:p>
    <w:p w14:paraId="77D44E4F" w14:textId="77777777" w:rsidR="00A12176" w:rsidRPr="00A12176" w:rsidRDefault="00A12176" w:rsidP="00366502">
      <w:pPr>
        <w:pStyle w:val="Heading2"/>
        <w:ind w:left="0"/>
        <w:rPr>
          <w:rFonts w:ascii="Tahoma" w:hAnsi="Tahoma" w:cs="Tahoma"/>
          <w:sz w:val="18"/>
          <w:lang w:val="en-US"/>
        </w:rPr>
      </w:pPr>
    </w:p>
    <w:p w14:paraId="26CD2B68" w14:textId="77777777" w:rsidR="00456002" w:rsidRPr="00456002" w:rsidRDefault="00456002" w:rsidP="00366502">
      <w:pPr>
        <w:pStyle w:val="Heading2"/>
        <w:ind w:left="0"/>
        <w:rPr>
          <w:rFonts w:ascii="Tahoma" w:eastAsia="Times New Roman" w:hAnsi="Tahoma" w:cs="Tahoma"/>
          <w:sz w:val="20"/>
        </w:rPr>
      </w:pPr>
      <w:bookmarkStart w:id="699" w:name="_Toc349586685"/>
      <w:r w:rsidRPr="00456002">
        <w:rPr>
          <w:rFonts w:ascii="Tahoma" w:hAnsi="Tahoma" w:cs="Tahoma"/>
        </w:rPr>
        <w:t>Continuity of Service via Extended Term</w:t>
      </w:r>
      <w:bookmarkEnd w:id="698"/>
      <w:bookmarkEnd w:id="699"/>
      <w:r w:rsidRPr="00456002">
        <w:rPr>
          <w:rFonts w:ascii="Tahoma" w:eastAsia="Times New Roman" w:hAnsi="Tahoma" w:cs="Tahoma"/>
          <w:sz w:val="20"/>
        </w:rPr>
        <w:t xml:space="preserve"> </w:t>
      </w:r>
    </w:p>
    <w:p w14:paraId="2806EE41" w14:textId="77777777" w:rsidR="00456002" w:rsidRDefault="00456002" w:rsidP="00366502">
      <w:pPr>
        <w:tabs>
          <w:tab w:val="left" w:pos="360"/>
        </w:tabs>
        <w:rPr>
          <w:rFonts w:cs="Tahoma"/>
          <w:szCs w:val="20"/>
        </w:rPr>
      </w:pPr>
    </w:p>
    <w:p w14:paraId="2CEEF34E" w14:textId="77777777" w:rsidR="00456002" w:rsidRPr="001E5519" w:rsidRDefault="00456002" w:rsidP="00366502">
      <w:pPr>
        <w:tabs>
          <w:tab w:val="left" w:pos="360"/>
        </w:tabs>
        <w:rPr>
          <w:rFonts w:cs="Tahoma"/>
          <w:szCs w:val="20"/>
        </w:rPr>
      </w:pPr>
      <w:r w:rsidRPr="0014632E">
        <w:rPr>
          <w:rFonts w:cs="Tahoma"/>
          <w:b/>
          <w:szCs w:val="20"/>
        </w:rPr>
        <w:t>Note:</w:t>
      </w:r>
      <w:r w:rsidRPr="00766C40">
        <w:rPr>
          <w:rFonts w:cs="Tahoma"/>
          <w:szCs w:val="20"/>
        </w:rPr>
        <w:t xml:space="preserve"> The following applies to Enterprise and Enterprise Subscription Enrollment customers who are eligible for continuity of service via Extended Term.  Customers uncer</w:t>
      </w:r>
      <w:r w:rsidRPr="001E5519">
        <w:rPr>
          <w:rFonts w:cs="Tahoma"/>
          <w:szCs w:val="20"/>
        </w:rPr>
        <w:t xml:space="preserve">tain about their eligibility for continuity of service via Extended Term should contact their Software Advisor, Reseller or Microsoft Account Manager for more information.  </w:t>
      </w:r>
    </w:p>
    <w:p w14:paraId="65F8B9F2" w14:textId="77777777" w:rsidR="00456002" w:rsidRPr="002A3AE6" w:rsidRDefault="00456002" w:rsidP="00366502">
      <w:pPr>
        <w:tabs>
          <w:tab w:val="left" w:pos="360"/>
        </w:tabs>
        <w:rPr>
          <w:rFonts w:cs="Tahoma"/>
          <w:szCs w:val="20"/>
        </w:rPr>
      </w:pPr>
    </w:p>
    <w:p w14:paraId="1202651D" w14:textId="77777777" w:rsidR="00456002" w:rsidRPr="00290BBF" w:rsidRDefault="00456002" w:rsidP="00366502">
      <w:pPr>
        <w:tabs>
          <w:tab w:val="left" w:pos="360"/>
        </w:tabs>
        <w:rPr>
          <w:rFonts w:cs="Tahoma"/>
          <w:szCs w:val="20"/>
        </w:rPr>
      </w:pPr>
      <w:r w:rsidRPr="002A3AE6">
        <w:rPr>
          <w:rFonts w:cs="Tahoma"/>
          <w:szCs w:val="20"/>
        </w:rPr>
        <w:t xml:space="preserve">The following online services are eligible for Extended Term of Online Services, </w:t>
      </w:r>
      <w:r w:rsidRPr="00290BBF">
        <w:rPr>
          <w:rFonts w:cs="Tahoma"/>
          <w:szCs w:val="20"/>
        </w:rPr>
        <w:t>subject to the terms of customers’ Volume License Agreements. A customer’s online services subscription term must end on the date of the customer’s agreement end date (“coterminous”) in order to qualify for Continuity of Service via Extended Term:</w:t>
      </w:r>
    </w:p>
    <w:p w14:paraId="00EDC81B" w14:textId="77777777" w:rsidR="00456002"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2171C3" w14:paraId="69FB630C" w14:textId="77777777" w:rsidTr="005C647E">
        <w:trPr>
          <w:trHeight w:val="80"/>
          <w:tblHeader/>
        </w:trPr>
        <w:tc>
          <w:tcPr>
            <w:tcW w:w="5000" w:type="pct"/>
            <w:gridSpan w:val="2"/>
            <w:shd w:val="clear" w:color="auto" w:fill="FABF8F"/>
          </w:tcPr>
          <w:p w14:paraId="3D225A9F" w14:textId="77777777" w:rsidR="00456002" w:rsidRPr="002171C3" w:rsidRDefault="00456002" w:rsidP="005C647E">
            <w:pPr>
              <w:jc w:val="center"/>
              <w:rPr>
                <w:rFonts w:cs="Tahoma"/>
                <w:b/>
                <w:sz w:val="20"/>
              </w:rPr>
            </w:pPr>
            <w:r w:rsidRPr="002171C3">
              <w:rPr>
                <w:rFonts w:cs="Tahoma"/>
                <w:b/>
                <w:sz w:val="20"/>
              </w:rPr>
              <w:t>Online Services</w:t>
            </w:r>
          </w:p>
        </w:tc>
      </w:tr>
      <w:tr w:rsidR="00456002" w:rsidRPr="0043735F" w14:paraId="52C8117F" w14:textId="77777777" w:rsidTr="005C647E">
        <w:trPr>
          <w:trHeight w:val="219"/>
        </w:trPr>
        <w:tc>
          <w:tcPr>
            <w:tcW w:w="2603" w:type="pct"/>
          </w:tcPr>
          <w:p w14:paraId="6C13AE21" w14:textId="77777777" w:rsidR="00456002" w:rsidRDefault="00456002" w:rsidP="007E466C">
            <w:pPr>
              <w:keepNext/>
              <w:numPr>
                <w:ilvl w:val="0"/>
                <w:numId w:val="50"/>
              </w:numPr>
              <w:spacing w:before="80"/>
              <w:ind w:left="905" w:hanging="540"/>
              <w:jc w:val="both"/>
              <w:rPr>
                <w:rFonts w:cs="Tahoma"/>
              </w:rPr>
            </w:pPr>
            <w:r>
              <w:rPr>
                <w:rFonts w:cs="Tahoma"/>
              </w:rPr>
              <w:lastRenderedPageBreak/>
              <w:t>Exchange Online Kiosk*</w:t>
            </w:r>
          </w:p>
          <w:p w14:paraId="4A0C21F9" w14:textId="77777777" w:rsidR="00456002" w:rsidRDefault="00456002" w:rsidP="007E466C">
            <w:pPr>
              <w:keepNext/>
              <w:numPr>
                <w:ilvl w:val="0"/>
                <w:numId w:val="50"/>
              </w:numPr>
              <w:spacing w:before="80"/>
              <w:ind w:left="905" w:hanging="540"/>
              <w:jc w:val="both"/>
              <w:rPr>
                <w:rFonts w:cs="Tahoma"/>
              </w:rPr>
            </w:pPr>
            <w:r>
              <w:rPr>
                <w:rFonts w:cs="Tahoma"/>
              </w:rPr>
              <w:t>Exchange Online Plan 1*</w:t>
            </w:r>
          </w:p>
          <w:p w14:paraId="4E801C35" w14:textId="77777777" w:rsidR="00456002" w:rsidRPr="00F35068" w:rsidRDefault="00456002" w:rsidP="007E466C">
            <w:pPr>
              <w:keepNext/>
              <w:numPr>
                <w:ilvl w:val="0"/>
                <w:numId w:val="50"/>
              </w:numPr>
              <w:spacing w:before="80"/>
              <w:ind w:left="905" w:hanging="540"/>
              <w:jc w:val="both"/>
              <w:rPr>
                <w:rFonts w:cs="Tahoma"/>
              </w:rPr>
            </w:pPr>
            <w:r>
              <w:rPr>
                <w:rFonts w:cs="Tahoma"/>
              </w:rPr>
              <w:t>Exchange Online Plan 2*</w:t>
            </w:r>
          </w:p>
          <w:p w14:paraId="23C6F36C" w14:textId="77777777" w:rsidR="00456002" w:rsidRDefault="00456002" w:rsidP="007E466C">
            <w:pPr>
              <w:keepNext/>
              <w:numPr>
                <w:ilvl w:val="0"/>
                <w:numId w:val="50"/>
              </w:numPr>
              <w:spacing w:before="80"/>
              <w:ind w:left="905" w:hanging="540"/>
              <w:jc w:val="both"/>
              <w:rPr>
                <w:rFonts w:cs="Tahoma"/>
              </w:rPr>
            </w:pPr>
            <w:r>
              <w:rPr>
                <w:rFonts w:cs="Tahoma"/>
              </w:rPr>
              <w:t>Lync Online Plan 1*</w:t>
            </w:r>
          </w:p>
          <w:p w14:paraId="22754BBB" w14:textId="77777777" w:rsidR="00456002" w:rsidRDefault="00456002" w:rsidP="007E466C">
            <w:pPr>
              <w:keepNext/>
              <w:numPr>
                <w:ilvl w:val="0"/>
                <w:numId w:val="50"/>
              </w:numPr>
              <w:spacing w:before="80"/>
              <w:ind w:left="905" w:hanging="540"/>
              <w:jc w:val="both"/>
              <w:rPr>
                <w:rFonts w:cs="Tahoma"/>
              </w:rPr>
            </w:pPr>
            <w:r>
              <w:rPr>
                <w:rFonts w:cs="Tahoma"/>
              </w:rPr>
              <w:t>Lync Online Plan 2*</w:t>
            </w:r>
          </w:p>
          <w:p w14:paraId="08E70214" w14:textId="77777777" w:rsidR="00E77288" w:rsidRDefault="00E77288" w:rsidP="007E466C">
            <w:pPr>
              <w:keepNext/>
              <w:numPr>
                <w:ilvl w:val="0"/>
                <w:numId w:val="50"/>
              </w:numPr>
              <w:spacing w:before="80"/>
              <w:ind w:left="905" w:hanging="540"/>
              <w:jc w:val="both"/>
              <w:rPr>
                <w:rFonts w:cs="Tahoma"/>
              </w:rPr>
            </w:pPr>
            <w:r>
              <w:rPr>
                <w:rFonts w:cs="Tahoma"/>
              </w:rPr>
              <w:t>Lync Online Plan 3*</w:t>
            </w:r>
          </w:p>
          <w:p w14:paraId="21477523" w14:textId="2469D8A5" w:rsidR="00456002" w:rsidRDefault="00456002" w:rsidP="007E466C">
            <w:pPr>
              <w:keepNext/>
              <w:numPr>
                <w:ilvl w:val="0"/>
                <w:numId w:val="50"/>
              </w:numPr>
              <w:spacing w:before="80"/>
              <w:ind w:left="905" w:hanging="540"/>
              <w:jc w:val="both"/>
              <w:rPr>
                <w:rFonts w:cs="Tahoma"/>
              </w:rPr>
            </w:pPr>
            <w:r>
              <w:rPr>
                <w:rFonts w:cs="Tahoma"/>
              </w:rPr>
              <w:t>Office 365 (</w:t>
            </w:r>
            <w:r w:rsidR="00F27B29">
              <w:rPr>
                <w:rFonts w:cs="Tahoma"/>
              </w:rPr>
              <w:t xml:space="preserve">Enterprise </w:t>
            </w:r>
            <w:r>
              <w:rPr>
                <w:rFonts w:cs="Tahoma"/>
              </w:rPr>
              <w:t>K1)*</w:t>
            </w:r>
          </w:p>
          <w:p w14:paraId="4D657836" w14:textId="0BA8F0F6" w:rsidR="00456002" w:rsidRDefault="00456002" w:rsidP="007E466C">
            <w:pPr>
              <w:keepNext/>
              <w:numPr>
                <w:ilvl w:val="0"/>
                <w:numId w:val="50"/>
              </w:numPr>
              <w:spacing w:before="80"/>
              <w:ind w:left="905" w:hanging="540"/>
              <w:jc w:val="both"/>
              <w:rPr>
                <w:rFonts w:cs="Tahoma"/>
              </w:rPr>
            </w:pPr>
            <w:r>
              <w:rPr>
                <w:rFonts w:cs="Tahoma"/>
              </w:rPr>
              <w:t>Office 365 (</w:t>
            </w:r>
            <w:r w:rsidR="00F27B29">
              <w:rPr>
                <w:rFonts w:cs="Tahoma"/>
              </w:rPr>
              <w:t xml:space="preserve">Enterprise </w:t>
            </w:r>
            <w:r>
              <w:rPr>
                <w:rFonts w:cs="Tahoma"/>
              </w:rPr>
              <w:t>K2)*</w:t>
            </w:r>
          </w:p>
          <w:p w14:paraId="48C187CF" w14:textId="6B30B7A0" w:rsidR="00456002" w:rsidRDefault="00456002" w:rsidP="007E466C">
            <w:pPr>
              <w:keepNext/>
              <w:numPr>
                <w:ilvl w:val="0"/>
                <w:numId w:val="50"/>
              </w:numPr>
              <w:spacing w:before="80"/>
              <w:ind w:left="905" w:hanging="540"/>
              <w:jc w:val="both"/>
              <w:rPr>
                <w:rFonts w:cs="Tahoma"/>
              </w:rPr>
            </w:pPr>
            <w:r>
              <w:rPr>
                <w:rFonts w:cs="Tahoma"/>
              </w:rPr>
              <w:t>Office 365 (</w:t>
            </w:r>
            <w:r w:rsidR="00F27B29">
              <w:rPr>
                <w:rFonts w:cs="Tahoma"/>
              </w:rPr>
              <w:t xml:space="preserve">Enterprise </w:t>
            </w:r>
            <w:r>
              <w:rPr>
                <w:rFonts w:cs="Tahoma"/>
              </w:rPr>
              <w:t>E1)</w:t>
            </w:r>
          </w:p>
          <w:p w14:paraId="4383E205" w14:textId="4701600C" w:rsidR="00456002" w:rsidRDefault="00456002" w:rsidP="007E466C">
            <w:pPr>
              <w:keepNext/>
              <w:numPr>
                <w:ilvl w:val="0"/>
                <w:numId w:val="50"/>
              </w:numPr>
              <w:spacing w:before="80"/>
              <w:ind w:left="905" w:hanging="540"/>
              <w:jc w:val="both"/>
              <w:rPr>
                <w:rFonts w:cs="Tahoma"/>
              </w:rPr>
            </w:pPr>
            <w:r>
              <w:rPr>
                <w:rFonts w:cs="Tahoma"/>
              </w:rPr>
              <w:t>Office 365 (</w:t>
            </w:r>
            <w:r w:rsidR="00F27B29">
              <w:rPr>
                <w:rFonts w:cs="Tahoma"/>
              </w:rPr>
              <w:t xml:space="preserve">Enterprise </w:t>
            </w:r>
            <w:r>
              <w:rPr>
                <w:rFonts w:cs="Tahoma"/>
              </w:rPr>
              <w:t>E2)</w:t>
            </w:r>
          </w:p>
          <w:p w14:paraId="3582C125" w14:textId="1ACE8DFE" w:rsidR="00456002" w:rsidRDefault="00456002" w:rsidP="007E466C">
            <w:pPr>
              <w:keepNext/>
              <w:numPr>
                <w:ilvl w:val="0"/>
                <w:numId w:val="50"/>
              </w:numPr>
              <w:spacing w:before="80"/>
              <w:ind w:left="895" w:hanging="530"/>
              <w:jc w:val="both"/>
              <w:rPr>
                <w:rFonts w:cs="Tahoma"/>
              </w:rPr>
            </w:pPr>
            <w:r>
              <w:rPr>
                <w:rFonts w:cs="Tahoma"/>
              </w:rPr>
              <w:t>Office 365 (</w:t>
            </w:r>
            <w:r w:rsidR="00F27B29">
              <w:rPr>
                <w:rFonts w:cs="Tahoma"/>
              </w:rPr>
              <w:t xml:space="preserve">Enterprise </w:t>
            </w:r>
            <w:r>
              <w:rPr>
                <w:rFonts w:cs="Tahoma"/>
              </w:rPr>
              <w:t>E3)</w:t>
            </w:r>
          </w:p>
          <w:p w14:paraId="74386E6C" w14:textId="012A16C1" w:rsidR="00456002" w:rsidRPr="0043735F" w:rsidRDefault="00456002" w:rsidP="007E466C">
            <w:pPr>
              <w:keepNext/>
              <w:numPr>
                <w:ilvl w:val="0"/>
                <w:numId w:val="50"/>
              </w:numPr>
              <w:spacing w:before="80"/>
              <w:ind w:left="895" w:hanging="530"/>
              <w:jc w:val="both"/>
              <w:rPr>
                <w:rFonts w:cs="Tahoma"/>
              </w:rPr>
            </w:pPr>
            <w:r>
              <w:rPr>
                <w:rFonts w:cs="Tahoma"/>
              </w:rPr>
              <w:t>Office 365 (</w:t>
            </w:r>
            <w:r w:rsidR="00F27B29">
              <w:rPr>
                <w:rFonts w:cs="Tahoma"/>
              </w:rPr>
              <w:t xml:space="preserve">Enterprise </w:t>
            </w:r>
            <w:r>
              <w:rPr>
                <w:rFonts w:cs="Tahoma"/>
              </w:rPr>
              <w:t>E4)</w:t>
            </w:r>
          </w:p>
        </w:tc>
        <w:tc>
          <w:tcPr>
            <w:tcW w:w="2397" w:type="pct"/>
          </w:tcPr>
          <w:p w14:paraId="55FF3795" w14:textId="77777777" w:rsidR="00C177EF" w:rsidRDefault="00C177EF" w:rsidP="007E466C">
            <w:pPr>
              <w:keepNext/>
              <w:numPr>
                <w:ilvl w:val="0"/>
                <w:numId w:val="50"/>
              </w:numPr>
              <w:spacing w:before="80"/>
              <w:ind w:left="725"/>
              <w:jc w:val="both"/>
              <w:rPr>
                <w:rFonts w:cs="Tahoma"/>
              </w:rPr>
            </w:pPr>
            <w:r>
              <w:rPr>
                <w:rFonts w:cs="Tahoma"/>
              </w:rPr>
              <w:t>Microsoft Dynamics CRM Online*</w:t>
            </w:r>
          </w:p>
          <w:p w14:paraId="33F1181A" w14:textId="3B042E70" w:rsidR="009E224B" w:rsidRPr="002E57CF" w:rsidRDefault="009E224B" w:rsidP="007E466C">
            <w:pPr>
              <w:keepNext/>
              <w:numPr>
                <w:ilvl w:val="0"/>
                <w:numId w:val="50"/>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G1)</w:t>
            </w:r>
          </w:p>
          <w:p w14:paraId="43366274" w14:textId="0C1747B0" w:rsidR="009E224B" w:rsidRPr="002E57CF" w:rsidRDefault="009E224B" w:rsidP="007E466C">
            <w:pPr>
              <w:keepNext/>
              <w:numPr>
                <w:ilvl w:val="0"/>
                <w:numId w:val="50"/>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G2)</w:t>
            </w:r>
          </w:p>
          <w:p w14:paraId="186BE126" w14:textId="7425ED2C" w:rsidR="009E224B" w:rsidRPr="002E57CF" w:rsidRDefault="009E224B" w:rsidP="007E466C">
            <w:pPr>
              <w:keepNext/>
              <w:numPr>
                <w:ilvl w:val="0"/>
                <w:numId w:val="50"/>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G3)</w:t>
            </w:r>
          </w:p>
          <w:p w14:paraId="7DA91C95" w14:textId="6E08A0B3" w:rsidR="009E224B" w:rsidRPr="002E57CF" w:rsidRDefault="009E224B" w:rsidP="007E466C">
            <w:pPr>
              <w:keepNext/>
              <w:numPr>
                <w:ilvl w:val="0"/>
                <w:numId w:val="50"/>
              </w:numPr>
              <w:spacing w:before="80"/>
              <w:ind w:left="725"/>
              <w:jc w:val="both"/>
              <w:rPr>
                <w:rFonts w:cs="Tahoma"/>
              </w:rPr>
            </w:pPr>
            <w:r w:rsidRPr="002E57CF">
              <w:rPr>
                <w:rFonts w:cs="Tahoma"/>
              </w:rPr>
              <w:t>Office 365 (</w:t>
            </w:r>
            <w:r w:rsidR="00F27B29">
              <w:rPr>
                <w:rFonts w:cs="Tahoma"/>
              </w:rPr>
              <w:t>Government</w:t>
            </w:r>
            <w:r w:rsidR="00F27B29" w:rsidRPr="002E57CF">
              <w:rPr>
                <w:rFonts w:cs="Tahoma"/>
              </w:rPr>
              <w:t xml:space="preserve"> </w:t>
            </w:r>
            <w:r w:rsidRPr="002E57CF">
              <w:rPr>
                <w:rFonts w:cs="Tahoma"/>
              </w:rPr>
              <w:t>G4)</w:t>
            </w:r>
          </w:p>
          <w:p w14:paraId="5BBA7FA8" w14:textId="77777777" w:rsidR="00456002" w:rsidRDefault="00456002" w:rsidP="007E466C">
            <w:pPr>
              <w:keepNext/>
              <w:numPr>
                <w:ilvl w:val="0"/>
                <w:numId w:val="50"/>
              </w:numPr>
              <w:spacing w:before="80"/>
              <w:ind w:left="725"/>
              <w:jc w:val="both"/>
              <w:rPr>
                <w:rFonts w:cs="Tahoma"/>
              </w:rPr>
            </w:pPr>
            <w:r w:rsidRPr="002E57CF">
              <w:rPr>
                <w:rFonts w:cs="Tahoma"/>
              </w:rPr>
              <w:t>Office Web Applications*</w:t>
            </w:r>
          </w:p>
          <w:p w14:paraId="2A765A54" w14:textId="040516C6" w:rsidR="00C177EF" w:rsidRDefault="00C177EF" w:rsidP="007E466C">
            <w:pPr>
              <w:keepNext/>
              <w:numPr>
                <w:ilvl w:val="0"/>
                <w:numId w:val="50"/>
              </w:numPr>
              <w:spacing w:before="80"/>
              <w:ind w:left="725"/>
              <w:jc w:val="both"/>
              <w:rPr>
                <w:rFonts w:cs="Tahoma"/>
              </w:rPr>
            </w:pPr>
            <w:r>
              <w:rPr>
                <w:rFonts w:cs="Tahoma"/>
              </w:rPr>
              <w:t>Project Online*</w:t>
            </w:r>
          </w:p>
          <w:p w14:paraId="1974019D" w14:textId="3A12F31B" w:rsidR="00C177EF" w:rsidRPr="002E57CF" w:rsidRDefault="00C177EF" w:rsidP="007E466C">
            <w:pPr>
              <w:keepNext/>
              <w:numPr>
                <w:ilvl w:val="0"/>
                <w:numId w:val="50"/>
              </w:numPr>
              <w:spacing w:before="80"/>
              <w:ind w:left="725"/>
              <w:jc w:val="both"/>
              <w:rPr>
                <w:rFonts w:cs="Tahoma"/>
              </w:rPr>
            </w:pPr>
            <w:r>
              <w:rPr>
                <w:rFonts w:cs="Tahoma"/>
              </w:rPr>
              <w:t>Project Pro for Office 365*</w:t>
            </w:r>
          </w:p>
          <w:p w14:paraId="1CC02FDE" w14:textId="77777777" w:rsidR="00456002" w:rsidRDefault="00456002" w:rsidP="007E466C">
            <w:pPr>
              <w:keepNext/>
              <w:numPr>
                <w:ilvl w:val="0"/>
                <w:numId w:val="50"/>
              </w:numPr>
              <w:spacing w:before="80"/>
              <w:ind w:left="725"/>
              <w:jc w:val="both"/>
              <w:rPr>
                <w:rFonts w:cs="Tahoma"/>
              </w:rPr>
            </w:pPr>
            <w:r w:rsidRPr="002E57CF">
              <w:rPr>
                <w:rFonts w:cs="Tahoma"/>
              </w:rPr>
              <w:t>SharePoint Online Plan</w:t>
            </w:r>
            <w:r>
              <w:rPr>
                <w:rFonts w:cs="Tahoma"/>
              </w:rPr>
              <w:t xml:space="preserve"> 1*</w:t>
            </w:r>
          </w:p>
          <w:p w14:paraId="13F91757" w14:textId="77777777" w:rsidR="00456002" w:rsidRDefault="00456002" w:rsidP="007E466C">
            <w:pPr>
              <w:keepNext/>
              <w:numPr>
                <w:ilvl w:val="0"/>
                <w:numId w:val="50"/>
              </w:numPr>
              <w:spacing w:before="80"/>
              <w:ind w:left="725"/>
              <w:jc w:val="both"/>
              <w:rPr>
                <w:rFonts w:cs="Tahoma"/>
              </w:rPr>
            </w:pPr>
            <w:r>
              <w:rPr>
                <w:rFonts w:cs="Tahoma"/>
              </w:rPr>
              <w:t>SharePoint Online Plan 2*</w:t>
            </w:r>
          </w:p>
          <w:p w14:paraId="56012737" w14:textId="77777777" w:rsidR="00456002" w:rsidRDefault="00456002" w:rsidP="007E466C">
            <w:pPr>
              <w:keepNext/>
              <w:numPr>
                <w:ilvl w:val="0"/>
                <w:numId w:val="50"/>
              </w:numPr>
              <w:spacing w:before="80"/>
              <w:ind w:left="725"/>
              <w:jc w:val="both"/>
              <w:rPr>
                <w:rFonts w:cs="Tahoma"/>
              </w:rPr>
            </w:pPr>
            <w:r>
              <w:rPr>
                <w:rFonts w:cs="Tahoma"/>
              </w:rPr>
              <w:t>SharePoint Online Partner Access*</w:t>
            </w:r>
          </w:p>
          <w:p w14:paraId="524753BD" w14:textId="15646124" w:rsidR="00C177EF" w:rsidRDefault="00C177EF" w:rsidP="007E466C">
            <w:pPr>
              <w:keepNext/>
              <w:numPr>
                <w:ilvl w:val="0"/>
                <w:numId w:val="50"/>
              </w:numPr>
              <w:spacing w:before="80"/>
              <w:ind w:left="725"/>
              <w:jc w:val="both"/>
              <w:rPr>
                <w:rFonts w:cs="Tahoma"/>
              </w:rPr>
            </w:pPr>
            <w:proofErr w:type="spellStart"/>
            <w:r>
              <w:rPr>
                <w:rFonts w:cs="Tahoma"/>
              </w:rPr>
              <w:t>Viso</w:t>
            </w:r>
            <w:proofErr w:type="spellEnd"/>
            <w:r>
              <w:rPr>
                <w:rFonts w:cs="Tahoma"/>
              </w:rPr>
              <w:t xml:space="preserve"> Pro for Office 365*</w:t>
            </w:r>
          </w:p>
          <w:p w14:paraId="054A552E" w14:textId="77777777" w:rsidR="00776E3B" w:rsidRPr="00776E3B" w:rsidRDefault="00776E3B" w:rsidP="007E466C">
            <w:pPr>
              <w:keepNext/>
              <w:numPr>
                <w:ilvl w:val="0"/>
                <w:numId w:val="50"/>
              </w:numPr>
              <w:spacing w:before="80"/>
              <w:ind w:left="725"/>
              <w:jc w:val="both"/>
              <w:rPr>
                <w:rFonts w:cs="Tahoma"/>
              </w:rPr>
            </w:pPr>
            <w:r w:rsidRPr="00776E3B">
              <w:rPr>
                <w:rFonts w:cs="Tahoma"/>
              </w:rPr>
              <w:t>Windows Azure Services*</w:t>
            </w:r>
          </w:p>
          <w:p w14:paraId="0FB28448" w14:textId="77777777" w:rsidR="00456002" w:rsidRDefault="00456002" w:rsidP="007E466C">
            <w:pPr>
              <w:keepNext/>
              <w:numPr>
                <w:ilvl w:val="0"/>
                <w:numId w:val="50"/>
              </w:numPr>
              <w:spacing w:before="80"/>
              <w:ind w:left="720"/>
              <w:jc w:val="both"/>
              <w:rPr>
                <w:rFonts w:cs="Tahoma"/>
              </w:rPr>
            </w:pPr>
            <w:r>
              <w:rPr>
                <w:rFonts w:cs="Tahoma"/>
              </w:rPr>
              <w:t>Windows Intune</w:t>
            </w:r>
          </w:p>
          <w:p w14:paraId="4E8964F8" w14:textId="77777777" w:rsidR="00456002" w:rsidRDefault="00456002" w:rsidP="007E466C">
            <w:pPr>
              <w:keepNext/>
              <w:numPr>
                <w:ilvl w:val="0"/>
                <w:numId w:val="50"/>
              </w:numPr>
              <w:spacing w:before="80"/>
              <w:ind w:left="725"/>
              <w:jc w:val="both"/>
              <w:rPr>
                <w:rFonts w:cs="Tahoma"/>
              </w:rPr>
            </w:pPr>
            <w:r>
              <w:rPr>
                <w:rFonts w:cs="Tahoma"/>
              </w:rPr>
              <w:t xml:space="preserve">Windows Intune </w:t>
            </w:r>
            <w:r w:rsidRPr="0043735F">
              <w:rPr>
                <w:rFonts w:cs="Tahoma"/>
              </w:rPr>
              <w:t>Add-on</w:t>
            </w:r>
            <w:r w:rsidR="003929D1">
              <w:rPr>
                <w:rFonts w:cs="Tahoma"/>
              </w:rPr>
              <w:t>*</w:t>
            </w:r>
          </w:p>
          <w:p w14:paraId="1E05778D" w14:textId="77777777" w:rsidR="00F27B29" w:rsidRPr="0043735F" w:rsidRDefault="00F27B29" w:rsidP="007E466C">
            <w:pPr>
              <w:keepNext/>
              <w:numPr>
                <w:ilvl w:val="0"/>
                <w:numId w:val="50"/>
              </w:numPr>
              <w:spacing w:before="80" w:after="120"/>
              <w:ind w:left="720"/>
              <w:jc w:val="both"/>
              <w:rPr>
                <w:rFonts w:cs="Tahoma"/>
              </w:rPr>
            </w:pPr>
            <w:r>
              <w:rPr>
                <w:rFonts w:cs="Tahoma"/>
              </w:rPr>
              <w:t>Yammer Enterprise*</w:t>
            </w:r>
          </w:p>
        </w:tc>
      </w:tr>
    </w:tbl>
    <w:p w14:paraId="60541498" w14:textId="126EA740" w:rsidR="00776E3B" w:rsidRDefault="00776E3B" w:rsidP="00776E3B">
      <w:pPr>
        <w:tabs>
          <w:tab w:val="left" w:pos="360"/>
        </w:tabs>
        <w:ind w:left="720"/>
        <w:rPr>
          <w:rFonts w:cs="Tahoma"/>
          <w:i/>
          <w:sz w:val="16"/>
          <w:szCs w:val="20"/>
        </w:rPr>
      </w:pPr>
      <w:r w:rsidRPr="0043735F">
        <w:rPr>
          <w:rFonts w:cs="Tahoma"/>
          <w:i/>
          <w:sz w:val="16"/>
          <w:szCs w:val="20"/>
        </w:rPr>
        <w:t xml:space="preserve">* </w:t>
      </w:r>
      <w:r>
        <w:rPr>
          <w:rFonts w:cs="Tahoma"/>
          <w:i/>
          <w:sz w:val="16"/>
          <w:szCs w:val="20"/>
        </w:rPr>
        <w:t>Additional Product</w:t>
      </w:r>
    </w:p>
    <w:p w14:paraId="14A6F4CC" w14:textId="77777777" w:rsidR="00023FE7" w:rsidRDefault="00023FE7" w:rsidP="000C2842">
      <w:pPr>
        <w:pStyle w:val="Heading1"/>
      </w:pPr>
      <w:r>
        <w:br w:type="page"/>
      </w:r>
      <w:bookmarkStart w:id="700" w:name="_Toc336338197"/>
      <w:bookmarkStart w:id="701" w:name="_Toc349586686"/>
      <w:r w:rsidR="00A33112">
        <w:rPr>
          <w:lang w:val="en-US"/>
        </w:rPr>
        <w:lastRenderedPageBreak/>
        <w:t xml:space="preserve">SECTION </w:t>
      </w:r>
      <w:r>
        <w:t>4 – LIcense Types and fees</w:t>
      </w:r>
      <w:bookmarkEnd w:id="700"/>
      <w:bookmarkEnd w:id="701"/>
      <w:r>
        <w:t xml:space="preserve"> </w:t>
      </w:r>
    </w:p>
    <w:p w14:paraId="6409E6F6" w14:textId="77777777" w:rsidR="00023FE7" w:rsidRDefault="00023FE7">
      <w:pPr>
        <w:pStyle w:val="Heading2"/>
        <w:ind w:left="0" w:right="720"/>
        <w:rPr>
          <w:rFonts w:ascii="Tahoma" w:hAnsi="Tahoma" w:cs="Tahoma"/>
        </w:rPr>
      </w:pPr>
    </w:p>
    <w:p w14:paraId="6AEE55B0" w14:textId="77777777" w:rsidR="00456002" w:rsidRDefault="00456002" w:rsidP="00456002">
      <w:pPr>
        <w:pStyle w:val="Heading2"/>
        <w:tabs>
          <w:tab w:val="left" w:pos="90"/>
        </w:tabs>
        <w:ind w:left="0" w:right="720"/>
        <w:rPr>
          <w:rFonts w:ascii="Tahoma" w:hAnsi="Tahoma" w:cs="Tahoma"/>
        </w:rPr>
      </w:pPr>
      <w:bookmarkStart w:id="702" w:name="_Toc336338198"/>
      <w:bookmarkStart w:id="703" w:name="_Toc349586687"/>
      <w:r>
        <w:rPr>
          <w:rFonts w:ascii="Tahoma" w:hAnsi="Tahoma" w:cs="Tahoma"/>
        </w:rPr>
        <w:t>Fees</w:t>
      </w:r>
      <w:bookmarkEnd w:id="702"/>
      <w:bookmarkEnd w:id="703"/>
      <w:r>
        <w:rPr>
          <w:rFonts w:ascii="Tahoma" w:hAnsi="Tahoma" w:cs="Tahoma"/>
        </w:rPr>
        <w:t> </w:t>
      </w:r>
    </w:p>
    <w:p w14:paraId="545A3779" w14:textId="77777777" w:rsidR="00456002" w:rsidRDefault="00456002" w:rsidP="00ED589D">
      <w:pPr>
        <w:ind w:right="720"/>
      </w:pPr>
    </w:p>
    <w:p w14:paraId="240F0496" w14:textId="77777777" w:rsidR="00456002" w:rsidRPr="0014632E"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 xml:space="preserve">This product type is available for some Online Services and software products.  It isn’t version specific.  It may be associated with set up costs or other offerings such as activation packs.  It generally does not convey rights to use a product or online service.  Likewise, it does not provide any benefit or serve any </w:t>
      </w:r>
      <w:r w:rsidRPr="004C08A3">
        <w:rPr>
          <w:rFonts w:ascii="Tahoma" w:hAnsi="Tahoma" w:cs="Tahoma"/>
          <w:sz w:val="18"/>
          <w:lang w:eastAsia="ja-JP"/>
        </w:rPr>
        <w:t>purpose outside the service or software to which it corresponds.  Available in the following programs: Open, Open Value, Open Value Subscr</w:t>
      </w:r>
      <w:r w:rsidR="0014632E">
        <w:rPr>
          <w:rFonts w:ascii="Tahoma" w:hAnsi="Tahoma" w:cs="Tahoma"/>
          <w:sz w:val="18"/>
          <w:lang w:eastAsia="ja-JP"/>
        </w:rPr>
        <w:t>iption, Select and Select Plus.</w:t>
      </w:r>
    </w:p>
    <w:p w14:paraId="6F2FA9FC" w14:textId="77777777" w:rsidR="00255158" w:rsidRPr="006F201C" w:rsidRDefault="00255158" w:rsidP="0014632E">
      <w:pPr>
        <w:ind w:right="720"/>
        <w:rPr>
          <w:color w:val="000000"/>
          <w:sz w:val="20"/>
        </w:rPr>
      </w:pPr>
    </w:p>
    <w:p w14:paraId="12990AEE" w14:textId="77777777" w:rsidR="00456002" w:rsidRDefault="00456002" w:rsidP="00456002">
      <w:pPr>
        <w:pStyle w:val="Heading2"/>
        <w:tabs>
          <w:tab w:val="left" w:pos="90"/>
        </w:tabs>
        <w:ind w:left="0" w:right="720"/>
        <w:rPr>
          <w:rFonts w:ascii="Tahoma" w:hAnsi="Tahoma" w:cs="Tahoma"/>
        </w:rPr>
      </w:pPr>
      <w:bookmarkStart w:id="704" w:name="_Toc323819648"/>
      <w:bookmarkStart w:id="705" w:name="_Toc336338199"/>
      <w:bookmarkStart w:id="706" w:name="_Toc349586688"/>
      <w:r>
        <w:rPr>
          <w:rFonts w:ascii="Tahoma" w:hAnsi="Tahoma" w:cs="Tahoma"/>
        </w:rPr>
        <w:t>License</w:t>
      </w:r>
      <w:bookmarkEnd w:id="704"/>
      <w:bookmarkEnd w:id="705"/>
      <w:bookmarkEnd w:id="706"/>
    </w:p>
    <w:p w14:paraId="144512F9" w14:textId="77777777" w:rsidR="00456002" w:rsidRPr="00ED589D" w:rsidRDefault="00456002" w:rsidP="00ED589D">
      <w:pPr>
        <w:pStyle w:val="AppendixIndent"/>
        <w:tabs>
          <w:tab w:val="left" w:pos="90"/>
        </w:tabs>
        <w:spacing w:before="0"/>
        <w:ind w:left="0" w:right="720"/>
        <w:rPr>
          <w:rFonts w:ascii="Tahoma" w:hAnsi="Tahoma" w:cs="Tahoma"/>
          <w:sz w:val="18"/>
        </w:rPr>
      </w:pPr>
    </w:p>
    <w:p w14:paraId="38F58B03" w14:textId="77777777" w:rsidR="00456002" w:rsidRPr="004C08A3"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This product type is version specific and provides the right to run the version of the product for which it is ordered. Available in the following programs: </w:t>
      </w:r>
    </w:p>
    <w:p w14:paraId="3EE2C08A" w14:textId="77777777" w:rsidR="00456002" w:rsidRDefault="00456002" w:rsidP="0014632E">
      <w:pPr>
        <w:pStyle w:val="AppendixIndent"/>
        <w:tabs>
          <w:tab w:val="left" w:pos="90"/>
        </w:tabs>
        <w:spacing w:before="0"/>
        <w:ind w:left="0" w:right="720"/>
        <w:rPr>
          <w:rFonts w:ascii="Tahoma" w:hAnsi="Tahoma" w:cs="Tahoma"/>
          <w:sz w:val="18"/>
          <w:szCs w:val="18"/>
        </w:rPr>
      </w:pPr>
    </w:p>
    <w:p w14:paraId="1C014ECB"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Open License</w:t>
      </w:r>
    </w:p>
    <w:p w14:paraId="7938815B"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07C7886F"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 xml:space="preserve">Select </w:t>
      </w:r>
    </w:p>
    <w:p w14:paraId="0CC9ADEB"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Select Plus</w:t>
      </w:r>
    </w:p>
    <w:p w14:paraId="3021CE90"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School Agreement (for buy-out orders only)</w:t>
      </w:r>
    </w:p>
    <w:p w14:paraId="1BFE3B03" w14:textId="77777777" w:rsidR="00456002" w:rsidRDefault="00456002" w:rsidP="002C1048">
      <w:pPr>
        <w:pStyle w:val="AppendixBulletIndent"/>
        <w:numPr>
          <w:ilvl w:val="0"/>
          <w:numId w:val="77"/>
        </w:numPr>
        <w:tabs>
          <w:tab w:val="left" w:pos="90"/>
        </w:tabs>
        <w:spacing w:after="60"/>
        <w:ind w:left="1440" w:right="720"/>
        <w:rPr>
          <w:rFonts w:ascii="Tahoma" w:hAnsi="Tahoma" w:cs="Tahoma"/>
          <w:sz w:val="18"/>
          <w:szCs w:val="18"/>
        </w:rPr>
      </w:pPr>
      <w:r>
        <w:rPr>
          <w:rFonts w:ascii="Tahoma" w:hAnsi="Tahoma" w:cs="Tahoma"/>
          <w:sz w:val="18"/>
          <w:szCs w:val="18"/>
        </w:rPr>
        <w:t>EES (for buy-out orders only)</w:t>
      </w:r>
    </w:p>
    <w:p w14:paraId="032AAD9F" w14:textId="77777777" w:rsidR="00456002" w:rsidRDefault="00456002" w:rsidP="0014632E">
      <w:pPr>
        <w:pStyle w:val="AppendixBulletIndent"/>
        <w:numPr>
          <w:ilvl w:val="0"/>
          <w:numId w:val="77"/>
        </w:numPr>
        <w:tabs>
          <w:tab w:val="left" w:pos="90"/>
        </w:tabs>
        <w:ind w:left="1440" w:right="720"/>
        <w:rPr>
          <w:rFonts w:ascii="Tahoma" w:hAnsi="Tahoma" w:cs="Tahoma"/>
          <w:sz w:val="18"/>
          <w:szCs w:val="18"/>
        </w:rPr>
      </w:pPr>
      <w:r>
        <w:rPr>
          <w:rFonts w:ascii="Tahoma" w:hAnsi="Tahoma" w:cs="Tahoma"/>
          <w:sz w:val="18"/>
          <w:szCs w:val="18"/>
        </w:rPr>
        <w:t>Enterprise Subscription Agreement</w:t>
      </w:r>
      <w:r w:rsidR="00DE28FE">
        <w:rPr>
          <w:rFonts w:ascii="Tahoma" w:hAnsi="Tahoma" w:cs="Tahoma"/>
          <w:sz w:val="18"/>
          <w:szCs w:val="18"/>
        </w:rPr>
        <w:t xml:space="preserve"> </w:t>
      </w:r>
      <w:r>
        <w:rPr>
          <w:rFonts w:ascii="Tahoma" w:hAnsi="Tahoma" w:cs="Tahoma"/>
          <w:sz w:val="18"/>
          <w:szCs w:val="18"/>
        </w:rPr>
        <w:t>(for buy-out orders only)</w:t>
      </w:r>
    </w:p>
    <w:p w14:paraId="175363D6" w14:textId="77777777" w:rsidR="00456002" w:rsidRDefault="00456002" w:rsidP="0014632E">
      <w:pPr>
        <w:pStyle w:val="AppendixIndent"/>
        <w:tabs>
          <w:tab w:val="left" w:pos="90"/>
        </w:tabs>
        <w:spacing w:before="0"/>
        <w:ind w:left="0" w:right="720"/>
        <w:rPr>
          <w:rFonts w:ascii="Tahoma" w:hAnsi="Tahoma" w:cs="Tahoma"/>
          <w:sz w:val="18"/>
          <w:szCs w:val="18"/>
        </w:rPr>
      </w:pPr>
    </w:p>
    <w:p w14:paraId="7529CFA0" w14:textId="77777777" w:rsidR="00456002" w:rsidRPr="0014632E" w:rsidRDefault="00456002" w:rsidP="0014632E">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There are no pre-requisites for a customer to acquire a License in the Open </w:t>
      </w:r>
      <w:proofErr w:type="gramStart"/>
      <w:r w:rsidRPr="004C08A3">
        <w:rPr>
          <w:rFonts w:ascii="Tahoma" w:hAnsi="Tahoma" w:cs="Tahoma"/>
          <w:sz w:val="18"/>
          <w:lang w:eastAsia="ja-JP"/>
        </w:rPr>
        <w:t>License ,</w:t>
      </w:r>
      <w:proofErr w:type="gramEnd"/>
      <w:r w:rsidRPr="004C08A3">
        <w:rPr>
          <w:rFonts w:ascii="Tahoma" w:hAnsi="Tahoma" w:cs="Tahoma"/>
          <w:sz w:val="18"/>
          <w:lang w:eastAsia="ja-JP"/>
        </w:rPr>
        <w:t xml:space="preserve"> Select, and Select Plus programs.  Refer to </w:t>
      </w:r>
      <w:r>
        <w:rPr>
          <w:rFonts w:ascii="Tahoma" w:hAnsi="Tahoma" w:cs="Tahoma"/>
          <w:sz w:val="18"/>
          <w:lang w:eastAsia="ja-JP"/>
        </w:rPr>
        <w:t xml:space="preserve">specific program agreement </w:t>
      </w:r>
      <w:r w:rsidRPr="004C08A3">
        <w:rPr>
          <w:rFonts w:ascii="Tahoma" w:hAnsi="Tahoma" w:cs="Tahoma"/>
          <w:sz w:val="18"/>
          <w:lang w:eastAsia="ja-JP"/>
        </w:rPr>
        <w:t xml:space="preserve">for eligibility rules for ordering a perpetual </w:t>
      </w:r>
      <w:r w:rsidR="0014632E">
        <w:rPr>
          <w:rFonts w:ascii="Tahoma" w:hAnsi="Tahoma" w:cs="Tahoma"/>
          <w:sz w:val="18"/>
          <w:lang w:eastAsia="ja-JP"/>
        </w:rPr>
        <w:t>license through buy-out orders.</w:t>
      </w:r>
    </w:p>
    <w:p w14:paraId="600F1786" w14:textId="77777777" w:rsidR="00255158" w:rsidRDefault="00255158" w:rsidP="0014632E">
      <w:pPr>
        <w:pStyle w:val="AppendixIndent"/>
        <w:tabs>
          <w:tab w:val="left" w:pos="90"/>
        </w:tabs>
        <w:spacing w:before="0"/>
        <w:ind w:left="0" w:right="720"/>
        <w:rPr>
          <w:rFonts w:ascii="Tahoma" w:hAnsi="Tahoma" w:cs="Tahoma"/>
          <w:sz w:val="18"/>
          <w:szCs w:val="18"/>
        </w:rPr>
      </w:pPr>
    </w:p>
    <w:p w14:paraId="3E0646D2" w14:textId="77777777" w:rsidR="00456002" w:rsidRDefault="00456002" w:rsidP="00456002">
      <w:pPr>
        <w:pStyle w:val="Heading2"/>
        <w:tabs>
          <w:tab w:val="left" w:pos="90"/>
        </w:tabs>
        <w:ind w:left="0" w:right="720"/>
        <w:rPr>
          <w:rFonts w:ascii="Tahoma" w:hAnsi="Tahoma" w:cs="Tahoma"/>
        </w:rPr>
      </w:pPr>
      <w:bookmarkStart w:id="707" w:name="_Toc323819649"/>
      <w:bookmarkStart w:id="708" w:name="_Toc336338200"/>
      <w:bookmarkStart w:id="709" w:name="_Toc349586689"/>
      <w:r>
        <w:rPr>
          <w:rFonts w:ascii="Tahoma" w:hAnsi="Tahoma" w:cs="Tahoma"/>
        </w:rPr>
        <w:t>License &amp; Software Assurance</w:t>
      </w:r>
      <w:bookmarkEnd w:id="707"/>
      <w:bookmarkEnd w:id="708"/>
      <w:bookmarkEnd w:id="709"/>
      <w:r>
        <w:rPr>
          <w:rFonts w:ascii="Tahoma" w:hAnsi="Tahoma" w:cs="Tahoma"/>
        </w:rPr>
        <w:t xml:space="preserve"> </w:t>
      </w:r>
    </w:p>
    <w:p w14:paraId="11D7C9A6" w14:textId="77777777" w:rsidR="00456002" w:rsidRPr="00ED589D" w:rsidRDefault="00456002" w:rsidP="00ED589D">
      <w:pPr>
        <w:pStyle w:val="AppendixIndent"/>
        <w:tabs>
          <w:tab w:val="left" w:pos="90"/>
        </w:tabs>
        <w:spacing w:before="0"/>
        <w:ind w:left="0" w:right="720"/>
        <w:rPr>
          <w:rFonts w:ascii="Tahoma" w:hAnsi="Tahoma" w:cs="Tahoma"/>
          <w:sz w:val="18"/>
        </w:rPr>
      </w:pPr>
    </w:p>
    <w:p w14:paraId="1E5F933D" w14:textId="77777777" w:rsidR="00456002" w:rsidRDefault="00456002" w:rsidP="0014632E">
      <w:pPr>
        <w:pStyle w:val="AppendixBodyText"/>
        <w:spacing w:after="0"/>
        <w:ind w:right="720"/>
        <w:rPr>
          <w:rFonts w:ascii="Tahoma" w:hAnsi="Tahoma" w:cs="Tahoma"/>
          <w:sz w:val="18"/>
          <w:lang w:eastAsia="ja-JP"/>
        </w:rPr>
      </w:pPr>
      <w:r>
        <w:rPr>
          <w:rFonts w:ascii="Tahoma" w:hAnsi="Tahoma" w:cs="Tahoma"/>
          <w:sz w:val="18"/>
          <w:lang w:eastAsia="ja-JP"/>
        </w:rPr>
        <w:t>This product type isn’t version specific. It allows customers to acquire the License and Software Assurance at the same time. Available in the following programs:</w:t>
      </w:r>
    </w:p>
    <w:p w14:paraId="53A04BE6" w14:textId="77777777" w:rsidR="00456002" w:rsidRDefault="00456002" w:rsidP="0014632E">
      <w:pPr>
        <w:pStyle w:val="AppendixIndent"/>
        <w:tabs>
          <w:tab w:val="left" w:pos="90"/>
        </w:tabs>
        <w:spacing w:before="0"/>
        <w:ind w:left="0" w:right="720"/>
        <w:rPr>
          <w:rFonts w:ascii="Tahoma" w:hAnsi="Tahoma" w:cs="Tahoma"/>
          <w:sz w:val="18"/>
        </w:rPr>
      </w:pPr>
    </w:p>
    <w:p w14:paraId="478C8DFF" w14:textId="77777777" w:rsidR="00456002" w:rsidRDefault="0045600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 xml:space="preserve">Open License </w:t>
      </w:r>
    </w:p>
    <w:p w14:paraId="76304880" w14:textId="77777777" w:rsidR="00456002" w:rsidRDefault="0045600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Open Value</w:t>
      </w:r>
    </w:p>
    <w:p w14:paraId="355A40AD" w14:textId="77777777" w:rsidR="00456002" w:rsidRDefault="00385C8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Open Value S</w:t>
      </w:r>
      <w:r w:rsidR="00456002">
        <w:rPr>
          <w:rFonts w:ascii="Tahoma" w:hAnsi="Tahoma" w:cs="Tahoma"/>
          <w:sz w:val="18"/>
        </w:rPr>
        <w:t>ubscription</w:t>
      </w:r>
    </w:p>
    <w:p w14:paraId="626FEF28" w14:textId="77777777" w:rsidR="00456002" w:rsidRDefault="0045600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 xml:space="preserve">Select </w:t>
      </w:r>
    </w:p>
    <w:p w14:paraId="7B36C837" w14:textId="77777777" w:rsidR="00456002" w:rsidRDefault="0045600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Select Plus</w:t>
      </w:r>
    </w:p>
    <w:p w14:paraId="7FABDB64" w14:textId="77777777" w:rsidR="00456002" w:rsidRDefault="00456002" w:rsidP="002C1048">
      <w:pPr>
        <w:pStyle w:val="AppendixBulletIndent"/>
        <w:numPr>
          <w:ilvl w:val="0"/>
          <w:numId w:val="81"/>
        </w:numPr>
        <w:tabs>
          <w:tab w:val="left" w:pos="1440"/>
        </w:tabs>
        <w:spacing w:after="60"/>
        <w:ind w:left="1440" w:right="720"/>
        <w:rPr>
          <w:rFonts w:ascii="Tahoma" w:hAnsi="Tahoma" w:cs="Tahoma"/>
          <w:sz w:val="18"/>
        </w:rPr>
      </w:pPr>
      <w:r>
        <w:rPr>
          <w:rFonts w:ascii="Tahoma" w:hAnsi="Tahoma" w:cs="Tahoma"/>
          <w:sz w:val="18"/>
        </w:rPr>
        <w:t>Enterprise Agreement</w:t>
      </w:r>
    </w:p>
    <w:p w14:paraId="7F0C7D71" w14:textId="77777777" w:rsidR="00456002" w:rsidRDefault="00456002" w:rsidP="0014632E">
      <w:pPr>
        <w:pStyle w:val="AppendixBulletIndent"/>
        <w:numPr>
          <w:ilvl w:val="0"/>
          <w:numId w:val="81"/>
        </w:numPr>
        <w:tabs>
          <w:tab w:val="left" w:pos="1440"/>
        </w:tabs>
        <w:ind w:left="1440" w:right="720"/>
        <w:rPr>
          <w:rFonts w:ascii="Tahoma" w:hAnsi="Tahoma" w:cs="Tahoma"/>
          <w:sz w:val="18"/>
        </w:rPr>
      </w:pPr>
      <w:r>
        <w:rPr>
          <w:rFonts w:ascii="Tahoma" w:hAnsi="Tahoma" w:cs="Tahoma"/>
          <w:sz w:val="18"/>
        </w:rPr>
        <w:t>Enterprise Subscription Agreement</w:t>
      </w:r>
    </w:p>
    <w:p w14:paraId="1D354A78" w14:textId="77777777" w:rsidR="00456002" w:rsidRDefault="00456002" w:rsidP="00EF6A68">
      <w:pPr>
        <w:pStyle w:val="AppendixIndent"/>
        <w:tabs>
          <w:tab w:val="left" w:pos="90"/>
        </w:tabs>
        <w:spacing w:before="0"/>
        <w:ind w:left="0" w:right="720"/>
        <w:rPr>
          <w:rFonts w:ascii="Tahoma" w:hAnsi="Tahoma" w:cs="Tahoma"/>
          <w:sz w:val="18"/>
        </w:rPr>
      </w:pPr>
    </w:p>
    <w:p w14:paraId="20769F29" w14:textId="77777777" w:rsidR="00456002" w:rsidRPr="0014632E"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There are no pre-requisites for acquiring the License. Software Assurance must be acquired at the time of acquiring the corresponding License, or upon renewal of an existing Software Assurance term.  In all volume licensing programs, when the customer does not meet the Software Assurance eligibility criteria and wishes to acquire Software Assurance, the customer must acquire the License</w:t>
      </w:r>
      <w:r w:rsidR="0014632E">
        <w:rPr>
          <w:rFonts w:ascii="Tahoma" w:hAnsi="Tahoma" w:cs="Tahoma"/>
          <w:sz w:val="18"/>
          <w:lang w:eastAsia="ja-JP"/>
        </w:rPr>
        <w:t xml:space="preserve"> &amp; Software Assurance offering.</w:t>
      </w:r>
    </w:p>
    <w:p w14:paraId="01C498E7" w14:textId="77777777" w:rsidR="00255158" w:rsidRPr="00255158" w:rsidRDefault="00255158" w:rsidP="00EF6A68">
      <w:pPr>
        <w:rPr>
          <w:lang w:eastAsia="x-none"/>
        </w:rPr>
      </w:pPr>
    </w:p>
    <w:p w14:paraId="6E2A8173" w14:textId="77777777" w:rsidR="00456002" w:rsidRDefault="00456002" w:rsidP="00456002">
      <w:pPr>
        <w:pStyle w:val="Heading2"/>
        <w:tabs>
          <w:tab w:val="left" w:pos="90"/>
        </w:tabs>
        <w:ind w:left="0" w:right="720"/>
        <w:rPr>
          <w:rFonts w:ascii="Tahoma" w:hAnsi="Tahoma" w:cs="Tahoma"/>
        </w:rPr>
      </w:pPr>
      <w:bookmarkStart w:id="710" w:name="_Toc323819650"/>
      <w:bookmarkStart w:id="711" w:name="_Toc336338201"/>
      <w:bookmarkStart w:id="712" w:name="_Toc349586690"/>
      <w:r>
        <w:rPr>
          <w:rFonts w:ascii="Tahoma" w:hAnsi="Tahoma" w:cs="Tahoma"/>
        </w:rPr>
        <w:t>Software Assurance</w:t>
      </w:r>
      <w:bookmarkEnd w:id="710"/>
      <w:bookmarkEnd w:id="711"/>
      <w:bookmarkEnd w:id="712"/>
    </w:p>
    <w:p w14:paraId="6FB50712" w14:textId="77777777" w:rsidR="00456002" w:rsidRPr="007C05C1" w:rsidRDefault="00456002" w:rsidP="00EF6A68">
      <w:pPr>
        <w:pStyle w:val="AppendixBodyText"/>
        <w:tabs>
          <w:tab w:val="left" w:pos="90"/>
        </w:tabs>
        <w:spacing w:after="0"/>
        <w:ind w:right="720"/>
        <w:rPr>
          <w:rFonts w:ascii="Tahoma" w:hAnsi="Tahoma" w:cs="Tahoma"/>
          <w:sz w:val="18"/>
          <w:lang w:eastAsia="ja-JP"/>
        </w:rPr>
      </w:pPr>
    </w:p>
    <w:p w14:paraId="0EDD3CD8" w14:textId="77777777" w:rsidR="00456002" w:rsidRPr="004C08A3" w:rsidRDefault="00456002" w:rsidP="00EF6A68">
      <w:pPr>
        <w:pStyle w:val="AppendixBodyText"/>
        <w:spacing w:after="0"/>
        <w:ind w:right="720"/>
        <w:rPr>
          <w:rFonts w:ascii="Tahoma" w:hAnsi="Tahoma" w:cs="Tahoma"/>
          <w:sz w:val="18"/>
          <w:lang w:eastAsia="ja-JP"/>
        </w:rPr>
      </w:pPr>
      <w:r>
        <w:rPr>
          <w:rFonts w:ascii="Tahoma" w:hAnsi="Tahoma" w:cs="Tahoma"/>
          <w:sz w:val="18"/>
          <w:lang w:eastAsia="ja-JP"/>
        </w:rPr>
        <w:t xml:space="preserve">Microsoft Software Assurance is an offering that </w:t>
      </w:r>
      <w:r w:rsidRPr="004C08A3">
        <w:rPr>
          <w:rFonts w:ascii="Tahoma" w:hAnsi="Tahoma" w:cs="Tahoma"/>
          <w:sz w:val="18"/>
          <w:lang w:eastAsia="ja-JP"/>
        </w:rPr>
        <w:t>provides benefits that may include new version rights,</w:t>
      </w:r>
      <w:r w:rsidR="00DE28FE" w:rsidRPr="004C08A3">
        <w:rPr>
          <w:rFonts w:ascii="Tahoma" w:hAnsi="Tahoma" w:cs="Tahoma"/>
          <w:sz w:val="18"/>
          <w:lang w:eastAsia="ja-JP"/>
        </w:rPr>
        <w:t xml:space="preserve"> </w:t>
      </w:r>
      <w:r w:rsidRPr="004C08A3">
        <w:rPr>
          <w:rFonts w:ascii="Tahoma" w:hAnsi="Tahoma" w:cs="Tahoma"/>
          <w:sz w:val="18"/>
          <w:lang w:eastAsia="ja-JP"/>
        </w:rPr>
        <w:t>access to differentiated technologies,</w:t>
      </w:r>
      <w:r w:rsidR="00DE28FE" w:rsidRPr="004C08A3">
        <w:rPr>
          <w:rFonts w:ascii="Tahoma" w:hAnsi="Tahoma" w:cs="Tahoma"/>
          <w:sz w:val="18"/>
          <w:lang w:eastAsia="ja-JP"/>
        </w:rPr>
        <w:t xml:space="preserve"> </w:t>
      </w:r>
      <w:r w:rsidRPr="004C08A3">
        <w:rPr>
          <w:rFonts w:ascii="Tahoma" w:hAnsi="Tahoma" w:cs="Tahoma"/>
          <w:sz w:val="18"/>
          <w:lang w:eastAsia="ja-JP"/>
        </w:rPr>
        <w:t>additional use rights for the Products for which it is acquired, spread payments, consulting services, training, support and access to exclusive offerings. For details on each of the benefits and policies, refer to the Software Assurance (SA) Benefits Section of this document.</w:t>
      </w:r>
    </w:p>
    <w:p w14:paraId="5873F552" w14:textId="77777777" w:rsidR="00456002" w:rsidRDefault="00456002" w:rsidP="00EF6A68">
      <w:pPr>
        <w:pStyle w:val="AppendixIndent"/>
        <w:tabs>
          <w:tab w:val="left" w:pos="90"/>
        </w:tabs>
        <w:spacing w:before="0"/>
        <w:ind w:left="0" w:right="720"/>
        <w:rPr>
          <w:rFonts w:ascii="Tahoma" w:hAnsi="Tahoma" w:cs="Tahoma"/>
          <w:color w:val="000000"/>
          <w:sz w:val="18"/>
        </w:rPr>
      </w:pPr>
    </w:p>
    <w:p w14:paraId="7397363C" w14:textId="77777777" w:rsidR="00456002" w:rsidRPr="004C08A3" w:rsidRDefault="00456002" w:rsidP="00EF6A68">
      <w:pPr>
        <w:pStyle w:val="AppendixBodyText"/>
        <w:spacing w:after="0"/>
        <w:ind w:right="720"/>
        <w:rPr>
          <w:rFonts w:ascii="Tahoma" w:hAnsi="Tahoma" w:cs="Tahoma"/>
          <w:sz w:val="18"/>
          <w:lang w:eastAsia="ja-JP"/>
        </w:rPr>
      </w:pPr>
      <w:r w:rsidRPr="004C08A3">
        <w:rPr>
          <w:rFonts w:ascii="Tahoma" w:hAnsi="Tahoma" w:cs="Tahoma"/>
          <w:sz w:val="18"/>
          <w:lang w:eastAsia="ja-JP"/>
        </w:rPr>
        <w:lastRenderedPageBreak/>
        <w:t>For details on use rights related to benefits, refer to the Product Use Rights for Volume Licensing. Software Assurance is available in the following programs:</w:t>
      </w:r>
    </w:p>
    <w:p w14:paraId="0B0887C6" w14:textId="77777777" w:rsidR="00456002" w:rsidRDefault="00456002" w:rsidP="00EF6A68">
      <w:pPr>
        <w:pStyle w:val="AppendixIndent"/>
        <w:tabs>
          <w:tab w:val="left" w:pos="90"/>
        </w:tabs>
        <w:spacing w:before="0"/>
        <w:ind w:left="0" w:right="720"/>
        <w:rPr>
          <w:rFonts w:ascii="Tahoma" w:hAnsi="Tahoma" w:cs="Tahoma"/>
          <w:sz w:val="18"/>
        </w:rPr>
      </w:pPr>
    </w:p>
    <w:p w14:paraId="614D60AA" w14:textId="77777777" w:rsidR="00456002" w:rsidRDefault="00456002" w:rsidP="002C1048">
      <w:pPr>
        <w:pStyle w:val="AppendixBulletIndent"/>
        <w:numPr>
          <w:ilvl w:val="0"/>
          <w:numId w:val="82"/>
        </w:numPr>
        <w:tabs>
          <w:tab w:val="left" w:pos="1440"/>
        </w:tabs>
        <w:spacing w:after="60"/>
        <w:ind w:left="1440" w:right="720"/>
        <w:rPr>
          <w:rFonts w:ascii="Tahoma" w:hAnsi="Tahoma" w:cs="Tahoma"/>
          <w:sz w:val="18"/>
        </w:rPr>
      </w:pPr>
      <w:r>
        <w:rPr>
          <w:rFonts w:ascii="Tahoma" w:hAnsi="Tahoma" w:cs="Tahoma"/>
          <w:sz w:val="18"/>
        </w:rPr>
        <w:t xml:space="preserve">Open License </w:t>
      </w:r>
    </w:p>
    <w:p w14:paraId="70823A43" w14:textId="77777777" w:rsidR="00456002" w:rsidRDefault="00456002" w:rsidP="002C1048">
      <w:pPr>
        <w:pStyle w:val="AppendixBulletIndent"/>
        <w:numPr>
          <w:ilvl w:val="0"/>
          <w:numId w:val="82"/>
        </w:numPr>
        <w:tabs>
          <w:tab w:val="left" w:pos="1440"/>
        </w:tabs>
        <w:spacing w:after="60"/>
        <w:ind w:left="1440" w:right="720"/>
        <w:rPr>
          <w:rFonts w:ascii="Tahoma" w:hAnsi="Tahoma" w:cs="Tahoma"/>
          <w:sz w:val="18"/>
        </w:rPr>
      </w:pPr>
      <w:r>
        <w:rPr>
          <w:rFonts w:ascii="Tahoma" w:hAnsi="Tahoma" w:cs="Tahoma"/>
          <w:sz w:val="18"/>
        </w:rPr>
        <w:t xml:space="preserve">Open Value </w:t>
      </w:r>
    </w:p>
    <w:p w14:paraId="4F021ABE" w14:textId="77777777" w:rsidR="00456002" w:rsidRDefault="00456002" w:rsidP="002C1048">
      <w:pPr>
        <w:pStyle w:val="AppendixBulletIndent"/>
        <w:numPr>
          <w:ilvl w:val="0"/>
          <w:numId w:val="82"/>
        </w:numPr>
        <w:tabs>
          <w:tab w:val="left" w:pos="1440"/>
        </w:tabs>
        <w:spacing w:after="60"/>
        <w:ind w:left="1440" w:right="720"/>
        <w:rPr>
          <w:rFonts w:ascii="Tahoma" w:hAnsi="Tahoma" w:cs="Tahoma"/>
          <w:sz w:val="18"/>
        </w:rPr>
      </w:pPr>
      <w:r>
        <w:rPr>
          <w:rFonts w:ascii="Tahoma" w:hAnsi="Tahoma" w:cs="Tahoma"/>
          <w:sz w:val="18"/>
        </w:rPr>
        <w:t xml:space="preserve">Select </w:t>
      </w:r>
    </w:p>
    <w:p w14:paraId="1EC8D559" w14:textId="77777777" w:rsidR="00456002" w:rsidRDefault="00456002" w:rsidP="002C1048">
      <w:pPr>
        <w:pStyle w:val="AppendixBulletIndent"/>
        <w:numPr>
          <w:ilvl w:val="0"/>
          <w:numId w:val="82"/>
        </w:numPr>
        <w:tabs>
          <w:tab w:val="left" w:pos="1440"/>
        </w:tabs>
        <w:spacing w:after="60"/>
        <w:ind w:left="1440" w:right="720"/>
        <w:rPr>
          <w:rFonts w:ascii="Tahoma" w:hAnsi="Tahoma" w:cs="Tahoma"/>
          <w:sz w:val="18"/>
        </w:rPr>
      </w:pPr>
      <w:r>
        <w:rPr>
          <w:rFonts w:ascii="Tahoma" w:hAnsi="Tahoma" w:cs="Tahoma"/>
          <w:sz w:val="18"/>
        </w:rPr>
        <w:t>Select Plus</w:t>
      </w:r>
    </w:p>
    <w:p w14:paraId="19AD8782" w14:textId="77777777" w:rsidR="00456002" w:rsidRDefault="00456002" w:rsidP="00EF6A68">
      <w:pPr>
        <w:pStyle w:val="AppendixBulletIndent"/>
        <w:numPr>
          <w:ilvl w:val="0"/>
          <w:numId w:val="82"/>
        </w:numPr>
        <w:tabs>
          <w:tab w:val="left" w:pos="1440"/>
        </w:tabs>
        <w:ind w:left="1440" w:right="720"/>
        <w:rPr>
          <w:rFonts w:ascii="Tahoma" w:hAnsi="Tahoma" w:cs="Tahoma"/>
          <w:sz w:val="18"/>
        </w:rPr>
      </w:pPr>
      <w:r>
        <w:rPr>
          <w:rFonts w:ascii="Tahoma" w:hAnsi="Tahoma" w:cs="Tahoma"/>
          <w:sz w:val="18"/>
        </w:rPr>
        <w:t>Enterprise Agreement</w:t>
      </w:r>
    </w:p>
    <w:p w14:paraId="31344757" w14:textId="77777777" w:rsidR="00456002" w:rsidRDefault="00456002" w:rsidP="00B147AB">
      <w:pPr>
        <w:pStyle w:val="AppendixIndent"/>
        <w:spacing w:before="0"/>
        <w:ind w:left="0" w:right="720"/>
        <w:rPr>
          <w:rFonts w:ascii="Tahoma" w:hAnsi="Tahoma" w:cs="Tahoma"/>
          <w:sz w:val="18"/>
        </w:rPr>
      </w:pPr>
    </w:p>
    <w:p w14:paraId="3DA1A887"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There are three different levels of commitment a customer can select for Software Assurance.  The available levels vary by program.  A customer’s Software Assurance commitment level is one of many factors that can determine a customer’s benefit entitlement.  A customer can</w:t>
      </w:r>
    </w:p>
    <w:p w14:paraId="7DCB074D" w14:textId="77777777" w:rsidR="004C08A3" w:rsidRDefault="004C08A3" w:rsidP="00B147AB">
      <w:pPr>
        <w:pStyle w:val="AppendixIndent"/>
        <w:spacing w:before="0"/>
        <w:ind w:left="0" w:right="720"/>
        <w:rPr>
          <w:rFonts w:ascii="Tahoma" w:hAnsi="Tahoma" w:cs="Tahoma"/>
          <w:sz w:val="18"/>
        </w:rPr>
      </w:pPr>
    </w:p>
    <w:p w14:paraId="70E40104" w14:textId="77777777" w:rsidR="00456002" w:rsidRDefault="00456002" w:rsidP="002C1048">
      <w:pPr>
        <w:pStyle w:val="AppendixIndent"/>
        <w:numPr>
          <w:ilvl w:val="0"/>
          <w:numId w:val="83"/>
        </w:numPr>
        <w:ind w:left="1440" w:right="720"/>
        <w:rPr>
          <w:rFonts w:ascii="Tahoma" w:hAnsi="Tahoma" w:cs="Tahoma"/>
          <w:sz w:val="18"/>
        </w:rPr>
      </w:pPr>
      <w:r>
        <w:rPr>
          <w:rFonts w:ascii="Tahoma" w:hAnsi="Tahoma" w:cs="Tahoma"/>
          <w:sz w:val="18"/>
        </w:rPr>
        <w:t>Commit to attaching Software Assurance on all of their platform products.  This is most commonly available in the Enterprise Agreement and Open Value.</w:t>
      </w:r>
    </w:p>
    <w:p w14:paraId="7607F3F4" w14:textId="77777777" w:rsidR="00456002" w:rsidRDefault="00456002" w:rsidP="002C1048">
      <w:pPr>
        <w:pStyle w:val="AppendixIndent"/>
        <w:numPr>
          <w:ilvl w:val="0"/>
          <w:numId w:val="83"/>
        </w:numPr>
        <w:ind w:left="1440" w:right="720"/>
        <w:rPr>
          <w:rFonts w:ascii="Tahoma" w:hAnsi="Tahoma" w:cs="Tahoma"/>
          <w:sz w:val="18"/>
        </w:rPr>
      </w:pPr>
      <w:r>
        <w:rPr>
          <w:rFonts w:ascii="Tahoma" w:hAnsi="Tahoma" w:cs="Tahoma"/>
          <w:sz w:val="18"/>
        </w:rPr>
        <w:t>Commit to attaching Software Assurance on all of their purchases under a particular product pool (Applications, Systems or Servers).  This is referred to as Software Assurance Membership (SAM). This does not require a companywide commitment on Software Assurance. This is most commonly available in Select.</w:t>
      </w:r>
    </w:p>
    <w:p w14:paraId="2A26E16F" w14:textId="77777777" w:rsidR="00456002" w:rsidRDefault="00456002" w:rsidP="002C1048">
      <w:pPr>
        <w:pStyle w:val="AppendixIndent"/>
        <w:numPr>
          <w:ilvl w:val="0"/>
          <w:numId w:val="83"/>
        </w:numPr>
        <w:ind w:left="1440" w:right="720"/>
        <w:rPr>
          <w:rFonts w:ascii="Tahoma" w:hAnsi="Tahoma" w:cs="Tahoma"/>
          <w:sz w:val="18"/>
        </w:rPr>
      </w:pPr>
      <w:r>
        <w:rPr>
          <w:rFonts w:ascii="Tahoma" w:hAnsi="Tahoma" w:cs="Tahoma"/>
          <w:sz w:val="18"/>
        </w:rPr>
        <w:t>Purchase Software Assurance on individual products without making any commitment to expanding Software Assurance to other products.</w:t>
      </w:r>
    </w:p>
    <w:p w14:paraId="30A33AAA" w14:textId="77777777" w:rsidR="0053106B" w:rsidRDefault="0053106B" w:rsidP="00EF6A68">
      <w:pPr>
        <w:pStyle w:val="AppendixBodyText"/>
        <w:spacing w:after="0"/>
        <w:ind w:right="720"/>
        <w:rPr>
          <w:rFonts w:ascii="Tahoma" w:hAnsi="Tahoma" w:cs="Tahoma"/>
          <w:sz w:val="18"/>
          <w:lang w:eastAsia="ja-JP"/>
        </w:rPr>
      </w:pPr>
    </w:p>
    <w:p w14:paraId="010E4F59" w14:textId="77777777" w:rsidR="00456002" w:rsidRDefault="00456002" w:rsidP="00B147AB">
      <w:pPr>
        <w:pStyle w:val="AppendixBodyText"/>
        <w:spacing w:after="0"/>
        <w:ind w:right="720"/>
        <w:rPr>
          <w:rFonts w:ascii="Tahoma" w:hAnsi="Tahoma" w:cs="Tahoma"/>
          <w:sz w:val="18"/>
          <w:lang w:eastAsia="ja-JP"/>
        </w:rPr>
      </w:pPr>
      <w:r>
        <w:rPr>
          <w:rFonts w:ascii="Tahoma" w:hAnsi="Tahoma" w:cs="Tahoma"/>
          <w:sz w:val="18"/>
          <w:lang w:eastAsia="ja-JP"/>
        </w:rPr>
        <w:t xml:space="preserve">Software Assurance must be acquired at the time of acquiring the License or upon renewal of an existing Software Assurance term.  </w:t>
      </w:r>
      <w:r w:rsidRPr="004C08A3">
        <w:rPr>
          <w:rFonts w:ascii="Tahoma" w:hAnsi="Tahoma" w:cs="Tahoma"/>
          <w:sz w:val="18"/>
          <w:lang w:eastAsia="ja-JP"/>
        </w:rPr>
        <w:t xml:space="preserve">Otherwise, they must acquire a new License or License &amp; Software Assurance in order to upgrade their License at a later date (for Windows Desktop Operating System, the options are Upgrade &amp; Software Assurance).  </w:t>
      </w:r>
      <w:r>
        <w:rPr>
          <w:rFonts w:ascii="Tahoma" w:hAnsi="Tahoma" w:cs="Tahoma"/>
          <w:sz w:val="18"/>
          <w:lang w:eastAsia="ja-JP"/>
        </w:rPr>
        <w:t>Refer to the renewal rules Section and specific program agreement for eligibility rules for acquiring Software Assurance.</w:t>
      </w:r>
    </w:p>
    <w:p w14:paraId="1D06B6AB" w14:textId="77777777" w:rsidR="004C08A3" w:rsidRDefault="004C08A3" w:rsidP="00B147AB">
      <w:pPr>
        <w:pStyle w:val="AppendixBodyText"/>
        <w:spacing w:after="0"/>
        <w:ind w:right="720"/>
        <w:rPr>
          <w:rFonts w:ascii="Tahoma" w:hAnsi="Tahoma" w:cs="Tahoma"/>
          <w:sz w:val="18"/>
          <w:lang w:eastAsia="ja-JP"/>
        </w:rPr>
      </w:pPr>
    </w:p>
    <w:p w14:paraId="259A6D7B" w14:textId="77777777" w:rsidR="00456002"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 xml:space="preserve">In the case of a transfer of perpetual Licenses, the transferee may acquire Software Assurance for such transferred Licenses within 30 days from the date of transfer and provided that the transferred Licenses had active Software Assurance coverage upon transfer. </w:t>
      </w:r>
    </w:p>
    <w:p w14:paraId="3066BEDF" w14:textId="77777777" w:rsidR="004C08A3" w:rsidRPr="004C08A3" w:rsidRDefault="004C08A3" w:rsidP="00B147AB">
      <w:pPr>
        <w:pStyle w:val="AppendixBodyText"/>
        <w:spacing w:after="0"/>
        <w:ind w:right="720"/>
        <w:rPr>
          <w:rFonts w:ascii="Tahoma" w:hAnsi="Tahoma" w:cs="Tahoma"/>
          <w:sz w:val="18"/>
          <w:lang w:eastAsia="ja-JP"/>
        </w:rPr>
      </w:pPr>
    </w:p>
    <w:p w14:paraId="70B52F29" w14:textId="77777777" w:rsidR="00456002" w:rsidRPr="004C08A3" w:rsidRDefault="00456002" w:rsidP="00B147AB">
      <w:pPr>
        <w:pStyle w:val="AppendixBodyText"/>
        <w:spacing w:after="0"/>
        <w:ind w:right="720"/>
        <w:rPr>
          <w:rFonts w:ascii="Tahoma" w:hAnsi="Tahoma" w:cs="Tahoma"/>
          <w:sz w:val="18"/>
          <w:lang w:eastAsia="ja-JP"/>
        </w:rPr>
      </w:pPr>
      <w:r w:rsidRPr="004C08A3">
        <w:rPr>
          <w:rFonts w:ascii="Tahoma" w:hAnsi="Tahoma" w:cs="Tahoma"/>
          <w:sz w:val="18"/>
          <w:lang w:eastAsia="ja-JP"/>
        </w:rPr>
        <w:t>Customers may have the option to acquire Software Assurance for certain licenses purchased from the Retail channel (full packaged product) or from an Original Equipment Manufacturer (OEM). Eligibility varies by program, product pool and the license source (see below).  In all cases,</w:t>
      </w:r>
      <w:r w:rsidR="00B31BB3" w:rsidRPr="004C08A3">
        <w:rPr>
          <w:rFonts w:ascii="Tahoma" w:hAnsi="Tahoma" w:cs="Tahoma"/>
          <w:sz w:val="18"/>
          <w:lang w:eastAsia="ja-JP"/>
        </w:rPr>
        <w:t xml:space="preserve"> unless otherwise stated,</w:t>
      </w:r>
      <w:r w:rsidRPr="004C08A3">
        <w:rPr>
          <w:rFonts w:ascii="Tahoma" w:hAnsi="Tahoma" w:cs="Tahoma"/>
          <w:sz w:val="18"/>
          <w:lang w:eastAsia="ja-JP"/>
        </w:rPr>
        <w:t xml:space="preserve"> only licenses for the latest version of a product are eligible, and the Software Assurance must be acquired</w:t>
      </w:r>
      <w:r w:rsidR="00DE28FE" w:rsidRPr="004C08A3">
        <w:rPr>
          <w:rFonts w:ascii="Tahoma" w:hAnsi="Tahoma" w:cs="Tahoma"/>
          <w:sz w:val="18"/>
          <w:lang w:eastAsia="ja-JP"/>
        </w:rPr>
        <w:t xml:space="preserve"> </w:t>
      </w:r>
      <w:r w:rsidRPr="004C08A3">
        <w:rPr>
          <w:rFonts w:ascii="Tahoma" w:hAnsi="Tahoma" w:cs="Tahoma"/>
          <w:sz w:val="18"/>
          <w:lang w:eastAsia="ja-JP"/>
        </w:rPr>
        <w:t xml:space="preserve">within 90 days from the date the licenses are acquired.  Under Open Value, this option applies only to </w:t>
      </w:r>
      <w:proofErr w:type="spellStart"/>
      <w:r w:rsidRPr="004C08A3">
        <w:rPr>
          <w:rFonts w:ascii="Tahoma" w:hAnsi="Tahoma" w:cs="Tahoma"/>
          <w:sz w:val="18"/>
          <w:lang w:eastAsia="ja-JP"/>
        </w:rPr>
        <w:t>non Organization</w:t>
      </w:r>
      <w:proofErr w:type="spellEnd"/>
      <w:r w:rsidRPr="004C08A3">
        <w:rPr>
          <w:rFonts w:ascii="Tahoma" w:hAnsi="Tahoma" w:cs="Tahoma"/>
          <w:sz w:val="18"/>
          <w:lang w:eastAsia="ja-JP"/>
        </w:rPr>
        <w:t>-wide/Company-wide products.  Under Enterprise Agreements, it applies only to Additional Products</w:t>
      </w:r>
      <w:r w:rsidR="00DE28FE" w:rsidRPr="004C08A3">
        <w:rPr>
          <w:rFonts w:ascii="Tahoma" w:hAnsi="Tahoma" w:cs="Tahoma"/>
          <w:sz w:val="18"/>
          <w:lang w:eastAsia="ja-JP"/>
        </w:rPr>
        <w:t xml:space="preserve"> </w:t>
      </w:r>
      <w:r w:rsidRPr="004C08A3">
        <w:rPr>
          <w:rFonts w:ascii="Tahoma" w:hAnsi="Tahoma" w:cs="Tahoma"/>
          <w:sz w:val="18"/>
          <w:lang w:eastAsia="ja-JP"/>
        </w:rPr>
        <w:t xml:space="preserve">within 90 days.  Customers who acquire Software Assurance for OEM or retail licenses have the option of installing and using the Volume Licensing software for the current version at </w:t>
      </w:r>
      <w:proofErr w:type="spellStart"/>
      <w:r w:rsidRPr="004C08A3">
        <w:rPr>
          <w:rFonts w:ascii="Tahoma" w:hAnsi="Tahoma" w:cs="Tahoma"/>
          <w:sz w:val="18"/>
          <w:lang w:eastAsia="ja-JP"/>
        </w:rPr>
        <w:t>anytime</w:t>
      </w:r>
      <w:proofErr w:type="spellEnd"/>
      <w:r w:rsidRPr="004C08A3">
        <w:rPr>
          <w:rFonts w:ascii="Tahoma" w:hAnsi="Tahoma" w:cs="Tahoma"/>
          <w:sz w:val="18"/>
          <w:lang w:eastAsia="ja-JP"/>
        </w:rPr>
        <w:t>.  If they do this, their use of the software is subject to the Product Use Rights for that product and the terms and conditions of the customer’s Volume License Agreement.</w:t>
      </w:r>
    </w:p>
    <w:p w14:paraId="71DF3EA6" w14:textId="77777777" w:rsidR="00456002" w:rsidRDefault="00456002" w:rsidP="00B147AB">
      <w:pPr>
        <w:pStyle w:val="AppendixIndent"/>
        <w:spacing w:before="0"/>
        <w:ind w:left="0" w:right="720"/>
        <w:rPr>
          <w:rFonts w:ascii="Tahoma" w:hAnsi="Tahoma" w:cs="Tahoma"/>
          <w:color w:val="000000"/>
          <w:sz w:val="18"/>
          <w:lang w:eastAsia="ja-JP"/>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F84FA6" w14:paraId="7C64B1B7"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1C736D8E" w14:textId="77777777" w:rsidR="00456002" w:rsidRPr="00456002" w:rsidRDefault="00456002" w:rsidP="005C647E">
            <w:pPr>
              <w:pStyle w:val="AppendixTableHeadings"/>
              <w:rPr>
                <w:rFonts w:ascii="Tahoma" w:hAnsi="Tahoma" w:cs="Tahoma"/>
                <w:sz w:val="20"/>
                <w:szCs w:val="20"/>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33E8ED2"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1F9C489"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45F5A917" w14:textId="77777777" w:rsidR="00456002" w:rsidRPr="00456002" w:rsidRDefault="00456002" w:rsidP="005C647E">
            <w:pPr>
              <w:pStyle w:val="AppendixTableHeadings"/>
              <w:rPr>
                <w:rFonts w:ascii="Tahoma" w:hAnsi="Tahoma" w:cs="Tahoma"/>
                <w:sz w:val="20"/>
              </w:rPr>
            </w:pPr>
            <w:r w:rsidRPr="00456002">
              <w:rPr>
                <w:rFonts w:ascii="Tahoma" w:hAnsi="Tahoma" w:cs="Tahoma"/>
                <w:sz w:val="20"/>
              </w:rPr>
              <w:t>Programs</w:t>
            </w:r>
          </w:p>
        </w:tc>
      </w:tr>
      <w:tr w:rsidR="00456002" w14:paraId="18C8DCD8"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3E02BBEE"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Application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09F07C72" w14:textId="77777777" w:rsidR="00456002" w:rsidRDefault="00456002" w:rsidP="005C647E">
            <w:pPr>
              <w:pStyle w:val="AppendixTableText"/>
              <w:rPr>
                <w:rFonts w:ascii="Tahoma" w:hAnsi="Tahoma" w:cs="Tahoma"/>
                <w:color w:val="000000"/>
              </w:rPr>
            </w:pPr>
            <w:r>
              <w:rPr>
                <w:rFonts w:ascii="Tahoma"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9E2D2DD" w14:textId="77777777" w:rsidR="00456002" w:rsidRDefault="00456002" w:rsidP="005C647E">
            <w:pPr>
              <w:pStyle w:val="AppendixTableText"/>
              <w:rPr>
                <w:rFonts w:ascii="Tahoma" w:hAnsi="Tahoma" w:cs="Tahoma"/>
                <w:color w:val="000000"/>
              </w:rPr>
            </w:pPr>
            <w:r>
              <w:rPr>
                <w:rFonts w:ascii="Tahoma" w:hAnsi="Tahoma" w:cs="Tahoma"/>
                <w:color w:val="000000"/>
              </w:rPr>
              <w:t>SA available only as outlined below</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DC063FE" w14:textId="77777777" w:rsidR="00456002" w:rsidRDefault="00456002" w:rsidP="005C647E">
            <w:pPr>
              <w:pStyle w:val="AppendixTableText"/>
              <w:jc w:val="left"/>
              <w:rPr>
                <w:rFonts w:ascii="Tahoma" w:hAnsi="Tahoma" w:cs="Tahoma"/>
                <w:color w:val="000000"/>
              </w:rPr>
            </w:pPr>
            <w:r>
              <w:rPr>
                <w:rFonts w:ascii="Tahoma" w:hAnsi="Tahoma" w:cs="Tahoma"/>
                <w:color w:val="000000"/>
              </w:rPr>
              <w:t xml:space="preserve">Applies to Open License, Select, Select Plus and </w:t>
            </w:r>
            <w:proofErr w:type="spellStart"/>
            <w:r>
              <w:rPr>
                <w:rFonts w:ascii="Tahoma" w:hAnsi="Tahoma" w:cs="Tahoma"/>
                <w:color w:val="000000"/>
              </w:rPr>
              <w:t xml:space="preserve">non </w:t>
            </w:r>
            <w:r>
              <w:rPr>
                <w:rFonts w:ascii="Tahoma" w:hAnsi="Tahoma" w:cs="Tahoma"/>
              </w:rPr>
              <w:t>Organization</w:t>
            </w:r>
            <w:proofErr w:type="spellEnd"/>
            <w:r>
              <w:rPr>
                <w:rFonts w:ascii="Tahoma" w:hAnsi="Tahoma" w:cs="Tahoma"/>
              </w:rPr>
              <w:t>-wide/Company-wide</w:t>
            </w:r>
            <w:r>
              <w:rPr>
                <w:rFonts w:ascii="Tahoma" w:hAnsi="Tahoma" w:cs="Tahoma"/>
                <w:color w:val="000000"/>
              </w:rPr>
              <w:t xml:space="preserve"> under Open Value and Additional Products under Enterprise Agreements. It does not apply to Enterprise Products under Open Value and Enterprise Agreements</w:t>
            </w:r>
          </w:p>
        </w:tc>
      </w:tr>
      <w:tr w:rsidR="00456002" w14:paraId="1496C357"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6CCD0E93"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 xml:space="preserve">Systems pool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11B521E1"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CE16D9B"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F36CE58" w14:textId="77777777" w:rsidR="00456002" w:rsidRDefault="00456002" w:rsidP="005C647E">
            <w:pPr>
              <w:rPr>
                <w:rFonts w:cs="Tahoma"/>
                <w:color w:val="000000"/>
                <w:szCs w:val="18"/>
              </w:rPr>
            </w:pPr>
          </w:p>
        </w:tc>
      </w:tr>
      <w:tr w:rsidR="00456002" w14:paraId="5D924515"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76D08B03" w14:textId="77777777" w:rsidR="00456002" w:rsidRPr="00456002" w:rsidRDefault="00456002" w:rsidP="005C647E">
            <w:pPr>
              <w:pStyle w:val="AppendixTableText"/>
              <w:rPr>
                <w:rFonts w:ascii="Tahoma" w:hAnsi="Tahoma" w:cs="Tahoma"/>
                <w:b/>
                <w:color w:val="000000"/>
                <w:sz w:val="20"/>
                <w:szCs w:val="20"/>
              </w:rPr>
            </w:pPr>
            <w:r w:rsidRPr="00456002">
              <w:rPr>
                <w:rFonts w:ascii="Tahoma" w:hAnsi="Tahoma" w:cs="Tahoma"/>
                <w:b/>
                <w:color w:val="000000"/>
                <w:sz w:val="20"/>
                <w:szCs w:val="20"/>
              </w:rPr>
              <w:t>Server Pool</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971EAF3"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available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24F45AA" w14:textId="77777777" w:rsidR="00456002" w:rsidRDefault="00456002" w:rsidP="005C647E">
            <w:pPr>
              <w:pStyle w:val="AppendixTableText"/>
              <w:rPr>
                <w:rFonts w:ascii="Tahoma" w:hAnsi="Tahoma" w:cs="Tahoma"/>
                <w:color w:val="000000"/>
              </w:rPr>
            </w:pPr>
            <w:r>
              <w:rPr>
                <w:rFonts w:ascii="Tahoma" w:hAnsi="Tahoma" w:cs="Tahoma"/>
                <w:color w:val="000000"/>
              </w:rPr>
              <w:t>SA available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6307F59" w14:textId="77777777" w:rsidR="00456002" w:rsidRDefault="00456002" w:rsidP="005C647E">
            <w:pPr>
              <w:rPr>
                <w:rFonts w:cs="Tahoma"/>
                <w:color w:val="000000"/>
                <w:szCs w:val="18"/>
              </w:rPr>
            </w:pPr>
          </w:p>
        </w:tc>
      </w:tr>
    </w:tbl>
    <w:p w14:paraId="4F7128F8" w14:textId="77777777" w:rsidR="00456002" w:rsidRDefault="00456002" w:rsidP="00456002">
      <w:pPr>
        <w:ind w:right="720"/>
        <w:rPr>
          <w:rFonts w:cs="Tahoma"/>
          <w:szCs w:val="18"/>
        </w:rPr>
      </w:pPr>
    </w:p>
    <w:p w14:paraId="433D92FA" w14:textId="1654BD47" w:rsidR="00456002" w:rsidRPr="00B147AB" w:rsidRDefault="00456002" w:rsidP="00B147AB">
      <w:pPr>
        <w:pStyle w:val="AppendixBodyText"/>
        <w:spacing w:after="0"/>
        <w:ind w:right="720"/>
        <w:rPr>
          <w:rFonts w:ascii="Tahoma" w:hAnsi="Tahoma" w:cs="Tahoma"/>
        </w:rPr>
      </w:pPr>
      <w:r>
        <w:rPr>
          <w:rFonts w:ascii="Tahoma" w:hAnsi="Tahoma" w:cs="Tahoma"/>
          <w:sz w:val="18"/>
          <w:szCs w:val="18"/>
        </w:rPr>
        <w:t xml:space="preserve">Customers who acquire Microsoft Office Professional 2010 from an OEM may acquire Software Assurance for Microsoft Office Standard 2010 in the Open License programs, Select and Select Plus programs, and </w:t>
      </w:r>
      <w:proofErr w:type="spellStart"/>
      <w:r>
        <w:rPr>
          <w:rFonts w:ascii="Tahoma" w:hAnsi="Tahoma" w:cs="Tahoma"/>
          <w:sz w:val="18"/>
          <w:szCs w:val="18"/>
        </w:rPr>
        <w:t>non Company</w:t>
      </w:r>
      <w:proofErr w:type="spellEnd"/>
      <w:r>
        <w:rPr>
          <w:rFonts w:ascii="Tahoma" w:hAnsi="Tahoma" w:cs="Tahoma"/>
          <w:sz w:val="18"/>
          <w:szCs w:val="18"/>
        </w:rPr>
        <w:t>-wide under Open Value within 90 days from the date of OEM pu</w:t>
      </w:r>
      <w:r w:rsidR="005B372B">
        <w:rPr>
          <w:rFonts w:ascii="Tahoma" w:hAnsi="Tahoma" w:cs="Tahoma"/>
          <w:sz w:val="18"/>
          <w:szCs w:val="18"/>
        </w:rPr>
        <w:t>rchase. Office Product Key Card</w:t>
      </w:r>
      <w:r>
        <w:rPr>
          <w:rFonts w:ascii="Tahoma" w:hAnsi="Tahoma" w:cs="Tahoma"/>
          <w:sz w:val="18"/>
          <w:szCs w:val="18"/>
        </w:rPr>
        <w:t xml:space="preserve">s </w:t>
      </w:r>
      <w:r>
        <w:rPr>
          <w:rFonts w:ascii="Tahoma" w:hAnsi="Tahoma" w:cs="Tahoma"/>
          <w:sz w:val="18"/>
          <w:szCs w:val="18"/>
        </w:rPr>
        <w:lastRenderedPageBreak/>
        <w:t>(PKC) are considered Full Packaged Product (Retail) offering and are not eligible for the option to acquire Software Assurance.</w:t>
      </w:r>
    </w:p>
    <w:p w14:paraId="2C3C5557" w14:textId="77777777" w:rsidR="00255158" w:rsidRPr="007C05C1" w:rsidRDefault="00255158" w:rsidP="00B147AB">
      <w:pPr>
        <w:pStyle w:val="AppendixBodyText"/>
        <w:spacing w:after="0"/>
        <w:ind w:right="720"/>
        <w:rPr>
          <w:rFonts w:ascii="Tahoma" w:hAnsi="Tahoma" w:cs="Tahoma"/>
          <w:sz w:val="18"/>
          <w:lang w:eastAsia="ja-JP"/>
        </w:rPr>
      </w:pPr>
    </w:p>
    <w:p w14:paraId="21A2C040" w14:textId="77777777" w:rsidR="00456002" w:rsidRDefault="00456002" w:rsidP="00456002">
      <w:pPr>
        <w:pStyle w:val="Heading2"/>
        <w:ind w:left="0" w:right="720"/>
        <w:rPr>
          <w:rFonts w:ascii="Tahoma" w:hAnsi="Tahoma" w:cs="Tahoma"/>
        </w:rPr>
      </w:pPr>
      <w:bookmarkStart w:id="713" w:name="_Toc323819651"/>
      <w:bookmarkStart w:id="714" w:name="_Toc336338202"/>
      <w:bookmarkStart w:id="715" w:name="_Toc349586691"/>
      <w:r>
        <w:rPr>
          <w:rFonts w:ascii="Tahoma" w:hAnsi="Tahoma" w:cs="Tahoma"/>
        </w:rPr>
        <w:t>Step-Up Licenses</w:t>
      </w:r>
      <w:bookmarkEnd w:id="713"/>
      <w:bookmarkEnd w:id="714"/>
      <w:bookmarkEnd w:id="715"/>
    </w:p>
    <w:p w14:paraId="7BB62253" w14:textId="77777777" w:rsidR="00456002" w:rsidRDefault="00456002" w:rsidP="00B147AB">
      <w:pPr>
        <w:ind w:right="720"/>
      </w:pPr>
    </w:p>
    <w:p w14:paraId="154FCA82" w14:textId="77777777" w:rsidR="00456002" w:rsidRPr="00B147AB" w:rsidRDefault="00456002" w:rsidP="00B147AB">
      <w:pPr>
        <w:pStyle w:val="AppendixIndent"/>
        <w:ind w:left="0" w:right="720"/>
        <w:rPr>
          <w:rFonts w:ascii="Tahoma" w:hAnsi="Tahoma" w:cs="Tahoma"/>
          <w:sz w:val="18"/>
          <w:szCs w:val="18"/>
        </w:rPr>
      </w:pPr>
      <w:r>
        <w:rPr>
          <w:rFonts w:ascii="Tahoma" w:hAnsi="Tahoma" w:cs="Tahoma"/>
          <w:sz w:val="18"/>
        </w:rPr>
        <w:t xml:space="preserve">Customers may migrate from the standard edition to a premium edition of certain products may do this with a Step-Up License. Customers must have a license </w:t>
      </w:r>
      <w:r>
        <w:rPr>
          <w:rFonts w:ascii="Tahoma" w:hAnsi="Tahoma" w:cs="Tahoma"/>
          <w:sz w:val="18"/>
          <w:szCs w:val="18"/>
        </w:rPr>
        <w:t xml:space="preserve">with active Software </w:t>
      </w:r>
      <w:r>
        <w:rPr>
          <w:rFonts w:ascii="Tahoma" w:hAnsi="Tahoma" w:cs="Tahoma"/>
          <w:color w:val="000000"/>
          <w:sz w:val="18"/>
          <w:szCs w:val="18"/>
        </w:rPr>
        <w:t xml:space="preserve">Assurance for the qualifying product in order to acquire a Step-Up License.  The Step-Up License must be acquired, and is valid only when acquired, under the same Volume Licensing Program agreement and enrollment (if any), under which upgrade protection coverage for the qualifying product was originally acquired. </w:t>
      </w:r>
      <w:r>
        <w:rPr>
          <w:rFonts w:ascii="Tahoma" w:hAnsi="Tahoma" w:cs="Tahoma"/>
          <w:color w:val="000000"/>
          <w:sz w:val="18"/>
        </w:rPr>
        <w:t>The customer’s right to the use of software under a Step-Up license is conditioned on their having and retaining a License for the</w:t>
      </w:r>
      <w:r>
        <w:rPr>
          <w:rFonts w:ascii="Tahoma" w:hAnsi="Tahoma" w:cs="Tahoma"/>
          <w:sz w:val="18"/>
        </w:rPr>
        <w:t xml:space="preserve"> qualifying product.  Customers cannot transfer the License for the qualifying product separately from the </w:t>
      </w:r>
      <w:r w:rsidRPr="00AD19DE">
        <w:rPr>
          <w:rFonts w:ascii="Tahoma" w:hAnsi="Tahoma" w:cs="Tahoma"/>
          <w:sz w:val="18"/>
          <w:szCs w:val="18"/>
        </w:rPr>
        <w:t>Step-Up license.</w:t>
      </w:r>
      <w:r w:rsidR="00DE28FE">
        <w:rPr>
          <w:rFonts w:ascii="Tahoma" w:hAnsi="Tahoma" w:cs="Tahoma"/>
          <w:sz w:val="18"/>
          <w:szCs w:val="18"/>
        </w:rPr>
        <w:t xml:space="preserve"> </w:t>
      </w:r>
      <w:r w:rsidRPr="00EB2B3F">
        <w:rPr>
          <w:rFonts w:ascii="Tahoma" w:hAnsi="Tahoma" w:cs="Tahoma"/>
          <w:sz w:val="18"/>
          <w:szCs w:val="18"/>
        </w:rPr>
        <w:t xml:space="preserve"> For more details and license availability, please see the Enterprise Edition Step-up License Volume Licensing Brief: http://</w:t>
      </w:r>
      <w:hyperlink r:id="rId22" w:history="1">
        <w:r w:rsidRPr="002E57CF">
          <w:rPr>
            <w:rStyle w:val="Hyperlink"/>
            <w:rFonts w:ascii="Tahoma" w:hAnsi="Tahoma" w:cs="Tahoma"/>
            <w:sz w:val="18"/>
            <w:szCs w:val="18"/>
          </w:rPr>
          <w:t>www.microsoft.com/licensing</w:t>
        </w:r>
      </w:hyperlink>
      <w:r w:rsidR="00B147AB">
        <w:rPr>
          <w:rFonts w:ascii="Tahoma" w:hAnsi="Tahoma" w:cs="Tahoma"/>
          <w:sz w:val="18"/>
          <w:szCs w:val="18"/>
        </w:rPr>
        <w:t>.</w:t>
      </w:r>
    </w:p>
    <w:p w14:paraId="3118968C" w14:textId="77777777" w:rsidR="00ED589D" w:rsidRPr="00ED589D" w:rsidRDefault="00ED589D" w:rsidP="00ED589D">
      <w:pPr>
        <w:rPr>
          <w:lang w:eastAsia="x-none"/>
        </w:rPr>
      </w:pPr>
    </w:p>
    <w:p w14:paraId="175450FA" w14:textId="77777777" w:rsidR="00456002" w:rsidRDefault="00456002" w:rsidP="00456002">
      <w:pPr>
        <w:pStyle w:val="Heading2"/>
        <w:ind w:left="0" w:right="720"/>
        <w:rPr>
          <w:rFonts w:ascii="Tahoma" w:hAnsi="Tahoma" w:cs="Tahoma"/>
        </w:rPr>
      </w:pPr>
      <w:bookmarkStart w:id="716" w:name="_Toc323819652"/>
      <w:bookmarkStart w:id="717" w:name="_Toc336338203"/>
      <w:bookmarkStart w:id="718" w:name="_Toc349586692"/>
      <w:r>
        <w:rPr>
          <w:rFonts w:ascii="Tahoma" w:hAnsi="Tahoma" w:cs="Tahoma"/>
        </w:rPr>
        <w:t>Subscription Licenses</w:t>
      </w:r>
      <w:bookmarkEnd w:id="716"/>
      <w:bookmarkEnd w:id="717"/>
      <w:bookmarkEnd w:id="718"/>
      <w:r>
        <w:rPr>
          <w:rFonts w:ascii="Tahoma" w:hAnsi="Tahoma" w:cs="Tahoma"/>
        </w:rPr>
        <w:t xml:space="preserve"> </w:t>
      </w:r>
    </w:p>
    <w:p w14:paraId="18B351AD" w14:textId="77777777" w:rsidR="00456002" w:rsidRDefault="00456002" w:rsidP="007C05C1">
      <w:pPr>
        <w:ind w:right="720"/>
      </w:pPr>
    </w:p>
    <w:p w14:paraId="32511EEF"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Online Services and some software products, isn’t version specific, and allows customers to use the software, and, in the case of an Online Service, the service during the term of the Select or Enterprise enrollment or Open agreement under which it is acquired.  Subscription licenses acquired under an Enterprise Agreement or Enterprise Subscription Agreement must be acquired at the time the service is first accessed, and are prorated based on the number of months remaining in the enrollment or agreement term. Available in the following programs: </w:t>
      </w:r>
    </w:p>
    <w:p w14:paraId="6D1C7C6E" w14:textId="77777777" w:rsidR="00456002" w:rsidRDefault="00456002" w:rsidP="00B147AB">
      <w:pPr>
        <w:pStyle w:val="AppendixIndent"/>
        <w:spacing w:before="0"/>
        <w:ind w:left="0" w:right="720"/>
        <w:rPr>
          <w:rFonts w:ascii="Tahoma" w:hAnsi="Tahoma" w:cs="Tahoma"/>
          <w:sz w:val="18"/>
        </w:rPr>
      </w:pPr>
    </w:p>
    <w:p w14:paraId="78DE7E58"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Open Value</w:t>
      </w:r>
    </w:p>
    <w:p w14:paraId="0AA1F5E0"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 xml:space="preserve">Open Value Subscription </w:t>
      </w:r>
    </w:p>
    <w:p w14:paraId="02624841"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 xml:space="preserve">Select </w:t>
      </w:r>
    </w:p>
    <w:p w14:paraId="0F7A89BB"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Select Plus</w:t>
      </w:r>
    </w:p>
    <w:p w14:paraId="6B02938A"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School Agreement</w:t>
      </w:r>
    </w:p>
    <w:p w14:paraId="5CE30659"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EES</w:t>
      </w:r>
    </w:p>
    <w:p w14:paraId="0C776FDC" w14:textId="77777777" w:rsidR="00456002" w:rsidRDefault="00456002" w:rsidP="002C1048">
      <w:pPr>
        <w:pStyle w:val="AppendixBulletIndent"/>
        <w:numPr>
          <w:ilvl w:val="0"/>
          <w:numId w:val="84"/>
        </w:numPr>
        <w:tabs>
          <w:tab w:val="left" w:pos="1440"/>
        </w:tabs>
        <w:spacing w:after="60"/>
        <w:ind w:left="1440" w:right="720"/>
        <w:rPr>
          <w:rFonts w:ascii="Tahoma" w:hAnsi="Tahoma" w:cs="Tahoma"/>
          <w:sz w:val="18"/>
        </w:rPr>
      </w:pPr>
      <w:r>
        <w:rPr>
          <w:rFonts w:ascii="Tahoma" w:hAnsi="Tahoma" w:cs="Tahoma"/>
          <w:sz w:val="18"/>
        </w:rPr>
        <w:t>Enterprise Agreement</w:t>
      </w:r>
    </w:p>
    <w:p w14:paraId="5D0AF122" w14:textId="77777777" w:rsidR="00456002" w:rsidRPr="00B147AB" w:rsidRDefault="00456002" w:rsidP="00B147AB">
      <w:pPr>
        <w:pStyle w:val="AppendixIndent"/>
        <w:numPr>
          <w:ilvl w:val="0"/>
          <w:numId w:val="84"/>
        </w:numPr>
        <w:tabs>
          <w:tab w:val="left" w:pos="1440"/>
        </w:tabs>
        <w:spacing w:before="0"/>
        <w:ind w:left="1440" w:right="720"/>
        <w:rPr>
          <w:rFonts w:ascii="Tahoma" w:hAnsi="Tahoma" w:cs="Tahoma"/>
          <w:sz w:val="18"/>
        </w:rPr>
      </w:pPr>
      <w:r>
        <w:rPr>
          <w:rFonts w:ascii="Tahoma" w:hAnsi="Tahoma" w:cs="Tahoma"/>
          <w:sz w:val="18"/>
        </w:rPr>
        <w:t>Enterprise Subscription Agreement</w:t>
      </w:r>
    </w:p>
    <w:p w14:paraId="07D1979F" w14:textId="77777777" w:rsidR="00ED589D" w:rsidRPr="00ED589D" w:rsidRDefault="00ED589D" w:rsidP="00B147AB">
      <w:pPr>
        <w:rPr>
          <w:lang w:eastAsia="x-none"/>
        </w:rPr>
      </w:pPr>
    </w:p>
    <w:p w14:paraId="0EB26251" w14:textId="77777777" w:rsidR="00456002" w:rsidRDefault="00456002" w:rsidP="00456002">
      <w:pPr>
        <w:pStyle w:val="Heading2"/>
        <w:ind w:left="0" w:right="720"/>
        <w:rPr>
          <w:rFonts w:ascii="Tahoma" w:hAnsi="Tahoma" w:cs="Tahoma"/>
        </w:rPr>
      </w:pPr>
      <w:bookmarkStart w:id="719" w:name="_Toc323819653"/>
      <w:bookmarkStart w:id="720" w:name="_Toc336338204"/>
      <w:bookmarkStart w:id="721" w:name="_Toc349586693"/>
      <w:r>
        <w:rPr>
          <w:rFonts w:ascii="Tahoma" w:hAnsi="Tahoma" w:cs="Tahoma"/>
        </w:rPr>
        <w:t>Upgrade</w:t>
      </w:r>
      <w:bookmarkEnd w:id="719"/>
      <w:bookmarkEnd w:id="720"/>
      <w:bookmarkEnd w:id="721"/>
    </w:p>
    <w:p w14:paraId="6C726FB3" w14:textId="77777777" w:rsidR="00456002" w:rsidRPr="007C05C1" w:rsidRDefault="00456002" w:rsidP="00B147AB">
      <w:pPr>
        <w:pStyle w:val="AppendixIndent"/>
        <w:spacing w:before="0"/>
        <w:ind w:left="0" w:right="720"/>
        <w:rPr>
          <w:rFonts w:ascii="Tahoma" w:hAnsi="Tahoma" w:cs="Tahoma"/>
          <w:sz w:val="18"/>
        </w:rPr>
      </w:pPr>
    </w:p>
    <w:p w14:paraId="7D3421A8"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 xml:space="preserve">This product type is available for the </w:t>
      </w:r>
      <w:r>
        <w:rPr>
          <w:rFonts w:ascii="Tahoma" w:hAnsi="Tahoma" w:cs="Tahoma"/>
          <w:sz w:val="18"/>
          <w:u w:val="single"/>
        </w:rPr>
        <w:t>Windows Desktop Operating System only</w:t>
      </w:r>
      <w:r>
        <w:rPr>
          <w:rFonts w:ascii="Tahoma" w:hAnsi="Tahoma" w:cs="Tahoma"/>
          <w:sz w:val="18"/>
        </w:rPr>
        <w:t>, is version specific, and provides the right to run the version of the product for which it is ordered.  Available in the following programs:</w:t>
      </w:r>
    </w:p>
    <w:p w14:paraId="53FC1F25" w14:textId="77777777" w:rsidR="00456002" w:rsidRDefault="00456002" w:rsidP="00B147AB">
      <w:pPr>
        <w:pStyle w:val="AppendixIndent"/>
        <w:spacing w:before="0"/>
        <w:ind w:left="0" w:right="720"/>
        <w:rPr>
          <w:rFonts w:ascii="Tahoma" w:hAnsi="Tahoma" w:cs="Tahoma"/>
          <w:sz w:val="18"/>
        </w:rPr>
      </w:pPr>
    </w:p>
    <w:p w14:paraId="0A43A4B0" w14:textId="77777777" w:rsidR="00385C82" w:rsidRDefault="00385C82" w:rsidP="00B147AB">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Open License</w:t>
      </w:r>
    </w:p>
    <w:p w14:paraId="6011AA09" w14:textId="77777777" w:rsidR="00385C82" w:rsidRDefault="00385C82" w:rsidP="002C1048">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 xml:space="preserve">Open Value Subscription (for buy-out orders only) </w:t>
      </w:r>
    </w:p>
    <w:p w14:paraId="20B4FAA8" w14:textId="77777777" w:rsidR="00385C82" w:rsidRDefault="00385C82" w:rsidP="002C1048">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 xml:space="preserve">Select </w:t>
      </w:r>
    </w:p>
    <w:p w14:paraId="5A00BB46" w14:textId="77777777" w:rsidR="00385C82" w:rsidRDefault="00385C82" w:rsidP="002C1048">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Select Plus</w:t>
      </w:r>
    </w:p>
    <w:p w14:paraId="691D47C4" w14:textId="77777777" w:rsidR="00385C82" w:rsidRDefault="00385C82" w:rsidP="002C1048">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School Agreement (for buy-out orders only)</w:t>
      </w:r>
    </w:p>
    <w:p w14:paraId="23571427" w14:textId="77777777" w:rsidR="00385C82" w:rsidRDefault="00385C82" w:rsidP="002C1048">
      <w:pPr>
        <w:pStyle w:val="AppendixBulletIndent"/>
        <w:numPr>
          <w:ilvl w:val="0"/>
          <w:numId w:val="77"/>
        </w:numPr>
        <w:tabs>
          <w:tab w:val="left" w:pos="1440"/>
        </w:tabs>
        <w:spacing w:after="60"/>
        <w:ind w:left="1440" w:right="720"/>
        <w:rPr>
          <w:rFonts w:ascii="Tahoma" w:hAnsi="Tahoma" w:cs="Tahoma"/>
          <w:sz w:val="18"/>
          <w:szCs w:val="18"/>
        </w:rPr>
      </w:pPr>
      <w:r>
        <w:rPr>
          <w:rFonts w:ascii="Tahoma" w:hAnsi="Tahoma" w:cs="Tahoma"/>
          <w:sz w:val="18"/>
          <w:szCs w:val="18"/>
        </w:rPr>
        <w:t>EES (for buy-out orders only)</w:t>
      </w:r>
    </w:p>
    <w:p w14:paraId="5EACEFDC" w14:textId="77777777" w:rsidR="00385C82" w:rsidRDefault="00385C82" w:rsidP="00B147AB">
      <w:pPr>
        <w:pStyle w:val="AppendixBulletIndent"/>
        <w:numPr>
          <w:ilvl w:val="0"/>
          <w:numId w:val="77"/>
        </w:numPr>
        <w:tabs>
          <w:tab w:val="left" w:pos="1440"/>
        </w:tabs>
        <w:ind w:left="1440" w:right="720"/>
        <w:rPr>
          <w:rFonts w:ascii="Tahoma" w:hAnsi="Tahoma" w:cs="Tahoma"/>
          <w:sz w:val="18"/>
          <w:szCs w:val="18"/>
        </w:rPr>
      </w:pPr>
      <w:r>
        <w:rPr>
          <w:rFonts w:ascii="Tahoma" w:hAnsi="Tahoma" w:cs="Tahoma"/>
          <w:sz w:val="18"/>
          <w:szCs w:val="18"/>
        </w:rPr>
        <w:t>Enterprise Subscription Agreement (for buy-out orders only)</w:t>
      </w:r>
    </w:p>
    <w:p w14:paraId="2B7AC701" w14:textId="77777777" w:rsidR="00456002" w:rsidRDefault="00456002" w:rsidP="00B147AB">
      <w:pPr>
        <w:pStyle w:val="AppendixIndent"/>
        <w:spacing w:before="0"/>
        <w:ind w:left="0" w:right="720"/>
        <w:rPr>
          <w:rFonts w:ascii="Tahoma" w:hAnsi="Tahoma" w:cs="Tahoma"/>
          <w:sz w:val="18"/>
        </w:rPr>
      </w:pPr>
    </w:p>
    <w:p w14:paraId="20314369"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The customer must have a qualifying underlying desktop operating system license before it may acquire the Windows Desktop Operating System Upgrade license. Please see the Systems Product section for a list of qualifying desktop operating systems. This list varies by program and the circumstance of an order.</w:t>
      </w:r>
    </w:p>
    <w:p w14:paraId="1CF3E904" w14:textId="77777777" w:rsidR="00591D02" w:rsidRPr="007C05C1" w:rsidRDefault="00591D02" w:rsidP="00B147AB">
      <w:pPr>
        <w:pStyle w:val="Heading2"/>
        <w:ind w:left="0" w:right="720"/>
        <w:rPr>
          <w:rFonts w:ascii="Tahoma" w:hAnsi="Tahoma" w:cs="Tahoma"/>
          <w:b w:val="0"/>
          <w:sz w:val="18"/>
          <w:lang w:val="en-US"/>
        </w:rPr>
      </w:pPr>
      <w:bookmarkStart w:id="722" w:name="_Toc323819654"/>
    </w:p>
    <w:p w14:paraId="543EF812" w14:textId="77777777" w:rsidR="001C1727" w:rsidRDefault="001C1727">
      <w:pPr>
        <w:rPr>
          <w:rFonts w:cs="Tahoma"/>
          <w:b/>
          <w:sz w:val="24"/>
          <w:szCs w:val="24"/>
          <w:lang w:val="x-none" w:eastAsia="x-none"/>
        </w:rPr>
      </w:pPr>
      <w:bookmarkStart w:id="723" w:name="_Toc336338205"/>
      <w:r>
        <w:rPr>
          <w:rFonts w:cs="Tahoma"/>
        </w:rPr>
        <w:br w:type="page"/>
      </w:r>
    </w:p>
    <w:p w14:paraId="0EBFBE88" w14:textId="77777777" w:rsidR="00456002" w:rsidRDefault="00456002" w:rsidP="00456002">
      <w:pPr>
        <w:pStyle w:val="Heading2"/>
        <w:ind w:left="0" w:right="720"/>
        <w:rPr>
          <w:rFonts w:ascii="Tahoma" w:hAnsi="Tahoma" w:cs="Tahoma"/>
        </w:rPr>
      </w:pPr>
      <w:bookmarkStart w:id="724" w:name="_Toc349586694"/>
      <w:r>
        <w:rPr>
          <w:rFonts w:ascii="Tahoma" w:hAnsi="Tahoma" w:cs="Tahoma"/>
        </w:rPr>
        <w:lastRenderedPageBreak/>
        <w:t>Upgrade &amp; Software Assurance</w:t>
      </w:r>
      <w:bookmarkEnd w:id="722"/>
      <w:bookmarkEnd w:id="723"/>
      <w:bookmarkEnd w:id="724"/>
      <w:r>
        <w:rPr>
          <w:rFonts w:ascii="Tahoma" w:hAnsi="Tahoma" w:cs="Tahoma"/>
        </w:rPr>
        <w:t xml:space="preserve"> </w:t>
      </w:r>
    </w:p>
    <w:p w14:paraId="6CFD21C6" w14:textId="77777777" w:rsidR="00456002" w:rsidRDefault="00456002" w:rsidP="00B147AB">
      <w:pPr>
        <w:ind w:right="720"/>
      </w:pPr>
    </w:p>
    <w:p w14:paraId="460595E0"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This product type is available for the Windows Desktop Operating System only, isn’t version specific, and allows customers to acquire the Upgrade and Software Assurance for the desktop operating system at the same time. Avail</w:t>
      </w:r>
      <w:r w:rsidR="00116EDC">
        <w:rPr>
          <w:rFonts w:ascii="Tahoma" w:hAnsi="Tahoma" w:cs="Tahoma"/>
          <w:sz w:val="18"/>
        </w:rPr>
        <w:t>able in the following programs:</w:t>
      </w:r>
    </w:p>
    <w:p w14:paraId="5F539069" w14:textId="77777777" w:rsidR="00116EDC" w:rsidRDefault="00116EDC" w:rsidP="00B147AB">
      <w:pPr>
        <w:pStyle w:val="AppendixIndent"/>
        <w:spacing w:before="0"/>
        <w:ind w:left="0" w:right="720"/>
        <w:rPr>
          <w:rFonts w:ascii="Tahoma" w:hAnsi="Tahoma" w:cs="Tahoma"/>
          <w:sz w:val="18"/>
        </w:rPr>
      </w:pPr>
    </w:p>
    <w:p w14:paraId="23D7E469"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Open License</w:t>
      </w:r>
    </w:p>
    <w:p w14:paraId="2C6268F0"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Open Value</w:t>
      </w:r>
    </w:p>
    <w:p w14:paraId="56607C07"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Open Value Subscription</w:t>
      </w:r>
    </w:p>
    <w:p w14:paraId="4E830543"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136DCAB0"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76057243"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School Agreement</w:t>
      </w:r>
    </w:p>
    <w:p w14:paraId="49FD7A9C"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ESS</w:t>
      </w:r>
    </w:p>
    <w:p w14:paraId="1C559FB2" w14:textId="77777777" w:rsidR="00456002" w:rsidRDefault="00456002" w:rsidP="002C1048">
      <w:pPr>
        <w:pStyle w:val="AppendixBulletIndent"/>
        <w:numPr>
          <w:ilvl w:val="0"/>
          <w:numId w:val="78"/>
        </w:numPr>
        <w:tabs>
          <w:tab w:val="clear" w:pos="360"/>
          <w:tab w:val="num" w:pos="1440"/>
        </w:tabs>
        <w:spacing w:after="60"/>
        <w:ind w:left="1440" w:right="720"/>
        <w:rPr>
          <w:rFonts w:ascii="Tahoma" w:hAnsi="Tahoma" w:cs="Tahoma"/>
          <w:sz w:val="18"/>
        </w:rPr>
      </w:pPr>
      <w:r>
        <w:rPr>
          <w:rFonts w:ascii="Tahoma" w:hAnsi="Tahoma" w:cs="Tahoma"/>
          <w:sz w:val="18"/>
        </w:rPr>
        <w:t>Enterprise Agreement</w:t>
      </w:r>
    </w:p>
    <w:p w14:paraId="1BDC2E28" w14:textId="77777777" w:rsidR="00456002" w:rsidRDefault="00456002" w:rsidP="00B147AB">
      <w:pPr>
        <w:pStyle w:val="AppendixBulletIndent"/>
        <w:numPr>
          <w:ilvl w:val="0"/>
          <w:numId w:val="78"/>
        </w:numPr>
        <w:tabs>
          <w:tab w:val="clear" w:pos="360"/>
          <w:tab w:val="num" w:pos="1440"/>
        </w:tabs>
        <w:ind w:left="1440" w:right="720"/>
        <w:rPr>
          <w:rFonts w:ascii="Tahoma" w:hAnsi="Tahoma" w:cs="Tahoma"/>
          <w:sz w:val="18"/>
        </w:rPr>
      </w:pPr>
      <w:r>
        <w:rPr>
          <w:rFonts w:ascii="Tahoma" w:hAnsi="Tahoma" w:cs="Tahoma"/>
          <w:sz w:val="18"/>
        </w:rPr>
        <w:t>Enterprise Subscription Agreement</w:t>
      </w:r>
    </w:p>
    <w:p w14:paraId="68E37ABD" w14:textId="77777777" w:rsidR="00456002" w:rsidRDefault="00456002" w:rsidP="00B147AB">
      <w:pPr>
        <w:pStyle w:val="AppendixIndent"/>
        <w:spacing w:before="0"/>
        <w:ind w:left="0" w:right="720"/>
        <w:rPr>
          <w:rFonts w:ascii="Tahoma" w:hAnsi="Tahoma" w:cs="Tahoma"/>
          <w:sz w:val="18"/>
        </w:rPr>
      </w:pPr>
    </w:p>
    <w:p w14:paraId="79E88610" w14:textId="77777777" w:rsidR="00456002" w:rsidRDefault="00456002" w:rsidP="00ED589D">
      <w:pPr>
        <w:pStyle w:val="AppendixIndent"/>
        <w:spacing w:before="0"/>
        <w:ind w:left="0" w:right="720"/>
        <w:rPr>
          <w:rFonts w:ascii="Tahoma" w:hAnsi="Tahoma" w:cs="Tahoma"/>
          <w:sz w:val="18"/>
        </w:rPr>
      </w:pPr>
      <w:r>
        <w:rPr>
          <w:rFonts w:ascii="Tahoma" w:hAnsi="Tahoma" w:cs="Tahoma"/>
          <w:sz w:val="18"/>
        </w:rPr>
        <w:t>The customer must have the qualifying underlying desktop operating system license before they may acquire the Upgrade. Software Assurance must be acquired at the time of acquiring the corresponding Upgrade except in the case of subscription programs when the upgrade must be purchased upon renewal of an existing Software Assurance term.</w:t>
      </w:r>
    </w:p>
    <w:p w14:paraId="686C191C" w14:textId="77777777" w:rsidR="00ED589D" w:rsidRDefault="00ED589D" w:rsidP="00B147AB">
      <w:pPr>
        <w:pStyle w:val="AppendixIndent"/>
        <w:spacing w:before="0"/>
        <w:ind w:left="0" w:right="720"/>
        <w:rPr>
          <w:rFonts w:ascii="Tahoma" w:hAnsi="Tahoma" w:cs="Tahoma"/>
          <w:sz w:val="18"/>
        </w:rPr>
      </w:pPr>
    </w:p>
    <w:p w14:paraId="160C2669" w14:textId="77777777" w:rsidR="00456002" w:rsidRDefault="00456002" w:rsidP="00456002">
      <w:pPr>
        <w:pStyle w:val="Heading2"/>
        <w:ind w:left="0" w:right="720"/>
        <w:rPr>
          <w:rFonts w:ascii="Tahoma" w:hAnsi="Tahoma" w:cs="Tahoma"/>
        </w:rPr>
      </w:pPr>
      <w:bookmarkStart w:id="725" w:name="_Toc323819656"/>
      <w:bookmarkStart w:id="726" w:name="_Toc336338206"/>
      <w:bookmarkStart w:id="727" w:name="_Toc349586695"/>
      <w:r>
        <w:rPr>
          <w:rFonts w:ascii="Tahoma" w:hAnsi="Tahoma" w:cs="Tahoma"/>
        </w:rPr>
        <w:t>Work at Home Licenses</w:t>
      </w:r>
      <w:bookmarkEnd w:id="725"/>
      <w:bookmarkEnd w:id="726"/>
      <w:bookmarkEnd w:id="727"/>
    </w:p>
    <w:p w14:paraId="6B2A3873" w14:textId="77777777" w:rsidR="00456002" w:rsidRDefault="00456002" w:rsidP="00B147AB">
      <w:pPr>
        <w:ind w:right="720"/>
      </w:pPr>
    </w:p>
    <w:p w14:paraId="4DC4775B" w14:textId="77777777" w:rsidR="00456002" w:rsidRDefault="00456002" w:rsidP="00B147AB">
      <w:pPr>
        <w:pStyle w:val="AppendixIndent"/>
        <w:spacing w:before="0"/>
        <w:ind w:left="0" w:right="720"/>
        <w:rPr>
          <w:rFonts w:ascii="Tahoma" w:hAnsi="Tahoma" w:cs="Tahoma"/>
          <w:sz w:val="18"/>
        </w:rPr>
      </w:pPr>
      <w:r>
        <w:rPr>
          <w:rFonts w:ascii="Tahoma" w:hAnsi="Tahoma" w:cs="Tahoma"/>
          <w:sz w:val="18"/>
        </w:rPr>
        <w:t>Available in the following programs:</w:t>
      </w:r>
    </w:p>
    <w:p w14:paraId="0523C756" w14:textId="77777777" w:rsidR="00456002" w:rsidRDefault="00456002" w:rsidP="00B147AB">
      <w:pPr>
        <w:pStyle w:val="AppendixBulletIndent"/>
        <w:ind w:left="0" w:right="720" w:firstLine="0"/>
        <w:rPr>
          <w:rFonts w:ascii="Tahoma" w:hAnsi="Tahoma" w:cs="Tahoma"/>
          <w:sz w:val="18"/>
        </w:rPr>
      </w:pPr>
    </w:p>
    <w:p w14:paraId="48A2E996" w14:textId="77777777" w:rsidR="00456002" w:rsidRDefault="00456002" w:rsidP="002C1048">
      <w:pPr>
        <w:pStyle w:val="AppendixBulletIndent"/>
        <w:numPr>
          <w:ilvl w:val="0"/>
          <w:numId w:val="80"/>
        </w:numPr>
        <w:tabs>
          <w:tab w:val="clear" w:pos="360"/>
          <w:tab w:val="num" w:pos="1440"/>
        </w:tabs>
        <w:spacing w:after="60"/>
        <w:ind w:left="1440" w:right="720"/>
        <w:rPr>
          <w:rFonts w:ascii="Tahoma" w:hAnsi="Tahoma" w:cs="Tahoma"/>
          <w:sz w:val="18"/>
        </w:rPr>
      </w:pPr>
      <w:r>
        <w:rPr>
          <w:rFonts w:ascii="Tahoma" w:hAnsi="Tahoma" w:cs="Tahoma"/>
          <w:sz w:val="18"/>
        </w:rPr>
        <w:t xml:space="preserve">Select </w:t>
      </w:r>
    </w:p>
    <w:p w14:paraId="2CE7F3F0" w14:textId="77777777" w:rsidR="00456002" w:rsidRDefault="00456002" w:rsidP="002C1048">
      <w:pPr>
        <w:pStyle w:val="AppendixBulletIndent"/>
        <w:numPr>
          <w:ilvl w:val="0"/>
          <w:numId w:val="80"/>
        </w:numPr>
        <w:tabs>
          <w:tab w:val="clear" w:pos="360"/>
          <w:tab w:val="num" w:pos="1440"/>
        </w:tabs>
        <w:spacing w:after="60"/>
        <w:ind w:left="1440" w:right="720"/>
        <w:rPr>
          <w:rFonts w:ascii="Tahoma" w:hAnsi="Tahoma" w:cs="Tahoma"/>
          <w:sz w:val="18"/>
        </w:rPr>
      </w:pPr>
      <w:r>
        <w:rPr>
          <w:rFonts w:ascii="Tahoma" w:hAnsi="Tahoma" w:cs="Tahoma"/>
          <w:sz w:val="18"/>
        </w:rPr>
        <w:t>Select Plus</w:t>
      </w:r>
    </w:p>
    <w:p w14:paraId="59860CDC" w14:textId="77777777" w:rsidR="00456002" w:rsidRDefault="00456002" w:rsidP="00B147AB">
      <w:pPr>
        <w:pStyle w:val="AppendixBulletIndent"/>
        <w:numPr>
          <w:ilvl w:val="0"/>
          <w:numId w:val="80"/>
        </w:numPr>
        <w:tabs>
          <w:tab w:val="clear" w:pos="360"/>
          <w:tab w:val="num" w:pos="1440"/>
        </w:tabs>
        <w:ind w:left="1440" w:right="720"/>
        <w:rPr>
          <w:rFonts w:ascii="Tahoma" w:hAnsi="Tahoma" w:cs="Tahoma"/>
          <w:sz w:val="18"/>
        </w:rPr>
      </w:pPr>
      <w:r>
        <w:rPr>
          <w:rFonts w:ascii="Tahoma" w:hAnsi="Tahoma" w:cs="Tahoma"/>
          <w:sz w:val="18"/>
        </w:rPr>
        <w:t>Enterprise Agreement</w:t>
      </w:r>
    </w:p>
    <w:p w14:paraId="06A8497D" w14:textId="77777777" w:rsidR="00456002" w:rsidRDefault="00456002" w:rsidP="00B147AB">
      <w:pPr>
        <w:pStyle w:val="AppendixBulletIndent"/>
        <w:ind w:left="0" w:right="720" w:firstLine="0"/>
        <w:rPr>
          <w:rFonts w:ascii="Tahoma" w:hAnsi="Tahoma" w:cs="Tahoma"/>
          <w:sz w:val="18"/>
        </w:rPr>
      </w:pPr>
    </w:p>
    <w:p w14:paraId="0117F3AA" w14:textId="77777777" w:rsidR="00023FE7" w:rsidRPr="00A12176" w:rsidRDefault="00456002" w:rsidP="00A12176">
      <w:pPr>
        <w:rPr>
          <w:lang w:val="x-none"/>
        </w:rPr>
      </w:pPr>
      <w:r>
        <w:t xml:space="preserve">A Work at Home license may only be acquired in connection with a product it is licensed to run on an At Work desktop. The Work at Home offering is not an employee purchase plan offering. Select, Select Plus, or Enterprise Agreement customer (not the employee) retains the rights to the Work at Home license.  For Work at Home rights available to eligible academic institution customers, please refer to the Agreement /Enrollment.  </w:t>
      </w:r>
    </w:p>
    <w:p w14:paraId="0EEB7D87" w14:textId="77777777" w:rsidR="00456002" w:rsidRDefault="00023FE7" w:rsidP="000C2842">
      <w:pPr>
        <w:pStyle w:val="Heading1"/>
      </w:pPr>
      <w:bookmarkStart w:id="728" w:name="_Section_5_–"/>
      <w:bookmarkEnd w:id="728"/>
      <w:r>
        <w:br w:type="page"/>
      </w:r>
      <w:bookmarkStart w:id="729" w:name="_Toc336338207"/>
      <w:bookmarkStart w:id="730" w:name="_Toc349586696"/>
      <w:r w:rsidR="00456002">
        <w:lastRenderedPageBreak/>
        <w:t>Section 5 –</w:t>
      </w:r>
      <w:bookmarkStart w:id="731" w:name="Sect5_OnlineServices"/>
      <w:r w:rsidR="00456002">
        <w:t xml:space="preserve"> </w:t>
      </w:r>
      <w:r w:rsidR="00B363C7">
        <w:t>ONLINE SERVICES PRICING AND PAYMENT TERMS</w:t>
      </w:r>
      <w:bookmarkEnd w:id="729"/>
      <w:bookmarkEnd w:id="730"/>
      <w:bookmarkEnd w:id="731"/>
    </w:p>
    <w:p w14:paraId="7B3B636E" w14:textId="77777777" w:rsidR="00456002" w:rsidRPr="00116EDC" w:rsidRDefault="00456002" w:rsidP="00456002">
      <w:pPr>
        <w:outlineLvl w:val="2"/>
        <w:rPr>
          <w:rFonts w:cs="Tahoma"/>
          <w:sz w:val="24"/>
          <w:szCs w:val="18"/>
          <w:lang w:eastAsia="x-none"/>
        </w:rPr>
      </w:pPr>
    </w:p>
    <w:p w14:paraId="306271EE" w14:textId="77777777" w:rsidR="00456002" w:rsidRDefault="00456002" w:rsidP="00212CC6">
      <w:pPr>
        <w:outlineLvl w:val="2"/>
        <w:rPr>
          <w:rFonts w:cs="Tahoma"/>
          <w:szCs w:val="18"/>
          <w:lang w:eastAsia="x-none"/>
        </w:rPr>
      </w:pPr>
      <w:r w:rsidRPr="00052DA2">
        <w:rPr>
          <w:rFonts w:cs="Tahoma"/>
          <w:szCs w:val="18"/>
          <w:lang w:val="x-none" w:eastAsia="x-none"/>
        </w:rPr>
        <w:t>Online Services are products comprised of software with services which are available on a subscription basis as described in the Product Use Rights and delivered online.  Some volume license agreements direct customers to the Product List for a list of available “Online Services.”  For purposes of that reference, Online Services include:</w:t>
      </w:r>
    </w:p>
    <w:p w14:paraId="4BB9762D" w14:textId="77777777" w:rsidR="002D25C8" w:rsidRPr="002D25C8" w:rsidRDefault="002D25C8" w:rsidP="00212CC6">
      <w:pPr>
        <w:outlineLvl w:val="2"/>
        <w:rPr>
          <w:rFonts w:cs="Tahoma"/>
          <w:szCs w:val="18"/>
          <w:lang w:eastAsia="x-none"/>
        </w:rPr>
      </w:pPr>
    </w:p>
    <w:p w14:paraId="24F77776"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Dynamics CRM Online</w:t>
      </w:r>
    </w:p>
    <w:p w14:paraId="44AEBEE9"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eastAsia="x-none"/>
        </w:rPr>
        <w:t>Exchange Online Archiving</w:t>
      </w:r>
      <w:r w:rsidR="00F27B29">
        <w:rPr>
          <w:rFonts w:eastAsia="Calibri" w:cs="Tahoma"/>
          <w:color w:val="000000"/>
          <w:szCs w:val="18"/>
          <w:lang w:eastAsia="x-none"/>
        </w:rPr>
        <w:t xml:space="preserve"> for Exchange Server</w:t>
      </w:r>
    </w:p>
    <w:p w14:paraId="7EDED0B3"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Exchange Online </w:t>
      </w:r>
      <w:r w:rsidRPr="0054507B">
        <w:rPr>
          <w:rFonts w:eastAsia="Calibri" w:cs="Tahoma"/>
          <w:color w:val="000000"/>
          <w:szCs w:val="18"/>
          <w:lang w:eastAsia="x-none"/>
        </w:rPr>
        <w:t xml:space="preserve">Kiosk, Plan 1, and Plan 2 </w:t>
      </w:r>
    </w:p>
    <w:p w14:paraId="44F95DFC"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eastAsia="x-none"/>
        </w:rPr>
        <w:t>Lync Online Plan 1</w:t>
      </w:r>
      <w:r w:rsidR="00E77288">
        <w:rPr>
          <w:rFonts w:eastAsia="Calibri" w:cs="Tahoma"/>
          <w:color w:val="000000"/>
          <w:szCs w:val="18"/>
          <w:lang w:eastAsia="x-none"/>
        </w:rPr>
        <w:t>, 2</w:t>
      </w:r>
      <w:r w:rsidRPr="0054507B">
        <w:rPr>
          <w:rFonts w:eastAsia="Calibri" w:cs="Tahoma"/>
          <w:color w:val="000000"/>
          <w:szCs w:val="18"/>
          <w:lang w:eastAsia="x-none"/>
        </w:rPr>
        <w:t xml:space="preserve"> and </w:t>
      </w:r>
      <w:r w:rsidR="00E77288">
        <w:rPr>
          <w:rFonts w:eastAsia="Calibri" w:cs="Tahoma"/>
          <w:color w:val="000000"/>
          <w:szCs w:val="18"/>
          <w:lang w:eastAsia="x-none"/>
        </w:rPr>
        <w:t>3</w:t>
      </w:r>
    </w:p>
    <w:p w14:paraId="2D97693C"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Microsoft Exchange Hosted Continuity</w:t>
      </w:r>
    </w:p>
    <w:p w14:paraId="24ACF0B9"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Microsoft Exchange Hosted Encryption  </w:t>
      </w:r>
    </w:p>
    <w:p w14:paraId="199BBF74" w14:textId="2A0A8EB1"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eastAsia="x-none"/>
        </w:rPr>
        <w:t xml:space="preserve">Office 365 </w:t>
      </w:r>
      <w:r w:rsidR="00F27B29">
        <w:rPr>
          <w:rFonts w:eastAsia="Calibri" w:cs="Tahoma"/>
          <w:color w:val="000000"/>
          <w:szCs w:val="18"/>
          <w:lang w:eastAsia="x-none"/>
        </w:rPr>
        <w:t>Enterprise</w:t>
      </w:r>
      <w:r w:rsidRPr="0054507B">
        <w:rPr>
          <w:rFonts w:eastAsia="Calibri" w:cs="Tahoma"/>
          <w:color w:val="000000"/>
          <w:szCs w:val="18"/>
          <w:lang w:eastAsia="x-none"/>
        </w:rPr>
        <w:t xml:space="preserve"> K1, E1, E2, E3, and E4</w:t>
      </w:r>
    </w:p>
    <w:p w14:paraId="070C7B3E"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eastAsia="x-none"/>
        </w:rPr>
        <w:t xml:space="preserve">Lync </w:t>
      </w:r>
      <w:r w:rsidRPr="0054507B">
        <w:rPr>
          <w:rFonts w:eastAsia="Calibri" w:cs="Tahoma"/>
          <w:color w:val="000000"/>
          <w:szCs w:val="18"/>
          <w:lang w:val="x-none" w:eastAsia="x-none"/>
        </w:rPr>
        <w:t>Server Public Instant Messaging Connectivity with America Online (AOL) Instant Messaging Service and Windows Live Messenger Service</w:t>
      </w:r>
    </w:p>
    <w:p w14:paraId="04E0B28C"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eastAsia="x-none"/>
        </w:rPr>
        <w:t>Lync</w:t>
      </w:r>
      <w:r w:rsidRPr="0054507B">
        <w:rPr>
          <w:rFonts w:eastAsia="Calibri" w:cs="Tahoma"/>
          <w:color w:val="000000"/>
          <w:szCs w:val="18"/>
          <w:lang w:val="x-none" w:eastAsia="x-none"/>
        </w:rPr>
        <w:t xml:space="preserve"> Server Public Instant Messaging Connectivity with Yahoo Instant Messaging service </w:t>
      </w:r>
    </w:p>
    <w:p w14:paraId="3B2E611A"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Office Groove Enterprise Services </w:t>
      </w:r>
    </w:p>
    <w:p w14:paraId="7D4FFDC8" w14:textId="77777777" w:rsidR="00061A45" w:rsidRPr="00061A45" w:rsidRDefault="008368B4" w:rsidP="002C1048">
      <w:pPr>
        <w:numPr>
          <w:ilvl w:val="0"/>
          <w:numId w:val="85"/>
        </w:numPr>
        <w:spacing w:after="60"/>
        <w:rPr>
          <w:rFonts w:eastAsia="Calibri" w:cs="Tahoma"/>
          <w:color w:val="000000"/>
          <w:szCs w:val="18"/>
          <w:lang w:val="x-none" w:eastAsia="x-none"/>
        </w:rPr>
      </w:pPr>
      <w:r>
        <w:rPr>
          <w:rFonts w:eastAsia="Calibri" w:cs="Tahoma"/>
          <w:color w:val="000000"/>
          <w:szCs w:val="18"/>
          <w:lang w:eastAsia="x-none"/>
        </w:rPr>
        <w:t>Office 365 ProPlus</w:t>
      </w:r>
    </w:p>
    <w:p w14:paraId="00C7CB9C"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Office Live Meeting Standard and Professional Editions</w:t>
      </w:r>
    </w:p>
    <w:p w14:paraId="0BDACD28" w14:textId="77777777" w:rsidR="008368B4" w:rsidRPr="005C5A27" w:rsidRDefault="008368B4" w:rsidP="002C1048">
      <w:pPr>
        <w:numPr>
          <w:ilvl w:val="0"/>
          <w:numId w:val="85"/>
        </w:numPr>
        <w:spacing w:after="60"/>
        <w:rPr>
          <w:rFonts w:eastAsia="Calibri" w:cs="Tahoma"/>
          <w:color w:val="000000"/>
          <w:szCs w:val="18"/>
          <w:lang w:val="x-none" w:eastAsia="x-none"/>
        </w:rPr>
      </w:pPr>
      <w:r>
        <w:rPr>
          <w:rFonts w:eastAsia="Calibri" w:cs="Tahoma"/>
          <w:color w:val="000000"/>
          <w:szCs w:val="18"/>
          <w:lang w:eastAsia="x-none"/>
        </w:rPr>
        <w:t>Project Online</w:t>
      </w:r>
    </w:p>
    <w:p w14:paraId="63FD34D2" w14:textId="77777777" w:rsidR="008368B4" w:rsidRPr="005C5A27" w:rsidRDefault="008368B4" w:rsidP="002C1048">
      <w:pPr>
        <w:numPr>
          <w:ilvl w:val="0"/>
          <w:numId w:val="85"/>
        </w:numPr>
        <w:spacing w:after="60"/>
        <w:rPr>
          <w:rFonts w:eastAsia="Calibri" w:cs="Tahoma"/>
          <w:color w:val="000000"/>
          <w:szCs w:val="18"/>
          <w:lang w:val="x-none" w:eastAsia="x-none"/>
        </w:rPr>
      </w:pPr>
      <w:r>
        <w:rPr>
          <w:rFonts w:eastAsia="Calibri" w:cs="Tahoma"/>
          <w:color w:val="000000"/>
          <w:szCs w:val="18"/>
          <w:lang w:eastAsia="x-none"/>
        </w:rPr>
        <w:t>Project Pro for Office 365</w:t>
      </w:r>
    </w:p>
    <w:p w14:paraId="03E057F6"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SharePoint Online </w:t>
      </w:r>
      <w:r w:rsidRPr="0054507B">
        <w:rPr>
          <w:rFonts w:eastAsia="Calibri" w:cs="Tahoma"/>
          <w:color w:val="000000"/>
          <w:szCs w:val="18"/>
          <w:lang w:eastAsia="x-none"/>
        </w:rPr>
        <w:t xml:space="preserve">Plan 1 and Plan 2 </w:t>
      </w:r>
    </w:p>
    <w:p w14:paraId="509B374E" w14:textId="77777777" w:rsidR="00456002" w:rsidRPr="005C5A27" w:rsidRDefault="00456002" w:rsidP="002C1048">
      <w:pPr>
        <w:numPr>
          <w:ilvl w:val="0"/>
          <w:numId w:val="85"/>
        </w:numPr>
        <w:spacing w:after="60"/>
        <w:rPr>
          <w:rFonts w:eastAsia="Calibri" w:cs="Tahoma"/>
          <w:color w:val="000000"/>
          <w:szCs w:val="18"/>
          <w:lang w:val="x-none" w:eastAsia="x-none"/>
        </w:rPr>
      </w:pPr>
      <w:r>
        <w:rPr>
          <w:rFonts w:eastAsia="Calibri" w:cs="Tahoma"/>
          <w:color w:val="000000"/>
          <w:szCs w:val="18"/>
          <w:lang w:eastAsia="x-none"/>
        </w:rPr>
        <w:t>System Center Advisor</w:t>
      </w:r>
    </w:p>
    <w:p w14:paraId="6DA59B5A" w14:textId="77777777" w:rsidR="008368B4" w:rsidRPr="00620185" w:rsidRDefault="008368B4" w:rsidP="002C1048">
      <w:pPr>
        <w:numPr>
          <w:ilvl w:val="0"/>
          <w:numId w:val="85"/>
        </w:numPr>
        <w:spacing w:after="60"/>
        <w:rPr>
          <w:rFonts w:eastAsia="Calibri" w:cs="Tahoma"/>
          <w:color w:val="000000"/>
          <w:szCs w:val="18"/>
          <w:lang w:val="x-none" w:eastAsia="x-none"/>
        </w:rPr>
      </w:pPr>
      <w:r>
        <w:rPr>
          <w:rFonts w:eastAsia="Calibri" w:cs="Tahoma"/>
          <w:color w:val="000000"/>
          <w:szCs w:val="18"/>
          <w:lang w:eastAsia="x-none"/>
        </w:rPr>
        <w:t>Visio Pro for Office 365</w:t>
      </w:r>
    </w:p>
    <w:p w14:paraId="0545BABE" w14:textId="77777777" w:rsidR="00456002" w:rsidRPr="0054507B" w:rsidRDefault="00456002" w:rsidP="002C1048">
      <w:pPr>
        <w:numPr>
          <w:ilvl w:val="0"/>
          <w:numId w:val="85"/>
        </w:numPr>
        <w:spacing w:after="60"/>
        <w:rPr>
          <w:rFonts w:eastAsia="Calibri" w:cs="Tahoma"/>
          <w:color w:val="000000"/>
          <w:szCs w:val="18"/>
          <w:lang w:val="x-none" w:eastAsia="x-none"/>
        </w:rPr>
      </w:pPr>
      <w:r w:rsidRPr="0054507B">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p w14:paraId="5F19C5FE" w14:textId="77777777" w:rsidR="00456002" w:rsidRPr="002D25C8" w:rsidRDefault="00456002" w:rsidP="002C1048">
      <w:pPr>
        <w:numPr>
          <w:ilvl w:val="0"/>
          <w:numId w:val="85"/>
        </w:numPr>
        <w:spacing w:after="60"/>
        <w:rPr>
          <w:rFonts w:eastAsia="Calibri" w:cs="Tahoma"/>
          <w:color w:val="000000"/>
          <w:szCs w:val="18"/>
          <w:lang w:val="x-none" w:eastAsia="x-none"/>
        </w:rPr>
      </w:pPr>
      <w:r>
        <w:rPr>
          <w:rFonts w:eastAsia="Calibri" w:cs="Tahoma"/>
          <w:color w:val="000000"/>
          <w:szCs w:val="18"/>
          <w:lang w:val="x-none" w:eastAsia="x-none"/>
        </w:rPr>
        <w:t>Windows Intune</w:t>
      </w:r>
      <w:r w:rsidR="003929D1">
        <w:rPr>
          <w:rFonts w:eastAsia="Calibri" w:cs="Tahoma"/>
          <w:color w:val="000000"/>
          <w:szCs w:val="18"/>
          <w:lang w:eastAsia="x-none"/>
        </w:rPr>
        <w:t xml:space="preserve"> </w:t>
      </w:r>
      <w:r w:rsidR="003929D1" w:rsidRPr="008136DD">
        <w:rPr>
          <w:rFonts w:eastAsia="Calibri" w:cs="Tahoma"/>
          <w:color w:val="000000"/>
          <w:szCs w:val="18"/>
          <w:lang w:eastAsia="x-none"/>
        </w:rPr>
        <w:t>&amp; Windows Intune Add-on for System Center Configuration manager &amp; System Center Endpoint Protection</w:t>
      </w:r>
    </w:p>
    <w:p w14:paraId="7ACD793C" w14:textId="77777777" w:rsidR="002D25C8" w:rsidRPr="00116EDC" w:rsidRDefault="002D25C8" w:rsidP="00212CC6">
      <w:pPr>
        <w:rPr>
          <w:rFonts w:eastAsia="Calibri" w:cs="Tahoma"/>
          <w:color w:val="000000"/>
          <w:szCs w:val="18"/>
          <w:lang w:val="x-none" w:eastAsia="x-none"/>
        </w:rPr>
      </w:pPr>
    </w:p>
    <w:p w14:paraId="37B0FC71" w14:textId="77777777" w:rsidR="00456002" w:rsidRPr="00212CC6" w:rsidRDefault="00456002" w:rsidP="00116EDC">
      <w:pPr>
        <w:outlineLvl w:val="2"/>
        <w:rPr>
          <w:rFonts w:cs="Tahoma"/>
          <w:szCs w:val="18"/>
          <w:lang w:eastAsia="x-none"/>
        </w:rPr>
      </w:pPr>
      <w:r w:rsidRPr="00052DA2">
        <w:rPr>
          <w:rFonts w:cs="Tahoma"/>
          <w:szCs w:val="18"/>
          <w:lang w:val="x-none" w:eastAsia="x-none"/>
        </w:rPr>
        <w:t xml:space="preserve">There are other offerings in addition to these that are identified in the Online Services section of the Product Use Rights.  The remaining sections of these “Online Services Pricing and Payment Terms” apply to both the Online Services identified above by </w:t>
      </w:r>
      <w:r w:rsidR="00212CC6">
        <w:rPr>
          <w:rFonts w:cs="Tahoma"/>
          <w:szCs w:val="18"/>
          <w:lang w:val="x-none" w:eastAsia="x-none"/>
        </w:rPr>
        <w:t>name and those other offerings.</w:t>
      </w:r>
    </w:p>
    <w:p w14:paraId="1BD14874" w14:textId="77777777" w:rsidR="00116EDC" w:rsidRPr="00116EDC" w:rsidRDefault="00116EDC" w:rsidP="00116EDC">
      <w:pPr>
        <w:outlineLvl w:val="2"/>
        <w:rPr>
          <w:rFonts w:cs="Tahoma"/>
          <w:b/>
          <w:szCs w:val="18"/>
          <w:lang w:eastAsia="x-none"/>
        </w:rPr>
      </w:pPr>
    </w:p>
    <w:p w14:paraId="46D555F8" w14:textId="77777777" w:rsidR="00456002" w:rsidRPr="00456002" w:rsidRDefault="00456002" w:rsidP="00456002">
      <w:pPr>
        <w:pStyle w:val="Heading2"/>
        <w:ind w:left="0"/>
        <w:rPr>
          <w:rFonts w:ascii="Tahoma" w:hAnsi="Tahoma" w:cs="Tahoma"/>
        </w:rPr>
      </w:pPr>
      <w:bookmarkStart w:id="732" w:name="_Toc336338208"/>
      <w:bookmarkStart w:id="733" w:name="_Toc349586697"/>
      <w:r w:rsidRPr="00456002">
        <w:rPr>
          <w:rFonts w:ascii="Tahoma" w:hAnsi="Tahoma" w:cs="Tahoma"/>
        </w:rPr>
        <w:t>Online Service Subscription Term</w:t>
      </w:r>
      <w:bookmarkEnd w:id="732"/>
      <w:bookmarkEnd w:id="733"/>
    </w:p>
    <w:p w14:paraId="014FDE0B" w14:textId="77777777" w:rsidR="00456002" w:rsidRDefault="00456002" w:rsidP="00116EDC">
      <w:pPr>
        <w:outlineLvl w:val="2"/>
        <w:rPr>
          <w:rFonts w:cs="Tahoma"/>
          <w:szCs w:val="18"/>
          <w:lang w:eastAsia="x-none"/>
        </w:rPr>
      </w:pPr>
    </w:p>
    <w:p w14:paraId="70060264" w14:textId="4BEE1D0A" w:rsidR="006A5DAE" w:rsidRPr="00F818F4" w:rsidRDefault="00456002" w:rsidP="006A5DAE">
      <w:pPr>
        <w:outlineLvl w:val="2"/>
        <w:rPr>
          <w:rFonts w:cs="Tahoma"/>
          <w:szCs w:val="18"/>
          <w:lang w:eastAsia="x-none"/>
        </w:rPr>
      </w:pPr>
      <w:r w:rsidRPr="00052DA2">
        <w:rPr>
          <w:rFonts w:cs="Tahoma"/>
          <w:szCs w:val="18"/>
          <w:lang w:val="x-none" w:eastAsia="x-none"/>
        </w:rPr>
        <w:t>The initial purchase of a new online services subscription will determine the subscription term.  Some services allow a customer to choose either a one-year subscription term or a subscription that ends on the date of the customers agreement or enrollment end date (“coterminous”)</w:t>
      </w:r>
      <w:r>
        <w:rPr>
          <w:rFonts w:cs="Tahoma"/>
          <w:szCs w:val="18"/>
          <w:lang w:eastAsia="x-none"/>
        </w:rPr>
        <w:t xml:space="preserve"> as indicated in the table below</w:t>
      </w:r>
      <w:r w:rsidRPr="00052DA2">
        <w:rPr>
          <w:rFonts w:cs="Tahoma"/>
          <w:szCs w:val="18"/>
          <w:lang w:val="x-none" w:eastAsia="x-none"/>
        </w:rPr>
        <w:t xml:space="preserve">.  Select Plus does not offer the coterminous option, but does allow the customer </w:t>
      </w:r>
      <w:r w:rsidR="00BD4A4E">
        <w:rPr>
          <w:rFonts w:cs="Tahoma"/>
          <w:szCs w:val="18"/>
          <w:lang w:eastAsia="x-none"/>
        </w:rPr>
        <w:t xml:space="preserve">a choice of subscription terms including 1 year, 3 years or </w:t>
      </w:r>
      <w:r w:rsidRPr="00052DA2">
        <w:rPr>
          <w:rFonts w:cs="Tahoma"/>
          <w:szCs w:val="18"/>
          <w:lang w:val="x-none" w:eastAsia="x-none"/>
        </w:rPr>
        <w:t xml:space="preserve">to align to the second anniversary from the term start date.  A one-year subscription term may not align or expire on the customer’s agreement end date.  If the one-year subscription term terminates after the agreement, the customer must have an active volume licensing agreement to order additional licenses or renew the service.  If the customer makes additional purchases of a service, the subscription term of the additional purchase must align with the customer’s existing subscription term for the same service.  If pricing for additional orders of product or services is not addressed in the customer’s existing agreement, the price we charge the billing party-of-record for additional quantities of services will be the same price as the initial purchase.  </w:t>
      </w:r>
      <w:r w:rsidR="006A5DAE">
        <w:rPr>
          <w:rFonts w:cs="Tahoma"/>
          <w:szCs w:val="18"/>
          <w:lang w:eastAsia="x-none"/>
        </w:rPr>
        <w:t>For Windows Azure Services specific information please refer to the Windows Azure Services section below.</w:t>
      </w:r>
      <w:r w:rsidR="006A5DAE" w:rsidRPr="00052DA2">
        <w:rPr>
          <w:rFonts w:cs="Tahoma"/>
          <w:szCs w:val="18"/>
          <w:lang w:val="x-none" w:eastAsia="x-none"/>
        </w:rPr>
        <w:t xml:space="preserve"> </w:t>
      </w:r>
    </w:p>
    <w:p w14:paraId="3196B196" w14:textId="77777777" w:rsidR="00456002" w:rsidRPr="00212CC6" w:rsidRDefault="00456002" w:rsidP="00212CC6">
      <w:pPr>
        <w:rPr>
          <w:rFonts w:eastAsia="Calibri" w:cs="Tahoma"/>
          <w:sz w:val="20"/>
          <w:szCs w:val="18"/>
          <w:lang w:eastAsia="x-none"/>
        </w:rPr>
      </w:pPr>
    </w:p>
    <w:p w14:paraId="7D27A539" w14:textId="77777777" w:rsidR="001C1727" w:rsidRDefault="001C1727">
      <w: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84FA6" w14:paraId="5E92D49E"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4FA84D3"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lastRenderedPageBreak/>
              <w:t>Online Services Available for Either 1 Year or Coterminous Subscription Term</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9C67C14" w14:textId="77777777" w:rsidR="00456002" w:rsidRPr="00456002" w:rsidRDefault="00456002" w:rsidP="005C647E">
            <w:pPr>
              <w:jc w:val="center"/>
              <w:rPr>
                <w:rFonts w:eastAsia="Calibri" w:cs="Tahoma"/>
                <w:b/>
                <w:bCs/>
                <w:sz w:val="20"/>
                <w:szCs w:val="18"/>
                <w:lang w:eastAsia="x-none"/>
              </w:rPr>
            </w:pPr>
            <w:r w:rsidRPr="00456002">
              <w:rPr>
                <w:rFonts w:eastAsia="Calibri" w:cs="Tahoma"/>
                <w:b/>
                <w:bCs/>
                <w:sz w:val="20"/>
                <w:szCs w:val="18"/>
                <w:lang w:eastAsia="x-none"/>
              </w:rPr>
              <w:t>Online Services Available for Coterminous Subscription Term Only</w:t>
            </w:r>
          </w:p>
        </w:tc>
      </w:tr>
      <w:tr w:rsidR="00456002" w:rsidRPr="000C32C3" w14:paraId="08725E32"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1F3AAEF"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Bing Maps Professional</w:t>
            </w:r>
          </w:p>
          <w:p w14:paraId="3BF15E21" w14:textId="7210EBCC"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Exchange</w:t>
            </w:r>
            <w:r w:rsidR="009B3FA2">
              <w:rPr>
                <w:rFonts w:eastAsia="Calibri" w:cs="Tahoma"/>
                <w:color w:val="000000"/>
                <w:szCs w:val="18"/>
                <w:lang w:eastAsia="x-none"/>
              </w:rPr>
              <w:t xml:space="preserve"> Online Protection</w:t>
            </w:r>
          </w:p>
          <w:p w14:paraId="35B4E085"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2010 for Exchange Server</w:t>
            </w:r>
          </w:p>
          <w:p w14:paraId="7716218F"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Forefront Protection 2010 for SharePoint </w:t>
            </w:r>
          </w:p>
          <w:p w14:paraId="27126396"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Protection Suite</w:t>
            </w:r>
          </w:p>
          <w:p w14:paraId="0783360E"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Security for Office Communications Server</w:t>
            </w:r>
          </w:p>
          <w:p w14:paraId="4FBD7247"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Forefront Threat Management Gateway Web Protection Service</w:t>
            </w:r>
          </w:p>
          <w:p w14:paraId="31D5FAAA"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Lync </w:t>
            </w:r>
            <w:r w:rsidRPr="000C32C3">
              <w:rPr>
                <w:rFonts w:eastAsia="Calibri" w:cs="Tahoma"/>
                <w:color w:val="000000"/>
                <w:szCs w:val="18"/>
                <w:lang w:val="x-none" w:eastAsia="x-none"/>
              </w:rPr>
              <w:t>Server Public Instant Messaging Connectivity with America Online (AOL) Instant Messaging Service and Windows Live Messenger Service</w:t>
            </w:r>
          </w:p>
          <w:p w14:paraId="78FE22AC"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Lync</w:t>
            </w:r>
            <w:r w:rsidRPr="000C32C3">
              <w:rPr>
                <w:rFonts w:eastAsia="Calibri" w:cs="Tahoma"/>
                <w:color w:val="000000"/>
                <w:szCs w:val="18"/>
                <w:lang w:val="x-none" w:eastAsia="x-none"/>
              </w:rPr>
              <w:t xml:space="preserve"> Server Public Instant Messaging Connectivity with Yahoo Instant Messaging service </w:t>
            </w:r>
          </w:p>
          <w:p w14:paraId="4885154C"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Microsoft Exchange Hosted Encryption  </w:t>
            </w:r>
          </w:p>
          <w:p w14:paraId="348EE558"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Microsoft Learning Solutions</w:t>
            </w:r>
          </w:p>
          <w:p w14:paraId="6901278D"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Office Groove Enterprise Services</w:t>
            </w:r>
          </w:p>
          <w:p w14:paraId="6C572A1B"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Pr>
                <w:rFonts w:eastAsia="Calibri" w:cs="Tahoma"/>
                <w:color w:val="000000"/>
                <w:szCs w:val="18"/>
                <w:lang w:eastAsia="x-none"/>
              </w:rPr>
              <w:t>System Center</w:t>
            </w:r>
            <w:r w:rsidRPr="000C32C3">
              <w:rPr>
                <w:rFonts w:eastAsia="Calibri" w:cs="Tahoma"/>
                <w:color w:val="000000"/>
                <w:szCs w:val="18"/>
                <w:lang w:eastAsia="x-none"/>
              </w:rPr>
              <w:t xml:space="preserve"> </w:t>
            </w:r>
            <w:r>
              <w:rPr>
                <w:rFonts w:eastAsia="Calibri" w:cs="Tahoma"/>
                <w:color w:val="000000"/>
                <w:szCs w:val="18"/>
                <w:lang w:eastAsia="x-none"/>
              </w:rPr>
              <w:t xml:space="preserve">2012 </w:t>
            </w:r>
            <w:r w:rsidRPr="000C32C3">
              <w:rPr>
                <w:rFonts w:eastAsia="Calibri" w:cs="Tahoma"/>
                <w:color w:val="000000"/>
                <w:szCs w:val="18"/>
                <w:lang w:eastAsia="x-none"/>
              </w:rPr>
              <w:t>Endpoint Protection</w:t>
            </w:r>
          </w:p>
          <w:p w14:paraId="66F73E80" w14:textId="77777777" w:rsidR="00456002" w:rsidRPr="000C32C3"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eastAsia="x-none"/>
              </w:rPr>
              <w:t xml:space="preserve">Web Antimalware Subscription for Forefront Threat Management Gateway Medium Business Edition </w:t>
            </w:r>
          </w:p>
          <w:p w14:paraId="36259588" w14:textId="77777777" w:rsidR="00456002" w:rsidRPr="00116EDC" w:rsidRDefault="00456002" w:rsidP="002C1048">
            <w:pPr>
              <w:numPr>
                <w:ilvl w:val="0"/>
                <w:numId w:val="86"/>
              </w:numPr>
              <w:spacing w:after="60"/>
              <w:ind w:left="720" w:right="259"/>
              <w:rPr>
                <w:rFonts w:eastAsia="Calibri" w:cs="Tahoma"/>
                <w:color w:val="000000"/>
                <w:szCs w:val="18"/>
                <w:lang w:val="x-none" w:eastAsia="x-none"/>
              </w:rPr>
            </w:pPr>
            <w:r w:rsidRPr="000C32C3">
              <w:rPr>
                <w:rFonts w:eastAsia="Calibri" w:cs="Tahoma"/>
                <w:color w:val="000000"/>
                <w:szCs w:val="18"/>
                <w:lang w:val="x-none" w:eastAsia="x-none"/>
              </w:rPr>
              <w:t xml:space="preserve">Windows Azure </w:t>
            </w:r>
            <w:r w:rsidR="00776E3B">
              <w:rPr>
                <w:rFonts w:eastAsia="Calibri" w:cs="Tahoma"/>
                <w:color w:val="000000"/>
                <w:szCs w:val="18"/>
                <w:lang w:eastAsia="x-none"/>
              </w:rPr>
              <w:t>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AE664DC" w14:textId="77777777" w:rsidR="00456002" w:rsidRPr="00902ECB"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CRM Online </w:t>
            </w:r>
          </w:p>
          <w:p w14:paraId="53B83FAF" w14:textId="77777777" w:rsidR="00456002" w:rsidRPr="000C32C3"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r>
              <w:rPr>
                <w:rFonts w:eastAsia="Calibri" w:cs="Tahoma"/>
                <w:color w:val="000000"/>
                <w:szCs w:val="18"/>
                <w:lang w:eastAsia="x-none"/>
              </w:rPr>
              <w:t>Mobile</w:t>
            </w:r>
          </w:p>
          <w:p w14:paraId="5E700EC3" w14:textId="77777777" w:rsidR="00456002" w:rsidRPr="007E466C"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Dynamics </w:t>
            </w:r>
            <w:proofErr w:type="spellStart"/>
            <w:r>
              <w:rPr>
                <w:rFonts w:eastAsia="Calibri" w:cs="Tahoma"/>
                <w:color w:val="000000"/>
                <w:szCs w:val="18"/>
                <w:lang w:eastAsia="x-none"/>
              </w:rPr>
              <w:t>Onprem</w:t>
            </w:r>
            <w:proofErr w:type="spellEnd"/>
            <w:r>
              <w:rPr>
                <w:rFonts w:eastAsia="Calibri" w:cs="Tahoma"/>
                <w:color w:val="000000"/>
                <w:szCs w:val="18"/>
                <w:lang w:eastAsia="x-none"/>
              </w:rPr>
              <w:t xml:space="preserve"> Mobile</w:t>
            </w:r>
          </w:p>
          <w:p w14:paraId="0BF34827" w14:textId="77777777" w:rsidR="009B3FA2" w:rsidRPr="000C32C3" w:rsidRDefault="009B3FA2" w:rsidP="002C1048">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eastAsia="x-none"/>
              </w:rPr>
              <w:t>Exchange Online Archiving for Exchange Online</w:t>
            </w:r>
          </w:p>
          <w:p w14:paraId="0F23B692" w14:textId="77777777" w:rsidR="00456002" w:rsidRPr="000C32C3"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Exchange Online Archiving</w:t>
            </w:r>
            <w:r w:rsidR="009B3FA2">
              <w:rPr>
                <w:rFonts w:eastAsia="Calibri" w:cs="Tahoma"/>
                <w:color w:val="000000"/>
                <w:szCs w:val="18"/>
                <w:lang w:eastAsia="x-none"/>
              </w:rPr>
              <w:t xml:space="preserve"> for Exchange Server</w:t>
            </w:r>
          </w:p>
          <w:p w14:paraId="681FAD91" w14:textId="77777777" w:rsidR="00456002" w:rsidRPr="000C32C3"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Exchange Online </w:t>
            </w:r>
            <w:r w:rsidRPr="000C32C3">
              <w:rPr>
                <w:rFonts w:eastAsia="Calibri" w:cs="Tahoma"/>
                <w:color w:val="000000"/>
                <w:szCs w:val="18"/>
                <w:lang w:eastAsia="x-none"/>
              </w:rPr>
              <w:t xml:space="preserve">Kiosk, Plan 1, and Plan 2 </w:t>
            </w:r>
          </w:p>
          <w:p w14:paraId="22528C2A" w14:textId="77777777" w:rsidR="00456002" w:rsidRPr="000C32C3"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Lync Online Plan 1</w:t>
            </w:r>
            <w:r w:rsidR="00E77288">
              <w:rPr>
                <w:rFonts w:eastAsia="Calibri" w:cs="Tahoma"/>
                <w:color w:val="000000"/>
                <w:szCs w:val="18"/>
                <w:lang w:eastAsia="x-none"/>
              </w:rPr>
              <w:t>, 2 and 3</w:t>
            </w:r>
          </w:p>
          <w:p w14:paraId="53D7DDBB" w14:textId="1956EE53" w:rsidR="009B3FA2" w:rsidRPr="007E466C"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 xml:space="preserve">Office 365 </w:t>
            </w:r>
            <w:r w:rsidR="009B3FA2">
              <w:rPr>
                <w:rFonts w:eastAsia="Calibri" w:cs="Tahoma"/>
                <w:color w:val="000000"/>
                <w:szCs w:val="18"/>
                <w:lang w:eastAsia="x-none"/>
              </w:rPr>
              <w:t xml:space="preserve">Education </w:t>
            </w:r>
            <w:r>
              <w:rPr>
                <w:rFonts w:eastAsia="Calibri" w:cs="Tahoma"/>
                <w:color w:val="000000"/>
                <w:szCs w:val="18"/>
                <w:lang w:eastAsia="x-none"/>
              </w:rPr>
              <w:t xml:space="preserve">A2, A3, </w:t>
            </w:r>
            <w:r w:rsidR="009B3FA2">
              <w:rPr>
                <w:rFonts w:eastAsia="Calibri" w:cs="Tahoma"/>
                <w:color w:val="000000"/>
                <w:szCs w:val="18"/>
                <w:lang w:eastAsia="x-none"/>
              </w:rPr>
              <w:t xml:space="preserve">and </w:t>
            </w:r>
            <w:r>
              <w:rPr>
                <w:rFonts w:eastAsia="Calibri" w:cs="Tahoma"/>
                <w:color w:val="000000"/>
                <w:szCs w:val="18"/>
                <w:lang w:eastAsia="x-none"/>
              </w:rPr>
              <w:t>A4</w:t>
            </w:r>
          </w:p>
          <w:p w14:paraId="1B622ACC" w14:textId="77777777" w:rsidR="00456002" w:rsidRPr="000C32C3" w:rsidRDefault="009B3FA2" w:rsidP="002C1048">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eastAsia="x-none"/>
              </w:rPr>
              <w:t>Office 365</w:t>
            </w:r>
            <w:r w:rsidR="00456002">
              <w:rPr>
                <w:rFonts w:eastAsia="Calibri" w:cs="Tahoma"/>
                <w:color w:val="000000"/>
                <w:szCs w:val="18"/>
                <w:lang w:eastAsia="x-none"/>
              </w:rPr>
              <w:t xml:space="preserve"> </w:t>
            </w:r>
            <w:r>
              <w:rPr>
                <w:rFonts w:eastAsia="Calibri" w:cs="Tahoma"/>
                <w:color w:val="000000"/>
                <w:szCs w:val="18"/>
                <w:lang w:eastAsia="x-none"/>
              </w:rPr>
              <w:t xml:space="preserve">Enterprise </w:t>
            </w:r>
            <w:r w:rsidR="00456002" w:rsidRPr="000C32C3">
              <w:rPr>
                <w:rFonts w:eastAsia="Calibri" w:cs="Tahoma"/>
                <w:color w:val="000000"/>
                <w:szCs w:val="18"/>
                <w:lang w:eastAsia="x-none"/>
              </w:rPr>
              <w:t xml:space="preserve">K1, </w:t>
            </w:r>
            <w:r w:rsidR="00456002">
              <w:rPr>
                <w:rFonts w:eastAsia="Calibri" w:cs="Tahoma"/>
                <w:color w:val="000000"/>
                <w:szCs w:val="18"/>
                <w:lang w:eastAsia="x-none"/>
              </w:rPr>
              <w:t>K2,</w:t>
            </w:r>
            <w:r w:rsidR="00456002" w:rsidRPr="000C32C3">
              <w:rPr>
                <w:rFonts w:eastAsia="Calibri" w:cs="Tahoma"/>
                <w:color w:val="000000"/>
                <w:szCs w:val="18"/>
                <w:lang w:eastAsia="x-none"/>
              </w:rPr>
              <w:t>E1, E2, E3, and E4</w:t>
            </w:r>
          </w:p>
          <w:p w14:paraId="2010A21D" w14:textId="77777777" w:rsidR="00061A45" w:rsidRPr="00061A45" w:rsidRDefault="008368B4" w:rsidP="002C1048">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eastAsia="x-none"/>
              </w:rPr>
              <w:t>Office 365 ProPlus</w:t>
            </w:r>
          </w:p>
          <w:p w14:paraId="3927E962" w14:textId="77777777" w:rsidR="00456002" w:rsidRPr="005C5A27"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eastAsia="x-none"/>
              </w:rPr>
              <w:t>Office Web Applications</w:t>
            </w:r>
          </w:p>
          <w:p w14:paraId="4B312CF1" w14:textId="77777777" w:rsidR="008368B4" w:rsidRPr="005C5A27" w:rsidRDefault="008368B4" w:rsidP="002C1048">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eastAsia="x-none"/>
              </w:rPr>
              <w:t>Project Online</w:t>
            </w:r>
          </w:p>
          <w:p w14:paraId="3895F94F" w14:textId="77777777" w:rsidR="008368B4" w:rsidRPr="000C32C3" w:rsidRDefault="008368B4" w:rsidP="002C1048">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eastAsia="x-none"/>
              </w:rPr>
              <w:t>Project Pro for Office 365</w:t>
            </w:r>
          </w:p>
          <w:p w14:paraId="6C8A2AC8" w14:textId="77777777" w:rsidR="00456002" w:rsidRPr="000C32C3" w:rsidRDefault="00456002" w:rsidP="002C1048">
            <w:pPr>
              <w:numPr>
                <w:ilvl w:val="0"/>
                <w:numId w:val="87"/>
              </w:numPr>
              <w:spacing w:after="60"/>
              <w:ind w:left="576" w:right="187"/>
              <w:rPr>
                <w:rFonts w:eastAsia="Calibri" w:cs="Tahoma"/>
                <w:color w:val="000000"/>
                <w:szCs w:val="18"/>
                <w:lang w:val="x-none" w:eastAsia="x-none"/>
              </w:rPr>
            </w:pPr>
            <w:r w:rsidRPr="000C32C3">
              <w:rPr>
                <w:rFonts w:eastAsia="Calibri" w:cs="Tahoma"/>
                <w:color w:val="000000"/>
                <w:szCs w:val="18"/>
                <w:lang w:val="x-none" w:eastAsia="x-none"/>
              </w:rPr>
              <w:t xml:space="preserve">SharePoint Online </w:t>
            </w:r>
            <w:r w:rsidRPr="000C32C3">
              <w:rPr>
                <w:rFonts w:eastAsia="Calibri" w:cs="Tahoma"/>
                <w:color w:val="000000"/>
                <w:szCs w:val="18"/>
                <w:lang w:eastAsia="x-none"/>
              </w:rPr>
              <w:t xml:space="preserve">Plan 1 and Plan 2 </w:t>
            </w:r>
          </w:p>
          <w:p w14:paraId="0B9827C1" w14:textId="77777777" w:rsidR="00456002" w:rsidRPr="00D52A7B" w:rsidRDefault="00456002" w:rsidP="009B3FA2">
            <w:pPr>
              <w:numPr>
                <w:ilvl w:val="0"/>
                <w:numId w:val="87"/>
              </w:numPr>
              <w:spacing w:after="60"/>
              <w:ind w:left="576" w:right="187"/>
              <w:rPr>
                <w:rFonts w:eastAsia="Calibri" w:cs="Tahoma"/>
                <w:color w:val="000000"/>
                <w:szCs w:val="18"/>
                <w:lang w:val="x-none" w:eastAsia="x-none"/>
              </w:rPr>
            </w:pPr>
            <w:r>
              <w:rPr>
                <w:rFonts w:eastAsia="Calibri" w:cs="Tahoma"/>
                <w:color w:val="000000"/>
                <w:szCs w:val="18"/>
                <w:lang w:val="x-none" w:eastAsia="x-none"/>
              </w:rPr>
              <w:t>Windows Intune</w:t>
            </w:r>
          </w:p>
          <w:p w14:paraId="6739DC92" w14:textId="77777777" w:rsidR="00456002" w:rsidRPr="007E466C" w:rsidRDefault="003929D1" w:rsidP="002C1048">
            <w:pPr>
              <w:numPr>
                <w:ilvl w:val="0"/>
                <w:numId w:val="87"/>
              </w:numPr>
              <w:spacing w:after="60"/>
              <w:ind w:left="576" w:right="187"/>
              <w:rPr>
                <w:rFonts w:eastAsia="Calibri" w:cs="Tahoma"/>
                <w:szCs w:val="18"/>
                <w:lang w:eastAsia="x-none"/>
              </w:rPr>
            </w:pPr>
            <w:r>
              <w:rPr>
                <w:rFonts w:eastAsia="Calibri" w:cs="Tahoma"/>
                <w:color w:val="000000"/>
                <w:szCs w:val="18"/>
                <w:lang w:val="x-none" w:eastAsia="x-none"/>
              </w:rPr>
              <w:t>Windows Intune</w:t>
            </w:r>
            <w:r>
              <w:rPr>
                <w:rFonts w:eastAsia="Calibri" w:cs="Tahoma"/>
                <w:color w:val="000000"/>
                <w:szCs w:val="18"/>
                <w:lang w:eastAsia="x-none"/>
              </w:rPr>
              <w:t xml:space="preserve"> Add-on</w:t>
            </w:r>
          </w:p>
          <w:p w14:paraId="31CFB57E" w14:textId="77777777" w:rsidR="009B3FA2" w:rsidRPr="000C32C3" w:rsidRDefault="009B3FA2" w:rsidP="002C1048">
            <w:pPr>
              <w:numPr>
                <w:ilvl w:val="0"/>
                <w:numId w:val="87"/>
              </w:numPr>
              <w:spacing w:after="60"/>
              <w:ind w:left="576" w:right="187"/>
              <w:rPr>
                <w:rFonts w:eastAsia="Calibri" w:cs="Tahoma"/>
                <w:szCs w:val="18"/>
                <w:lang w:eastAsia="x-none"/>
              </w:rPr>
            </w:pPr>
            <w:r>
              <w:rPr>
                <w:rFonts w:eastAsia="Calibri" w:cs="Tahoma"/>
                <w:color w:val="000000"/>
                <w:szCs w:val="18"/>
                <w:lang w:eastAsia="x-none"/>
              </w:rPr>
              <w:t>Yammer Enterprise</w:t>
            </w:r>
          </w:p>
        </w:tc>
      </w:tr>
    </w:tbl>
    <w:p w14:paraId="26945937" w14:textId="77777777" w:rsidR="00171817" w:rsidRPr="00116EDC" w:rsidRDefault="00171817" w:rsidP="00212CC6">
      <w:pPr>
        <w:pStyle w:val="Heading2"/>
        <w:ind w:left="0"/>
        <w:rPr>
          <w:rFonts w:ascii="Tahoma" w:hAnsi="Tahoma" w:cs="Tahoma"/>
          <w:sz w:val="18"/>
          <w:lang w:val="en-US"/>
        </w:rPr>
      </w:pPr>
    </w:p>
    <w:p w14:paraId="242F5D89" w14:textId="77777777" w:rsidR="00456002" w:rsidRPr="00171817" w:rsidRDefault="00456002" w:rsidP="00171817">
      <w:pPr>
        <w:pStyle w:val="Heading2"/>
        <w:ind w:left="0"/>
        <w:rPr>
          <w:rFonts w:ascii="Tahoma" w:hAnsi="Tahoma" w:cs="Tahoma"/>
        </w:rPr>
      </w:pPr>
      <w:bookmarkStart w:id="734" w:name="_Toc336338209"/>
      <w:bookmarkStart w:id="735" w:name="_Toc349586698"/>
      <w:r w:rsidRPr="00171817">
        <w:rPr>
          <w:rFonts w:ascii="Tahoma" w:hAnsi="Tahoma" w:cs="Tahoma"/>
        </w:rPr>
        <w:t>Online Service Purchases and Auto-Renewal</w:t>
      </w:r>
      <w:bookmarkEnd w:id="734"/>
      <w:bookmarkEnd w:id="735"/>
      <w:r w:rsidRPr="00171817">
        <w:rPr>
          <w:rFonts w:ascii="Tahoma" w:hAnsi="Tahoma" w:cs="Tahoma"/>
        </w:rPr>
        <w:t xml:space="preserve"> </w:t>
      </w:r>
    </w:p>
    <w:p w14:paraId="48242058" w14:textId="77777777" w:rsidR="00456002" w:rsidRPr="00052DA2" w:rsidRDefault="00456002" w:rsidP="00171817">
      <w:pPr>
        <w:outlineLvl w:val="2"/>
        <w:rPr>
          <w:rFonts w:cs="Tahoma"/>
          <w:b/>
          <w:szCs w:val="18"/>
          <w:lang w:eastAsia="x-none"/>
        </w:rPr>
      </w:pPr>
    </w:p>
    <w:p w14:paraId="2CF9A610" w14:textId="77777777" w:rsidR="00456002" w:rsidRPr="00212CC6" w:rsidRDefault="00456002" w:rsidP="00212CC6">
      <w:pPr>
        <w:outlineLvl w:val="2"/>
        <w:rPr>
          <w:rFonts w:cs="Tahoma"/>
          <w:szCs w:val="18"/>
          <w:lang w:val="x-none" w:eastAsia="x-none"/>
        </w:rPr>
      </w:pPr>
      <w:r w:rsidRPr="00052DA2">
        <w:rPr>
          <w:rFonts w:cs="Tahoma"/>
          <w:szCs w:val="18"/>
          <w:lang w:val="x-none" w:eastAsia="x-none"/>
        </w:rPr>
        <w:t>Customers must have an active Volume Licensing agreement to order or renew online services subscriptions in Volume Licensing.  An online services subscription is automatically renewed the day after its subscription term expires, unless the customer chooses not to renew by opting out of auto-</w:t>
      </w:r>
      <w:r w:rsidRPr="00EA1A71">
        <w:rPr>
          <w:rFonts w:cs="Tahoma"/>
          <w:color w:val="000000"/>
          <w:szCs w:val="18"/>
          <w:lang w:val="x-none" w:eastAsia="x-none"/>
        </w:rPr>
        <w:t xml:space="preserve">renewal </w:t>
      </w:r>
      <w:r w:rsidR="0088022F" w:rsidRPr="00EA1A71">
        <w:rPr>
          <w:bCs/>
          <w:color w:val="000000"/>
        </w:rPr>
        <w:t>at a minimum of 5</w:t>
      </w:r>
      <w:r w:rsidR="0088022F" w:rsidRPr="0088022F">
        <w:rPr>
          <w:b/>
          <w:bCs/>
          <w:color w:val="1F497D"/>
        </w:rPr>
        <w:t xml:space="preserve"> </w:t>
      </w:r>
      <w:r w:rsidRPr="00052DA2">
        <w:rPr>
          <w:rFonts w:cs="Tahoma"/>
          <w:szCs w:val="18"/>
          <w:lang w:val="x-none" w:eastAsia="x-none"/>
        </w:rPr>
        <w:t>days before the subscription expires</w:t>
      </w:r>
      <w:r w:rsidR="0088022F">
        <w:rPr>
          <w:rFonts w:cs="Tahoma"/>
          <w:szCs w:val="18"/>
          <w:lang w:eastAsia="x-none"/>
        </w:rPr>
        <w:t>.</w:t>
      </w:r>
      <w:r w:rsidRPr="00052DA2">
        <w:rPr>
          <w:rFonts w:cs="Tahoma"/>
          <w:szCs w:val="18"/>
          <w:lang w:val="x-none" w:eastAsia="x-none"/>
        </w:rPr>
        <w:t xml:space="preserve">  Upon the auto-renewal, Microsoft will invoice the billing party-of-record for the number of expiring licenses with the same subscription term option if the customer’s initial agreement remains active.  Online services subscriptions for government and academic customers will not be automatically renewed unless the customer chooses the auto-renewal option.  Prices are reset at renewal. </w:t>
      </w:r>
      <w:r w:rsidR="00DE28FE">
        <w:rPr>
          <w:rFonts w:cs="Tahoma"/>
          <w:szCs w:val="18"/>
          <w:lang w:val="x-none" w:eastAsia="x-none"/>
        </w:rPr>
        <w:t xml:space="preserve"> </w:t>
      </w:r>
      <w:r w:rsidR="006A5DAE">
        <w:rPr>
          <w:rFonts w:cs="Tahoma"/>
          <w:szCs w:val="18"/>
          <w:lang w:eastAsia="x-none"/>
        </w:rPr>
        <w:t>Auto-renewal option is not available for Windows Azure Services.</w:t>
      </w:r>
    </w:p>
    <w:p w14:paraId="00648257" w14:textId="77777777" w:rsidR="00116EDC" w:rsidRPr="00116EDC" w:rsidRDefault="00116EDC" w:rsidP="00116EDC">
      <w:pPr>
        <w:rPr>
          <w:lang w:eastAsia="x-none"/>
        </w:rPr>
      </w:pPr>
    </w:p>
    <w:p w14:paraId="2AE904DF" w14:textId="77777777" w:rsidR="00456002" w:rsidRPr="00171817" w:rsidRDefault="00456002" w:rsidP="00171817">
      <w:pPr>
        <w:pStyle w:val="Heading2"/>
        <w:ind w:left="0"/>
        <w:rPr>
          <w:rFonts w:ascii="Tahoma" w:hAnsi="Tahoma" w:cs="Tahoma"/>
        </w:rPr>
      </w:pPr>
      <w:bookmarkStart w:id="736" w:name="_Toc336338210"/>
      <w:bookmarkStart w:id="737" w:name="_Toc349586699"/>
      <w:r w:rsidRPr="00171817">
        <w:rPr>
          <w:rFonts w:ascii="Tahoma" w:hAnsi="Tahoma" w:cs="Tahoma"/>
        </w:rPr>
        <w:t>Managing Renewal and Auto-Renewal Status</w:t>
      </w:r>
      <w:bookmarkEnd w:id="736"/>
      <w:bookmarkEnd w:id="737"/>
    </w:p>
    <w:p w14:paraId="486C9A82" w14:textId="77777777" w:rsidR="00456002" w:rsidRPr="00052DA2" w:rsidRDefault="00456002" w:rsidP="00171817">
      <w:pPr>
        <w:outlineLvl w:val="2"/>
        <w:rPr>
          <w:rFonts w:cs="Tahoma"/>
          <w:b/>
          <w:szCs w:val="18"/>
          <w:lang w:eastAsia="x-none"/>
        </w:rPr>
      </w:pPr>
    </w:p>
    <w:p w14:paraId="097037A2"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 xml:space="preserve">Customers will receive renewal notices prior to the end of their online services subscription terms.  Customers can cancel their renewal or change an auto-renewal order by acting at least 30 days before the end of the subscription term.  Customers can also change their renewal order by placing an order with their reseller 30 days prior to the subscription expiration.  Customers may cancel a subscription renewal by providing 30 day advance written notice to Microsoft on a form that is available from their Microsoft reseller or at http://microsoft.com/licensing/contracts. </w:t>
      </w:r>
      <w:r w:rsidR="00DE28FE">
        <w:rPr>
          <w:rFonts w:cs="Tahoma"/>
          <w:szCs w:val="18"/>
          <w:lang w:val="x-none" w:eastAsia="x-none"/>
        </w:rPr>
        <w:t xml:space="preserve"> </w:t>
      </w:r>
      <w:r w:rsidRPr="00052DA2">
        <w:rPr>
          <w:rFonts w:cs="Tahoma"/>
          <w:szCs w:val="18"/>
          <w:lang w:val="x-none" w:eastAsia="x-none"/>
        </w:rPr>
        <w:t>All renewals of services start a new subscription term that begins on the first day of the next calendar month after the prior subscription term expires.</w:t>
      </w:r>
    </w:p>
    <w:p w14:paraId="3113037D" w14:textId="77777777" w:rsidR="00456002" w:rsidRPr="00052DA2" w:rsidRDefault="00456002" w:rsidP="00171817">
      <w:pPr>
        <w:outlineLvl w:val="2"/>
        <w:rPr>
          <w:rFonts w:cs="Tahoma"/>
          <w:szCs w:val="18"/>
          <w:lang w:val="x-none" w:eastAsia="x-none"/>
        </w:rPr>
      </w:pPr>
    </w:p>
    <w:p w14:paraId="4179B0BF" w14:textId="77777777" w:rsidR="00456002" w:rsidRPr="00052DA2" w:rsidRDefault="00456002" w:rsidP="00171817">
      <w:pPr>
        <w:outlineLvl w:val="2"/>
        <w:rPr>
          <w:rFonts w:cs="Tahoma"/>
          <w:szCs w:val="18"/>
          <w:lang w:val="x-none" w:eastAsia="x-none"/>
        </w:rPr>
      </w:pPr>
      <w:r w:rsidRPr="00052DA2">
        <w:rPr>
          <w:rFonts w:cs="Tahoma"/>
          <w:szCs w:val="18"/>
          <w:lang w:val="x-none" w:eastAsia="x-none"/>
        </w:rPr>
        <w:t>Customers may increase the online services subscription commitment, but may not reduce the online services subscription commitment during the term of their online services subscription, unless their agreements allow for such reduction. To ensure additional users are provisioned, the customer must place an order for every increase in subscription service.</w:t>
      </w:r>
      <w:r w:rsidR="00DE28FE">
        <w:rPr>
          <w:rFonts w:cs="Tahoma"/>
          <w:szCs w:val="18"/>
          <w:lang w:val="x-none" w:eastAsia="x-none"/>
        </w:rPr>
        <w:t xml:space="preserve"> </w:t>
      </w:r>
      <w:r w:rsidRPr="00052DA2">
        <w:rPr>
          <w:rFonts w:cs="Tahoma"/>
          <w:szCs w:val="18"/>
          <w:lang w:val="x-none" w:eastAsia="x-none"/>
        </w:rPr>
        <w:t xml:space="preserve"> </w:t>
      </w:r>
    </w:p>
    <w:p w14:paraId="747E5D29" w14:textId="77777777" w:rsidR="00BD1A6A" w:rsidRPr="00116EDC" w:rsidRDefault="00BD1A6A" w:rsidP="00456002">
      <w:pPr>
        <w:pStyle w:val="Heading2"/>
        <w:ind w:left="0"/>
        <w:rPr>
          <w:rFonts w:ascii="Tahoma" w:hAnsi="Tahoma" w:cs="Tahoma"/>
          <w:sz w:val="18"/>
          <w:lang w:val="en-US"/>
        </w:rPr>
      </w:pPr>
      <w:bookmarkStart w:id="738" w:name="_Toc336338211"/>
    </w:p>
    <w:p w14:paraId="2EC8DC91" w14:textId="77777777" w:rsidR="00BD1A6A" w:rsidRPr="00116EDC" w:rsidRDefault="00BD1A6A">
      <w:pPr>
        <w:rPr>
          <w:rFonts w:cs="Tahoma"/>
          <w:b/>
          <w:szCs w:val="24"/>
          <w:lang w:val="x-none" w:eastAsia="x-none"/>
        </w:rPr>
      </w:pPr>
    </w:p>
    <w:p w14:paraId="6AC26517" w14:textId="77777777" w:rsidR="00456002" w:rsidRPr="00456002" w:rsidRDefault="00456002" w:rsidP="00456002">
      <w:pPr>
        <w:pStyle w:val="Heading2"/>
        <w:ind w:left="0"/>
        <w:rPr>
          <w:rFonts w:ascii="Tahoma" w:hAnsi="Tahoma" w:cs="Tahoma"/>
        </w:rPr>
      </w:pPr>
      <w:bookmarkStart w:id="739" w:name="_Toc349586700"/>
      <w:r w:rsidRPr="00456002">
        <w:rPr>
          <w:rFonts w:ascii="Tahoma" w:hAnsi="Tahoma" w:cs="Tahoma"/>
        </w:rPr>
        <w:t>Online Services Cancellation</w:t>
      </w:r>
      <w:bookmarkEnd w:id="738"/>
      <w:bookmarkEnd w:id="739"/>
    </w:p>
    <w:p w14:paraId="3EAD08F5" w14:textId="77777777" w:rsidR="00456002" w:rsidRPr="00052DA2" w:rsidRDefault="00456002" w:rsidP="00456002">
      <w:pPr>
        <w:outlineLvl w:val="2"/>
        <w:rPr>
          <w:rFonts w:cs="Tahoma"/>
          <w:b/>
          <w:szCs w:val="18"/>
          <w:lang w:eastAsia="x-none"/>
        </w:rPr>
      </w:pPr>
    </w:p>
    <w:p w14:paraId="0F3D8489" w14:textId="77777777" w:rsidR="00456002" w:rsidRDefault="00456002" w:rsidP="00116EDC">
      <w:pPr>
        <w:outlineLvl w:val="2"/>
        <w:rPr>
          <w:rFonts w:cs="Tahoma"/>
          <w:szCs w:val="18"/>
          <w:lang w:eastAsia="x-none"/>
        </w:rPr>
      </w:pPr>
      <w:r>
        <w:rPr>
          <w:rFonts w:cs="Tahoma"/>
          <w:szCs w:val="18"/>
          <w:lang w:eastAsia="x-none"/>
        </w:rPr>
        <w:t>Subscriptions</w:t>
      </w:r>
      <w:r w:rsidRPr="00052DA2">
        <w:rPr>
          <w:rFonts w:cs="Tahoma"/>
          <w:szCs w:val="18"/>
          <w:lang w:val="x-none" w:eastAsia="x-none"/>
        </w:rPr>
        <w:t xml:space="preserve"> for an online service may be cancelled within thirty (30) days after the </w:t>
      </w:r>
      <w:r>
        <w:rPr>
          <w:rFonts w:cs="Tahoma"/>
          <w:szCs w:val="18"/>
          <w:lang w:eastAsia="x-none"/>
        </w:rPr>
        <w:t xml:space="preserve">earlier of the </w:t>
      </w:r>
      <w:r w:rsidRPr="00052DA2">
        <w:rPr>
          <w:rFonts w:cs="Tahoma"/>
          <w:szCs w:val="18"/>
          <w:lang w:val="x-none" w:eastAsia="x-none"/>
        </w:rPr>
        <w:t>initial order or</w:t>
      </w:r>
      <w:r>
        <w:rPr>
          <w:rFonts w:cs="Tahoma"/>
          <w:szCs w:val="18"/>
          <w:lang w:eastAsia="x-none"/>
        </w:rPr>
        <w:t xml:space="preserve"> the initial</w:t>
      </w:r>
      <w:r w:rsidRPr="00052DA2">
        <w:rPr>
          <w:rFonts w:cs="Tahoma"/>
          <w:szCs w:val="18"/>
          <w:lang w:val="x-none" w:eastAsia="x-none"/>
        </w:rPr>
        <w:t xml:space="preserve"> license reservation of a service without penalty. </w:t>
      </w:r>
      <w:r w:rsidR="00DE28FE">
        <w:rPr>
          <w:rFonts w:cs="Tahoma"/>
          <w:szCs w:val="18"/>
          <w:lang w:val="x-none" w:eastAsia="x-none"/>
        </w:rPr>
        <w:t xml:space="preserve"> </w:t>
      </w:r>
      <w:r w:rsidRPr="00052DA2">
        <w:rPr>
          <w:rFonts w:cs="Tahoma"/>
          <w:szCs w:val="18"/>
          <w:lang w:val="x-none" w:eastAsia="x-none"/>
        </w:rPr>
        <w:t xml:space="preserve">Refer to product-specific sections of this </w:t>
      </w:r>
      <w:r w:rsidR="006A5DAE">
        <w:rPr>
          <w:rFonts w:cs="Tahoma"/>
          <w:szCs w:val="18"/>
          <w:lang w:eastAsia="x-none"/>
        </w:rPr>
        <w:t>P</w:t>
      </w:r>
      <w:proofErr w:type="spellStart"/>
      <w:r w:rsidRPr="00052DA2">
        <w:rPr>
          <w:rFonts w:cs="Tahoma"/>
          <w:szCs w:val="18"/>
          <w:lang w:val="x-none" w:eastAsia="x-none"/>
        </w:rPr>
        <w:t>roduct</w:t>
      </w:r>
      <w:proofErr w:type="spellEnd"/>
      <w:r w:rsidRPr="00052DA2">
        <w:rPr>
          <w:rFonts w:cs="Tahoma"/>
          <w:szCs w:val="18"/>
          <w:lang w:val="x-none" w:eastAsia="x-none"/>
        </w:rPr>
        <w:t xml:space="preserve"> </w:t>
      </w:r>
      <w:r w:rsidR="006A5DAE">
        <w:rPr>
          <w:rFonts w:cs="Tahoma"/>
          <w:szCs w:val="18"/>
          <w:lang w:eastAsia="x-none"/>
        </w:rPr>
        <w:t>L</w:t>
      </w:r>
      <w:proofErr w:type="spellStart"/>
      <w:r w:rsidRPr="00052DA2">
        <w:rPr>
          <w:rFonts w:cs="Tahoma"/>
          <w:szCs w:val="18"/>
          <w:lang w:val="x-none" w:eastAsia="x-none"/>
        </w:rPr>
        <w:t>ist</w:t>
      </w:r>
      <w:proofErr w:type="spellEnd"/>
      <w:r w:rsidRPr="00052DA2">
        <w:rPr>
          <w:rFonts w:cs="Tahoma"/>
          <w:szCs w:val="18"/>
          <w:lang w:val="x-none" w:eastAsia="x-none"/>
        </w:rPr>
        <w:t xml:space="preserve"> for additional cancellation terms that may exist.</w:t>
      </w:r>
    </w:p>
    <w:p w14:paraId="461233F7" w14:textId="77777777" w:rsidR="00116EDC" w:rsidRPr="00116EDC" w:rsidRDefault="00116EDC" w:rsidP="00116EDC">
      <w:pPr>
        <w:outlineLvl w:val="2"/>
        <w:rPr>
          <w:rFonts w:cs="Tahoma"/>
          <w:szCs w:val="18"/>
          <w:lang w:eastAsia="x-none"/>
        </w:rPr>
      </w:pPr>
    </w:p>
    <w:p w14:paraId="43606D69" w14:textId="77777777" w:rsidR="00456002" w:rsidRPr="00456002" w:rsidRDefault="00456002" w:rsidP="00456002">
      <w:pPr>
        <w:pStyle w:val="Heading2"/>
        <w:ind w:left="0"/>
        <w:rPr>
          <w:rFonts w:ascii="Tahoma" w:hAnsi="Tahoma" w:cs="Tahoma"/>
        </w:rPr>
      </w:pPr>
      <w:bookmarkStart w:id="740" w:name="_Toc328145982"/>
      <w:bookmarkStart w:id="741" w:name="_Toc336338212"/>
      <w:bookmarkStart w:id="742" w:name="_Toc349586701"/>
      <w:r w:rsidRPr="00456002">
        <w:rPr>
          <w:rFonts w:ascii="Tahoma" w:hAnsi="Tahoma" w:cs="Tahoma"/>
        </w:rPr>
        <w:t>Online Services Payment Term Options</w:t>
      </w:r>
      <w:bookmarkEnd w:id="740"/>
      <w:bookmarkEnd w:id="741"/>
      <w:bookmarkEnd w:id="742"/>
    </w:p>
    <w:p w14:paraId="65523773" w14:textId="77777777" w:rsidR="00456002" w:rsidRPr="00052DA2" w:rsidRDefault="00456002" w:rsidP="00456002">
      <w:pPr>
        <w:ind w:left="720"/>
        <w:outlineLvl w:val="2"/>
        <w:rPr>
          <w:rFonts w:cs="Tahoma"/>
          <w:b/>
          <w:szCs w:val="18"/>
          <w:lang w:eastAsia="x-none"/>
        </w:rPr>
      </w:pPr>
    </w:p>
    <w:p w14:paraId="1E261C9B"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Customers must pay for one-year online services subscriptions in full at the beginning of the subscription term.  Customers choosing the coterminous subscription terms, or “align to 2nd Anniversary” in Select Plus, have the two following payment options: (1) Full payment at the time of the order covering the entire term of the subscription,</w:t>
      </w:r>
      <w:r w:rsidR="00DE28FE">
        <w:rPr>
          <w:rFonts w:cs="Tahoma"/>
          <w:szCs w:val="18"/>
          <w:lang w:val="x-none" w:eastAsia="x-none"/>
        </w:rPr>
        <w:t xml:space="preserve"> </w:t>
      </w:r>
      <w:r w:rsidRPr="00052DA2">
        <w:rPr>
          <w:rFonts w:cs="Tahoma"/>
          <w:szCs w:val="18"/>
          <w:lang w:val="x-none" w:eastAsia="x-none"/>
        </w:rPr>
        <w:t>or (2) Spread payments, first payment at the time of the order that covers the remainder of the current agreement year, with the remaining payment(s) due on each agreement anniversary (for Select Plus, affiliate anniversary is used in place of agreement anniversary).</w:t>
      </w:r>
      <w:r w:rsidR="00DE28FE">
        <w:rPr>
          <w:rFonts w:cs="Tahoma"/>
          <w:szCs w:val="18"/>
          <w:lang w:val="x-none" w:eastAsia="x-none"/>
        </w:rPr>
        <w:t xml:space="preserve">  </w:t>
      </w:r>
      <w:r w:rsidRPr="00052DA2">
        <w:rPr>
          <w:rFonts w:cs="Tahoma"/>
          <w:szCs w:val="18"/>
          <w:lang w:val="x-none" w:eastAsia="x-none"/>
        </w:rPr>
        <w:t>An additional, third option is available to Select Plus customers: order anniversary first payment at the time of the order that covers 12 months, with the remaining payment(s) due on each order anniversary (the last payment will cover the remainder between order anniversary and subscription coverage end date).</w:t>
      </w:r>
    </w:p>
    <w:p w14:paraId="37243A61" w14:textId="77777777" w:rsidR="00456002" w:rsidRPr="00052DA2" w:rsidRDefault="00456002" w:rsidP="00456002">
      <w:pPr>
        <w:outlineLvl w:val="2"/>
        <w:rPr>
          <w:rFonts w:cs="Tahoma"/>
          <w:szCs w:val="18"/>
          <w:lang w:val="x-none" w:eastAsia="x-none"/>
        </w:rPr>
      </w:pPr>
    </w:p>
    <w:p w14:paraId="03E06D70"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Additionally, Open Value customers may also choose a monthly payment option.  For the monthly payment option, a participating billing party-of-record is automatically invoiced each month during the term of the subscription for the quantity of subscriptions the customer has ordered.</w:t>
      </w:r>
    </w:p>
    <w:p w14:paraId="53D31F21" w14:textId="77777777" w:rsidR="00456002" w:rsidRPr="00052DA2" w:rsidRDefault="00456002" w:rsidP="00456002">
      <w:pPr>
        <w:outlineLvl w:val="2"/>
        <w:rPr>
          <w:rFonts w:cs="Tahoma"/>
          <w:szCs w:val="18"/>
          <w:lang w:val="x-none" w:eastAsia="x-none"/>
        </w:rPr>
      </w:pPr>
    </w:p>
    <w:p w14:paraId="655E0CBA" w14:textId="77777777" w:rsidR="00456002" w:rsidRPr="00052DA2" w:rsidRDefault="00456002" w:rsidP="00456002">
      <w:pPr>
        <w:outlineLvl w:val="2"/>
        <w:rPr>
          <w:rFonts w:cs="Tahoma"/>
          <w:szCs w:val="18"/>
          <w:lang w:val="x-none" w:eastAsia="x-none"/>
        </w:rPr>
      </w:pPr>
      <w:r w:rsidRPr="00052DA2">
        <w:rPr>
          <w:rFonts w:cs="Tahoma"/>
          <w:szCs w:val="18"/>
          <w:lang w:val="x-none" w:eastAsia="x-none"/>
        </w:rPr>
        <w:t xml:space="preserve">Pricing and payment terms for subscriptions acquired through resellers are determined by agreement between the customer and its reseller.  Unless customer has entered into the Enterprise Enrollment Amendment – Adding Enterprise Online Services, despite anything to the contrary in their agreement, a customer must order an online services subscription before the subscription is first used.  Customers with an Enterprise Agreement may not submit a true up order for additional subscription licenses.  </w:t>
      </w:r>
    </w:p>
    <w:p w14:paraId="641B304F" w14:textId="77777777" w:rsidR="00456002" w:rsidRDefault="00456002" w:rsidP="00DF28F2">
      <w:pPr>
        <w:outlineLvl w:val="2"/>
        <w:rPr>
          <w:rFonts w:cs="Tahoma"/>
          <w:szCs w:val="18"/>
          <w:lang w:eastAsia="x-none"/>
        </w:rPr>
      </w:pPr>
    </w:p>
    <w:p w14:paraId="02192064" w14:textId="77777777" w:rsidR="00456002" w:rsidRDefault="006A5DAE" w:rsidP="00116EDC">
      <w:pPr>
        <w:outlineLvl w:val="2"/>
        <w:rPr>
          <w:rFonts w:cs="Tahoma"/>
          <w:szCs w:val="18"/>
          <w:lang w:eastAsia="x-none"/>
        </w:rPr>
      </w:pPr>
      <w:r>
        <w:rPr>
          <w:rFonts w:cs="Tahoma"/>
          <w:szCs w:val="18"/>
          <w:lang w:eastAsia="x-none"/>
        </w:rPr>
        <w:t>For Windows Azure Services specific information please refer to the Window</w:t>
      </w:r>
      <w:r w:rsidR="00116EDC">
        <w:rPr>
          <w:rFonts w:cs="Tahoma"/>
          <w:szCs w:val="18"/>
          <w:lang w:eastAsia="x-none"/>
        </w:rPr>
        <w:t>s Azure Services section below.</w:t>
      </w:r>
    </w:p>
    <w:p w14:paraId="18FC6011" w14:textId="77777777" w:rsidR="00116EDC" w:rsidRPr="00116EDC" w:rsidRDefault="00116EDC" w:rsidP="00116EDC">
      <w:pPr>
        <w:outlineLvl w:val="2"/>
        <w:rPr>
          <w:rFonts w:cs="Tahoma"/>
          <w:szCs w:val="18"/>
          <w:lang w:eastAsia="x-none"/>
        </w:rPr>
      </w:pPr>
    </w:p>
    <w:p w14:paraId="24FE2773" w14:textId="77777777" w:rsidR="00456002" w:rsidRPr="00456002" w:rsidRDefault="00456002" w:rsidP="00456002">
      <w:pPr>
        <w:pStyle w:val="Heading2"/>
        <w:ind w:left="0"/>
        <w:rPr>
          <w:rFonts w:ascii="Tahoma" w:hAnsi="Tahoma" w:cs="Tahoma"/>
        </w:rPr>
      </w:pPr>
      <w:bookmarkStart w:id="743" w:name="_Toc328145983"/>
      <w:bookmarkStart w:id="744" w:name="_Toc336338213"/>
      <w:bookmarkStart w:id="745" w:name="_Toc349586702"/>
      <w:r w:rsidRPr="00456002">
        <w:rPr>
          <w:rFonts w:ascii="Tahoma" w:hAnsi="Tahoma" w:cs="Tahoma"/>
        </w:rPr>
        <w:t>Minimum Purchase Requirements for Online Services in Volume Licensing</w:t>
      </w:r>
      <w:bookmarkEnd w:id="743"/>
      <w:bookmarkEnd w:id="744"/>
      <w:bookmarkEnd w:id="745"/>
    </w:p>
    <w:p w14:paraId="453C24E5" w14:textId="77777777" w:rsidR="00456002" w:rsidRPr="00052DA2" w:rsidRDefault="00456002" w:rsidP="00DF28F2">
      <w:pPr>
        <w:outlineLvl w:val="2"/>
        <w:rPr>
          <w:rFonts w:cs="Tahoma"/>
          <w:b/>
          <w:szCs w:val="18"/>
          <w:lang w:eastAsia="x-none"/>
        </w:rPr>
      </w:pPr>
    </w:p>
    <w:p w14:paraId="2F602EEC" w14:textId="77777777" w:rsidR="00116EDC" w:rsidRDefault="00456002" w:rsidP="00116EDC">
      <w:pPr>
        <w:outlineLvl w:val="2"/>
        <w:rPr>
          <w:rFonts w:cs="Tahoma"/>
          <w:szCs w:val="18"/>
          <w:lang w:eastAsia="x-none"/>
        </w:rPr>
      </w:pPr>
      <w:r w:rsidRPr="00052DA2">
        <w:rPr>
          <w:rFonts w:cs="Tahoma"/>
          <w:szCs w:val="18"/>
          <w:lang w:val="x-none" w:eastAsia="x-none"/>
        </w:rP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Companywide and Open Value Subscription.  For OV Companywide and OV Subscription the initial order must include a minimum of 5 Desktop Platform or Desktop Component Licenses in addition to any USLs.  </w:t>
      </w:r>
    </w:p>
    <w:p w14:paraId="17F4E363" w14:textId="77777777" w:rsidR="00116EDC" w:rsidRPr="00116EDC" w:rsidRDefault="00116EDC" w:rsidP="00116EDC">
      <w:pPr>
        <w:outlineLvl w:val="2"/>
        <w:rPr>
          <w:rFonts w:cs="Tahoma"/>
          <w:szCs w:val="18"/>
          <w:lang w:eastAsia="x-none"/>
        </w:rPr>
      </w:pPr>
    </w:p>
    <w:p w14:paraId="28C403AA" w14:textId="77777777" w:rsidR="00776E3B" w:rsidRPr="00776E3B" w:rsidRDefault="00776E3B" w:rsidP="00776E3B">
      <w:pPr>
        <w:pStyle w:val="Heading3"/>
        <w:rPr>
          <w:rFonts w:ascii="Tahoma" w:hAnsi="Tahoma" w:cs="Tahoma"/>
          <w:sz w:val="24"/>
        </w:rPr>
      </w:pPr>
      <w:bookmarkStart w:id="746" w:name="_Toc336338214"/>
      <w:bookmarkStart w:id="747" w:name="_Toc349586703"/>
      <w:r w:rsidRPr="00776E3B">
        <w:rPr>
          <w:rFonts w:ascii="Tahoma" w:hAnsi="Tahoma" w:cs="Tahoma"/>
          <w:sz w:val="24"/>
        </w:rPr>
        <w:t>Windows Azure Services</w:t>
      </w:r>
      <w:bookmarkEnd w:id="746"/>
      <w:bookmarkEnd w:id="747"/>
    </w:p>
    <w:p w14:paraId="02CD5B2A" w14:textId="77777777" w:rsidR="00776E3B" w:rsidRPr="002D53EB" w:rsidRDefault="00776E3B" w:rsidP="00DF28F2">
      <w:pPr>
        <w:outlineLvl w:val="1"/>
        <w:rPr>
          <w:rFonts w:cs="Tahoma"/>
          <w:szCs w:val="18"/>
          <w:lang w:eastAsia="x-none"/>
        </w:rPr>
      </w:pPr>
    </w:p>
    <w:p w14:paraId="1B2F1BE6" w14:textId="77777777" w:rsidR="006A5DAE" w:rsidRDefault="005242EC" w:rsidP="005242EC">
      <w:pPr>
        <w:spacing w:after="60"/>
        <w:outlineLvl w:val="1"/>
        <w:rPr>
          <w:rFonts w:cs="Tahoma"/>
          <w:b/>
          <w:szCs w:val="18"/>
          <w:lang w:eastAsia="x-none"/>
        </w:rPr>
      </w:pPr>
      <w:r>
        <w:rPr>
          <w:rFonts w:cs="Tahoma"/>
          <w:b/>
          <w:szCs w:val="18"/>
          <w:lang w:eastAsia="x-none"/>
        </w:rPr>
        <w:t>Definitions</w:t>
      </w:r>
    </w:p>
    <w:p w14:paraId="794DFE86" w14:textId="77777777" w:rsidR="006A5DAE" w:rsidRPr="00DA32D6" w:rsidRDefault="006A5DAE" w:rsidP="006A5DAE">
      <w:pPr>
        <w:outlineLvl w:val="1"/>
        <w:rPr>
          <w:rFonts w:cs="Tahoma"/>
          <w:szCs w:val="18"/>
          <w:lang w:eastAsia="x-none"/>
        </w:rPr>
      </w:pPr>
      <w:r w:rsidRPr="005242EC">
        <w:rPr>
          <w:rFonts w:cs="Tahoma"/>
          <w:szCs w:val="18"/>
          <w:u w:val="single"/>
          <w:lang w:eastAsia="x-none"/>
        </w:rPr>
        <w:t>Commitment Rates</w:t>
      </w:r>
      <w:r w:rsidRPr="00D0276E">
        <w:rPr>
          <w:rFonts w:cs="Tahoma"/>
          <w:b/>
          <w:szCs w:val="18"/>
          <w:lang w:eastAsia="x-none"/>
        </w:rPr>
        <w:t xml:space="preserve"> </w:t>
      </w:r>
      <w:r w:rsidRPr="00DA32D6">
        <w:rPr>
          <w:rFonts w:cs="Tahoma"/>
          <w:szCs w:val="18"/>
          <w:lang w:eastAsia="x-none"/>
        </w:rPr>
        <w:t>mean prices for all Windows Azure Services usage up to the Allocated Annual Commitment.</w:t>
      </w:r>
    </w:p>
    <w:p w14:paraId="402A65D2" w14:textId="77777777" w:rsidR="006A5DAE" w:rsidRPr="00DA32D6" w:rsidRDefault="006A5DAE" w:rsidP="006A5DAE">
      <w:pPr>
        <w:outlineLvl w:val="1"/>
        <w:rPr>
          <w:rFonts w:cs="Tahoma"/>
          <w:szCs w:val="18"/>
          <w:lang w:eastAsia="x-none"/>
        </w:rPr>
      </w:pPr>
    </w:p>
    <w:p w14:paraId="35910EF8" w14:textId="77777777" w:rsidR="006A5DAE" w:rsidRPr="00DA32D6" w:rsidRDefault="006A5DAE" w:rsidP="006A5DAE">
      <w:pPr>
        <w:outlineLvl w:val="1"/>
        <w:rPr>
          <w:rFonts w:cs="Tahoma"/>
          <w:szCs w:val="18"/>
          <w:lang w:eastAsia="x-none"/>
        </w:rPr>
      </w:pPr>
      <w:r w:rsidRPr="005242EC">
        <w:rPr>
          <w:rFonts w:cs="Tahoma"/>
          <w:szCs w:val="18"/>
          <w:u w:val="single"/>
          <w:lang w:eastAsia="x-none"/>
        </w:rPr>
        <w:t>Consumption Rates</w:t>
      </w:r>
      <w:r w:rsidRPr="00DA32D6">
        <w:rPr>
          <w:rFonts w:cs="Tahoma"/>
          <w:szCs w:val="18"/>
          <w:lang w:eastAsia="x-none"/>
        </w:rPr>
        <w:t xml:space="preserve"> mean prices for all Windows Azure Services usage in excess of the Allocated Annual Commitment. Consumption Rates may also be referred to as “Overage Rates” or “Overage” in other Microsoft or Windows Azure documents.</w:t>
      </w:r>
    </w:p>
    <w:p w14:paraId="18F8063B" w14:textId="77777777" w:rsidR="006A5DAE" w:rsidRDefault="006A5DAE" w:rsidP="006A5DAE">
      <w:pPr>
        <w:outlineLvl w:val="1"/>
        <w:rPr>
          <w:rFonts w:cs="Tahoma"/>
          <w:szCs w:val="18"/>
          <w:lang w:eastAsia="x-none"/>
        </w:rPr>
      </w:pPr>
    </w:p>
    <w:p w14:paraId="7E13B981" w14:textId="77777777" w:rsidR="006A5DAE" w:rsidRPr="00DA32D6" w:rsidRDefault="006A5DAE" w:rsidP="006A5DAE">
      <w:pPr>
        <w:outlineLvl w:val="1"/>
        <w:rPr>
          <w:rFonts w:cs="Tahoma"/>
          <w:szCs w:val="18"/>
          <w:lang w:eastAsia="x-none"/>
        </w:rPr>
      </w:pPr>
      <w:r w:rsidRPr="005242EC">
        <w:rPr>
          <w:rFonts w:cs="Tahoma"/>
          <w:szCs w:val="18"/>
          <w:u w:val="single"/>
          <w:lang w:eastAsia="x-none"/>
        </w:rPr>
        <w:t>Monetary Commitment</w:t>
      </w:r>
      <w:r w:rsidRPr="00DA32D6">
        <w:rPr>
          <w:rFonts w:cs="Tahoma"/>
          <w:szCs w:val="18"/>
          <w:lang w:eastAsia="x-none"/>
        </w:rPr>
        <w:t xml:space="preserve"> </w:t>
      </w:r>
      <w:r>
        <w:rPr>
          <w:rFonts w:cs="Tahoma"/>
          <w:szCs w:val="18"/>
          <w:lang w:eastAsia="x-none"/>
        </w:rPr>
        <w:t>means</w:t>
      </w:r>
      <w:r w:rsidRPr="00DA32D6">
        <w:rPr>
          <w:rFonts w:cs="Tahoma"/>
          <w:szCs w:val="18"/>
          <w:lang w:eastAsia="x-none"/>
        </w:rPr>
        <w:t xml:space="preserve"> the total monetary amount </w:t>
      </w:r>
      <w:r>
        <w:rPr>
          <w:rFonts w:cs="Tahoma"/>
          <w:szCs w:val="18"/>
          <w:lang w:eastAsia="x-none"/>
        </w:rPr>
        <w:t xml:space="preserve">a </w:t>
      </w:r>
      <w:r w:rsidRPr="00DA32D6">
        <w:rPr>
          <w:rFonts w:cs="Tahoma"/>
          <w:szCs w:val="18"/>
          <w:lang w:eastAsia="x-none"/>
        </w:rPr>
        <w:t>customer commits</w:t>
      </w:r>
      <w:r>
        <w:rPr>
          <w:rFonts w:cs="Tahoma"/>
          <w:szCs w:val="18"/>
          <w:lang w:eastAsia="x-none"/>
        </w:rPr>
        <w:t xml:space="preserve"> to pay over the term of the subscription for its use of</w:t>
      </w:r>
      <w:r w:rsidRPr="00DA32D6">
        <w:rPr>
          <w:rFonts w:cs="Tahoma"/>
          <w:szCs w:val="18"/>
          <w:lang w:eastAsia="x-none"/>
        </w:rPr>
        <w:t xml:space="preserve"> the Windows Azure Services.</w:t>
      </w:r>
    </w:p>
    <w:p w14:paraId="55C09348" w14:textId="77777777" w:rsidR="00BD1A6A" w:rsidRDefault="00BD1A6A" w:rsidP="006A5DAE">
      <w:pPr>
        <w:outlineLvl w:val="1"/>
        <w:rPr>
          <w:rFonts w:cs="Tahoma"/>
          <w:b/>
          <w:szCs w:val="18"/>
          <w:lang w:eastAsia="x-none"/>
        </w:rPr>
      </w:pPr>
    </w:p>
    <w:p w14:paraId="57DF1017" w14:textId="77777777" w:rsidR="006A5DAE" w:rsidRPr="00DA32D6" w:rsidRDefault="006A5DAE" w:rsidP="006A5DAE">
      <w:pPr>
        <w:outlineLvl w:val="1"/>
        <w:rPr>
          <w:rFonts w:cs="Tahoma"/>
          <w:szCs w:val="18"/>
          <w:lang w:eastAsia="x-none"/>
        </w:rPr>
      </w:pPr>
      <w:r w:rsidRPr="005242EC">
        <w:rPr>
          <w:rFonts w:cs="Tahoma"/>
          <w:szCs w:val="18"/>
          <w:u w:val="single"/>
          <w:lang w:eastAsia="x-none"/>
        </w:rPr>
        <w:t>Allocated Annual Commitment</w:t>
      </w:r>
      <w:r w:rsidRPr="00DA32D6">
        <w:rPr>
          <w:rFonts w:cs="Tahoma"/>
          <w:szCs w:val="18"/>
          <w:lang w:eastAsia="x-none"/>
        </w:rPr>
        <w:t xml:space="preserve"> means the portion of the Monetary Commitment allocated </w:t>
      </w:r>
      <w:r>
        <w:rPr>
          <w:rFonts w:cs="Tahoma"/>
          <w:szCs w:val="18"/>
          <w:lang w:eastAsia="x-none"/>
        </w:rPr>
        <w:t>annually</w:t>
      </w:r>
      <w:r w:rsidRPr="00DA32D6">
        <w:rPr>
          <w:rFonts w:cs="Tahoma"/>
          <w:szCs w:val="18"/>
          <w:lang w:eastAsia="x-none"/>
        </w:rPr>
        <w:t xml:space="preserve"> through the Enrollment term</w:t>
      </w:r>
      <w:r>
        <w:rPr>
          <w:rFonts w:cs="Tahoma"/>
          <w:szCs w:val="18"/>
          <w:lang w:eastAsia="x-none"/>
        </w:rPr>
        <w:t>. For one-year subscription option the Allocated Annual Commitment equals the Monetary Commitment.</w:t>
      </w:r>
    </w:p>
    <w:p w14:paraId="23792184" w14:textId="77777777" w:rsidR="00BD1A6A" w:rsidRDefault="00BD1A6A">
      <w:pPr>
        <w:rPr>
          <w:rFonts w:cs="Tahoma"/>
          <w:b/>
          <w:szCs w:val="18"/>
          <w:lang w:eastAsia="x-none"/>
        </w:rPr>
      </w:pPr>
    </w:p>
    <w:p w14:paraId="790792A7" w14:textId="77777777" w:rsidR="001C1727" w:rsidRDefault="001C1727">
      <w:pPr>
        <w:rPr>
          <w:rFonts w:cs="Tahoma"/>
          <w:b/>
          <w:szCs w:val="18"/>
          <w:lang w:eastAsia="x-none"/>
        </w:rPr>
      </w:pPr>
      <w:r>
        <w:rPr>
          <w:rFonts w:cs="Tahoma"/>
          <w:b/>
          <w:szCs w:val="18"/>
          <w:lang w:eastAsia="x-none"/>
        </w:rPr>
        <w:br w:type="page"/>
      </w:r>
    </w:p>
    <w:p w14:paraId="3291F85F" w14:textId="77777777" w:rsidR="006A5DAE" w:rsidRPr="005242EC" w:rsidRDefault="006A5DAE" w:rsidP="005242EC">
      <w:pPr>
        <w:spacing w:after="60"/>
        <w:outlineLvl w:val="1"/>
        <w:rPr>
          <w:rFonts w:cs="Tahoma"/>
          <w:b/>
          <w:szCs w:val="18"/>
          <w:lang w:eastAsia="x-none"/>
        </w:rPr>
      </w:pPr>
      <w:r w:rsidRPr="005242EC">
        <w:rPr>
          <w:rFonts w:cs="Tahoma"/>
          <w:b/>
          <w:szCs w:val="18"/>
          <w:lang w:eastAsia="x-none"/>
        </w:rPr>
        <w:lastRenderedPageBreak/>
        <w:t>Subscription Term</w:t>
      </w:r>
    </w:p>
    <w:p w14:paraId="24F216FA" w14:textId="77777777" w:rsidR="006A5DAE" w:rsidRPr="00C51BF5" w:rsidRDefault="006A5DAE" w:rsidP="006A5DAE">
      <w:pPr>
        <w:outlineLvl w:val="1"/>
        <w:rPr>
          <w:rFonts w:cs="Tahoma"/>
          <w:szCs w:val="18"/>
          <w:lang w:eastAsia="x-none"/>
        </w:rPr>
      </w:pPr>
      <w:r w:rsidRPr="00C51BF5">
        <w:rPr>
          <w:rFonts w:cs="Tahoma"/>
          <w:szCs w:val="18"/>
          <w:lang w:eastAsia="x-none"/>
        </w:rPr>
        <w:t>For Windows Azure Services customers can choose either a one-year subscription term or a subscription term that ends on the customer</w:t>
      </w:r>
      <w:r>
        <w:rPr>
          <w:rFonts w:cs="Tahoma"/>
          <w:szCs w:val="18"/>
          <w:lang w:eastAsia="x-none"/>
        </w:rPr>
        <w:t>’</w:t>
      </w:r>
      <w:r w:rsidRPr="00C51BF5">
        <w:rPr>
          <w:rFonts w:cs="Tahoma"/>
          <w:szCs w:val="18"/>
          <w:lang w:eastAsia="x-none"/>
        </w:rPr>
        <w:t xml:space="preserve">s enrollment end date (“coterminous”). </w:t>
      </w:r>
      <w:r>
        <w:t>Customers electing the one-year option must have at least 12 months remaining in their enrollment term and customers electing the coterminous option must have at least two months remaining in their enrollment term</w:t>
      </w:r>
      <w:r w:rsidRPr="00C51BF5">
        <w:rPr>
          <w:rFonts w:cs="Tahoma"/>
          <w:szCs w:val="18"/>
          <w:lang w:eastAsia="x-none"/>
        </w:rPr>
        <w:t>.</w:t>
      </w:r>
    </w:p>
    <w:p w14:paraId="76682CB7" w14:textId="77777777" w:rsidR="006A5DAE" w:rsidRDefault="006A5DAE" w:rsidP="006A5DAE"/>
    <w:p w14:paraId="158855A7" w14:textId="77777777" w:rsidR="006A5DAE" w:rsidRPr="005242EC" w:rsidRDefault="005242EC" w:rsidP="005242EC">
      <w:pPr>
        <w:spacing w:after="60"/>
        <w:outlineLvl w:val="1"/>
        <w:rPr>
          <w:rFonts w:cs="Tahoma"/>
          <w:b/>
          <w:szCs w:val="18"/>
          <w:lang w:eastAsia="x-none"/>
        </w:rPr>
      </w:pPr>
      <w:r w:rsidRPr="005242EC">
        <w:rPr>
          <w:rFonts w:cs="Tahoma"/>
          <w:b/>
          <w:szCs w:val="18"/>
          <w:lang w:eastAsia="x-none"/>
        </w:rPr>
        <w:t>Monetary Commitment</w:t>
      </w:r>
    </w:p>
    <w:p w14:paraId="2A4AB42C"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initial order must include a Monetary Commitment and may be placed at any time </w:t>
      </w:r>
      <w:r>
        <w:rPr>
          <w:rFonts w:cs="Tahoma"/>
          <w:szCs w:val="18"/>
          <w:lang w:eastAsia="x-none"/>
        </w:rPr>
        <w:t xml:space="preserve">prior to the last month of </w:t>
      </w:r>
      <w:r w:rsidRPr="00C51BF5">
        <w:rPr>
          <w:rFonts w:cs="Tahoma"/>
          <w:szCs w:val="18"/>
          <w:lang w:eastAsia="x-none"/>
        </w:rPr>
        <w:t>the</w:t>
      </w:r>
      <w:r>
        <w:rPr>
          <w:rFonts w:cs="Tahoma"/>
          <w:szCs w:val="18"/>
          <w:lang w:eastAsia="x-none"/>
        </w:rPr>
        <w:t>ir</w:t>
      </w:r>
      <w:r w:rsidRPr="00C51BF5">
        <w:rPr>
          <w:rFonts w:cs="Tahoma"/>
          <w:szCs w:val="18"/>
          <w:lang w:eastAsia="x-none"/>
        </w:rPr>
        <w:t xml:space="preserve"> </w:t>
      </w:r>
      <w:r>
        <w:rPr>
          <w:rFonts w:cs="Tahoma"/>
          <w:szCs w:val="18"/>
          <w:lang w:eastAsia="x-none"/>
        </w:rPr>
        <w:t>e</w:t>
      </w:r>
      <w:r w:rsidRPr="00C51BF5">
        <w:rPr>
          <w:rFonts w:cs="Tahoma"/>
          <w:szCs w:val="18"/>
          <w:lang w:eastAsia="x-none"/>
        </w:rPr>
        <w:t>nrollment</w:t>
      </w:r>
      <w:r>
        <w:rPr>
          <w:rFonts w:cs="Tahoma"/>
          <w:szCs w:val="18"/>
          <w:lang w:eastAsia="x-none"/>
        </w:rPr>
        <w:t xml:space="preserve"> term</w:t>
      </w:r>
      <w:r w:rsidRPr="00C51BF5">
        <w:rPr>
          <w:rFonts w:cs="Tahoma"/>
          <w:szCs w:val="18"/>
          <w:lang w:eastAsia="x-none"/>
        </w:rPr>
        <w:t>.</w:t>
      </w:r>
      <w:r>
        <w:rPr>
          <w:rFonts w:cs="Tahoma"/>
          <w:szCs w:val="18"/>
          <w:lang w:eastAsia="x-none"/>
        </w:rPr>
        <w:t xml:space="preserve"> The Monetary Commitment under the one-year subscription option </w:t>
      </w:r>
      <w:r w:rsidRPr="00C51BF5">
        <w:rPr>
          <w:rFonts w:cs="Tahoma"/>
          <w:szCs w:val="18"/>
          <w:lang w:eastAsia="x-none"/>
        </w:rPr>
        <w:t xml:space="preserve">will be prorated through the following 12 months. The Monetary Commitment under the coterminous subscription option will be </w:t>
      </w:r>
      <w:r>
        <w:rPr>
          <w:rFonts w:cs="Tahoma"/>
          <w:szCs w:val="18"/>
          <w:lang w:eastAsia="x-none"/>
        </w:rPr>
        <w:t>allocated proportionally</w:t>
      </w:r>
      <w:r w:rsidRPr="00C51BF5">
        <w:rPr>
          <w:rFonts w:cs="Tahoma"/>
          <w:szCs w:val="18"/>
          <w:lang w:eastAsia="x-none"/>
        </w:rPr>
        <w:t xml:space="preserve"> through the </w:t>
      </w:r>
      <w:r>
        <w:rPr>
          <w:rFonts w:cs="Tahoma"/>
          <w:szCs w:val="18"/>
          <w:lang w:eastAsia="x-none"/>
        </w:rPr>
        <w:t>e</w:t>
      </w:r>
      <w:r w:rsidRPr="00C51BF5">
        <w:rPr>
          <w:rFonts w:cs="Tahoma"/>
          <w:szCs w:val="18"/>
          <w:lang w:eastAsia="x-none"/>
        </w:rPr>
        <w:t>nrollment term.</w:t>
      </w:r>
    </w:p>
    <w:p w14:paraId="0EEEC0EC" w14:textId="77777777" w:rsidR="006A5DAE" w:rsidRPr="00C51BF5" w:rsidRDefault="006A5DAE" w:rsidP="006A5DAE">
      <w:pPr>
        <w:outlineLvl w:val="1"/>
        <w:rPr>
          <w:rFonts w:cs="Tahoma"/>
          <w:szCs w:val="18"/>
          <w:lang w:eastAsia="x-none"/>
        </w:rPr>
      </w:pPr>
    </w:p>
    <w:p w14:paraId="786BD567" w14:textId="77777777" w:rsidR="006A5DAE" w:rsidRDefault="006A5DAE" w:rsidP="006A5DAE">
      <w:r>
        <w:t xml:space="preserve">Customers may increase their Monetary Commitment at any time by placing additional orders.  Additional orders will be added to the current Allocated Annual Commitment and will be available for use on the first day of the month after Microsoft processes such order. For the </w:t>
      </w:r>
      <w:r w:rsidRPr="00C51BF5">
        <w:rPr>
          <w:rFonts w:cs="Tahoma"/>
          <w:szCs w:val="18"/>
          <w:lang w:eastAsia="x-none"/>
        </w:rPr>
        <w:t>coterminous subscription option</w:t>
      </w:r>
      <w:r>
        <w:rPr>
          <w:rFonts w:cs="Tahoma"/>
          <w:szCs w:val="18"/>
          <w:lang w:eastAsia="x-none"/>
        </w:rPr>
        <w:t>,</w:t>
      </w:r>
      <w:r>
        <w:t xml:space="preserve"> the customer’s future Allocated Annual Commitments will be increased by the amount of the additional order multiplied by twelve divided by the number of full months remaining in the year the additional order was placed.</w:t>
      </w:r>
    </w:p>
    <w:p w14:paraId="5BE6CF0C" w14:textId="77777777" w:rsidR="006A5DAE" w:rsidRDefault="006A5DAE" w:rsidP="006A5DAE"/>
    <w:p w14:paraId="40A1D84D" w14:textId="77777777" w:rsidR="006A5DAE" w:rsidRPr="00C51BF5" w:rsidRDefault="006A5DAE" w:rsidP="006A5DAE">
      <w:pPr>
        <w:outlineLvl w:val="1"/>
        <w:rPr>
          <w:rFonts w:cs="Tahoma"/>
          <w:szCs w:val="18"/>
          <w:lang w:eastAsia="x-none"/>
        </w:rPr>
      </w:pPr>
      <w:r w:rsidRPr="00C51BF5">
        <w:rPr>
          <w:rFonts w:cs="Tahoma"/>
          <w:szCs w:val="18"/>
          <w:lang w:eastAsia="x-none"/>
        </w:rPr>
        <w:t>Customer</w:t>
      </w:r>
      <w:r>
        <w:rPr>
          <w:rFonts w:cs="Tahoma"/>
          <w:szCs w:val="18"/>
          <w:lang w:eastAsia="x-none"/>
        </w:rPr>
        <w:t>s</w:t>
      </w:r>
      <w:r w:rsidRPr="00C51BF5">
        <w:rPr>
          <w:rFonts w:cs="Tahoma"/>
          <w:szCs w:val="18"/>
          <w:lang w:eastAsia="x-none"/>
        </w:rPr>
        <w:t xml:space="preserve"> </w:t>
      </w:r>
      <w:r>
        <w:rPr>
          <w:rFonts w:cs="Tahoma"/>
          <w:szCs w:val="18"/>
          <w:lang w:eastAsia="x-none"/>
        </w:rPr>
        <w:t xml:space="preserve">must consume their </w:t>
      </w:r>
      <w:r>
        <w:t>Allocated Annual Commitment</w:t>
      </w:r>
      <w:r w:rsidRPr="00C51BF5">
        <w:rPr>
          <w:rFonts w:cs="Tahoma"/>
          <w:szCs w:val="18"/>
          <w:lang w:eastAsia="x-none"/>
        </w:rPr>
        <w:t xml:space="preserve"> by </w:t>
      </w:r>
      <w:r>
        <w:rPr>
          <w:rFonts w:cs="Tahoma"/>
          <w:szCs w:val="18"/>
          <w:lang w:eastAsia="x-none"/>
        </w:rPr>
        <w:t xml:space="preserve">the </w:t>
      </w:r>
      <w:r w:rsidRPr="00C51BF5">
        <w:rPr>
          <w:rFonts w:cs="Tahoma"/>
          <w:szCs w:val="18"/>
          <w:lang w:eastAsia="x-none"/>
        </w:rPr>
        <w:t>last day of the 12</w:t>
      </w:r>
      <w:r w:rsidRPr="00C51BF5">
        <w:rPr>
          <w:rFonts w:cs="Tahoma"/>
          <w:szCs w:val="18"/>
          <w:vertAlign w:val="superscript"/>
          <w:lang w:eastAsia="x-none"/>
        </w:rPr>
        <w:t>th</w:t>
      </w:r>
      <w:r>
        <w:rPr>
          <w:rFonts w:cs="Tahoma"/>
          <w:szCs w:val="18"/>
          <w:lang w:eastAsia="x-none"/>
        </w:rPr>
        <w:t xml:space="preserve"> </w:t>
      </w:r>
      <w:r w:rsidRPr="00C51BF5">
        <w:rPr>
          <w:rFonts w:cs="Tahoma"/>
          <w:szCs w:val="18"/>
          <w:lang w:eastAsia="x-none"/>
        </w:rPr>
        <w:t>month following the order</w:t>
      </w:r>
      <w:r>
        <w:rPr>
          <w:rFonts w:cs="Tahoma"/>
          <w:szCs w:val="18"/>
          <w:lang w:eastAsia="x-none"/>
        </w:rPr>
        <w:t xml:space="preserve"> for </w:t>
      </w:r>
      <w:r w:rsidRPr="00C51BF5">
        <w:rPr>
          <w:rFonts w:cs="Tahoma"/>
          <w:szCs w:val="18"/>
          <w:lang w:eastAsia="x-none"/>
        </w:rPr>
        <w:t>the one-year subscription option</w:t>
      </w:r>
      <w:r>
        <w:rPr>
          <w:rFonts w:cs="Tahoma"/>
          <w:szCs w:val="18"/>
          <w:lang w:eastAsia="x-none"/>
        </w:rPr>
        <w:t xml:space="preserve"> and by</w:t>
      </w:r>
      <w:r w:rsidRPr="00C51BF5">
        <w:rPr>
          <w:rFonts w:cs="Tahoma"/>
          <w:szCs w:val="18"/>
          <w:lang w:eastAsia="x-none"/>
        </w:rPr>
        <w:t xml:space="preserve"> </w:t>
      </w:r>
      <w:r>
        <w:rPr>
          <w:rFonts w:cs="Tahoma"/>
          <w:szCs w:val="18"/>
          <w:lang w:eastAsia="x-none"/>
        </w:rPr>
        <w:t>the last day of the month preceding enrollment anniversary</w:t>
      </w:r>
      <w:r w:rsidRPr="00C51BF5">
        <w:rPr>
          <w:rFonts w:cs="Tahoma"/>
          <w:szCs w:val="18"/>
          <w:lang w:eastAsia="x-none"/>
        </w:rPr>
        <w:t xml:space="preserve"> </w:t>
      </w:r>
      <w:r>
        <w:rPr>
          <w:rFonts w:cs="Tahoma"/>
          <w:szCs w:val="18"/>
          <w:lang w:eastAsia="x-none"/>
        </w:rPr>
        <w:t>each year f</w:t>
      </w:r>
      <w:r w:rsidRPr="00C51BF5">
        <w:rPr>
          <w:rFonts w:cs="Tahoma"/>
          <w:szCs w:val="18"/>
          <w:lang w:eastAsia="x-none"/>
        </w:rPr>
        <w:t>or the coterminous subscription option</w:t>
      </w:r>
      <w:r>
        <w:rPr>
          <w:rFonts w:cs="Tahoma"/>
          <w:szCs w:val="18"/>
          <w:lang w:eastAsia="x-none"/>
        </w:rPr>
        <w:t xml:space="preserve">. Any unused portion of the </w:t>
      </w:r>
      <w:r>
        <w:t xml:space="preserve">Allocated Annual Commitment </w:t>
      </w:r>
      <w:r>
        <w:rPr>
          <w:rFonts w:cs="Tahoma"/>
          <w:szCs w:val="18"/>
          <w:lang w:eastAsia="x-none"/>
        </w:rPr>
        <w:t xml:space="preserve">will </w:t>
      </w:r>
      <w:r>
        <w:t>not carry over</w:t>
      </w:r>
      <w:r>
        <w:rPr>
          <w:rFonts w:cs="Tahoma"/>
          <w:szCs w:val="18"/>
          <w:lang w:eastAsia="x-none"/>
        </w:rPr>
        <w:t xml:space="preserve"> and will be forfeited.</w:t>
      </w:r>
      <w:r w:rsidR="0021637C">
        <w:rPr>
          <w:rFonts w:cs="Tahoma"/>
          <w:szCs w:val="18"/>
          <w:lang w:eastAsia="x-none"/>
        </w:rPr>
        <w:t xml:space="preserve"> </w:t>
      </w:r>
    </w:p>
    <w:p w14:paraId="1BF3CCC1" w14:textId="77777777" w:rsidR="006A5DAE" w:rsidRDefault="006A5DAE" w:rsidP="006A5DAE"/>
    <w:p w14:paraId="7302C63A" w14:textId="77777777" w:rsidR="006A5DAE" w:rsidRPr="005242EC" w:rsidRDefault="005242EC" w:rsidP="005242EC">
      <w:pPr>
        <w:spacing w:after="60"/>
        <w:outlineLvl w:val="1"/>
        <w:rPr>
          <w:rFonts w:cs="Tahoma"/>
          <w:b/>
          <w:sz w:val="20"/>
          <w:szCs w:val="18"/>
          <w:lang w:eastAsia="x-none"/>
        </w:rPr>
      </w:pPr>
      <w:r w:rsidRPr="005242EC">
        <w:rPr>
          <w:rFonts w:cs="Tahoma"/>
          <w:b/>
          <w:szCs w:val="18"/>
          <w:lang w:eastAsia="x-none"/>
        </w:rPr>
        <w:t xml:space="preserve">Payment and Fees </w:t>
      </w:r>
    </w:p>
    <w:p w14:paraId="4C7B8F2A" w14:textId="77777777" w:rsidR="006A5DAE" w:rsidRDefault="006A5DAE" w:rsidP="006A5DAE">
      <w:r>
        <w:t xml:space="preserve">For the one-year subscription option, orders will be invoiced immediately to customers or their resellers. For the </w:t>
      </w:r>
      <w:r w:rsidRPr="00C51BF5">
        <w:rPr>
          <w:rFonts w:cs="Tahoma"/>
          <w:szCs w:val="18"/>
          <w:lang w:eastAsia="x-none"/>
        </w:rPr>
        <w:t>coterminous subscription option</w:t>
      </w:r>
      <w:r>
        <w:rPr>
          <w:rFonts w:cs="Tahoma"/>
          <w:szCs w:val="18"/>
          <w:lang w:eastAsia="x-none"/>
        </w:rPr>
        <w:t>,</w:t>
      </w:r>
      <w:r w:rsidRPr="00C51BF5">
        <w:rPr>
          <w:rFonts w:cs="Tahoma"/>
          <w:szCs w:val="18"/>
          <w:lang w:eastAsia="x-none"/>
        </w:rPr>
        <w:t xml:space="preserve"> </w:t>
      </w:r>
      <w:r>
        <w:rPr>
          <w:rFonts w:cs="Tahoma"/>
          <w:szCs w:val="18"/>
          <w:lang w:eastAsia="x-none"/>
        </w:rPr>
        <w:t xml:space="preserve">the </w:t>
      </w:r>
      <w:r>
        <w:t>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3B300DE8" w14:textId="77777777" w:rsidR="006A5DAE" w:rsidRDefault="006A5DAE" w:rsidP="006A5DAE"/>
    <w:p w14:paraId="3D925A58" w14:textId="77777777" w:rsidR="006A5DAE" w:rsidRDefault="006A5DAE" w:rsidP="006A5DAE">
      <w:r>
        <w:t xml:space="preserve">Each month, Microsoft will deduct from the Allocated Annual Commitment the monetary value of a customer’s usage of Windows Azure Services. Once the customer’s Allocated Annual Commitment balance has been exhausted, any additional usage for that month and any months remaining for the one-year subscription option or any months remaining in the current year of the enrollment for the coterminous option will be invoiced at Consumption Rates. If a customer chooses the one-year subscription option, any usage at the Consumption Rates will be invoiced to the customer or its reseller at the end of each enrollment quarter and at the end of the subscription term. If a customer chooses the coterminous subscription option, any usage at the Consumption Rates will be invoiced to the customer or its reseller at the end of each enrollment quarter.  </w:t>
      </w:r>
    </w:p>
    <w:p w14:paraId="32A0AC60" w14:textId="77777777" w:rsidR="006A5DAE" w:rsidRDefault="006A5DAE" w:rsidP="006A5DAE"/>
    <w:p w14:paraId="5901A083" w14:textId="77777777" w:rsidR="006A5DAE" w:rsidRDefault="006A5DAE" w:rsidP="006A5DAE">
      <w:r>
        <w:t>All usage of the Windows Azure Services after the expiration or termination of a customer’s subscription term will be invoiced to the customer or its reseller at Consumption Rates on a quarterly basis.</w:t>
      </w:r>
    </w:p>
    <w:p w14:paraId="2E779FED" w14:textId="77777777" w:rsidR="006A5DAE" w:rsidRDefault="006A5DAE" w:rsidP="006A5DAE"/>
    <w:p w14:paraId="3E3F14E0" w14:textId="77777777" w:rsidR="006A5DAE" w:rsidRDefault="006A5DAE" w:rsidP="006A5DAE">
      <w:r w:rsidRPr="00CE654B">
        <w:t xml:space="preserve">Microsoft may lower prices for individual Windows Azure Services during </w:t>
      </w:r>
      <w:r>
        <w:t>a customer’s</w:t>
      </w:r>
      <w:r w:rsidRPr="00CE654B">
        <w:t xml:space="preserve"> </w:t>
      </w:r>
      <w:r>
        <w:t>e</w:t>
      </w:r>
      <w:r w:rsidRPr="00CE654B">
        <w:t xml:space="preserve">nrollment term.  </w:t>
      </w:r>
      <w:r>
        <w:t>For customers acquiring Windows Azure Services directly from Microsoft, the Customer Price Sheet may indicate</w:t>
      </w:r>
      <w:r w:rsidRPr="00CE654B">
        <w:t xml:space="preserve"> a higher pr</w:t>
      </w:r>
      <w:r>
        <w:t>ice than the then-current price.</w:t>
      </w:r>
      <w:r w:rsidRPr="00CE654B">
        <w:t xml:space="preserve"> Microsoft will give the lower price(s) to </w:t>
      </w:r>
      <w:r>
        <w:t>those customers</w:t>
      </w:r>
      <w:r w:rsidRPr="00CE654B">
        <w:t xml:space="preserve"> during the period they are in effect. Microsoft will provide </w:t>
      </w:r>
      <w:r>
        <w:t>customers</w:t>
      </w:r>
      <w:r w:rsidRPr="00CE654B">
        <w:t xml:space="preserve"> with notice of any such changes.</w:t>
      </w:r>
    </w:p>
    <w:p w14:paraId="15109DAF" w14:textId="77777777" w:rsidR="006A5DAE" w:rsidRDefault="006A5DAE" w:rsidP="006A5DAE"/>
    <w:p w14:paraId="397E00EA" w14:textId="77777777" w:rsidR="006A5DAE" w:rsidRDefault="006A5DAE" w:rsidP="006A5DAE">
      <w:r w:rsidRPr="00052DA2">
        <w:rPr>
          <w:rFonts w:cs="Tahoma"/>
          <w:szCs w:val="18"/>
          <w:lang w:val="x-none" w:eastAsia="x-none"/>
        </w:rPr>
        <w:t xml:space="preserve">Pricing and payment terms for subscriptions acquired through resellers are determined by agreement between the customer and its reseller.  </w:t>
      </w:r>
      <w:r>
        <w:rPr>
          <w:rFonts w:cs="Tahoma"/>
          <w:szCs w:val="18"/>
          <w:lang w:eastAsia="x-none"/>
        </w:rPr>
        <w:t xml:space="preserve">A </w:t>
      </w:r>
      <w:r>
        <w:rPr>
          <w:iCs/>
        </w:rPr>
        <w:t>customer’s</w:t>
      </w:r>
      <w:r w:rsidRPr="002D57EA">
        <w:rPr>
          <w:iCs/>
        </w:rPr>
        <w:t xml:space="preserve"> </w:t>
      </w:r>
      <w:r>
        <w:rPr>
          <w:iCs/>
        </w:rPr>
        <w:t>r</w:t>
      </w:r>
      <w:r w:rsidRPr="002D57EA">
        <w:rPr>
          <w:iCs/>
        </w:rPr>
        <w:t xml:space="preserve">eseller will provide additional information regarding the ordering process for </w:t>
      </w:r>
      <w:r w:rsidRPr="00E60DA6">
        <w:rPr>
          <w:iCs/>
        </w:rPr>
        <w:t xml:space="preserve">Windows Azure Services.  The pricing and billing terms for all Windows Azure Services will be governed by a separate agreement between </w:t>
      </w:r>
      <w:r>
        <w:rPr>
          <w:iCs/>
        </w:rPr>
        <w:t>the customer</w:t>
      </w:r>
      <w:r w:rsidRPr="002D57EA">
        <w:rPr>
          <w:iCs/>
        </w:rPr>
        <w:t xml:space="preserve"> </w:t>
      </w:r>
      <w:r>
        <w:rPr>
          <w:iCs/>
        </w:rPr>
        <w:t>and its r</w:t>
      </w:r>
      <w:r w:rsidRPr="00E60DA6">
        <w:rPr>
          <w:iCs/>
        </w:rPr>
        <w:t xml:space="preserve">eseller. </w:t>
      </w:r>
      <w:r w:rsidRPr="00E60DA6">
        <w:t xml:space="preserve">Microsoft may lower prices for individual Windows Azure Services during </w:t>
      </w:r>
      <w:r>
        <w:t>a customer’s</w:t>
      </w:r>
      <w:r w:rsidRPr="00E60DA6">
        <w:t xml:space="preserve"> </w:t>
      </w:r>
      <w:r>
        <w:t>e</w:t>
      </w:r>
      <w:r w:rsidRPr="00E60DA6">
        <w:t xml:space="preserve">nrollment term and may give the lower price(s) to </w:t>
      </w:r>
      <w:r>
        <w:t>the customer’s</w:t>
      </w:r>
      <w:r w:rsidRPr="00E60DA6">
        <w:t xml:space="preserve"> </w:t>
      </w:r>
      <w:r>
        <w:t>r</w:t>
      </w:r>
      <w:r w:rsidRPr="00E60DA6">
        <w:t xml:space="preserve">eseller during the period they are in effect. Microsoft will provide </w:t>
      </w:r>
      <w:r>
        <w:t>the customer’s</w:t>
      </w:r>
      <w:r w:rsidRPr="00E60DA6">
        <w:t xml:space="preserve"> </w:t>
      </w:r>
      <w:r>
        <w:t>r</w:t>
      </w:r>
      <w:r w:rsidRPr="00E60DA6">
        <w:t>eseller with notice of any such changes.</w:t>
      </w:r>
      <w:r>
        <w:t xml:space="preserve"> The customer</w:t>
      </w:r>
      <w:r w:rsidRPr="00E60DA6">
        <w:t xml:space="preserve"> and its reseller determine </w:t>
      </w:r>
      <w:r>
        <w:t>actual</w:t>
      </w:r>
      <w:r w:rsidRPr="00E60DA6">
        <w:t xml:space="preserve"> pricing and the applicability of any price changes.</w:t>
      </w:r>
    </w:p>
    <w:p w14:paraId="31F5EFA5" w14:textId="77777777" w:rsidR="00BD1A6A" w:rsidRDefault="00BD1A6A">
      <w:pPr>
        <w:rPr>
          <w:rFonts w:cs="Tahoma"/>
          <w:b/>
          <w:szCs w:val="18"/>
          <w:lang w:eastAsia="x-none"/>
        </w:rPr>
      </w:pPr>
    </w:p>
    <w:p w14:paraId="42F7503A" w14:textId="77777777" w:rsidR="00776E3B" w:rsidRPr="005242EC" w:rsidRDefault="005242EC" w:rsidP="005242EC">
      <w:pPr>
        <w:spacing w:after="60"/>
        <w:outlineLvl w:val="1"/>
        <w:rPr>
          <w:rFonts w:cs="Tahoma"/>
          <w:b/>
          <w:sz w:val="20"/>
          <w:szCs w:val="18"/>
          <w:lang w:eastAsia="x-none"/>
        </w:rPr>
      </w:pPr>
      <w:r>
        <w:rPr>
          <w:rFonts w:cs="Tahoma"/>
          <w:b/>
          <w:sz w:val="20"/>
          <w:szCs w:val="18"/>
          <w:lang w:eastAsia="x-none"/>
        </w:rPr>
        <w:t>Windows Azure Commitment Rates</w:t>
      </w:r>
    </w:p>
    <w:p w14:paraId="24CD9F42" w14:textId="77777777" w:rsidR="00776E3B" w:rsidRPr="002D53EB" w:rsidRDefault="006A5DAE" w:rsidP="00776E3B">
      <w:pPr>
        <w:outlineLvl w:val="1"/>
        <w:rPr>
          <w:rFonts w:cs="Tahoma"/>
          <w:szCs w:val="18"/>
          <w:lang w:eastAsia="x-none"/>
        </w:rPr>
      </w:pPr>
      <w:r>
        <w:rPr>
          <w:rFonts w:cs="Tahoma"/>
          <w:szCs w:val="18"/>
          <w:lang w:eastAsia="x-none"/>
        </w:rPr>
        <w:t xml:space="preserve">Customers’ </w:t>
      </w:r>
      <w:r w:rsidR="00776E3B" w:rsidRPr="002D53EB">
        <w:rPr>
          <w:rFonts w:cs="Tahoma"/>
          <w:szCs w:val="18"/>
          <w:lang w:eastAsia="x-none"/>
        </w:rPr>
        <w:t xml:space="preserve">Commitment Rates for Windows Azure Services are based on </w:t>
      </w:r>
      <w:r>
        <w:rPr>
          <w:rFonts w:cs="Tahoma"/>
          <w:szCs w:val="18"/>
          <w:lang w:eastAsia="x-none"/>
        </w:rPr>
        <w:t>their</w:t>
      </w:r>
      <w:r w:rsidR="00776E3B" w:rsidRPr="002D53EB">
        <w:rPr>
          <w:rFonts w:cs="Tahoma"/>
          <w:szCs w:val="18"/>
          <w:lang w:eastAsia="x-none"/>
        </w:rPr>
        <w:t xml:space="preserve"> </w:t>
      </w:r>
      <w:r w:rsidR="00776E3B" w:rsidRPr="002D53EB">
        <w:rPr>
          <w:rFonts w:cs="Tahoma"/>
          <w:szCs w:val="18"/>
          <w:lang w:val="x-none" w:eastAsia="x-none"/>
        </w:rPr>
        <w:t xml:space="preserve">Windows Azure Monetary Commitment Tier </w:t>
      </w:r>
      <w:r w:rsidR="00776E3B" w:rsidRPr="002D53EB">
        <w:rPr>
          <w:rFonts w:cs="Tahoma"/>
          <w:szCs w:val="18"/>
          <w:lang w:eastAsia="x-none"/>
        </w:rPr>
        <w:t xml:space="preserve">and enrollment price level. The </w:t>
      </w:r>
      <w:r w:rsidR="00776E3B" w:rsidRPr="002D53EB">
        <w:rPr>
          <w:rFonts w:cs="Tahoma"/>
          <w:szCs w:val="18"/>
          <w:lang w:val="x-none" w:eastAsia="x-none"/>
        </w:rPr>
        <w:t xml:space="preserve">Windows Azure Monetary Commitment Tier </w:t>
      </w:r>
      <w:r w:rsidR="00776E3B" w:rsidRPr="002D53EB">
        <w:rPr>
          <w:rFonts w:cs="Tahoma"/>
          <w:szCs w:val="18"/>
          <w:lang w:eastAsia="x-none"/>
        </w:rPr>
        <w:t>is determined by the customer’s</w:t>
      </w:r>
      <w:r w:rsidR="00776E3B" w:rsidRPr="002D53EB">
        <w:rPr>
          <w:rFonts w:cs="Tahoma"/>
          <w:szCs w:val="18"/>
          <w:lang w:val="x-none" w:eastAsia="x-none"/>
        </w:rPr>
        <w:t xml:space="preserve"> </w:t>
      </w:r>
      <w:r w:rsidR="00776E3B" w:rsidRPr="002D53EB">
        <w:rPr>
          <w:rFonts w:cs="Tahoma"/>
          <w:szCs w:val="18"/>
          <w:lang w:eastAsia="x-none"/>
        </w:rPr>
        <w:t xml:space="preserve">annual Windows Azure Monetary Commitment quantity (i.e., the total monetary amount the customer commits to </w:t>
      </w:r>
      <w:r w:rsidR="00776E3B" w:rsidRPr="002D53EB">
        <w:rPr>
          <w:rFonts w:cs="Tahoma"/>
          <w:szCs w:val="18"/>
          <w:lang w:eastAsia="x-none"/>
        </w:rPr>
        <w:lastRenderedPageBreak/>
        <w:t>annually during the term of its Windows Azure subscription term) and corresponds to the discount specified in the table below (expressed as a percentage off Windows Azure Consumption / Overage Rates)</w:t>
      </w:r>
      <w:r w:rsidR="00776E3B" w:rsidRPr="002D53EB">
        <w:rPr>
          <w:rFonts w:cs="Tahoma"/>
          <w:szCs w:val="18"/>
          <w:lang w:val="x-none" w:eastAsia="x-none"/>
        </w:rPr>
        <w:t xml:space="preserve">. </w:t>
      </w:r>
    </w:p>
    <w:p w14:paraId="7F6366D0" w14:textId="77777777" w:rsidR="00776E3B" w:rsidRPr="002D53EB" w:rsidRDefault="00776E3B" w:rsidP="00776E3B">
      <w:pPr>
        <w:ind w:left="720"/>
        <w:outlineLvl w:val="1"/>
        <w:rPr>
          <w:rFonts w:cs="Tahoma"/>
          <w:szCs w:val="18"/>
          <w:lang w:eastAsia="x-non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D53EB" w14:paraId="36470D2D"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36C307A"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t>Windows Azure Monetary Commitment Tiers</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088C75FD" w14:textId="77777777" w:rsidR="00776E3B" w:rsidRPr="002D53EB" w:rsidRDefault="00776E3B" w:rsidP="0044720D">
            <w:pPr>
              <w:jc w:val="center"/>
              <w:rPr>
                <w:rFonts w:eastAsia="Times New Roman" w:cs="Tahoma"/>
                <w:b/>
                <w:bCs/>
                <w:szCs w:val="18"/>
                <w:lang w:eastAsia="x-none"/>
              </w:rPr>
            </w:pPr>
            <w:r w:rsidRPr="002D53EB">
              <w:rPr>
                <w:rFonts w:eastAsia="Times New Roman" w:cs="Tahoma"/>
                <w:b/>
                <w:bCs/>
                <w:szCs w:val="18"/>
                <w:lang w:eastAsia="x-none"/>
              </w:rPr>
              <w:t xml:space="preserve">Annual Windows Azure Monetary Commitment </w:t>
            </w:r>
            <w:r w:rsidR="006A5DAE">
              <w:rPr>
                <w:rFonts w:eastAsia="Times New Roman" w:cs="Tahoma"/>
                <w:b/>
                <w:bCs/>
                <w:szCs w:val="18"/>
                <w:lang w:eastAsia="x-none"/>
              </w:rPr>
              <w:t xml:space="preserve">Unit </w:t>
            </w:r>
            <w:r w:rsidRPr="002D53EB">
              <w:rPr>
                <w:rFonts w:eastAsia="Times New Roman" w:cs="Tahoma"/>
                <w:b/>
                <w:bCs/>
                <w:szCs w:val="18"/>
                <w:lang w:eastAsia="x-none"/>
              </w:rPr>
              <w:t>Quantity</w:t>
            </w:r>
            <w:r w:rsidR="006A5DAE">
              <w:rPr>
                <w:rFonts w:eastAsia="Times New Roman" w:cs="Tahoma"/>
                <w:b/>
                <w:bCs/>
                <w:szCs w:val="18"/>
                <w:lang w:eastAsia="x-none"/>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0F973132" w14:textId="77777777" w:rsidR="00776E3B" w:rsidRPr="002D53EB" w:rsidRDefault="00776E3B" w:rsidP="0044720D">
            <w:pPr>
              <w:jc w:val="center"/>
              <w:rPr>
                <w:rFonts w:eastAsia="Times New Roman" w:cs="Tahoma"/>
                <w:b/>
                <w:bCs/>
                <w:szCs w:val="18"/>
                <w:lang w:eastAsia="x-none"/>
              </w:rPr>
            </w:pPr>
            <w:r w:rsidRPr="002D53EB">
              <w:rPr>
                <w:rFonts w:cs="Tahoma"/>
                <w:b/>
                <w:bCs/>
                <w:szCs w:val="18"/>
                <w:lang w:eastAsia="x-none"/>
              </w:rPr>
              <w:t>Discount Off Consumption Rates</w:t>
            </w:r>
          </w:p>
        </w:tc>
      </w:tr>
      <w:tr w:rsidR="00776E3B" w:rsidRPr="002D53EB" w14:paraId="0D21642D"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ED15229"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F49CE6E"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Up to 1799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6D811C23"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23%</w:t>
            </w:r>
          </w:p>
        </w:tc>
      </w:tr>
      <w:tr w:rsidR="00776E3B" w:rsidRPr="002D53EB" w14:paraId="5441BE8C"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50CD6C2"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897A418"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1800 – 4799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1C7F21D6"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26%</w:t>
            </w:r>
          </w:p>
        </w:tc>
      </w:tr>
      <w:tr w:rsidR="00776E3B" w:rsidRPr="002D53EB" w14:paraId="3D5F2D69"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37D659"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E271E33"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4800 – 11999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6DBE6CC2"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30%</w:t>
            </w:r>
          </w:p>
        </w:tc>
      </w:tr>
      <w:tr w:rsidR="00776E3B" w:rsidRPr="002D53EB" w14:paraId="14E25520"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75DF462" w14:textId="77777777" w:rsidR="00776E3B" w:rsidRPr="002D53EB" w:rsidRDefault="00776E3B" w:rsidP="0044720D">
            <w:pPr>
              <w:spacing w:before="100" w:beforeAutospacing="1" w:after="100" w:afterAutospacing="1"/>
              <w:ind w:right="259"/>
              <w:jc w:val="center"/>
              <w:rPr>
                <w:rFonts w:eastAsia="Times New Roman" w:cs="Tahoma"/>
                <w:szCs w:val="18"/>
                <w:lang w:eastAsia="x-none"/>
              </w:rPr>
            </w:pPr>
            <w:r w:rsidRPr="002D53EB">
              <w:rPr>
                <w:rFonts w:eastAsia="Times New Roman" w:cs="Tahoma"/>
                <w:szCs w:val="18"/>
                <w:lang w:eastAsia="x-none"/>
              </w:rPr>
              <w:t>Tier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7501E8"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 xml:space="preserve">12000 + </w:t>
            </w:r>
            <w:r w:rsidR="006A5DAE">
              <w:rPr>
                <w:rFonts w:eastAsia="Times New Roman" w:cs="Tahoma"/>
                <w:szCs w:val="18"/>
                <w:lang w:eastAsia="x-none"/>
              </w:rPr>
              <w:t>Units</w:t>
            </w:r>
          </w:p>
        </w:tc>
        <w:tc>
          <w:tcPr>
            <w:tcW w:w="2082" w:type="dxa"/>
            <w:tcBorders>
              <w:top w:val="single" w:sz="8" w:space="0" w:color="auto"/>
              <w:left w:val="single" w:sz="8" w:space="0" w:color="auto"/>
              <w:bottom w:val="single" w:sz="8" w:space="0" w:color="auto"/>
              <w:right w:val="single" w:sz="8" w:space="0" w:color="auto"/>
            </w:tcBorders>
            <w:hideMark/>
          </w:tcPr>
          <w:p w14:paraId="35D704DD" w14:textId="77777777" w:rsidR="00776E3B" w:rsidRPr="002D53EB" w:rsidRDefault="00776E3B" w:rsidP="0044720D">
            <w:pPr>
              <w:spacing w:before="100" w:beforeAutospacing="1" w:after="100" w:afterAutospacing="1"/>
              <w:ind w:right="180"/>
              <w:jc w:val="center"/>
              <w:rPr>
                <w:rFonts w:eastAsia="Times New Roman" w:cs="Tahoma"/>
                <w:szCs w:val="18"/>
                <w:lang w:eastAsia="x-none"/>
              </w:rPr>
            </w:pPr>
            <w:r w:rsidRPr="002D53EB">
              <w:rPr>
                <w:rFonts w:eastAsia="Times New Roman" w:cs="Tahoma"/>
                <w:szCs w:val="18"/>
                <w:lang w:eastAsia="x-none"/>
              </w:rPr>
              <w:t>35%</w:t>
            </w:r>
          </w:p>
        </w:tc>
      </w:tr>
    </w:tbl>
    <w:p w14:paraId="49E86100" w14:textId="77777777" w:rsidR="006A5DAE" w:rsidRPr="00991DD4" w:rsidRDefault="00AA0329" w:rsidP="002E57CF">
      <w:pPr>
        <w:ind w:left="1080"/>
        <w:outlineLvl w:val="1"/>
        <w:rPr>
          <w:rFonts w:cs="Tahoma"/>
          <w:i/>
          <w:sz w:val="16"/>
          <w:szCs w:val="18"/>
          <w:lang w:eastAsia="x-none"/>
        </w:rPr>
      </w:pPr>
      <w:r w:rsidRPr="00991DD4">
        <w:rPr>
          <w:rFonts w:cs="Tahoma"/>
          <w:i/>
          <w:sz w:val="16"/>
          <w:szCs w:val="18"/>
          <w:lang w:eastAsia="x-none"/>
        </w:rPr>
        <w:t xml:space="preserve">* </w:t>
      </w:r>
      <w:r w:rsidR="006A5DAE" w:rsidRPr="00991DD4">
        <w:rPr>
          <w:rFonts w:cs="Tahoma"/>
          <w:i/>
          <w:sz w:val="16"/>
          <w:szCs w:val="18"/>
          <w:lang w:eastAsia="x-none"/>
        </w:rPr>
        <w:t>Unit is a monetary amount in the applicable currency</w:t>
      </w:r>
    </w:p>
    <w:p w14:paraId="72DE1590" w14:textId="77777777" w:rsidR="00776E3B" w:rsidRPr="00776E3B" w:rsidRDefault="00776E3B" w:rsidP="00776E3B">
      <w:pPr>
        <w:outlineLvl w:val="1"/>
        <w:rPr>
          <w:rFonts w:cs="Tahoma"/>
          <w:szCs w:val="18"/>
          <w:lang w:eastAsia="x-none"/>
        </w:rPr>
      </w:pPr>
    </w:p>
    <w:p w14:paraId="4CEE29FA" w14:textId="77777777" w:rsidR="00776E3B" w:rsidRPr="00776E3B" w:rsidRDefault="00776E3B" w:rsidP="00776E3B">
      <w:pPr>
        <w:outlineLvl w:val="1"/>
        <w:rPr>
          <w:rFonts w:cs="Tahoma"/>
          <w:szCs w:val="18"/>
          <w:lang w:eastAsia="x-none"/>
        </w:rPr>
      </w:pPr>
      <w:r w:rsidRPr="00776E3B">
        <w:rPr>
          <w:rFonts w:cs="Tahoma"/>
          <w:szCs w:val="18"/>
          <w:lang w:eastAsia="x-none"/>
        </w:rPr>
        <w:t xml:space="preserve">A customer may increase its annual Windows Azure Monetary Commitment quantity and qualify for a higher Tier at any time during the term of its Windows Azure subscription.  The new Commitment Rates will apply to the customer’s use of the Windows Azure Services starting on the first day of the calendar month after customer adjusts its annual Windows Azure Monetary Commitment license quantity. </w:t>
      </w:r>
    </w:p>
    <w:p w14:paraId="67CD2E9D" w14:textId="77777777" w:rsidR="00776E3B" w:rsidRPr="004D35C8" w:rsidRDefault="00776E3B" w:rsidP="00776E3B">
      <w:pPr>
        <w:outlineLvl w:val="1"/>
        <w:rPr>
          <w:rFonts w:cs="Tahoma"/>
          <w:szCs w:val="18"/>
          <w:lang w:eastAsia="x-none"/>
        </w:rPr>
      </w:pPr>
    </w:p>
    <w:p w14:paraId="45823239" w14:textId="77777777" w:rsidR="00776E3B" w:rsidRPr="005242EC" w:rsidRDefault="00776E3B" w:rsidP="005242EC">
      <w:pPr>
        <w:outlineLvl w:val="1"/>
        <w:rPr>
          <w:rFonts w:cs="Tahoma"/>
          <w:szCs w:val="18"/>
          <w:lang w:eastAsia="x-none"/>
        </w:rPr>
      </w:pPr>
      <w:r w:rsidRPr="00776E3B">
        <w:rPr>
          <w:rFonts w:eastAsia="Times New Roman" w:cs="Tahoma"/>
          <w:szCs w:val="18"/>
        </w:rPr>
        <w:t xml:space="preserve">The Customer Price Sheet will reflect the Tier 1 Commitment Rate pricing. Actual </w:t>
      </w:r>
      <w:r w:rsidRPr="00776E3B">
        <w:rPr>
          <w:rFonts w:cs="Tahoma"/>
          <w:szCs w:val="18"/>
          <w:lang w:eastAsia="x-none"/>
        </w:rPr>
        <w:t xml:space="preserve">Commitment Rate pricing will be shown on the Account View page on the Windows Azure Enterprise Portal. </w:t>
      </w:r>
      <w:r w:rsidRPr="00776E3B">
        <w:rPr>
          <w:rFonts w:cs="Tahoma"/>
          <w:szCs w:val="18"/>
          <w:lang w:val="x-none" w:eastAsia="x-none"/>
        </w:rPr>
        <w:t xml:space="preserve">Pricing and payment terms for </w:t>
      </w:r>
      <w:r w:rsidRPr="00776E3B">
        <w:rPr>
          <w:rFonts w:cs="Tahoma"/>
          <w:szCs w:val="18"/>
          <w:lang w:eastAsia="x-none"/>
        </w:rPr>
        <w:t>Windows Azure Services</w:t>
      </w:r>
      <w:r w:rsidRPr="004D35C8">
        <w:rPr>
          <w:rFonts w:cs="Tahoma"/>
          <w:szCs w:val="18"/>
          <w:lang w:val="x-none" w:eastAsia="x-none"/>
        </w:rPr>
        <w:t xml:space="preserve"> acquired through resellers are determined by agreement between </w:t>
      </w:r>
      <w:r w:rsidR="006A5DAE">
        <w:rPr>
          <w:rFonts w:cs="Tahoma"/>
          <w:szCs w:val="18"/>
          <w:lang w:eastAsia="x-none"/>
        </w:rPr>
        <w:t xml:space="preserve">a </w:t>
      </w:r>
      <w:r w:rsidRPr="004D35C8">
        <w:rPr>
          <w:rFonts w:cs="Tahoma"/>
          <w:szCs w:val="18"/>
          <w:lang w:val="x-none" w:eastAsia="x-none"/>
        </w:rPr>
        <w:t>customer and its reseller.</w:t>
      </w:r>
    </w:p>
    <w:p w14:paraId="2ECD91D8" w14:textId="77777777" w:rsidR="0067627F" w:rsidRPr="00776E3B" w:rsidRDefault="0067627F" w:rsidP="00776E3B">
      <w:pPr>
        <w:rPr>
          <w:lang w:eastAsia="x-none"/>
        </w:rPr>
      </w:pPr>
    </w:p>
    <w:p w14:paraId="1F60DCD8" w14:textId="77777777" w:rsidR="00456002" w:rsidRPr="00456002" w:rsidRDefault="00456002" w:rsidP="00456002">
      <w:pPr>
        <w:pStyle w:val="Heading2"/>
        <w:ind w:left="0"/>
        <w:rPr>
          <w:rFonts w:ascii="Tahoma" w:hAnsi="Tahoma" w:cs="Tahoma"/>
        </w:rPr>
      </w:pPr>
      <w:bookmarkStart w:id="748" w:name="_Toc328145984"/>
      <w:bookmarkStart w:id="749" w:name="_Toc336338215"/>
      <w:bookmarkStart w:id="750" w:name="_Toc349586704"/>
      <w:r w:rsidRPr="00456002">
        <w:rPr>
          <w:rFonts w:ascii="Tahoma" w:hAnsi="Tahoma" w:cs="Tahoma"/>
        </w:rPr>
        <w:t>Online Services Regional Availability</w:t>
      </w:r>
      <w:bookmarkEnd w:id="748"/>
      <w:bookmarkEnd w:id="749"/>
      <w:bookmarkEnd w:id="750"/>
      <w:r w:rsidRPr="00456002">
        <w:rPr>
          <w:rFonts w:ascii="Tahoma" w:hAnsi="Tahoma" w:cs="Tahoma"/>
        </w:rPr>
        <w:t xml:space="preserve"> </w:t>
      </w:r>
    </w:p>
    <w:p w14:paraId="620507FC" w14:textId="77777777" w:rsidR="00456002" w:rsidRPr="0067627F" w:rsidRDefault="00456002" w:rsidP="00DF28F2">
      <w:pPr>
        <w:outlineLvl w:val="2"/>
        <w:rPr>
          <w:rFonts w:cs="Tahoma"/>
          <w:b/>
          <w:szCs w:val="18"/>
          <w:lang w:eastAsia="x-none"/>
        </w:rPr>
      </w:pPr>
    </w:p>
    <w:p w14:paraId="76102D41" w14:textId="77777777" w:rsidR="0067627F" w:rsidRDefault="00456002" w:rsidP="0067627F">
      <w:pPr>
        <w:outlineLvl w:val="2"/>
        <w:rPr>
          <w:color w:val="000000"/>
        </w:rPr>
      </w:pPr>
      <w:r>
        <w:rPr>
          <w:rFonts w:cs="Tahoma"/>
          <w:szCs w:val="18"/>
          <w:lang w:eastAsia="x-none"/>
        </w:rPr>
        <w:t xml:space="preserve">Visit </w:t>
      </w:r>
      <w:hyperlink r:id="rId23" w:anchor="international" w:history="1">
        <w:r>
          <w:rPr>
            <w:rStyle w:val="Hyperlink"/>
          </w:rPr>
          <w:t>http://www.microsoft.com/online/faq.aspx#international</w:t>
        </w:r>
      </w:hyperlink>
      <w:r>
        <w:rPr>
          <w:color w:val="1F497D"/>
        </w:rPr>
        <w:t xml:space="preserve"> </w:t>
      </w:r>
      <w:r w:rsidRPr="004226E4">
        <w:rPr>
          <w:color w:val="000000"/>
        </w:rPr>
        <w:t xml:space="preserve">for a list of countries and regions in which the Online Services are available.  </w:t>
      </w:r>
    </w:p>
    <w:p w14:paraId="65A5073B" w14:textId="77777777" w:rsidR="0067627F" w:rsidRPr="0067627F" w:rsidRDefault="0067627F" w:rsidP="0067627F">
      <w:pPr>
        <w:outlineLvl w:val="2"/>
        <w:rPr>
          <w:rFonts w:cs="Tahoma"/>
          <w:color w:val="000000"/>
          <w:szCs w:val="18"/>
          <w:lang w:eastAsia="x-none"/>
        </w:rPr>
      </w:pPr>
    </w:p>
    <w:p w14:paraId="07133C93" w14:textId="77777777" w:rsidR="00456002" w:rsidRPr="00456002" w:rsidRDefault="00456002" w:rsidP="00456002">
      <w:pPr>
        <w:pStyle w:val="Heading2"/>
        <w:ind w:left="0"/>
        <w:rPr>
          <w:rFonts w:ascii="Tahoma" w:hAnsi="Tahoma" w:cs="Tahoma"/>
        </w:rPr>
      </w:pPr>
      <w:bookmarkStart w:id="751" w:name="_Toc328145985"/>
      <w:bookmarkStart w:id="752" w:name="_Toc336338216"/>
      <w:bookmarkStart w:id="753" w:name="_Toc349586705"/>
      <w:r w:rsidRPr="00456002">
        <w:rPr>
          <w:rFonts w:ascii="Tahoma" w:hAnsi="Tahoma" w:cs="Tahoma"/>
        </w:rPr>
        <w:t>Additional Online Service Terms</w:t>
      </w:r>
      <w:bookmarkEnd w:id="751"/>
      <w:bookmarkEnd w:id="752"/>
      <w:bookmarkEnd w:id="753"/>
    </w:p>
    <w:p w14:paraId="08079A97" w14:textId="77777777" w:rsidR="00456002" w:rsidRDefault="00456002" w:rsidP="00DF28F2">
      <w:pPr>
        <w:outlineLvl w:val="2"/>
        <w:rPr>
          <w:rFonts w:cs="Tahoma"/>
          <w:szCs w:val="18"/>
          <w:lang w:eastAsia="x-none"/>
        </w:rPr>
      </w:pPr>
    </w:p>
    <w:p w14:paraId="26C23566" w14:textId="77777777" w:rsidR="00456002" w:rsidRPr="00CF3FEE" w:rsidRDefault="00456002" w:rsidP="00CF3FEE">
      <w:r w:rsidRPr="00CF3FEE">
        <w:t xml:space="preserve">This </w:t>
      </w:r>
      <w:r w:rsidR="006A5DAE">
        <w:t>P</w:t>
      </w:r>
      <w:r w:rsidRPr="00CF3FEE">
        <w:t xml:space="preserve">roduct </w:t>
      </w:r>
      <w:r w:rsidR="006A5DAE">
        <w:t>L</w:t>
      </w:r>
      <w:r w:rsidRPr="00CF3FEE">
        <w:t>ist may contain additional information about specific products.  Please refer to the product sections of this document for any additional information.</w:t>
      </w:r>
    </w:p>
    <w:p w14:paraId="038759C8" w14:textId="77777777" w:rsidR="00456002" w:rsidRPr="00DA4AA4" w:rsidRDefault="00456002" w:rsidP="00CF3FEE"/>
    <w:p w14:paraId="7A8C0B52" w14:textId="77777777" w:rsidR="00456002" w:rsidRPr="00122483" w:rsidRDefault="00456002" w:rsidP="00CF3FEE">
      <w:r w:rsidRPr="001409EF">
        <w:t>The Product Use Rights at http://www.microsoftvolumelicensing.com/userights/PUR.aspx sets forth other general and product specific terms and conditions governin</w:t>
      </w:r>
      <w:r w:rsidRPr="00122483">
        <w:t>g use of online services.  Online services product use rights are subject to change as described in the Online Services section of that document.</w:t>
      </w:r>
    </w:p>
    <w:p w14:paraId="699B356F" w14:textId="77777777" w:rsidR="00456002" w:rsidRPr="00FC7FF3" w:rsidRDefault="00456002" w:rsidP="00CF3FEE"/>
    <w:p w14:paraId="38909987" w14:textId="59D5ADF7" w:rsidR="00026546" w:rsidRPr="00CF3FEE" w:rsidRDefault="00456002" w:rsidP="005B372B">
      <w:bookmarkStart w:id="754" w:name="_Toc325313160"/>
      <w:r w:rsidRPr="00CF3FEE">
        <w:t xml:space="preserve">The above Online Services Pricing and Payment Terms do not apply to Online Services obtained pursuant to the Microsoft Online Subscription Agreement.  All terms applicable Online Services </w:t>
      </w:r>
      <w:proofErr w:type="gramStart"/>
      <w:r w:rsidRPr="00CF3FEE">
        <w:t>obtained  pursuant</w:t>
      </w:r>
      <w:proofErr w:type="gramEnd"/>
      <w:r w:rsidRPr="00CF3FEE">
        <w:t xml:space="preserve"> to the Microsoft Online Subscription Agreement are contained in that agreement and on the Microsoft Online Services Customer Portal.</w:t>
      </w:r>
      <w:bookmarkEnd w:id="754"/>
    </w:p>
    <w:p w14:paraId="1E5EB520" w14:textId="3701A52B" w:rsidR="00023FE7" w:rsidRDefault="00A33112" w:rsidP="00EA1A1E">
      <w:pPr>
        <w:pStyle w:val="Heading1"/>
        <w:rPr>
          <w:lang w:val="en-US"/>
        </w:rPr>
      </w:pPr>
      <w:bookmarkStart w:id="755" w:name="_Toc336338217"/>
      <w:bookmarkStart w:id="756" w:name="_Toc349586706"/>
      <w:r>
        <w:rPr>
          <w:lang w:val="en-US"/>
        </w:rPr>
        <w:t xml:space="preserve">SECTION </w:t>
      </w:r>
      <w:r w:rsidR="00456002">
        <w:rPr>
          <w:lang w:val="en-US"/>
        </w:rPr>
        <w:t>6</w:t>
      </w:r>
      <w:r w:rsidR="00456002">
        <w:t xml:space="preserve"> </w:t>
      </w:r>
      <w:r w:rsidR="00023FE7">
        <w:t>– software assurance renewal rules</w:t>
      </w:r>
      <w:bookmarkEnd w:id="755"/>
      <w:bookmarkEnd w:id="756"/>
    </w:p>
    <w:p w14:paraId="32574160" w14:textId="77777777" w:rsidR="00865A60" w:rsidRPr="00865A60" w:rsidRDefault="00865A60" w:rsidP="00865A60">
      <w:pPr>
        <w:rPr>
          <w:sz w:val="24"/>
          <w:lang w:eastAsia="x-none"/>
        </w:rPr>
      </w:pPr>
    </w:p>
    <w:p w14:paraId="5873D4EB" w14:textId="77777777" w:rsidR="00171817" w:rsidRPr="00F528E5" w:rsidRDefault="00171817" w:rsidP="00171817">
      <w:pPr>
        <w:pStyle w:val="Heading4"/>
        <w:tabs>
          <w:tab w:val="clear" w:pos="720"/>
          <w:tab w:val="num" w:pos="0"/>
        </w:tabs>
        <w:ind w:left="0" w:firstLine="0"/>
        <w:rPr>
          <w:rFonts w:ascii="Tahoma" w:hAnsi="Tahoma" w:cs="Tahoma"/>
          <w:sz w:val="24"/>
          <w:lang w:eastAsia="ja-JP"/>
        </w:rPr>
      </w:pPr>
      <w:bookmarkStart w:id="757" w:name="_Toc323159745"/>
      <w:bookmarkStart w:id="758" w:name="_Toc336338218"/>
      <w:bookmarkStart w:id="759" w:name="_Toc349586707"/>
      <w:r w:rsidRPr="00F528E5">
        <w:rPr>
          <w:rFonts w:ascii="Tahoma" w:hAnsi="Tahoma" w:cs="Tahoma"/>
          <w:sz w:val="24"/>
        </w:rPr>
        <w:t>Open License</w:t>
      </w:r>
      <w:bookmarkEnd w:id="757"/>
      <w:bookmarkEnd w:id="758"/>
      <w:bookmarkEnd w:id="759"/>
    </w:p>
    <w:p w14:paraId="6EBC1B6D" w14:textId="77777777" w:rsidR="00171817" w:rsidRPr="00865A60" w:rsidRDefault="00171817" w:rsidP="00865A60">
      <w:pPr>
        <w:pStyle w:val="Heading4"/>
        <w:tabs>
          <w:tab w:val="clear" w:pos="720"/>
          <w:tab w:val="num" w:pos="0"/>
        </w:tabs>
        <w:spacing w:before="0"/>
        <w:ind w:left="0" w:firstLine="0"/>
        <w:rPr>
          <w:rFonts w:ascii="Tahoma" w:hAnsi="Tahoma" w:cs="Tahoma"/>
          <w:b w:val="0"/>
          <w:sz w:val="18"/>
          <w:lang w:val="en-US"/>
        </w:rPr>
      </w:pPr>
    </w:p>
    <w:p w14:paraId="41751F8E" w14:textId="77777777" w:rsidR="00171817" w:rsidRDefault="00171817" w:rsidP="005242EC">
      <w:pPr>
        <w:pStyle w:val="StyleHeading22Left138Firstline0"/>
        <w:tabs>
          <w:tab w:val="num" w:pos="0"/>
        </w:tabs>
        <w:ind w:left="0"/>
        <w:jc w:val="left"/>
        <w:rPr>
          <w:rFonts w:ascii="Tahoma" w:hAnsi="Tahoma" w:cs="Tahoma"/>
          <w:sz w:val="18"/>
        </w:rPr>
      </w:pPr>
      <w:r>
        <w:rPr>
          <w:rFonts w:ascii="Tahoma" w:hAnsi="Tahoma" w:cs="Tahoma"/>
          <w:sz w:val="18"/>
        </w:rPr>
        <w:t xml:space="preserve">Software Assurance coverage ordered under an Open License authorization number ends upon expiration of that number. To renew that coverage, </w:t>
      </w:r>
      <w:r>
        <w:rPr>
          <w:rFonts w:ascii="Tahoma" w:hAnsi="Tahoma" w:cs="Tahoma"/>
          <w:sz w:val="18"/>
          <w:lang w:eastAsia="ja-JP"/>
        </w:rPr>
        <w:t xml:space="preserve">customers </w:t>
      </w:r>
      <w:r>
        <w:rPr>
          <w:rFonts w:ascii="Tahoma" w:hAnsi="Tahoma" w:cs="Tahoma"/>
          <w:sz w:val="18"/>
        </w:rPr>
        <w:t xml:space="preserve">must submit a renewal order for Software Assurance for all copies of all products for which </w:t>
      </w:r>
      <w:r>
        <w:rPr>
          <w:rFonts w:ascii="Tahoma" w:hAnsi="Tahoma" w:cs="Tahoma"/>
          <w:sz w:val="18"/>
          <w:lang w:eastAsia="ja-JP"/>
        </w:rPr>
        <w:t xml:space="preserve">they </w:t>
      </w:r>
      <w:r>
        <w:rPr>
          <w:rFonts w:ascii="Tahoma" w:hAnsi="Tahoma" w:cs="Tahoma"/>
          <w:sz w:val="18"/>
        </w:rPr>
        <w:t>wish</w:t>
      </w:r>
      <w:r>
        <w:rPr>
          <w:rFonts w:ascii="Tahoma" w:hAnsi="Tahoma" w:cs="Tahoma"/>
          <w:sz w:val="18"/>
          <w:lang w:eastAsia="ja-JP"/>
        </w:rPr>
        <w:t xml:space="preserve"> </w:t>
      </w:r>
      <w:r>
        <w:rPr>
          <w:rFonts w:ascii="Tahoma" w:hAnsi="Tahoma" w:cs="Tahoma"/>
          <w:sz w:val="18"/>
        </w:rPr>
        <w:t>to renew coverage within 90 days after their authorization number expiration date. Customers may order Software Assurance without the need to simultaneously order a License as long as the Software Assurance coverage is renewed as stated above. New Software Assurance coverage starts on the new authorization number effective date.</w:t>
      </w:r>
    </w:p>
    <w:p w14:paraId="45486746" w14:textId="77777777" w:rsidR="00865A60" w:rsidRPr="005242EC" w:rsidRDefault="00865A60" w:rsidP="005242EC">
      <w:pPr>
        <w:pStyle w:val="AppendIndentSub"/>
        <w:ind w:left="0"/>
        <w:rPr>
          <w:rFonts w:ascii="Tahoma" w:hAnsi="Tahoma" w:cs="Tahoma"/>
          <w:sz w:val="18"/>
        </w:rPr>
      </w:pPr>
    </w:p>
    <w:p w14:paraId="05AEB65C" w14:textId="77777777" w:rsidR="00171817" w:rsidRPr="00F528E5" w:rsidRDefault="00171817" w:rsidP="002171C3">
      <w:pPr>
        <w:pStyle w:val="Heading4"/>
        <w:ind w:left="360"/>
        <w:rPr>
          <w:rFonts w:ascii="Tahoma" w:hAnsi="Tahoma" w:cs="Tahoma"/>
          <w:sz w:val="24"/>
        </w:rPr>
      </w:pPr>
      <w:bookmarkStart w:id="760" w:name="_Toc336338219"/>
      <w:bookmarkStart w:id="761" w:name="_Toc349586708"/>
      <w:r w:rsidRPr="00F528E5">
        <w:rPr>
          <w:rFonts w:ascii="Tahoma" w:hAnsi="Tahoma" w:cs="Tahoma"/>
          <w:sz w:val="24"/>
        </w:rPr>
        <w:t>Open Value</w:t>
      </w:r>
      <w:r w:rsidR="00DE28FE" w:rsidRPr="00F528E5">
        <w:rPr>
          <w:rFonts w:ascii="Tahoma" w:hAnsi="Tahoma" w:cs="Tahoma"/>
          <w:sz w:val="24"/>
        </w:rPr>
        <w:t xml:space="preserve"> </w:t>
      </w:r>
      <w:r w:rsidRPr="00F528E5">
        <w:rPr>
          <w:rFonts w:ascii="Tahoma" w:hAnsi="Tahoma" w:cs="Tahoma"/>
          <w:sz w:val="24"/>
        </w:rPr>
        <w:t>20xx</w:t>
      </w:r>
      <w:bookmarkEnd w:id="760"/>
      <w:bookmarkEnd w:id="761"/>
    </w:p>
    <w:p w14:paraId="1A96974E" w14:textId="77777777" w:rsidR="00171817" w:rsidRPr="005500D9" w:rsidRDefault="00171817" w:rsidP="00171817">
      <w:pPr>
        <w:tabs>
          <w:tab w:val="num" w:pos="0"/>
        </w:tabs>
        <w:rPr>
          <w:rFonts w:cs="Tahoma"/>
        </w:rPr>
      </w:pPr>
    </w:p>
    <w:p w14:paraId="1E374170" w14:textId="77777777" w:rsidR="00171817" w:rsidRPr="005242EC" w:rsidRDefault="00171817" w:rsidP="005242EC">
      <w:pPr>
        <w:keepNext/>
        <w:tabs>
          <w:tab w:val="num" w:pos="720"/>
        </w:tabs>
        <w:spacing w:after="60"/>
        <w:ind w:left="360" w:hanging="360"/>
        <w:outlineLvl w:val="3"/>
        <w:rPr>
          <w:b/>
          <w:szCs w:val="20"/>
          <w:lang w:eastAsia="ja-JP"/>
        </w:rPr>
      </w:pPr>
      <w:r w:rsidRPr="005242EC">
        <w:rPr>
          <w:b/>
          <w:szCs w:val="20"/>
          <w:lang w:val="x-none" w:eastAsia="x-none"/>
        </w:rPr>
        <w:lastRenderedPageBreak/>
        <w:t>Renewing Coverage under the Same Agreement</w:t>
      </w:r>
      <w:r w:rsidRPr="005242EC">
        <w:rPr>
          <w:b/>
          <w:szCs w:val="20"/>
          <w:lang w:val="x-none" w:eastAsia="ja-JP"/>
        </w:rPr>
        <w:t xml:space="preserve"> </w:t>
      </w:r>
    </w:p>
    <w:p w14:paraId="48D61EB5" w14:textId="77777777" w:rsidR="00171817" w:rsidRPr="005500D9" w:rsidRDefault="00171817" w:rsidP="00171817">
      <w:pPr>
        <w:tabs>
          <w:tab w:val="num" w:pos="0"/>
        </w:tabs>
        <w:rPr>
          <w:rFonts w:cs="Tahoma"/>
          <w:szCs w:val="20"/>
        </w:rPr>
      </w:pPr>
      <w:r w:rsidRPr="005500D9">
        <w:rPr>
          <w:rFonts w:cs="Tahoma"/>
          <w:szCs w:val="20"/>
        </w:rPr>
        <w:t xml:space="preserve">Software Assurance coverage ordered under an Open Value agreement will end upon expiration (or termination) of that agreement. </w:t>
      </w:r>
      <w:r w:rsidRPr="005500D9">
        <w:rPr>
          <w:rFonts w:cs="Tahoma"/>
          <w:szCs w:val="20"/>
          <w:lang w:eastAsia="ja-JP"/>
        </w:rPr>
        <w:t xml:space="preserve">Customers </w:t>
      </w:r>
      <w:r w:rsidRPr="005500D9">
        <w:rPr>
          <w:rFonts w:cs="Tahoma"/>
          <w:szCs w:val="20"/>
        </w:rPr>
        <w:t xml:space="preserve">will receive written notice of their renewal options 60 days prior to expiration of the agreement. </w:t>
      </w:r>
      <w:r w:rsidRPr="005500D9">
        <w:rPr>
          <w:rFonts w:cs="Tahoma"/>
          <w:szCs w:val="20"/>
          <w:lang w:eastAsia="ja-JP"/>
        </w:rPr>
        <w:t xml:space="preserve">Customers </w:t>
      </w:r>
      <w:r w:rsidRPr="005500D9">
        <w:rPr>
          <w:rFonts w:cs="Tahoma"/>
          <w:szCs w:val="20"/>
        </w:rPr>
        <w:t xml:space="preserve">may have the option to renew their agreement for successive 36 full calendar months. To renew Software Assurance coverage, </w:t>
      </w:r>
      <w:r w:rsidRPr="005500D9">
        <w:rPr>
          <w:rFonts w:cs="Tahoma"/>
          <w:szCs w:val="20"/>
          <w:lang w:eastAsia="ja-JP"/>
        </w:rPr>
        <w:t xml:space="preserve">customers must submit a renewal order for Software </w:t>
      </w:r>
      <w:r w:rsidRPr="005500D9">
        <w:rPr>
          <w:rFonts w:cs="Tahoma"/>
          <w:szCs w:val="20"/>
        </w:rPr>
        <w:t>Assurance prior to</w:t>
      </w:r>
      <w:r w:rsidRPr="005500D9">
        <w:rPr>
          <w:rFonts w:cs="Tahoma"/>
          <w:szCs w:val="20"/>
          <w:lang w:eastAsia="ja-JP"/>
        </w:rPr>
        <w:t xml:space="preserve"> expiration of the previous term.  If a customer has elected the company wide option, that customer must order Software Assurance for all copies of any product that the customer wishes to renew company wide. If a customer has not elected the company wide option, that customer may renew coverage for any number of previously enrolled licenses. </w:t>
      </w:r>
      <w:r w:rsidRPr="005500D9">
        <w:rPr>
          <w:rFonts w:cs="Tahoma"/>
          <w:szCs w:val="20"/>
        </w:rPr>
        <w:t xml:space="preserve">Each renewal term will start the day following expiration of the prior term. Customers may order Software Assurance without the need to simultaneously order a License as long as the Software Assurance coverage is renewed as stated above. </w:t>
      </w:r>
    </w:p>
    <w:p w14:paraId="5964E85C" w14:textId="77777777" w:rsidR="00171817" w:rsidRPr="005500D9" w:rsidRDefault="00171817" w:rsidP="00171817">
      <w:pPr>
        <w:tabs>
          <w:tab w:val="num" w:pos="0"/>
        </w:tabs>
        <w:rPr>
          <w:rFonts w:cs="Tahoma"/>
          <w:szCs w:val="20"/>
        </w:rPr>
      </w:pPr>
    </w:p>
    <w:p w14:paraId="0F32ECC3" w14:textId="77777777" w:rsidR="00171817" w:rsidRPr="005242EC" w:rsidRDefault="00171817" w:rsidP="005242EC">
      <w:pPr>
        <w:keepNext/>
        <w:tabs>
          <w:tab w:val="num" w:pos="720"/>
        </w:tabs>
        <w:spacing w:after="60"/>
        <w:ind w:left="360" w:hanging="360"/>
        <w:outlineLvl w:val="3"/>
        <w:rPr>
          <w:b/>
          <w:szCs w:val="20"/>
          <w:lang w:eastAsia="x-none"/>
        </w:rPr>
      </w:pPr>
      <w:r w:rsidRPr="005242EC">
        <w:rPr>
          <w:b/>
          <w:szCs w:val="20"/>
          <w:lang w:val="x-none" w:eastAsia="x-none"/>
        </w:rPr>
        <w:t>Renewing Coverage from a Separate Agreement</w:t>
      </w:r>
    </w:p>
    <w:p w14:paraId="2FB1B86D" w14:textId="77777777" w:rsidR="00171817" w:rsidRDefault="00171817" w:rsidP="00865A60">
      <w:pPr>
        <w:tabs>
          <w:tab w:val="num" w:pos="0"/>
        </w:tabs>
        <w:rPr>
          <w:rFonts w:cs="Tahoma"/>
          <w:szCs w:val="20"/>
        </w:rPr>
      </w:pPr>
      <w:r w:rsidRPr="005500D9">
        <w:rPr>
          <w:rFonts w:cs="Tahoma"/>
          <w:szCs w:val="20"/>
        </w:rPr>
        <w:t xml:space="preserve">The customer may renew Software Assurance for any product without the need to simultaneously order a License if the customer has obtained a perpetual license and Software Assurance for that product under a previous agreement and the customer’s new agreement is effective no later than the day following the date of expiration of the previous agreement.  The Software Assurance renewal order must be placed prior to the expiration of Software Assurance coverage under the previous agreement, unless such coverage is being renewed from an Open License Agreement. In that case, customers have 90 days from the </w:t>
      </w:r>
      <w:r w:rsidR="005242EC">
        <w:rPr>
          <w:rFonts w:cs="Tahoma"/>
          <w:szCs w:val="20"/>
        </w:rPr>
        <w:t xml:space="preserve">expiration to place the order. </w:t>
      </w:r>
    </w:p>
    <w:p w14:paraId="4FFD014B" w14:textId="77777777" w:rsidR="00865A60" w:rsidRDefault="00865A60" w:rsidP="005242EC">
      <w:pPr>
        <w:tabs>
          <w:tab w:val="num" w:pos="0"/>
        </w:tabs>
        <w:rPr>
          <w:rFonts w:cs="Tahoma"/>
          <w:szCs w:val="20"/>
          <w:lang w:eastAsia="ja-JP"/>
        </w:rPr>
      </w:pPr>
    </w:p>
    <w:p w14:paraId="38276FF7" w14:textId="77777777" w:rsidR="00171817" w:rsidRPr="00F528E5" w:rsidRDefault="00171817" w:rsidP="002171C3">
      <w:pPr>
        <w:pStyle w:val="Heading4"/>
        <w:ind w:left="360"/>
        <w:rPr>
          <w:rFonts w:ascii="Tahoma" w:hAnsi="Tahoma" w:cs="Tahoma"/>
          <w:sz w:val="24"/>
        </w:rPr>
      </w:pPr>
      <w:bookmarkStart w:id="762" w:name="_Toc323159746"/>
      <w:bookmarkStart w:id="763" w:name="_Toc336338220"/>
      <w:bookmarkStart w:id="764" w:name="_Toc349586709"/>
      <w:r w:rsidRPr="00F528E5">
        <w:rPr>
          <w:rFonts w:ascii="Tahoma" w:hAnsi="Tahoma" w:cs="Tahoma"/>
          <w:sz w:val="24"/>
        </w:rPr>
        <w:t>Select 20</w:t>
      </w:r>
      <w:r w:rsidRPr="00F528E5">
        <w:rPr>
          <w:rFonts w:ascii="Tahoma" w:hAnsi="Tahoma" w:cs="Tahoma"/>
          <w:sz w:val="24"/>
          <w:lang w:val="en-US"/>
        </w:rPr>
        <w:t>x</w:t>
      </w:r>
      <w:r w:rsidRPr="00F528E5">
        <w:rPr>
          <w:rFonts w:ascii="Tahoma" w:hAnsi="Tahoma" w:cs="Tahoma"/>
          <w:sz w:val="24"/>
        </w:rPr>
        <w:t>x</w:t>
      </w:r>
      <w:bookmarkEnd w:id="762"/>
      <w:bookmarkEnd w:id="763"/>
      <w:bookmarkEnd w:id="764"/>
    </w:p>
    <w:p w14:paraId="5BFF28C7" w14:textId="77777777" w:rsidR="00171817" w:rsidRDefault="00171817" w:rsidP="00171817">
      <w:pPr>
        <w:tabs>
          <w:tab w:val="num" w:pos="0"/>
        </w:tabs>
        <w:rPr>
          <w:rFonts w:cs="Tahoma"/>
          <w:lang w:eastAsia="ja-JP"/>
        </w:rPr>
      </w:pPr>
    </w:p>
    <w:p w14:paraId="66CC3029" w14:textId="77777777" w:rsidR="00171817" w:rsidRPr="005242EC" w:rsidRDefault="00171817" w:rsidP="005242EC">
      <w:pPr>
        <w:pStyle w:val="Heading4"/>
        <w:spacing w:before="0" w:after="60"/>
        <w:ind w:left="360"/>
        <w:rPr>
          <w:rFonts w:ascii="Tahoma" w:hAnsi="Tahoma"/>
          <w:sz w:val="18"/>
          <w:lang w:val="en-US"/>
        </w:rPr>
      </w:pPr>
      <w:bookmarkStart w:id="765" w:name="_Toc323159747"/>
      <w:bookmarkStart w:id="766" w:name="_Toc328145990"/>
      <w:bookmarkStart w:id="767" w:name="_Toc336338221"/>
      <w:bookmarkStart w:id="768" w:name="_Toc349586710"/>
      <w:r w:rsidRPr="005242EC">
        <w:rPr>
          <w:rFonts w:ascii="Tahoma" w:hAnsi="Tahoma"/>
          <w:sz w:val="18"/>
        </w:rPr>
        <w:t>Renewing Coverage under the Same Agreement</w:t>
      </w:r>
      <w:bookmarkEnd w:id="765"/>
      <w:bookmarkEnd w:id="766"/>
      <w:bookmarkEnd w:id="767"/>
      <w:bookmarkEnd w:id="768"/>
      <w:r w:rsidR="005242EC" w:rsidRPr="005242EC">
        <w:rPr>
          <w:rFonts w:ascii="Tahoma" w:hAnsi="Tahoma"/>
          <w:sz w:val="18"/>
        </w:rPr>
        <w:t xml:space="preserve"> </w:t>
      </w:r>
    </w:p>
    <w:p w14:paraId="426074E1" w14:textId="77777777" w:rsidR="00171817" w:rsidRDefault="00171817" w:rsidP="00171817">
      <w:pPr>
        <w:pStyle w:val="styleheading22left138firstline00"/>
        <w:tabs>
          <w:tab w:val="num" w:pos="0"/>
        </w:tabs>
        <w:snapToGrid w:val="0"/>
        <w:ind w:left="0"/>
        <w:jc w:val="left"/>
        <w:rPr>
          <w:rFonts w:ascii="Tahoma" w:hAnsi="Tahoma" w:cs="Tahoma"/>
          <w:sz w:val="18"/>
        </w:rPr>
      </w:pPr>
      <w:r>
        <w:rPr>
          <w:rFonts w:ascii="Tahoma" w:hAnsi="Tahoma" w:cs="Tahoma"/>
          <w:sz w:val="18"/>
        </w:rPr>
        <w:t xml:space="preserve">Software Assurance coverage ordered under enrollments under a Select agreement will end upon expiration (or termination) of that agreement (or the termination of the applicable enrollment, if earlier). Customers will receive written notice of their renewal options 60 days prior to expiration of their agreement. Customers may have the option to renew their agreement for successive 12 or 36 full calendar months. To renew Software Assurance coverage for any copies previously enrolled under its enrollment, a customer must submit a renewal order to Microsoft via its reseller </w:t>
      </w:r>
      <w:r w:rsidRPr="00C77A7A">
        <w:rPr>
          <w:rFonts w:ascii="Tahoma" w:hAnsi="Tahoma" w:cs="Tahoma"/>
          <w:sz w:val="18"/>
        </w:rPr>
        <w:t>prior to the expiration of the previous term</w:t>
      </w:r>
      <w:r>
        <w:rPr>
          <w:rFonts w:ascii="Tahoma" w:hAnsi="Tahoma" w:cs="Tahoma"/>
          <w:sz w:val="18"/>
        </w:rPr>
        <w:t xml:space="preserve">. Renewal orders must be for the entire renewal term.  Each renewal term will start the day following the expiration of the prior term. </w:t>
      </w:r>
    </w:p>
    <w:p w14:paraId="0970A95E" w14:textId="77777777" w:rsidR="00973A93" w:rsidRDefault="00973A93">
      <w:pPr>
        <w:rPr>
          <w:b/>
          <w:sz w:val="20"/>
          <w:szCs w:val="20"/>
          <w:lang w:val="x-none" w:eastAsia="x-none"/>
        </w:rPr>
      </w:pPr>
      <w:bookmarkStart w:id="769" w:name="_Toc323159748"/>
      <w:bookmarkStart w:id="770" w:name="_Toc336338222"/>
    </w:p>
    <w:p w14:paraId="421E3585" w14:textId="77777777" w:rsidR="00171817" w:rsidRPr="005242EC" w:rsidRDefault="00171817" w:rsidP="005242EC">
      <w:pPr>
        <w:pStyle w:val="Heading4"/>
        <w:spacing w:before="0" w:after="60"/>
        <w:ind w:left="360"/>
        <w:rPr>
          <w:rFonts w:ascii="Tahoma" w:hAnsi="Tahoma"/>
          <w:sz w:val="18"/>
          <w:lang w:val="en-US"/>
        </w:rPr>
      </w:pPr>
      <w:bookmarkStart w:id="771" w:name="_Toc349586711"/>
      <w:r w:rsidRPr="005242EC">
        <w:rPr>
          <w:rFonts w:ascii="Tahoma" w:hAnsi="Tahoma"/>
          <w:sz w:val="18"/>
        </w:rPr>
        <w:t>Renewing Coverage from a Separate Agreement</w:t>
      </w:r>
      <w:bookmarkEnd w:id="769"/>
      <w:bookmarkEnd w:id="770"/>
      <w:bookmarkEnd w:id="771"/>
    </w:p>
    <w:p w14:paraId="1BF7F5E7" w14:textId="77777777" w:rsidR="00171817" w:rsidRDefault="00171817" w:rsidP="0063466C">
      <w:pPr>
        <w:pStyle w:val="styleheading22left138firstline00"/>
        <w:tabs>
          <w:tab w:val="num" w:pos="0"/>
        </w:tabs>
        <w:snapToGrid w:val="0"/>
        <w:ind w:left="0"/>
        <w:jc w:val="left"/>
        <w:rPr>
          <w:lang w:eastAsia="ja-JP"/>
        </w:rPr>
      </w:pPr>
      <w:r>
        <w:rPr>
          <w:rFonts w:ascii="Tahoma" w:hAnsi="Tahoma" w:cs="Tahoma"/>
          <w:sz w:val="18"/>
        </w:rPr>
        <w:t>Customers may order Software Assurance without the need to simultaneously order a License for copies of products for which they have previously obtained perpetual licenses through Software Assurance in other volume licensing programs, so long as (</w:t>
      </w:r>
      <w:proofErr w:type="spellStart"/>
      <w:r>
        <w:rPr>
          <w:rFonts w:ascii="Tahoma" w:hAnsi="Tahoma" w:cs="Tahoma"/>
          <w:sz w:val="18"/>
        </w:rPr>
        <w:t>i</w:t>
      </w:r>
      <w:proofErr w:type="spellEnd"/>
      <w:r>
        <w:rPr>
          <w:rFonts w:ascii="Tahoma" w:hAnsi="Tahoma" w:cs="Tahoma"/>
          <w:sz w:val="18"/>
        </w:rPr>
        <w:t xml:space="preserve">) the new enrollment becomes effective no later than one day following the expiration of </w:t>
      </w:r>
      <w:r>
        <w:rPr>
          <w:rFonts w:ascii="Tahoma" w:hAnsi="Tahoma" w:cs="Tahoma" w:hint="eastAsia"/>
          <w:sz w:val="18"/>
          <w:lang w:eastAsia="ja-JP"/>
        </w:rPr>
        <w:t>Software Assurance</w:t>
      </w:r>
      <w:r>
        <w:rPr>
          <w:rFonts w:ascii="Tahoma" w:hAnsi="Tahoma" w:cs="Tahoma"/>
          <w:sz w:val="18"/>
        </w:rPr>
        <w:t>, and (ii) the enrolled affiliate places its Software Assurance order at the time it submits its new enrollment to Microsoft via its reseller. The Software Assurance renewal order must be placed prior to the expiration of coverage under the previous agreement, unless coverage is being rolled over from an Open License Agreement. In that case, customers have 90 days from the expiration to place the order.</w:t>
      </w:r>
    </w:p>
    <w:p w14:paraId="12A15671" w14:textId="77777777" w:rsidR="00865A60" w:rsidRPr="00865A60" w:rsidRDefault="00865A60" w:rsidP="0063466C">
      <w:pPr>
        <w:outlineLvl w:val="2"/>
        <w:rPr>
          <w:lang w:eastAsia="ja-JP"/>
        </w:rPr>
      </w:pPr>
    </w:p>
    <w:p w14:paraId="527DF761" w14:textId="77777777" w:rsidR="00171817" w:rsidRPr="00F528E5" w:rsidRDefault="00171817" w:rsidP="002171C3">
      <w:pPr>
        <w:pStyle w:val="Heading4"/>
        <w:ind w:left="360"/>
        <w:rPr>
          <w:rFonts w:ascii="Tahoma" w:hAnsi="Tahoma" w:cs="Tahoma"/>
          <w:sz w:val="24"/>
        </w:rPr>
      </w:pPr>
      <w:bookmarkStart w:id="772" w:name="_Toc336338223"/>
      <w:bookmarkStart w:id="773" w:name="_Toc349586712"/>
      <w:r w:rsidRPr="00F528E5">
        <w:rPr>
          <w:rFonts w:ascii="Tahoma" w:hAnsi="Tahoma" w:cs="Tahoma"/>
          <w:sz w:val="24"/>
        </w:rPr>
        <w:t>Select Plus 20xx</w:t>
      </w:r>
      <w:bookmarkEnd w:id="772"/>
      <w:bookmarkEnd w:id="773"/>
    </w:p>
    <w:p w14:paraId="45882545" w14:textId="77777777" w:rsidR="00171817" w:rsidRDefault="00171817" w:rsidP="00171817">
      <w:pPr>
        <w:rPr>
          <w:b/>
          <w:bCs/>
        </w:rPr>
      </w:pPr>
    </w:p>
    <w:p w14:paraId="130AAA86" w14:textId="77777777" w:rsidR="00171817" w:rsidRPr="0063466C" w:rsidRDefault="00171817" w:rsidP="0063466C">
      <w:pPr>
        <w:spacing w:after="60"/>
        <w:rPr>
          <w:b/>
          <w:bCs/>
        </w:rPr>
      </w:pPr>
      <w:r w:rsidRPr="0063466C">
        <w:rPr>
          <w:b/>
          <w:bCs/>
        </w:rPr>
        <w:t>Renewing Cov</w:t>
      </w:r>
      <w:r w:rsidR="0063466C" w:rsidRPr="0063466C">
        <w:rPr>
          <w:b/>
          <w:bCs/>
        </w:rPr>
        <w:t xml:space="preserve">erage under the Same Agreement </w:t>
      </w:r>
    </w:p>
    <w:p w14:paraId="1B3CA415" w14:textId="77777777" w:rsidR="00171817" w:rsidRDefault="00171817" w:rsidP="00171817">
      <w:r w:rsidRPr="00D10D90">
        <w:rPr>
          <w:iCs/>
        </w:rPr>
        <w:t>Effective March 1</w:t>
      </w:r>
      <w:r w:rsidRPr="00D10D90">
        <w:rPr>
          <w:iCs/>
          <w:vertAlign w:val="superscript"/>
        </w:rPr>
        <w:t>st</w:t>
      </w:r>
      <w:r w:rsidRPr="00D10D90">
        <w:rPr>
          <w:iCs/>
        </w:rPr>
        <w:t>, 2011, initial</w:t>
      </w:r>
      <w:r>
        <w:rPr>
          <w:i/>
          <w:iCs/>
        </w:rPr>
        <w:t xml:space="preserve"> </w:t>
      </w:r>
      <w:r>
        <w:t xml:space="preserve">Software Assurance coverage (new or renewal) ordered under a Select Plus registration will end 24 months plus the number of months from the Software Assurance coverage start date to the next “affiliate anniversary” (this is a customer defined month that will drive annual renewal decisions). Customers and Partners will receive written notice of their renewal options prior to expiration of their Software Assurance coverage. To renew Software Assurance coverage for any copies previously ordered, a customer must submit a renewal order to Microsoft via its reseller prior to or at the expiration of the previous Software Assurance coverage term. Renewal orders must be for the entire renewal term of 36 months.  Each renewal term will start the day following the expiration of the prior term. </w:t>
      </w:r>
    </w:p>
    <w:p w14:paraId="006F8576" w14:textId="77777777" w:rsidR="00171817" w:rsidRDefault="00171817" w:rsidP="00171817"/>
    <w:p w14:paraId="515FAC73" w14:textId="77777777" w:rsidR="00171817" w:rsidRPr="0063466C" w:rsidRDefault="00171817" w:rsidP="0063466C">
      <w:pPr>
        <w:spacing w:after="60"/>
        <w:rPr>
          <w:b/>
          <w:bCs/>
          <w:sz w:val="20"/>
        </w:rPr>
      </w:pPr>
      <w:r w:rsidRPr="0063466C">
        <w:rPr>
          <w:b/>
          <w:bCs/>
        </w:rPr>
        <w:t>Renewing Cov</w:t>
      </w:r>
      <w:r w:rsidR="0063466C" w:rsidRPr="0063466C">
        <w:rPr>
          <w:b/>
          <w:bCs/>
        </w:rPr>
        <w:t>erage from a Separate Agreement</w:t>
      </w:r>
    </w:p>
    <w:p w14:paraId="5E67948A" w14:textId="77777777" w:rsidR="00171817" w:rsidRPr="0063466C" w:rsidRDefault="00171817" w:rsidP="0063466C">
      <w:r>
        <w:t xml:space="preserve">Customers may order Software Assurance without the need to simultaneously order a License for copies of products for which they have previously obtained perpetual licenses through Software Assurance in other volume licensing </w:t>
      </w:r>
      <w:proofErr w:type="gramStart"/>
      <w:r>
        <w:t>programs ,</w:t>
      </w:r>
      <w:proofErr w:type="gramEnd"/>
      <w:r>
        <w:t xml:space="preserve"> so long as the new order becomes effective no later than one day following the expiration of that Software Assurance. The Software Assurance renewal order must be placed prior to the expiration of coverage under </w:t>
      </w:r>
      <w:r>
        <w:lastRenderedPageBreak/>
        <w:t>the previous agreement, unless coverage is being rolled over from an Open License Agreement. In that case, customers have 90 days from the expiration to place the order.</w:t>
      </w:r>
    </w:p>
    <w:p w14:paraId="46BA527E" w14:textId="77777777" w:rsidR="00865A60" w:rsidRPr="005500D9" w:rsidRDefault="00865A60" w:rsidP="00865A60">
      <w:pPr>
        <w:tabs>
          <w:tab w:val="num" w:pos="0"/>
        </w:tabs>
        <w:rPr>
          <w:rFonts w:cs="Tahoma"/>
          <w:szCs w:val="20"/>
          <w:lang w:eastAsia="ja-JP"/>
        </w:rPr>
      </w:pPr>
    </w:p>
    <w:p w14:paraId="74FB75E0" w14:textId="77777777" w:rsidR="00171817" w:rsidRPr="00F528E5" w:rsidRDefault="00171817" w:rsidP="002171C3">
      <w:pPr>
        <w:pStyle w:val="Heading4"/>
        <w:ind w:hanging="720"/>
        <w:rPr>
          <w:rFonts w:ascii="Tahoma" w:hAnsi="Tahoma" w:cs="Tahoma"/>
          <w:sz w:val="24"/>
          <w:szCs w:val="22"/>
        </w:rPr>
      </w:pPr>
      <w:bookmarkStart w:id="774" w:name="_Toc336338224"/>
      <w:bookmarkStart w:id="775" w:name="_Toc349586713"/>
      <w:r w:rsidRPr="00F528E5">
        <w:rPr>
          <w:rFonts w:ascii="Tahoma" w:hAnsi="Tahoma" w:cs="Tahoma"/>
          <w:sz w:val="24"/>
          <w:szCs w:val="22"/>
        </w:rPr>
        <w:t>Enterprise Agreement 2011 and later versions</w:t>
      </w:r>
      <w:bookmarkEnd w:id="774"/>
      <w:bookmarkEnd w:id="775"/>
    </w:p>
    <w:p w14:paraId="6DE604DD" w14:textId="77777777" w:rsidR="00171817" w:rsidRPr="00865A60" w:rsidRDefault="00171817" w:rsidP="00865A60">
      <w:pPr>
        <w:outlineLvl w:val="2"/>
        <w:rPr>
          <w:b/>
          <w:szCs w:val="20"/>
          <w:lang w:eastAsia="x-none"/>
        </w:rPr>
      </w:pPr>
    </w:p>
    <w:p w14:paraId="2C55811B" w14:textId="77777777" w:rsidR="00171817" w:rsidRPr="0063466C" w:rsidRDefault="00171817" w:rsidP="0063466C">
      <w:pPr>
        <w:keepNext/>
        <w:tabs>
          <w:tab w:val="num" w:pos="720"/>
        </w:tabs>
        <w:spacing w:after="60"/>
        <w:ind w:left="360" w:hanging="360"/>
        <w:outlineLvl w:val="3"/>
        <w:rPr>
          <w:b/>
          <w:szCs w:val="20"/>
          <w:lang w:eastAsia="ja-JP"/>
        </w:rPr>
      </w:pPr>
      <w:r w:rsidRPr="0063466C">
        <w:rPr>
          <w:b/>
          <w:szCs w:val="20"/>
          <w:lang w:val="x-none" w:eastAsia="ja-JP"/>
        </w:rPr>
        <w:t>Renewing Co</w:t>
      </w:r>
      <w:r w:rsidR="0063466C" w:rsidRPr="0063466C">
        <w:rPr>
          <w:b/>
          <w:szCs w:val="20"/>
          <w:lang w:val="x-none" w:eastAsia="ja-JP"/>
        </w:rPr>
        <w:t>verage under the Same Agreement</w:t>
      </w:r>
    </w:p>
    <w:p w14:paraId="6746B529" w14:textId="77777777" w:rsidR="00171817" w:rsidRPr="005500D9" w:rsidRDefault="00171817" w:rsidP="00171817">
      <w:pPr>
        <w:tabs>
          <w:tab w:val="num" w:pos="0"/>
        </w:tabs>
        <w:rPr>
          <w:rFonts w:cs="Tahoma"/>
          <w:szCs w:val="20"/>
        </w:rPr>
      </w:pPr>
      <w:r w:rsidRPr="005500D9">
        <w:rPr>
          <w:rFonts w:cs="Tahoma"/>
          <w:szCs w:val="20"/>
        </w:rPr>
        <w:t xml:space="preserve">Upon expiration of the enrollment, the </w:t>
      </w:r>
      <w:r w:rsidRPr="005500D9">
        <w:rPr>
          <w:rFonts w:cs="Tahoma"/>
          <w:szCs w:val="20"/>
          <w:lang w:eastAsia="ja-JP"/>
        </w:rPr>
        <w:t xml:space="preserve">customer is </w:t>
      </w:r>
      <w:r w:rsidRPr="005500D9">
        <w:rPr>
          <w:rFonts w:cs="Tahoma"/>
          <w:szCs w:val="20"/>
        </w:rPr>
        <w:t xml:space="preserve">eligible for renewal Enterprise Agreement pricing, which is based on Software Assurance only. </w:t>
      </w:r>
      <w:r w:rsidRPr="005500D9">
        <w:rPr>
          <w:rFonts w:cs="Tahoma"/>
          <w:szCs w:val="20"/>
          <w:lang w:eastAsia="ja-JP"/>
        </w:rPr>
        <w:t xml:space="preserve">Customers </w:t>
      </w:r>
      <w:r w:rsidRPr="005500D9">
        <w:rPr>
          <w:rFonts w:cs="Tahoma"/>
          <w:szCs w:val="20"/>
        </w:rPr>
        <w:t>will receive written notice o</w:t>
      </w:r>
      <w:r>
        <w:rPr>
          <w:rFonts w:cs="Tahoma"/>
          <w:szCs w:val="20"/>
        </w:rPr>
        <w:t>f</w:t>
      </w:r>
      <w:r w:rsidRPr="005500D9">
        <w:rPr>
          <w:rFonts w:cs="Tahoma"/>
          <w:szCs w:val="20"/>
        </w:rPr>
        <w:t xml:space="preserve"> their renewal options prior to expiration of their enrollment. </w:t>
      </w:r>
      <w:r w:rsidRPr="005500D9">
        <w:rPr>
          <w:rFonts w:cs="Tahoma"/>
          <w:szCs w:val="20"/>
          <w:lang w:eastAsia="ja-JP"/>
        </w:rPr>
        <w:t xml:space="preserve">Customers </w:t>
      </w:r>
      <w:r w:rsidRPr="005500D9">
        <w:rPr>
          <w:rFonts w:cs="Tahoma"/>
          <w:szCs w:val="20"/>
        </w:rPr>
        <w:t>may have the option to renew their enrollment for one successive term of 36 full calendar months. After that renewal term, in order to renew its Software Assurance coverage, the customer must sign a new Enrollment. To renew Software Assurance coverage under the same enrollment, c</w:t>
      </w:r>
      <w:r w:rsidRPr="005500D9">
        <w:rPr>
          <w:rFonts w:cs="Tahoma"/>
          <w:szCs w:val="20"/>
          <w:lang w:eastAsia="ja-JP"/>
        </w:rPr>
        <w:t xml:space="preserve">ustomers </w:t>
      </w:r>
      <w:r w:rsidRPr="005500D9">
        <w:rPr>
          <w:rFonts w:cs="Tahoma"/>
          <w:szCs w:val="20"/>
        </w:rPr>
        <w:t xml:space="preserve">must submit a renewal order for Software Assurance </w:t>
      </w:r>
      <w:r w:rsidRPr="005500D9">
        <w:rPr>
          <w:rFonts w:cs="Tahoma"/>
          <w:szCs w:val="20"/>
          <w:lang w:eastAsia="ja-JP"/>
        </w:rPr>
        <w:t xml:space="preserve">(as applicable) </w:t>
      </w:r>
      <w:r w:rsidRPr="005500D9">
        <w:rPr>
          <w:rFonts w:cs="Tahoma"/>
          <w:szCs w:val="20"/>
        </w:rPr>
        <w:t xml:space="preserve">for </w:t>
      </w:r>
      <w:r w:rsidRPr="005500D9">
        <w:rPr>
          <w:rFonts w:cs="Tahoma"/>
          <w:szCs w:val="20"/>
          <w:lang w:eastAsia="ja-JP"/>
        </w:rPr>
        <w:t>1) all Enterprise Products, Application Platform Products, Core Infrastructure Products and Additional Products they wish to renew and 2) any Online Services, accounting for transitions (if applicable).  That order must be submitted</w:t>
      </w:r>
      <w:r w:rsidRPr="005500D9">
        <w:rPr>
          <w:rFonts w:cs="Tahoma"/>
          <w:szCs w:val="20"/>
        </w:rPr>
        <w:t xml:space="preserve"> prior to expiration of the previous term. The renewal term will start the day following </w:t>
      </w:r>
      <w:r w:rsidRPr="005500D9">
        <w:rPr>
          <w:rFonts w:cs="Tahoma"/>
          <w:szCs w:val="20"/>
          <w:lang w:eastAsia="ja-JP"/>
        </w:rPr>
        <w:t xml:space="preserve">the </w:t>
      </w:r>
      <w:r w:rsidRPr="005500D9">
        <w:rPr>
          <w:rFonts w:cs="Tahoma"/>
          <w:szCs w:val="20"/>
        </w:rPr>
        <w:t>expiration of the prior term. For information on how to renew Software Assurance coverage under a subsequent enrollment, see below.</w:t>
      </w:r>
    </w:p>
    <w:p w14:paraId="1EA0C342" w14:textId="77777777" w:rsidR="00171817" w:rsidRPr="005500D9" w:rsidRDefault="00171817" w:rsidP="00171817">
      <w:pPr>
        <w:tabs>
          <w:tab w:val="num" w:pos="0"/>
        </w:tabs>
        <w:rPr>
          <w:rFonts w:cs="Tahoma"/>
          <w:b/>
          <w:sz w:val="20"/>
          <w:szCs w:val="20"/>
        </w:rPr>
      </w:pPr>
    </w:p>
    <w:p w14:paraId="186F7AE5" w14:textId="77777777" w:rsidR="00171817" w:rsidRPr="0063466C" w:rsidRDefault="00171817" w:rsidP="0063466C">
      <w:pPr>
        <w:keepNext/>
        <w:tabs>
          <w:tab w:val="num" w:pos="720"/>
        </w:tabs>
        <w:spacing w:after="60"/>
        <w:ind w:left="360" w:hanging="360"/>
        <w:outlineLvl w:val="3"/>
        <w:rPr>
          <w:b/>
          <w:szCs w:val="20"/>
          <w:lang w:eastAsia="x-none"/>
        </w:rPr>
      </w:pPr>
      <w:r w:rsidRPr="0063466C">
        <w:rPr>
          <w:b/>
          <w:szCs w:val="20"/>
          <w:lang w:val="x-none" w:eastAsia="x-none"/>
        </w:rPr>
        <w:t>Renewing Cov</w:t>
      </w:r>
      <w:r w:rsidR="0063466C" w:rsidRPr="0063466C">
        <w:rPr>
          <w:b/>
          <w:szCs w:val="20"/>
          <w:lang w:val="x-none" w:eastAsia="x-none"/>
        </w:rPr>
        <w:t>erage from a Separate Agreement</w:t>
      </w:r>
    </w:p>
    <w:p w14:paraId="07CA5459" w14:textId="77777777" w:rsidR="00171817" w:rsidRPr="00EC699A" w:rsidRDefault="00171817" w:rsidP="00171817">
      <w:pPr>
        <w:tabs>
          <w:tab w:val="num" w:pos="0"/>
        </w:tabs>
        <w:rPr>
          <w:rFonts w:cs="Tahoma"/>
          <w:color w:val="000000"/>
          <w:szCs w:val="24"/>
        </w:rPr>
      </w:pPr>
      <w:r w:rsidRPr="00902ECB">
        <w:rPr>
          <w:rFonts w:cs="Tahoma"/>
          <w:color w:val="000000"/>
          <w:szCs w:val="20"/>
        </w:rPr>
        <w:t xml:space="preserve">Customer may order Software Assurance for any product without the need to simultaneously </w:t>
      </w:r>
      <w:r w:rsidRPr="00BF7FDE">
        <w:rPr>
          <w:rFonts w:cs="Tahoma"/>
          <w:color w:val="000000"/>
          <w:szCs w:val="20"/>
        </w:rPr>
        <w:t>order a License if the customer has obtained perpetual licenses for that product and Software Assurance coverage is currently active at time of renewal</w:t>
      </w:r>
      <w:r w:rsidRPr="00B24E8F">
        <w:rPr>
          <w:rFonts w:cs="Tahoma"/>
          <w:color w:val="000000"/>
          <w:szCs w:val="20"/>
        </w:rPr>
        <w:t>.  For Additional Products, for</w:t>
      </w:r>
      <w:r w:rsidRPr="00902ECB">
        <w:rPr>
          <w:rFonts w:cs="Tahoma"/>
          <w:color w:val="000000"/>
          <w:szCs w:val="24"/>
        </w:rPr>
        <w:t xml:space="preserve"> coverage is being rolled over from an Open License Agreement, customer has 90 days from the expiration to place the order.</w:t>
      </w:r>
      <w:r w:rsidR="00DE28FE">
        <w:rPr>
          <w:rFonts w:cs="Tahoma"/>
          <w:color w:val="000000"/>
          <w:szCs w:val="24"/>
        </w:rPr>
        <w:t xml:space="preserve"> </w:t>
      </w:r>
      <w:r w:rsidRPr="00902ECB">
        <w:rPr>
          <w:rFonts w:cs="Tahoma"/>
          <w:color w:val="000000"/>
          <w:szCs w:val="24"/>
        </w:rPr>
        <w:t xml:space="preserve"> </w:t>
      </w:r>
    </w:p>
    <w:p w14:paraId="781293CD" w14:textId="77777777" w:rsidR="00171817" w:rsidRPr="00EC699A" w:rsidRDefault="00171817" w:rsidP="00171817">
      <w:pPr>
        <w:tabs>
          <w:tab w:val="num" w:pos="0"/>
        </w:tabs>
        <w:rPr>
          <w:rFonts w:cs="Tahoma"/>
          <w:color w:val="000000"/>
          <w:szCs w:val="24"/>
        </w:rPr>
      </w:pPr>
    </w:p>
    <w:p w14:paraId="7BBD0586" w14:textId="77777777" w:rsidR="00171817" w:rsidRPr="0063466C" w:rsidRDefault="00171817" w:rsidP="0063466C">
      <w:pPr>
        <w:keepNext/>
        <w:tabs>
          <w:tab w:val="num" w:pos="720"/>
        </w:tabs>
        <w:spacing w:after="60"/>
        <w:ind w:left="360" w:hanging="360"/>
        <w:outlineLvl w:val="3"/>
        <w:rPr>
          <w:b/>
          <w:szCs w:val="20"/>
          <w:lang w:val="x-none" w:eastAsia="x-none"/>
        </w:rPr>
      </w:pPr>
      <w:r w:rsidRPr="0063466C">
        <w:rPr>
          <w:b/>
          <w:szCs w:val="20"/>
          <w:lang w:val="x-none" w:eastAsia="x-none"/>
        </w:rPr>
        <w:t xml:space="preserve">Enrollment for Application Platform </w:t>
      </w:r>
    </w:p>
    <w:p w14:paraId="1D89CECE" w14:textId="77777777" w:rsidR="00171817" w:rsidRPr="005C4CF6" w:rsidRDefault="00171817" w:rsidP="00171817">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and conditions of the enrollment.</w:t>
      </w:r>
    </w:p>
    <w:p w14:paraId="4ACF88AE" w14:textId="77777777" w:rsidR="00BD1A6A" w:rsidRPr="0063466C" w:rsidRDefault="00BD1A6A" w:rsidP="00865A60">
      <w:pPr>
        <w:rPr>
          <w:rFonts w:cs="Tahoma"/>
          <w:b/>
          <w:szCs w:val="20"/>
          <w:lang w:eastAsia="x-none"/>
        </w:rPr>
      </w:pPr>
      <w:bookmarkStart w:id="776" w:name="_Toc336338225"/>
    </w:p>
    <w:p w14:paraId="16BB5EDE" w14:textId="77777777" w:rsidR="00171817" w:rsidRPr="00F528E5" w:rsidRDefault="00171817" w:rsidP="00951852">
      <w:pPr>
        <w:pStyle w:val="Heading4"/>
        <w:ind w:left="360"/>
        <w:rPr>
          <w:rFonts w:ascii="Tahoma" w:hAnsi="Tahoma" w:cs="Tahoma"/>
          <w:sz w:val="24"/>
        </w:rPr>
      </w:pPr>
      <w:bookmarkStart w:id="777" w:name="_Toc349586714"/>
      <w:r w:rsidRPr="00F528E5">
        <w:rPr>
          <w:rFonts w:ascii="Tahoma" w:hAnsi="Tahoma" w:cs="Tahoma"/>
          <w:sz w:val="24"/>
        </w:rPr>
        <w:t>Enterprise Agreement Pre-2011</w:t>
      </w:r>
      <w:bookmarkEnd w:id="776"/>
      <w:bookmarkEnd w:id="777"/>
    </w:p>
    <w:p w14:paraId="2D333474" w14:textId="77777777" w:rsidR="00171817" w:rsidRPr="002B1778" w:rsidRDefault="00171817" w:rsidP="00171817">
      <w:pPr>
        <w:tabs>
          <w:tab w:val="num" w:pos="0"/>
        </w:tabs>
        <w:rPr>
          <w:rFonts w:cs="Tahoma"/>
          <w:lang w:eastAsia="ja-JP"/>
        </w:rPr>
      </w:pPr>
    </w:p>
    <w:p w14:paraId="20701CC3" w14:textId="77777777" w:rsidR="00171817" w:rsidRPr="005C4CF6" w:rsidRDefault="00171817" w:rsidP="00171817">
      <w:pPr>
        <w:tabs>
          <w:tab w:val="num" w:pos="0"/>
        </w:tabs>
        <w:rPr>
          <w:rFonts w:cs="Tahoma"/>
          <w:szCs w:val="20"/>
        </w:rPr>
      </w:pPr>
      <w:r w:rsidRPr="005C4CF6">
        <w:rPr>
          <w:rFonts w:cs="Tahoma"/>
          <w:szCs w:val="20"/>
        </w:rPr>
        <w:t xml:space="preserve">Upon expiration of the enrollment, the </w:t>
      </w:r>
      <w:r w:rsidRPr="00B23BE6">
        <w:rPr>
          <w:rFonts w:cs="Tahoma"/>
          <w:szCs w:val="20"/>
          <w:lang w:eastAsia="ja-JP"/>
        </w:rPr>
        <w:t xml:space="preserve">customer is </w:t>
      </w:r>
      <w:r w:rsidRPr="00702931">
        <w:rPr>
          <w:rFonts w:cs="Tahoma"/>
          <w:szCs w:val="20"/>
        </w:rPr>
        <w:t>eligible for renewal Enterprise Agreement pricing</w:t>
      </w:r>
      <w:r w:rsidRPr="00902ECB">
        <w:rPr>
          <w:rFonts w:cs="Tahoma"/>
          <w:szCs w:val="20"/>
        </w:rPr>
        <w:t xml:space="preserve">, which </w:t>
      </w:r>
      <w:r w:rsidRPr="005C4CF6">
        <w:rPr>
          <w:rFonts w:cs="Tahoma"/>
          <w:szCs w:val="20"/>
        </w:rPr>
        <w:t xml:space="preserve">is based on Software Assurance only. </w:t>
      </w:r>
      <w:r w:rsidRPr="00B23BE6">
        <w:rPr>
          <w:rFonts w:cs="Tahoma"/>
          <w:szCs w:val="20"/>
          <w:lang w:eastAsia="ja-JP"/>
        </w:rPr>
        <w:t xml:space="preserve">Customers </w:t>
      </w:r>
      <w:r w:rsidRPr="00702931">
        <w:rPr>
          <w:rFonts w:cs="Tahoma"/>
          <w:szCs w:val="20"/>
        </w:rPr>
        <w:t xml:space="preserve">will receive written notice </w:t>
      </w:r>
      <w:r w:rsidRPr="006D33A5">
        <w:rPr>
          <w:rFonts w:cs="Tahoma"/>
          <w:szCs w:val="20"/>
        </w:rPr>
        <w:t>of</w:t>
      </w:r>
      <w:r w:rsidRPr="00952A87">
        <w:rPr>
          <w:rFonts w:cs="Tahoma"/>
          <w:szCs w:val="20"/>
        </w:rPr>
        <w:t xml:space="preserve"> </w:t>
      </w:r>
      <w:r w:rsidRPr="00BF7FDE">
        <w:rPr>
          <w:rFonts w:cs="Tahoma"/>
          <w:szCs w:val="20"/>
        </w:rPr>
        <w:t>their renewal options 60 days p</w:t>
      </w:r>
      <w:r w:rsidRPr="00B24E8F">
        <w:rPr>
          <w:rFonts w:cs="Tahoma"/>
          <w:szCs w:val="20"/>
        </w:rPr>
        <w:t xml:space="preserve">rior to expiration of their enrollment.  In order to renew, </w:t>
      </w:r>
      <w:r w:rsidRPr="006F0E0F">
        <w:rPr>
          <w:rFonts w:cs="Tahoma"/>
          <w:szCs w:val="20"/>
          <w:lang w:eastAsia="ja-JP"/>
        </w:rPr>
        <w:t xml:space="preserve">customers </w:t>
      </w:r>
      <w:r w:rsidRPr="00177824">
        <w:rPr>
          <w:rFonts w:cs="Tahoma"/>
          <w:szCs w:val="20"/>
        </w:rPr>
        <w:t xml:space="preserve">must sign a new 2011 or later Enterprise Enrollment and Agreement. The renewal term will start the day following </w:t>
      </w:r>
      <w:r w:rsidRPr="000B2451">
        <w:rPr>
          <w:rFonts w:cs="Tahoma"/>
          <w:szCs w:val="20"/>
          <w:lang w:eastAsia="ja-JP"/>
        </w:rPr>
        <w:t xml:space="preserve">the </w:t>
      </w:r>
      <w:r w:rsidRPr="0091016D">
        <w:rPr>
          <w:rFonts w:cs="Tahoma"/>
          <w:szCs w:val="20"/>
        </w:rPr>
        <w:t>expiration of the prior term.</w:t>
      </w:r>
      <w:r w:rsidRPr="005C4CF6">
        <w:rPr>
          <w:rFonts w:cs="Tahoma"/>
          <w:szCs w:val="20"/>
        </w:rPr>
        <w:t xml:space="preserve"> </w:t>
      </w:r>
    </w:p>
    <w:p w14:paraId="080C176C" w14:textId="77777777" w:rsidR="00171817" w:rsidRPr="005C4CF6" w:rsidRDefault="00171817" w:rsidP="00171817">
      <w:pPr>
        <w:tabs>
          <w:tab w:val="num" w:pos="0"/>
        </w:tabs>
        <w:rPr>
          <w:rFonts w:cs="Tahoma"/>
          <w:szCs w:val="20"/>
        </w:rPr>
      </w:pPr>
    </w:p>
    <w:p w14:paraId="52EB2EA6" w14:textId="77777777" w:rsidR="003E606C" w:rsidRPr="0063466C" w:rsidRDefault="00171817" w:rsidP="0063466C">
      <w:pPr>
        <w:tabs>
          <w:tab w:val="num" w:pos="0"/>
        </w:tabs>
        <w:spacing w:after="60"/>
        <w:rPr>
          <w:rFonts w:cs="Tahoma"/>
          <w:b/>
          <w:szCs w:val="20"/>
        </w:rPr>
      </w:pPr>
      <w:r w:rsidRPr="0063466C">
        <w:rPr>
          <w:rFonts w:cs="Tahoma"/>
          <w:b/>
          <w:szCs w:val="20"/>
        </w:rPr>
        <w:t>Enro</w:t>
      </w:r>
      <w:r w:rsidR="003E606C" w:rsidRPr="0063466C">
        <w:rPr>
          <w:rFonts w:cs="Tahoma"/>
          <w:b/>
          <w:szCs w:val="20"/>
        </w:rPr>
        <w:t>llment for Application Platform</w:t>
      </w:r>
    </w:p>
    <w:p w14:paraId="23697AC9" w14:textId="77777777" w:rsidR="00171817" w:rsidRPr="0063466C" w:rsidRDefault="00171817" w:rsidP="0063466C">
      <w:pPr>
        <w:tabs>
          <w:tab w:val="num" w:pos="0"/>
        </w:tabs>
        <w:rPr>
          <w:rFonts w:cs="Tahoma"/>
          <w:szCs w:val="20"/>
        </w:rPr>
      </w:pPr>
      <w:r w:rsidRPr="005C4CF6">
        <w:rPr>
          <w:rFonts w:cs="Tahoma"/>
          <w:szCs w:val="20"/>
        </w:rPr>
        <w:t>Customers may order Software Assurance, for the products available, without the need to simultaneously order a License as provided for in the terms an</w:t>
      </w:r>
      <w:r w:rsidR="0063466C">
        <w:rPr>
          <w:rFonts w:cs="Tahoma"/>
          <w:szCs w:val="20"/>
        </w:rPr>
        <w:t>d conditions of the enrollment.</w:t>
      </w:r>
    </w:p>
    <w:p w14:paraId="20983AC0" w14:textId="77777777" w:rsidR="00865A60" w:rsidRPr="00865A60" w:rsidRDefault="00865A60" w:rsidP="00865A60">
      <w:pPr>
        <w:rPr>
          <w:lang w:eastAsia="ja-JP"/>
        </w:rPr>
      </w:pPr>
    </w:p>
    <w:p w14:paraId="0B12A767" w14:textId="77777777" w:rsidR="00171817" w:rsidRPr="00F528E5" w:rsidRDefault="00171817" w:rsidP="00951852">
      <w:pPr>
        <w:pStyle w:val="Heading4"/>
        <w:ind w:left="360"/>
        <w:rPr>
          <w:rFonts w:ascii="Tahoma" w:hAnsi="Tahoma" w:cs="Tahoma"/>
          <w:sz w:val="24"/>
        </w:rPr>
      </w:pPr>
      <w:bookmarkStart w:id="778" w:name="_Toc323159750"/>
      <w:bookmarkStart w:id="779" w:name="_Toc336338226"/>
      <w:bookmarkStart w:id="780" w:name="_Toc349586715"/>
      <w:r w:rsidRPr="00F528E5">
        <w:rPr>
          <w:rFonts w:ascii="Tahoma" w:hAnsi="Tahoma" w:cs="Tahoma"/>
          <w:sz w:val="24"/>
        </w:rPr>
        <w:t>Cross-program Renewal</w:t>
      </w:r>
      <w:bookmarkEnd w:id="778"/>
      <w:bookmarkEnd w:id="779"/>
      <w:bookmarkEnd w:id="780"/>
    </w:p>
    <w:p w14:paraId="65ACD11D" w14:textId="77777777" w:rsidR="00171817" w:rsidRDefault="00171817" w:rsidP="00171817">
      <w:pPr>
        <w:tabs>
          <w:tab w:val="num" w:pos="0"/>
        </w:tabs>
        <w:rPr>
          <w:rFonts w:cs="Tahoma"/>
          <w:lang w:eastAsia="ja-JP"/>
        </w:rPr>
      </w:pPr>
    </w:p>
    <w:p w14:paraId="31DF364E" w14:textId="77777777" w:rsidR="00171817" w:rsidRDefault="00171817" w:rsidP="00171817">
      <w:pPr>
        <w:pStyle w:val="AppendIndentSub"/>
        <w:tabs>
          <w:tab w:val="num" w:pos="0"/>
        </w:tabs>
        <w:ind w:left="0"/>
        <w:rPr>
          <w:rFonts w:ascii="Tahoma" w:hAnsi="Tahoma" w:cs="Tahoma"/>
          <w:sz w:val="18"/>
          <w:lang w:eastAsia="ja-JP"/>
        </w:rPr>
      </w:pPr>
      <w:r>
        <w:rPr>
          <w:rFonts w:ascii="Tahoma" w:hAnsi="Tahoma" w:cs="Tahoma"/>
          <w:sz w:val="18"/>
        </w:rPr>
        <w:t>As an exception to the rules stated above, customers may renew Software Assurance</w:t>
      </w:r>
      <w:r>
        <w:rPr>
          <w:rFonts w:ascii="Tahoma" w:hAnsi="Tahoma" w:cs="Tahoma" w:hint="eastAsia"/>
          <w:sz w:val="18"/>
          <w:lang w:eastAsia="ja-JP"/>
        </w:rPr>
        <w:t xml:space="preserve"> </w:t>
      </w:r>
      <w:r>
        <w:rPr>
          <w:rFonts w:ascii="Tahoma" w:hAnsi="Tahoma" w:cs="Tahoma"/>
          <w:sz w:val="18"/>
        </w:rPr>
        <w:t xml:space="preserve">coverage by acquiring Software Assurance under an existing Open Value agreement, Select, Select Plus or Enterprise enrollment. For customers renewing Software Assurance under an existing Enterprise enrollment, this exception applies to additional products and products outside a company-wide commitment only. Customers must </w:t>
      </w:r>
      <w:r w:rsidRPr="00443C22">
        <w:rPr>
          <w:rFonts w:ascii="Tahoma" w:hAnsi="Tahoma" w:cs="Tahoma"/>
          <w:sz w:val="18"/>
        </w:rPr>
        <w:t xml:space="preserve">place an order for Software Assurance under their existing agreement or enrollment prior to </w:t>
      </w:r>
      <w:r>
        <w:rPr>
          <w:rFonts w:ascii="Tahoma" w:hAnsi="Tahoma" w:cs="Tahoma"/>
          <w:sz w:val="18"/>
        </w:rPr>
        <w:t xml:space="preserve">the expiration date of their previous coverage. </w:t>
      </w:r>
    </w:p>
    <w:p w14:paraId="5B330FF9" w14:textId="77777777" w:rsidR="00171817" w:rsidRDefault="00171817" w:rsidP="00171817">
      <w:pPr>
        <w:pStyle w:val="AppendIndentSub"/>
        <w:tabs>
          <w:tab w:val="num" w:pos="0"/>
        </w:tabs>
        <w:ind w:left="0"/>
        <w:rPr>
          <w:rFonts w:ascii="Tahoma" w:hAnsi="Tahoma" w:cs="Tahoma"/>
          <w:sz w:val="18"/>
          <w:lang w:eastAsia="ja-JP"/>
        </w:rPr>
      </w:pPr>
    </w:p>
    <w:p w14:paraId="50F8A1CB" w14:textId="77777777" w:rsidR="00171817" w:rsidRDefault="00171817" w:rsidP="00171817">
      <w:pPr>
        <w:pStyle w:val="AppendIndentSub"/>
        <w:tabs>
          <w:tab w:val="num" w:pos="0"/>
        </w:tabs>
        <w:ind w:left="0"/>
        <w:rPr>
          <w:rFonts w:ascii="Tahoma" w:hAnsi="Tahoma" w:cs="Tahoma"/>
          <w:sz w:val="18"/>
        </w:rPr>
      </w:pPr>
      <w:r w:rsidRPr="00443C22">
        <w:rPr>
          <w:rFonts w:ascii="Tahoma" w:hAnsi="Tahoma" w:cs="Tahoma"/>
          <w:sz w:val="18"/>
        </w:rPr>
        <w:t>For Customers renewing from the Open License Program, Customers have 90 days from their previous coverage to place this order.</w:t>
      </w:r>
      <w:r>
        <w:rPr>
          <w:rFonts w:ascii="Tahoma" w:hAnsi="Tahoma" w:cs="Tahoma"/>
          <w:sz w:val="18"/>
        </w:rPr>
        <w:t xml:space="preserve"> </w:t>
      </w:r>
      <w:r w:rsidRPr="00443C22">
        <w:rPr>
          <w:rFonts w:ascii="Tahoma" w:hAnsi="Tahoma" w:cs="Tahoma"/>
          <w:sz w:val="18"/>
        </w:rPr>
        <w:t>For Agreement versions 2008 and prior, this order must be placed within 30 days from the expiration of their previous coverage (90 days if renewing from Open License Program).</w:t>
      </w:r>
    </w:p>
    <w:p w14:paraId="6D63B685" w14:textId="77777777" w:rsidR="00171817" w:rsidRDefault="00171817" w:rsidP="00171817">
      <w:pPr>
        <w:pStyle w:val="AppendIndentSub"/>
        <w:tabs>
          <w:tab w:val="num" w:pos="0"/>
        </w:tabs>
        <w:ind w:left="0"/>
        <w:rPr>
          <w:rFonts w:ascii="Tahoma" w:hAnsi="Tahoma" w:cs="Tahoma"/>
          <w:sz w:val="18"/>
          <w:szCs w:val="18"/>
        </w:rPr>
      </w:pPr>
    </w:p>
    <w:p w14:paraId="255DFAFD" w14:textId="77777777" w:rsidR="00171817" w:rsidRDefault="00171817" w:rsidP="00171817">
      <w:pPr>
        <w:pStyle w:val="AppendIndentSub"/>
        <w:tabs>
          <w:tab w:val="num" w:pos="0"/>
        </w:tabs>
        <w:ind w:left="0"/>
        <w:rPr>
          <w:rFonts w:ascii="Tahoma" w:hAnsi="Tahoma" w:cs="Tahoma"/>
          <w:sz w:val="18"/>
          <w:szCs w:val="18"/>
        </w:rPr>
      </w:pPr>
      <w:r>
        <w:rPr>
          <w:rFonts w:ascii="Tahoma" w:hAnsi="Tahoma" w:cs="Tahoma"/>
          <w:sz w:val="18"/>
          <w:szCs w:val="18"/>
        </w:rPr>
        <w:t xml:space="preserve">For all programs except Select Plus, the order must be for the remaining term of the existing agreement or enrollment (i.e., SA x the number of years remaining in the enrollment term as of the order date, including any partial year). In Select Plus, the order will be for 36 months.  Because Software Assurance prices will not be prorated for any partial year of coverage, customers should time orders to take advantage of any anniversary of their existing agreement effective date.  </w:t>
      </w:r>
      <w:r w:rsidRPr="00443C22">
        <w:rPr>
          <w:rFonts w:ascii="Tahoma" w:hAnsi="Tahoma" w:cs="Tahoma"/>
          <w:sz w:val="18"/>
          <w:szCs w:val="18"/>
        </w:rPr>
        <w:t>For Agreement versions 2008 and prior, as</w:t>
      </w:r>
      <w:r w:rsidRPr="00443C22" w:rsidDel="00443C22">
        <w:rPr>
          <w:rFonts w:ascii="Tahoma" w:hAnsi="Tahoma" w:cs="Tahoma"/>
          <w:sz w:val="18"/>
          <w:szCs w:val="18"/>
        </w:rPr>
        <w:t xml:space="preserve"> </w:t>
      </w:r>
      <w:r>
        <w:rPr>
          <w:rFonts w:ascii="Tahoma" w:hAnsi="Tahoma" w:cs="Tahoma"/>
          <w:sz w:val="18"/>
          <w:szCs w:val="18"/>
        </w:rPr>
        <w:t xml:space="preserve">long as coverage is renewed within 30 days </w:t>
      </w:r>
      <w:r w:rsidRPr="00443C22">
        <w:rPr>
          <w:rFonts w:ascii="Tahoma" w:hAnsi="Tahoma" w:cs="Tahoma"/>
          <w:sz w:val="18"/>
          <w:szCs w:val="18"/>
        </w:rPr>
        <w:t>(90 days if renewing from Open License Program)</w:t>
      </w:r>
      <w:r>
        <w:rPr>
          <w:rFonts w:ascii="Tahoma" w:hAnsi="Tahoma" w:cs="Tahoma"/>
          <w:sz w:val="18"/>
          <w:szCs w:val="18"/>
        </w:rPr>
        <w:t xml:space="preserve">, customers will be deemed to have Software Assurance coverage during any period of time between when their expiring Software Assurance coverage lapsed and when the new </w:t>
      </w:r>
      <w:r>
        <w:rPr>
          <w:rFonts w:ascii="Tahoma" w:hAnsi="Tahoma" w:cs="Tahoma"/>
          <w:sz w:val="18"/>
          <w:szCs w:val="18"/>
        </w:rPr>
        <w:lastRenderedPageBreak/>
        <w:t>coverage begins. Customers will be eligible for upgrades made available during that time</w:t>
      </w:r>
      <w:r>
        <w:rPr>
          <w:rFonts w:ascii="Tahoma" w:hAnsi="Tahoma" w:cs="Tahoma"/>
          <w:sz w:val="18"/>
          <w:szCs w:val="18"/>
          <w:lang w:eastAsia="ja-JP"/>
        </w:rPr>
        <w:t xml:space="preserve"> as long as coverage is renewed.</w:t>
      </w:r>
      <w:r>
        <w:rPr>
          <w:rFonts w:ascii="Tahoma" w:hAnsi="Tahoma" w:cs="Tahoma"/>
          <w:sz w:val="18"/>
          <w:szCs w:val="18"/>
        </w:rPr>
        <w:t> </w:t>
      </w:r>
    </w:p>
    <w:p w14:paraId="21727A54" w14:textId="77777777" w:rsidR="00023FE7" w:rsidRDefault="00023FE7">
      <w:pPr>
        <w:pStyle w:val="AppendixIndent"/>
        <w:tabs>
          <w:tab w:val="num" w:pos="0"/>
        </w:tabs>
        <w:ind w:left="0"/>
        <w:rPr>
          <w:rFonts w:ascii="Tahoma" w:hAnsi="Tahoma" w:cs="Tahoma"/>
          <w:sz w:val="18"/>
        </w:rPr>
      </w:pPr>
    </w:p>
    <w:p w14:paraId="3FCBA7C1" w14:textId="77777777" w:rsidR="00023FE7" w:rsidRDefault="00023FE7">
      <w:pPr>
        <w:rPr>
          <w:rFonts w:cs="Tahoma"/>
        </w:rPr>
      </w:pPr>
      <w:r>
        <w:rPr>
          <w:rFonts w:cs="Tahoma"/>
        </w:rPr>
        <w:br w:type="page"/>
      </w:r>
    </w:p>
    <w:p w14:paraId="02EF7CA5" w14:textId="77777777" w:rsidR="00EA1A1E" w:rsidRDefault="00EA1A1E" w:rsidP="00EA1A1E">
      <w:pPr>
        <w:pStyle w:val="Heading1"/>
        <w:rPr>
          <w:lang w:val="en-US"/>
        </w:rPr>
      </w:pPr>
      <w:bookmarkStart w:id="781" w:name="_Toc336338227"/>
      <w:bookmarkStart w:id="782" w:name="_Toc349586716"/>
      <w:r>
        <w:lastRenderedPageBreak/>
        <w:t>SECTION 7</w:t>
      </w:r>
      <w:r w:rsidRPr="00480790">
        <w:t xml:space="preserve"> – software assurance (SA) BENEFITS</w:t>
      </w:r>
      <w:r>
        <w:t xml:space="preserve"> and online Services (OLS) Benefit</w:t>
      </w:r>
      <w:bookmarkEnd w:id="781"/>
      <w:r>
        <w:rPr>
          <w:lang w:val="en-US"/>
        </w:rPr>
        <w:t>S</w:t>
      </w:r>
      <w:bookmarkEnd w:id="782"/>
    </w:p>
    <w:p w14:paraId="388D7E23" w14:textId="77777777" w:rsidR="00EA1A1E" w:rsidRPr="00EA1A1E" w:rsidRDefault="00EA1A1E" w:rsidP="00EA1A1E">
      <w:pPr>
        <w:rPr>
          <w:rFonts w:cs="Tahoma"/>
          <w:sz w:val="24"/>
          <w:szCs w:val="20"/>
        </w:rPr>
      </w:pPr>
    </w:p>
    <w:p w14:paraId="272CE766" w14:textId="77777777" w:rsidR="00E7419A" w:rsidRDefault="00E7419A" w:rsidP="00E7419A">
      <w:pPr>
        <w:spacing w:after="60"/>
        <w:rPr>
          <w:rFonts w:cs="Tahoma"/>
          <w:szCs w:val="20"/>
          <w:lang w:eastAsia="ja-JP"/>
        </w:rPr>
      </w:pPr>
      <w:r w:rsidRPr="00E7419A">
        <w:rPr>
          <w:rFonts w:cs="Tahoma"/>
          <w:szCs w:val="20"/>
        </w:rPr>
        <w:t xml:space="preserve">Software Assurance benefits and Online Services benefits are described </w:t>
      </w:r>
      <w:r w:rsidRPr="00E7419A">
        <w:rPr>
          <w:rFonts w:cs="Tahoma"/>
          <w:szCs w:val="20"/>
          <w:lang w:eastAsia="ja-JP"/>
        </w:rPr>
        <w:t xml:space="preserve">in this section.  </w:t>
      </w:r>
    </w:p>
    <w:p w14:paraId="00B60701" w14:textId="77777777" w:rsidR="00EA1A1E" w:rsidRPr="00E7419A" w:rsidRDefault="00EA1A1E" w:rsidP="00BA0707">
      <w:pPr>
        <w:rPr>
          <w:rFonts w:cs="Tahoma"/>
          <w:szCs w:val="20"/>
          <w:lang w:eastAsia="ja-JP"/>
        </w:rPr>
      </w:pPr>
    </w:p>
    <w:p w14:paraId="623767C2" w14:textId="77777777" w:rsidR="003E606C" w:rsidRDefault="003E606C" w:rsidP="0063466C">
      <w:pPr>
        <w:spacing w:after="60"/>
        <w:rPr>
          <w:rFonts w:cs="Tahoma"/>
          <w:b/>
          <w:szCs w:val="20"/>
          <w:lang w:eastAsia="ja-JP"/>
        </w:rPr>
      </w:pPr>
      <w:r>
        <w:rPr>
          <w:rFonts w:cs="Tahoma"/>
          <w:b/>
          <w:szCs w:val="20"/>
          <w:lang w:eastAsia="ja-JP"/>
        </w:rPr>
        <w:t>Software Assurance benefits</w:t>
      </w:r>
    </w:p>
    <w:p w14:paraId="029478BD" w14:textId="77777777" w:rsidR="00E7419A" w:rsidRDefault="00E7419A" w:rsidP="0063466C">
      <w:pPr>
        <w:rPr>
          <w:rFonts w:cs="Tahoma"/>
          <w:szCs w:val="20"/>
          <w:lang w:eastAsia="ja-JP"/>
        </w:rPr>
      </w:pPr>
      <w:r w:rsidRPr="00E7419A">
        <w:rPr>
          <w:rFonts w:cs="Tahoma"/>
          <w:szCs w:val="20"/>
          <w:lang w:eastAsia="ja-JP"/>
        </w:rPr>
        <w:t>These benefits vary by product and product pool. Customer’s access and rights to use their Software Assurance benefits generally expires upon expiration of their Software Assurance coverage. Most Software Assurance benefits are granted at the beginning of the coverage period.  Any changes occurring during the coverage period (e.g. additional purchases, returns or online services transitions) may result in a change in benefit eligibility.</w:t>
      </w:r>
    </w:p>
    <w:p w14:paraId="14E8A1E3" w14:textId="77777777" w:rsidR="00BA0707" w:rsidRPr="00E7419A" w:rsidRDefault="00BA0707" w:rsidP="00BA0707">
      <w:pPr>
        <w:rPr>
          <w:rFonts w:cs="Tahoma"/>
          <w:szCs w:val="20"/>
          <w:lang w:eastAsia="ja-JP"/>
        </w:rPr>
      </w:pPr>
    </w:p>
    <w:p w14:paraId="3B972FEC" w14:textId="77777777" w:rsidR="0063466C" w:rsidRDefault="0063466C" w:rsidP="0063466C">
      <w:pPr>
        <w:spacing w:after="60"/>
        <w:rPr>
          <w:rFonts w:cs="Tahoma"/>
          <w:b/>
          <w:szCs w:val="20"/>
          <w:lang w:eastAsia="ja-JP"/>
        </w:rPr>
      </w:pPr>
      <w:r>
        <w:rPr>
          <w:rFonts w:cs="Tahoma"/>
          <w:b/>
          <w:szCs w:val="20"/>
          <w:lang w:eastAsia="ja-JP"/>
        </w:rPr>
        <w:t>Online Services benefits</w:t>
      </w:r>
    </w:p>
    <w:p w14:paraId="321652E4" w14:textId="77777777" w:rsidR="00E7419A" w:rsidRDefault="009F1A2B" w:rsidP="0063466C">
      <w:pPr>
        <w:rPr>
          <w:rFonts w:cs="Tahoma"/>
          <w:szCs w:val="20"/>
        </w:rPr>
      </w:pPr>
      <w:r w:rsidRPr="009F1A2B">
        <w:rPr>
          <w:rFonts w:cs="Tahoma"/>
          <w:szCs w:val="20"/>
          <w:lang w:eastAsia="ja-JP"/>
        </w:rPr>
        <w:t>These benefits vary by product.  Customer’s access and rights to use Online Services benefits expires upon expiration of the corresponding online services subscription license.</w:t>
      </w:r>
      <w:r w:rsidR="00E7419A" w:rsidRPr="00E7419A">
        <w:rPr>
          <w:rFonts w:cs="Tahoma"/>
          <w:szCs w:val="20"/>
          <w:lang w:eastAsia="ja-JP"/>
        </w:rPr>
        <w:t xml:space="preserve"> </w:t>
      </w:r>
    </w:p>
    <w:p w14:paraId="1D76CCB9" w14:textId="77777777" w:rsidR="009F1A2B" w:rsidRPr="00E7419A" w:rsidRDefault="009F1A2B" w:rsidP="0063466C">
      <w:pPr>
        <w:rPr>
          <w:rFonts w:cs="Tahoma"/>
          <w:szCs w:val="20"/>
        </w:rPr>
      </w:pPr>
    </w:p>
    <w:p w14:paraId="71988B27" w14:textId="77777777" w:rsidR="00E7419A" w:rsidRPr="00E7419A" w:rsidRDefault="00E7419A" w:rsidP="0063466C">
      <w:pPr>
        <w:rPr>
          <w:rFonts w:cs="Tahoma"/>
          <w:szCs w:val="20"/>
          <w:lang w:eastAsia="ja-JP"/>
        </w:rPr>
      </w:pPr>
      <w:r w:rsidRPr="00E7419A" w:rsidDel="00661FDA">
        <w:rPr>
          <w:rFonts w:cs="Tahoma"/>
          <w:szCs w:val="20"/>
        </w:rPr>
        <w:t xml:space="preserve"> </w:t>
      </w:r>
      <w:r w:rsidRPr="00E7419A">
        <w:rPr>
          <w:rFonts w:cs="Tahoma"/>
          <w:szCs w:val="20"/>
        </w:rPr>
        <w:t>Any exceptions to the above rules are noted in the individual benefit sections below.  The benefits are subject to change and may be discontinued at any time without notice. Availability of benefits varies by program, region, fulfillment options and language.</w:t>
      </w:r>
      <w:r w:rsidRPr="00E7419A">
        <w:rPr>
          <w:rFonts w:cs="Tahoma"/>
          <w:szCs w:val="20"/>
          <w:lang w:eastAsia="ja-JP"/>
        </w:rPr>
        <w:t xml:space="preserve"> </w:t>
      </w:r>
    </w:p>
    <w:p w14:paraId="041F4EFB" w14:textId="77777777" w:rsidR="00023FE7" w:rsidRDefault="00023FE7" w:rsidP="0063466C">
      <w:pPr>
        <w:pStyle w:val="AppendixBodyText"/>
        <w:spacing w:after="0"/>
        <w:rPr>
          <w:rFonts w:ascii="Tahoma" w:hAnsi="Tahoma" w:cs="Tahoma"/>
          <w:sz w:val="18"/>
          <w:lang w:eastAsia="ja-JP"/>
        </w:rPr>
      </w:pPr>
    </w:p>
    <w:p w14:paraId="4025B7BE" w14:textId="77777777" w:rsidR="00023FE7" w:rsidRDefault="00023FE7" w:rsidP="0063466C">
      <w:pPr>
        <w:pStyle w:val="AppendixBodyText"/>
        <w:spacing w:after="0"/>
        <w:rPr>
          <w:rFonts w:ascii="Tahoma" w:hAnsi="Tahoma" w:cs="Tahoma"/>
          <w:sz w:val="18"/>
        </w:rPr>
      </w:pPr>
      <w:r>
        <w:rPr>
          <w:rFonts w:ascii="Tahoma" w:hAnsi="Tahoma" w:cs="Tahoma"/>
          <w:sz w:val="18"/>
        </w:rPr>
        <w:t>Software Assurance benefits</w:t>
      </w:r>
      <w:r w:rsidR="00360EB5">
        <w:rPr>
          <w:rFonts w:ascii="Tahoma" w:hAnsi="Tahoma" w:cs="Tahoma"/>
          <w:sz w:val="18"/>
        </w:rPr>
        <w:t xml:space="preserve"> and Online Services benefits</w:t>
      </w:r>
      <w:r>
        <w:rPr>
          <w:rFonts w:ascii="Tahoma" w:hAnsi="Tahoma" w:cs="Tahoma"/>
          <w:sz w:val="18"/>
        </w:rPr>
        <w:t xml:space="preserve"> are allocated under the different programs as shown in the chart below:</w:t>
      </w:r>
    </w:p>
    <w:p w14:paraId="0206D596" w14:textId="77777777" w:rsidR="00023FE7"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14:paraId="0310844B" w14:textId="77777777" w:rsidTr="007E466C">
        <w:trPr>
          <w:trHeight w:val="178"/>
        </w:trPr>
        <w:tc>
          <w:tcPr>
            <w:tcW w:w="1447" w:type="dxa"/>
            <w:shd w:val="clear" w:color="auto" w:fill="FFCC99"/>
            <w:vAlign w:val="center"/>
          </w:tcPr>
          <w:p w14:paraId="5B3C7BA3"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Programs</w:t>
            </w:r>
          </w:p>
        </w:tc>
        <w:tc>
          <w:tcPr>
            <w:tcW w:w="1350" w:type="dxa"/>
            <w:shd w:val="clear" w:color="auto" w:fill="FFCC99"/>
            <w:vAlign w:val="center"/>
          </w:tcPr>
          <w:p w14:paraId="3A5FF322"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License</w:t>
            </w:r>
          </w:p>
        </w:tc>
        <w:tc>
          <w:tcPr>
            <w:tcW w:w="1530" w:type="dxa"/>
            <w:shd w:val="clear" w:color="auto" w:fill="FFCC99"/>
            <w:vAlign w:val="center"/>
          </w:tcPr>
          <w:p w14:paraId="0DFF44CF"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w:t>
            </w:r>
          </w:p>
        </w:tc>
        <w:tc>
          <w:tcPr>
            <w:tcW w:w="1530" w:type="dxa"/>
            <w:shd w:val="clear" w:color="auto" w:fill="FFCC99"/>
            <w:vAlign w:val="center"/>
          </w:tcPr>
          <w:p w14:paraId="14FF6A6E"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520" w:type="dxa"/>
            <w:shd w:val="clear" w:color="auto" w:fill="FFCC99"/>
            <w:vAlign w:val="center"/>
          </w:tcPr>
          <w:p w14:paraId="25A2BE67"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Select*</w:t>
            </w:r>
          </w:p>
          <w:p w14:paraId="6F6F30FC"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Enterprise Agreement</w:t>
            </w:r>
          </w:p>
          <w:p w14:paraId="17B71CE6"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 xml:space="preserve">Enrollment for Education Solutions under the Campus </w:t>
            </w:r>
            <w:r w:rsidR="00356611">
              <w:rPr>
                <w:rFonts w:ascii="Tahoma" w:hAnsi="Tahoma" w:cs="Tahoma"/>
                <w:sz w:val="20"/>
                <w:szCs w:val="20"/>
              </w:rPr>
              <w:t>and</w:t>
            </w:r>
          </w:p>
          <w:p w14:paraId="66DC6604"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School Agreement</w:t>
            </w:r>
          </w:p>
        </w:tc>
        <w:tc>
          <w:tcPr>
            <w:tcW w:w="1260" w:type="dxa"/>
            <w:shd w:val="clear" w:color="auto" w:fill="FFCC99"/>
            <w:vAlign w:val="center"/>
          </w:tcPr>
          <w:p w14:paraId="304285B7" w14:textId="77777777" w:rsidR="00394D2B" w:rsidRDefault="00394D2B" w:rsidP="007E466C">
            <w:pPr>
              <w:pStyle w:val="AppendixTableHeadings"/>
              <w:rPr>
                <w:rFonts w:ascii="Tahoma" w:hAnsi="Tahoma" w:cs="Tahoma"/>
                <w:sz w:val="20"/>
                <w:szCs w:val="20"/>
              </w:rPr>
            </w:pPr>
            <w:r>
              <w:rPr>
                <w:rFonts w:ascii="Tahoma" w:hAnsi="Tahoma" w:cs="Tahoma"/>
                <w:sz w:val="20"/>
                <w:szCs w:val="20"/>
              </w:rPr>
              <w:t>Select Plus</w:t>
            </w:r>
          </w:p>
        </w:tc>
      </w:tr>
      <w:tr w:rsidR="009233CA" w14:paraId="7D53A47B" w14:textId="77777777" w:rsidTr="009233CA">
        <w:trPr>
          <w:trHeight w:val="369"/>
        </w:trPr>
        <w:tc>
          <w:tcPr>
            <w:tcW w:w="1447" w:type="dxa"/>
            <w:vAlign w:val="center"/>
          </w:tcPr>
          <w:p w14:paraId="2BAFD750" w14:textId="77777777" w:rsidR="00394D2B" w:rsidRDefault="00394D2B">
            <w:pPr>
              <w:pStyle w:val="AppendixTableText"/>
              <w:rPr>
                <w:rFonts w:ascii="Tahoma" w:hAnsi="Tahoma" w:cs="Tahoma"/>
                <w:szCs w:val="20"/>
              </w:rPr>
            </w:pPr>
            <w:r>
              <w:rPr>
                <w:rFonts w:ascii="Tahoma" w:hAnsi="Tahoma" w:cs="Tahoma"/>
                <w:szCs w:val="20"/>
              </w:rPr>
              <w:t>Benefits are available by:</w:t>
            </w:r>
          </w:p>
        </w:tc>
        <w:tc>
          <w:tcPr>
            <w:tcW w:w="1350" w:type="dxa"/>
            <w:vAlign w:val="center"/>
          </w:tcPr>
          <w:p w14:paraId="13E3D609" w14:textId="77777777" w:rsidR="00394D2B" w:rsidRDefault="00394D2B">
            <w:pPr>
              <w:pStyle w:val="AppendixTableText"/>
              <w:rPr>
                <w:rFonts w:ascii="Tahoma" w:hAnsi="Tahoma" w:cs="Tahoma"/>
                <w:szCs w:val="20"/>
              </w:rPr>
            </w:pPr>
            <w:r>
              <w:rPr>
                <w:rFonts w:ascii="Tahoma" w:hAnsi="Tahoma" w:cs="Tahoma"/>
                <w:szCs w:val="20"/>
              </w:rPr>
              <w:t>License Number</w:t>
            </w:r>
          </w:p>
        </w:tc>
        <w:tc>
          <w:tcPr>
            <w:tcW w:w="1530" w:type="dxa"/>
            <w:vAlign w:val="center"/>
          </w:tcPr>
          <w:p w14:paraId="2696C3B4" w14:textId="77777777" w:rsidR="00394D2B" w:rsidRDefault="00394D2B">
            <w:pPr>
              <w:pStyle w:val="AppendixTableText"/>
              <w:rPr>
                <w:rFonts w:ascii="Tahoma" w:hAnsi="Tahoma" w:cs="Tahoma"/>
                <w:szCs w:val="20"/>
              </w:rPr>
            </w:pPr>
            <w:r>
              <w:rPr>
                <w:rFonts w:ascii="Tahoma" w:hAnsi="Tahoma" w:cs="Tahoma"/>
                <w:szCs w:val="20"/>
              </w:rPr>
              <w:t>Agreement</w:t>
            </w:r>
          </w:p>
        </w:tc>
        <w:tc>
          <w:tcPr>
            <w:tcW w:w="1530" w:type="dxa"/>
            <w:vAlign w:val="center"/>
          </w:tcPr>
          <w:p w14:paraId="00DE9F38" w14:textId="77777777" w:rsidR="00394D2B" w:rsidRDefault="00394D2B" w:rsidP="00394D2B">
            <w:pPr>
              <w:pStyle w:val="AppendixTableText"/>
              <w:rPr>
                <w:rFonts w:ascii="Tahoma" w:hAnsi="Tahoma" w:cs="Tahoma"/>
                <w:szCs w:val="20"/>
              </w:rPr>
            </w:pPr>
            <w:r>
              <w:rPr>
                <w:rFonts w:ascii="Tahoma" w:hAnsi="Tahoma" w:cs="Tahoma"/>
                <w:szCs w:val="20"/>
              </w:rPr>
              <w:t>Agreement</w:t>
            </w:r>
          </w:p>
        </w:tc>
        <w:tc>
          <w:tcPr>
            <w:tcW w:w="2520" w:type="dxa"/>
            <w:vAlign w:val="center"/>
          </w:tcPr>
          <w:p w14:paraId="778EDE1D" w14:textId="77777777" w:rsidR="00394D2B" w:rsidRDefault="00394D2B">
            <w:pPr>
              <w:pStyle w:val="AppendixTableText"/>
              <w:rPr>
                <w:rFonts w:ascii="Tahoma" w:hAnsi="Tahoma" w:cs="Tahoma"/>
                <w:szCs w:val="20"/>
              </w:rPr>
            </w:pPr>
            <w:r>
              <w:rPr>
                <w:rFonts w:ascii="Tahoma" w:hAnsi="Tahoma" w:cs="Tahoma"/>
                <w:szCs w:val="20"/>
              </w:rPr>
              <w:t>Enrollment</w:t>
            </w:r>
          </w:p>
        </w:tc>
        <w:tc>
          <w:tcPr>
            <w:tcW w:w="1260" w:type="dxa"/>
          </w:tcPr>
          <w:p w14:paraId="3EEBF646" w14:textId="77777777" w:rsidR="00394D2B" w:rsidRDefault="00394D2B">
            <w:pPr>
              <w:pStyle w:val="AppendixTableText"/>
              <w:rPr>
                <w:rFonts w:ascii="Tahoma" w:hAnsi="Tahoma" w:cs="Tahoma"/>
                <w:szCs w:val="20"/>
              </w:rPr>
            </w:pPr>
            <w:r>
              <w:rPr>
                <w:rFonts w:ascii="Tahoma" w:hAnsi="Tahoma" w:cs="Tahoma"/>
                <w:szCs w:val="20"/>
              </w:rPr>
              <w:t>Registered Affiliate</w:t>
            </w:r>
          </w:p>
        </w:tc>
      </w:tr>
    </w:tbl>
    <w:p w14:paraId="0CDA06B6" w14:textId="77777777" w:rsidR="00023FE7" w:rsidRDefault="00023FE7" w:rsidP="0063466C">
      <w:pPr>
        <w:pStyle w:val="AppendixBodyText"/>
        <w:spacing w:after="0"/>
        <w:ind w:right="403"/>
        <w:rPr>
          <w:rFonts w:ascii="Tahoma" w:hAnsi="Tahoma" w:cs="Tahoma"/>
          <w:i/>
          <w:sz w:val="16"/>
          <w:szCs w:val="16"/>
          <w:lang w:eastAsia="ja-JP"/>
        </w:rPr>
      </w:pPr>
      <w:r w:rsidRPr="003C56F1">
        <w:rPr>
          <w:rFonts w:ascii="Tahoma" w:hAnsi="Tahoma" w:cs="Tahoma"/>
          <w:b/>
          <w:i/>
          <w:sz w:val="16"/>
          <w:szCs w:val="16"/>
        </w:rPr>
        <w:t>Note:</w:t>
      </w:r>
      <w:r>
        <w:rPr>
          <w:rFonts w:ascii="Tahoma" w:hAnsi="Tahoma" w:cs="Tahoma"/>
          <w:i/>
          <w:sz w:val="16"/>
          <w:szCs w:val="16"/>
        </w:rPr>
        <w:t xml:space="preserve"> *Customers who enter into Canadian HealthCare Volume License Enterprise Agreements will receive SA benefits consistent with the SA benefits available to customers who acquire products though Microsoft Open Value.</w:t>
      </w:r>
    </w:p>
    <w:p w14:paraId="234029B1" w14:textId="77777777" w:rsidR="00023FE7" w:rsidRPr="00BA0707" w:rsidRDefault="00023FE7" w:rsidP="0063466C">
      <w:pPr>
        <w:pStyle w:val="AppendixBodyText"/>
        <w:spacing w:after="0"/>
        <w:rPr>
          <w:rFonts w:ascii="Tahoma" w:hAnsi="Tahoma" w:cs="Tahoma"/>
          <w:sz w:val="18"/>
          <w:lang w:eastAsia="ja-JP"/>
        </w:rPr>
      </w:pPr>
    </w:p>
    <w:p w14:paraId="6F8C4044" w14:textId="77777777" w:rsidR="00023FE7" w:rsidRDefault="00023FE7" w:rsidP="0063466C">
      <w:pPr>
        <w:pStyle w:val="AppendixBodyText"/>
        <w:spacing w:after="0"/>
        <w:rPr>
          <w:rFonts w:ascii="Tahoma" w:hAnsi="Tahoma" w:cs="Tahoma"/>
          <w:sz w:val="18"/>
          <w:szCs w:val="18"/>
          <w:lang w:eastAsia="ja-JP"/>
        </w:rPr>
      </w:pPr>
      <w:r>
        <w:rPr>
          <w:rFonts w:ascii="Tahoma" w:hAnsi="Tahoma" w:cs="Tahoma"/>
          <w:sz w:val="18"/>
          <w:lang w:eastAsia="ja-JP"/>
        </w:rPr>
        <w:t xml:space="preserve">Software Assurance Benefits </w:t>
      </w:r>
      <w:r w:rsidR="00360EB5">
        <w:rPr>
          <w:rFonts w:ascii="Tahoma" w:hAnsi="Tahoma" w:cs="Tahoma"/>
          <w:sz w:val="18"/>
          <w:lang w:eastAsia="ja-JP"/>
        </w:rPr>
        <w:t xml:space="preserve">and Online Services benefits </w:t>
      </w:r>
      <w:r>
        <w:rPr>
          <w:rFonts w:ascii="Tahoma" w:hAnsi="Tahoma" w:cs="Tahoma"/>
          <w:sz w:val="18"/>
          <w:lang w:eastAsia="ja-JP"/>
        </w:rPr>
        <w:t xml:space="preserve">are shown in the chart below.  Certain benefits correspond to individual licenses for which Software Assurance is acquired.  Active Software Assurance (or other upgrade protection) for any qualifying product, regardless of the product version a customer is actually using, qualifies that customer for those benefits.  Qualifying products are identified in each product section.  Some benefits are awarded based on Customer’s SA spend on a given set of qualifying products within a pool.  For these purposes, “SA spend” is not literally the customer’s actual dollars spent.  Instead it is an approximation of what a customer has spent on Software Assurance coverage for those products under its Select or Enterprise </w:t>
      </w:r>
      <w:r>
        <w:rPr>
          <w:rFonts w:ascii="Tahoma" w:hAnsi="Tahoma" w:cs="Tahoma"/>
          <w:sz w:val="18"/>
          <w:szCs w:val="18"/>
          <w:lang w:eastAsia="ja-JP"/>
        </w:rPr>
        <w:t>Enrollment, Select Plus registration or Open agreement (For example, SA only purchases and the SA component of L&amp;SA purchases).  For customers under subscription programs, it is an approximation of the total dollars the customer has spent licensing those products under its enrollment or agreement.  Other benefits correspond to Software Assurance Membership; Software Assurance Membership for the applicable product pool qualifies the customer for those benefits.</w:t>
      </w:r>
    </w:p>
    <w:p w14:paraId="728A7027" w14:textId="77777777" w:rsidR="00F76ED4" w:rsidRDefault="00F76ED4">
      <w:pPr>
        <w:rPr>
          <w:rFonts w:cs="Tahoma"/>
          <w:szCs w:val="20"/>
          <w:lang w:eastAsia="ja-JP"/>
        </w:rPr>
      </w:pPr>
      <w:r>
        <w:rPr>
          <w:rFonts w:cs="Tahoma"/>
          <w:lang w:eastAsia="ja-JP"/>
        </w:rPr>
        <w:br w:type="page"/>
      </w:r>
    </w:p>
    <w:p w14:paraId="43FD8752" w14:textId="77777777" w:rsidR="00023FE7" w:rsidRDefault="00023FE7" w:rsidP="0063466C">
      <w:pPr>
        <w:pStyle w:val="AppendixBodyText"/>
        <w:spacing w:after="0"/>
        <w:rPr>
          <w:rFonts w:ascii="Tahoma" w:hAnsi="Tahoma" w:cs="Tahoma"/>
          <w:sz w:val="18"/>
          <w:lang w:eastAsia="ja-JP"/>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14:paraId="74DD095F"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703D3811" w14:textId="77777777" w:rsidR="004B4C79" w:rsidRDefault="004B4C79" w:rsidP="00E06FE8">
            <w:pPr>
              <w:pStyle w:val="AppendixTableHeadings"/>
              <w:rPr>
                <w:rFonts w:ascii="Tahoma" w:hAnsi="Tahoma" w:cs="Tahoma"/>
                <w:sz w:val="20"/>
                <w:szCs w:val="20"/>
              </w:rPr>
            </w:pPr>
            <w:r>
              <w:rPr>
                <w:rFonts w:ascii="Tahoma" w:hAnsi="Tahoma" w:cs="Tahoma"/>
                <w:sz w:val="20"/>
                <w:szCs w:val="20"/>
              </w:rPr>
              <w:t>Benefits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79CD7DD" w14:textId="77777777" w:rsidR="004B4C79" w:rsidRDefault="004B4C79" w:rsidP="00E06FE8">
            <w:pPr>
              <w:pStyle w:val="AppendixTableHeadings"/>
              <w:rPr>
                <w:rFonts w:ascii="Tahoma" w:hAnsi="Tahoma" w:cs="Tahoma"/>
                <w:sz w:val="20"/>
                <w:szCs w:val="20"/>
              </w:rPr>
            </w:pPr>
            <w:r>
              <w:rPr>
                <w:rFonts w:ascii="Tahoma" w:hAnsi="Tahoma" w:cs="Tahoma"/>
                <w:sz w:val="20"/>
                <w:szCs w:val="20"/>
              </w:rPr>
              <w:t>Applications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7122482" w14:textId="77777777" w:rsidR="004B4C79" w:rsidRDefault="004B4C79" w:rsidP="00E06FE8">
            <w:pPr>
              <w:pStyle w:val="AppendixTableHeadings"/>
              <w:rPr>
                <w:rFonts w:ascii="Tahoma" w:hAnsi="Tahoma" w:cs="Tahoma"/>
                <w:sz w:val="20"/>
                <w:szCs w:val="20"/>
              </w:rPr>
            </w:pPr>
            <w:r>
              <w:rPr>
                <w:rFonts w:ascii="Tahoma" w:hAnsi="Tahoma" w:cs="Tahoma"/>
                <w:sz w:val="20"/>
                <w:szCs w:val="20"/>
              </w:rPr>
              <w:t>Systems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E0F665E" w14:textId="77777777" w:rsidR="004B4C79" w:rsidRDefault="004B4C79" w:rsidP="00E06FE8">
            <w:pPr>
              <w:pStyle w:val="AppendixTableHeadings"/>
              <w:rPr>
                <w:rFonts w:ascii="Tahoma" w:hAnsi="Tahoma" w:cs="Tahoma"/>
                <w:sz w:val="20"/>
                <w:szCs w:val="20"/>
              </w:rPr>
            </w:pPr>
            <w:r>
              <w:rPr>
                <w:rFonts w:ascii="Tahoma" w:hAnsi="Tahoma" w:cs="Tahoma"/>
                <w:sz w:val="20"/>
                <w:szCs w:val="20"/>
              </w:rPr>
              <w:t>Server 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FD70780" w14:textId="77777777" w:rsidR="004B4C79" w:rsidRDefault="006705D4" w:rsidP="00E06FE8">
            <w:pPr>
              <w:pStyle w:val="AppendixTableHeadings"/>
              <w:rPr>
                <w:rFonts w:ascii="Tahoma" w:hAnsi="Tahoma" w:cs="Tahoma"/>
                <w:sz w:val="20"/>
                <w:szCs w:val="20"/>
              </w:rPr>
            </w:pPr>
            <w:r>
              <w:rPr>
                <w:rFonts w:ascii="Tahoma" w:hAnsi="Tahoma" w:cs="Tahoma"/>
                <w:sz w:val="20"/>
                <w:szCs w:val="20"/>
              </w:rPr>
              <w:t>Windows Intune</w:t>
            </w:r>
            <w:r w:rsidR="003929D1">
              <w:rPr>
                <w:rFonts w:ascii="Tahoma" w:hAnsi="Tahoma" w:cs="Tahoma"/>
                <w:sz w:val="20"/>
                <w:szCs w:val="20"/>
              </w:rPr>
              <w:t xml:space="preserve"> (per device)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747B44E" w14:textId="77777777" w:rsidR="004B4C79" w:rsidRDefault="004B4C79" w:rsidP="00E06FE8">
            <w:pPr>
              <w:pStyle w:val="AppendixTableHeadings"/>
              <w:rPr>
                <w:rFonts w:ascii="Tahoma" w:hAnsi="Tahoma" w:cs="Tahoma"/>
                <w:sz w:val="20"/>
                <w:szCs w:val="20"/>
              </w:rPr>
            </w:pPr>
            <w:r>
              <w:rPr>
                <w:rFonts w:ascii="Tahoma" w:hAnsi="Tahoma" w:cs="Tahoma"/>
                <w:sz w:val="20"/>
                <w:szCs w:val="20"/>
              </w:rPr>
              <w:t>Office 365</w:t>
            </w:r>
          </w:p>
        </w:tc>
      </w:tr>
      <w:tr w:rsidR="004B4C79" w14:paraId="20B01018"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EBD7713" w14:textId="77777777" w:rsidR="004B4C79" w:rsidRDefault="004B4C79">
            <w:pPr>
              <w:pStyle w:val="AppendixTableText"/>
              <w:jc w:val="left"/>
              <w:rPr>
                <w:rFonts w:ascii="Tahoma" w:hAnsi="Tahoma" w:cs="Tahoma"/>
              </w:rPr>
            </w:pPr>
            <w:r>
              <w:rPr>
                <w:rFonts w:ascii="Tahoma" w:hAnsi="Tahoma" w:cs="Tahoma"/>
              </w:rPr>
              <w:t>New Version Rights</w:t>
            </w:r>
          </w:p>
        </w:tc>
        <w:tc>
          <w:tcPr>
            <w:tcW w:w="1530" w:type="dxa"/>
            <w:tcBorders>
              <w:top w:val="single" w:sz="8" w:space="0" w:color="auto"/>
              <w:left w:val="nil"/>
              <w:bottom w:val="single" w:sz="4" w:space="0" w:color="auto"/>
              <w:right w:val="single" w:sz="4" w:space="0" w:color="auto"/>
            </w:tcBorders>
            <w:vAlign w:val="center"/>
          </w:tcPr>
          <w:p w14:paraId="258DED98"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50E0A3F4"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54FEA945"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8" w:space="0" w:color="auto"/>
              <w:left w:val="nil"/>
              <w:bottom w:val="single" w:sz="4" w:space="0" w:color="auto"/>
              <w:right w:val="single" w:sz="4" w:space="0" w:color="auto"/>
            </w:tcBorders>
            <w:vAlign w:val="center"/>
          </w:tcPr>
          <w:p w14:paraId="48B0AFE8" w14:textId="77777777" w:rsidR="004B4C79" w:rsidRDefault="00302B84" w:rsidP="00E06FE8">
            <w:pPr>
              <w:pStyle w:val="AppendixTableText"/>
              <w:rPr>
                <w:rFonts w:ascii="Tahoma" w:hAnsi="Tahoma" w:cs="Tahoma"/>
              </w:rPr>
            </w:pPr>
            <w:r>
              <w:rPr>
                <w:rFonts w:ascii="Tahoma" w:hAnsi="Tahoma" w:cs="Tahoma"/>
              </w:rPr>
              <w:t>Yes</w:t>
            </w:r>
          </w:p>
        </w:tc>
        <w:tc>
          <w:tcPr>
            <w:tcW w:w="1440" w:type="dxa"/>
            <w:tcBorders>
              <w:top w:val="single" w:sz="8" w:space="0" w:color="auto"/>
              <w:left w:val="nil"/>
              <w:bottom w:val="single" w:sz="4" w:space="0" w:color="auto"/>
              <w:right w:val="single" w:sz="4" w:space="0" w:color="auto"/>
            </w:tcBorders>
            <w:vAlign w:val="center"/>
          </w:tcPr>
          <w:p w14:paraId="3D592A14" w14:textId="77777777" w:rsidR="004B4C79" w:rsidRDefault="00302B84" w:rsidP="00E06FE8">
            <w:pPr>
              <w:pStyle w:val="AppendixTableText"/>
              <w:rPr>
                <w:rFonts w:ascii="Tahoma" w:hAnsi="Tahoma" w:cs="Tahoma"/>
              </w:rPr>
            </w:pPr>
            <w:r>
              <w:rPr>
                <w:rFonts w:ascii="Tahoma" w:hAnsi="Tahoma" w:cs="Tahoma"/>
              </w:rPr>
              <w:t>Yes</w:t>
            </w:r>
          </w:p>
        </w:tc>
      </w:tr>
      <w:tr w:rsidR="004B4C79" w14:paraId="2A8BC02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661F7E" w14:textId="77777777" w:rsidR="004B4C79" w:rsidRDefault="004B4C79">
            <w:pPr>
              <w:pStyle w:val="AppendixTableText"/>
              <w:jc w:val="left"/>
              <w:rPr>
                <w:rFonts w:ascii="Tahoma" w:hAnsi="Tahoma" w:cs="Tahoma"/>
              </w:rPr>
            </w:pPr>
            <w:r>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71D2F625"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539CD52"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586A193" w14:textId="77777777" w:rsidR="004B4C7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28F155A0"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D6EB111"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r>
      <w:tr w:rsidR="004B4C79" w14:paraId="695B4E4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567B7E" w14:textId="77777777" w:rsidR="004B4C79" w:rsidRDefault="00E7419A">
            <w:pPr>
              <w:pStyle w:val="AppendixTableText"/>
              <w:jc w:val="left"/>
              <w:rPr>
                <w:rFonts w:ascii="Tahoma" w:hAnsi="Tahoma" w:cs="Tahoma"/>
              </w:rPr>
            </w:pPr>
            <w:r>
              <w:rPr>
                <w:rFonts w:ascii="Tahoma" w:hAnsi="Tahoma" w:cs="Tahoma"/>
              </w:rPr>
              <w:t xml:space="preserve">Planning </w:t>
            </w:r>
            <w:r w:rsidR="004B4C79">
              <w:rPr>
                <w:rFonts w:ascii="Tahoma" w:hAnsi="Tahoma" w:cs="Tahoma"/>
              </w:rPr>
              <w:t>Services</w:t>
            </w:r>
          </w:p>
        </w:tc>
        <w:tc>
          <w:tcPr>
            <w:tcW w:w="1530" w:type="dxa"/>
            <w:tcBorders>
              <w:top w:val="single" w:sz="6" w:space="0" w:color="auto"/>
              <w:left w:val="single" w:sz="6" w:space="0" w:color="auto"/>
              <w:bottom w:val="single" w:sz="6" w:space="0" w:color="auto"/>
              <w:right w:val="single" w:sz="6" w:space="0" w:color="auto"/>
            </w:tcBorders>
            <w:vAlign w:val="center"/>
          </w:tcPr>
          <w:p w14:paraId="66CC71E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C39AE29"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BDB4A89" w14:textId="77777777" w:rsidR="004B4C79" w:rsidRDefault="004B4C79" w:rsidP="00E06FE8">
            <w:pPr>
              <w:pStyle w:val="AppendixTableText"/>
              <w:rPr>
                <w:rStyle w:val="CommentReference"/>
                <w:rFonts w:ascii="Tahoma" w:hAnsi="Tahoma" w:cs="Tahoma"/>
                <w:sz w:val="18"/>
                <w:szCs w:val="18"/>
              </w:rPr>
            </w:pPr>
            <w:r>
              <w:rPr>
                <w:rStyle w:val="CommentReference"/>
                <w:rFonts w:ascii="Tahoma" w:hAnsi="Tahoma" w:cs="Tahoma"/>
                <w:sz w:val="18"/>
                <w:szCs w:val="18"/>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6C75C57"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92E1EAB" w14:textId="77777777" w:rsidR="004B4C79" w:rsidRDefault="004B4C79" w:rsidP="00E06FE8">
            <w:pPr>
              <w:pStyle w:val="AppendixTableText"/>
              <w:rPr>
                <w:rStyle w:val="CommentReference"/>
                <w:rFonts w:ascii="Tahoma" w:hAnsi="Tahoma" w:cs="Tahoma"/>
                <w:sz w:val="18"/>
                <w:szCs w:val="18"/>
              </w:rPr>
            </w:pPr>
          </w:p>
        </w:tc>
      </w:tr>
      <w:tr w:rsidR="004B4C79" w14:paraId="6639641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ED6D08F" w14:textId="77777777" w:rsidR="004B4C79" w:rsidRDefault="004B4C79" w:rsidP="0040728D">
            <w:pPr>
              <w:pStyle w:val="AppendixTableText"/>
              <w:jc w:val="left"/>
              <w:rPr>
                <w:rFonts w:ascii="Tahoma" w:hAnsi="Tahoma" w:cs="Tahoma"/>
              </w:rPr>
            </w:pPr>
            <w:r>
              <w:rPr>
                <w:rFonts w:ascii="Tahoma" w:hAnsi="Tahoma" w:cs="Tahoma"/>
              </w:rPr>
              <w:t xml:space="preserve">Windows </w:t>
            </w:r>
            <w:r w:rsidR="0040728D">
              <w:rPr>
                <w:rFonts w:ascii="Tahoma" w:hAnsi="Tahoma" w:cs="Tahoma"/>
              </w:rPr>
              <w:t>8</w:t>
            </w:r>
            <w:r>
              <w:rPr>
                <w:rFonts w:ascii="Tahoma" w:hAnsi="Tahoma" w:cs="Tahoma"/>
              </w:rPr>
              <w:t xml:space="preserve"> Enterprise</w:t>
            </w:r>
          </w:p>
        </w:tc>
        <w:tc>
          <w:tcPr>
            <w:tcW w:w="1530" w:type="dxa"/>
            <w:tcBorders>
              <w:top w:val="nil"/>
              <w:left w:val="nil"/>
              <w:bottom w:val="single" w:sz="4" w:space="0" w:color="auto"/>
              <w:right w:val="single" w:sz="4" w:space="0" w:color="auto"/>
            </w:tcBorders>
            <w:vAlign w:val="center"/>
          </w:tcPr>
          <w:p w14:paraId="420BE4D3"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D565BA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5505F552"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0A12FB7"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22B07306" w14:textId="77777777" w:rsidR="004B4C79" w:rsidRDefault="004B4C79" w:rsidP="00E06FE8">
            <w:pPr>
              <w:pStyle w:val="AppendixTableText"/>
              <w:rPr>
                <w:rFonts w:ascii="Tahoma" w:hAnsi="Tahoma" w:cs="Tahoma"/>
              </w:rPr>
            </w:pPr>
          </w:p>
        </w:tc>
      </w:tr>
      <w:tr w:rsidR="004B4C79" w14:paraId="2A4A05A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2C218C1" w14:textId="77777777" w:rsidR="004B4C79" w:rsidRDefault="004B4C79">
            <w:pPr>
              <w:pStyle w:val="AppendixTableText"/>
              <w:jc w:val="left"/>
              <w:rPr>
                <w:rFonts w:ascii="Tahoma" w:hAnsi="Tahoma" w:cs="Tahoma"/>
              </w:rPr>
            </w:pPr>
            <w:r>
              <w:rPr>
                <w:rFonts w:ascii="Tahoma" w:hAnsi="Tahoma" w:cs="Tahoma"/>
              </w:rPr>
              <w:t>Training Vouchers</w:t>
            </w:r>
          </w:p>
        </w:tc>
        <w:tc>
          <w:tcPr>
            <w:tcW w:w="1530" w:type="dxa"/>
            <w:tcBorders>
              <w:top w:val="nil"/>
              <w:left w:val="nil"/>
              <w:bottom w:val="single" w:sz="4" w:space="0" w:color="auto"/>
              <w:right w:val="single" w:sz="4" w:space="0" w:color="auto"/>
            </w:tcBorders>
            <w:vAlign w:val="center"/>
          </w:tcPr>
          <w:p w14:paraId="2B3C7FC1"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4AFDC835"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04F682D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005D63D"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AF87FC1" w14:textId="77777777" w:rsidR="004B4C79" w:rsidRDefault="004B4C79" w:rsidP="00E06FE8">
            <w:pPr>
              <w:pStyle w:val="AppendixTableText"/>
              <w:rPr>
                <w:rFonts w:ascii="Tahoma" w:hAnsi="Tahoma" w:cs="Tahoma"/>
              </w:rPr>
            </w:pPr>
          </w:p>
        </w:tc>
      </w:tr>
      <w:tr w:rsidR="004B4C79" w14:paraId="75AC966F"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4C7A6B7" w14:textId="77777777" w:rsidR="004B4C79" w:rsidRDefault="004B4C79">
            <w:pPr>
              <w:pStyle w:val="AppendixTableText"/>
              <w:jc w:val="left"/>
              <w:rPr>
                <w:rFonts w:ascii="Tahoma" w:hAnsi="Tahoma" w:cs="Tahoma"/>
              </w:rPr>
            </w:pPr>
            <w:r>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2A53AC86"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670E55D6"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2BFFE5AF"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31B367B"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nil"/>
              <w:left w:val="nil"/>
              <w:bottom w:val="single" w:sz="4" w:space="0" w:color="auto"/>
              <w:right w:val="single" w:sz="4" w:space="0" w:color="auto"/>
            </w:tcBorders>
            <w:vAlign w:val="center"/>
          </w:tcPr>
          <w:p w14:paraId="1605C03D" w14:textId="77777777" w:rsidR="004B4C79" w:rsidRDefault="004B4C79" w:rsidP="00E06FE8">
            <w:pPr>
              <w:pStyle w:val="AppendixTableText"/>
              <w:rPr>
                <w:rFonts w:ascii="Tahoma" w:hAnsi="Tahoma" w:cs="Tahoma"/>
              </w:rPr>
            </w:pPr>
            <w:r>
              <w:rPr>
                <w:rFonts w:ascii="Tahoma" w:hAnsi="Tahoma" w:cs="Tahoma"/>
              </w:rPr>
              <w:t>Yes</w:t>
            </w:r>
          </w:p>
        </w:tc>
      </w:tr>
      <w:tr w:rsidR="004B4C79" w14:paraId="16D6793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9141BF4" w14:textId="77777777" w:rsidR="004B4C79" w:rsidRDefault="004B4C79">
            <w:pPr>
              <w:pStyle w:val="AppendixTableText"/>
              <w:jc w:val="left"/>
              <w:rPr>
                <w:rFonts w:ascii="Tahoma" w:hAnsi="Tahoma" w:cs="Tahoma"/>
              </w:rPr>
            </w:pPr>
            <w:r>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138154C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639D465B"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3A0ED86"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FC4E6B3"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FD343A1" w14:textId="77777777" w:rsidR="004B4C79" w:rsidRDefault="004B4C79" w:rsidP="00E06FE8">
            <w:pPr>
              <w:pStyle w:val="AppendixTableText"/>
              <w:rPr>
                <w:rFonts w:ascii="Tahoma" w:hAnsi="Tahoma" w:cs="Tahoma"/>
              </w:rPr>
            </w:pPr>
          </w:p>
        </w:tc>
      </w:tr>
      <w:tr w:rsidR="004B4C79" w14:paraId="63DB7A9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CF41076" w14:textId="77777777" w:rsidR="004B4C79" w:rsidRDefault="004B4C79">
            <w:pPr>
              <w:pStyle w:val="AppendixTableText"/>
              <w:jc w:val="left"/>
              <w:rPr>
                <w:rFonts w:ascii="Tahoma" w:hAnsi="Tahoma" w:cs="Tahoma"/>
              </w:rPr>
            </w:pPr>
            <w:r>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7A285987"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8FF880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7E1160DB"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BBDB14F"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748185D" w14:textId="77777777" w:rsidR="004B4C79" w:rsidRDefault="004B4C79" w:rsidP="00E06FE8">
            <w:pPr>
              <w:pStyle w:val="AppendixTableText"/>
              <w:rPr>
                <w:rFonts w:ascii="Tahoma" w:hAnsi="Tahoma" w:cs="Tahoma"/>
              </w:rPr>
            </w:pPr>
          </w:p>
        </w:tc>
      </w:tr>
      <w:tr w:rsidR="004B4C79" w14:paraId="2ED1882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FA74F3" w14:textId="77777777" w:rsidR="004B4C79" w:rsidRDefault="004B4C79">
            <w:pPr>
              <w:pStyle w:val="AppendixTableText"/>
              <w:jc w:val="left"/>
              <w:rPr>
                <w:rFonts w:ascii="Tahoma" w:hAnsi="Tahoma" w:cs="Tahoma"/>
              </w:rPr>
            </w:pPr>
            <w:r>
              <w:rPr>
                <w:rFonts w:ascii="Tahoma" w:hAnsi="Tahoma" w:cs="Tahoma"/>
              </w:rPr>
              <w:t>24x7 Problem Resolution Support</w:t>
            </w:r>
          </w:p>
        </w:tc>
        <w:tc>
          <w:tcPr>
            <w:tcW w:w="1530" w:type="dxa"/>
            <w:tcBorders>
              <w:top w:val="single" w:sz="6" w:space="0" w:color="auto"/>
              <w:left w:val="single" w:sz="6" w:space="0" w:color="auto"/>
              <w:bottom w:val="single" w:sz="6" w:space="0" w:color="auto"/>
              <w:right w:val="single" w:sz="6" w:space="0" w:color="auto"/>
            </w:tcBorders>
            <w:vAlign w:val="center"/>
          </w:tcPr>
          <w:p w14:paraId="246591C7"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679650B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CA44D83"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163E4ED1"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F62728D" w14:textId="77777777" w:rsidR="004B4C79" w:rsidRDefault="004B4C79" w:rsidP="00E06FE8">
            <w:pPr>
              <w:pStyle w:val="AppendixTableText"/>
              <w:rPr>
                <w:rFonts w:ascii="Tahoma" w:hAnsi="Tahoma" w:cs="Tahoma"/>
              </w:rPr>
            </w:pPr>
          </w:p>
        </w:tc>
      </w:tr>
      <w:tr w:rsidR="00620185" w14:paraId="1E56981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7602C09" w14:textId="77777777" w:rsidR="00620185" w:rsidRDefault="00620185">
            <w:pPr>
              <w:pStyle w:val="AppendixTableText"/>
              <w:jc w:val="left"/>
              <w:rPr>
                <w:rFonts w:ascii="Tahoma" w:hAnsi="Tahoma" w:cs="Tahoma"/>
              </w:rPr>
            </w:pPr>
            <w:r>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7F862B22"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931BDB2" w14:textId="77777777" w:rsidR="0062018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44749BA" w14:textId="77777777" w:rsidR="00620185" w:rsidRDefault="00620185"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1DE44C46" w14:textId="77777777" w:rsidR="00620185"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A4EDBE4" w14:textId="77777777" w:rsidR="00620185" w:rsidRDefault="00620185" w:rsidP="00E06FE8">
            <w:pPr>
              <w:pStyle w:val="AppendixTableText"/>
              <w:rPr>
                <w:rFonts w:ascii="Tahoma" w:hAnsi="Tahoma" w:cs="Tahoma"/>
              </w:rPr>
            </w:pPr>
          </w:p>
        </w:tc>
      </w:tr>
      <w:tr w:rsidR="00E06FE8" w14:paraId="32F1681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B157129" w14:textId="77777777" w:rsidR="00E06FE8" w:rsidRDefault="00E06FE8">
            <w:pPr>
              <w:pStyle w:val="AppendixTableText"/>
              <w:jc w:val="left"/>
              <w:rPr>
                <w:rFonts w:ascii="Tahoma" w:hAnsi="Tahoma" w:cs="Tahoma"/>
              </w:rPr>
            </w:pPr>
            <w:r>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00A324B0"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DC331E8" w14:textId="77777777" w:rsidR="00E06FE8"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45E4D14" w14:textId="77777777" w:rsidR="00E06FE8" w:rsidRDefault="00E06FE8"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00BFB54D" w14:textId="77777777" w:rsidR="00E06FE8"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59AE935" w14:textId="77777777" w:rsidR="00E06FE8" w:rsidRDefault="00E06FE8" w:rsidP="00E06FE8">
            <w:pPr>
              <w:pStyle w:val="AppendixTableText"/>
              <w:rPr>
                <w:rFonts w:ascii="Tahoma" w:hAnsi="Tahoma" w:cs="Tahoma"/>
              </w:rPr>
            </w:pPr>
          </w:p>
        </w:tc>
      </w:tr>
      <w:tr w:rsidR="004B4C79" w14:paraId="2A10114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23403AA" w14:textId="77777777" w:rsidR="004B4C79" w:rsidRDefault="004B4C79">
            <w:pPr>
              <w:pStyle w:val="AppendixTableText"/>
              <w:jc w:val="left"/>
              <w:rPr>
                <w:rFonts w:ascii="Tahoma" w:hAnsi="Tahoma" w:cs="Tahoma"/>
              </w:rPr>
            </w:pPr>
            <w:r>
              <w:rPr>
                <w:rFonts w:ascii="Tahoma" w:hAnsi="Tahoma" w:cs="Tahoma"/>
              </w:rPr>
              <w:t>Cold Back-up for Disaster Recovery</w:t>
            </w:r>
          </w:p>
        </w:tc>
        <w:tc>
          <w:tcPr>
            <w:tcW w:w="1530" w:type="dxa"/>
            <w:tcBorders>
              <w:top w:val="nil"/>
              <w:left w:val="nil"/>
              <w:bottom w:val="single" w:sz="4" w:space="0" w:color="auto"/>
              <w:right w:val="single" w:sz="4" w:space="0" w:color="auto"/>
            </w:tcBorders>
            <w:vAlign w:val="center"/>
          </w:tcPr>
          <w:p w14:paraId="507D7683"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8384CD6"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2E8B85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54F57CC2"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8C0086C" w14:textId="77777777" w:rsidR="004B4C79" w:rsidRDefault="004B4C79" w:rsidP="00E06FE8">
            <w:pPr>
              <w:pStyle w:val="AppendixTableText"/>
              <w:rPr>
                <w:rFonts w:ascii="Tahoma" w:hAnsi="Tahoma" w:cs="Tahoma"/>
              </w:rPr>
            </w:pPr>
          </w:p>
        </w:tc>
      </w:tr>
      <w:tr w:rsidR="004B4C79" w14:paraId="617845E6"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5743FF7" w14:textId="77777777" w:rsidR="004B4C79" w:rsidRDefault="004B4C79">
            <w:pPr>
              <w:pStyle w:val="AppendixTableText"/>
              <w:jc w:val="left"/>
              <w:rPr>
                <w:rFonts w:ascii="Tahoma" w:hAnsi="Tahoma" w:cs="Tahoma"/>
              </w:rPr>
            </w:pPr>
            <w:r>
              <w:rPr>
                <w:rFonts w:ascii="Tahoma" w:hAnsi="Tahoma" w:cs="Tahoma"/>
              </w:rPr>
              <w:t>TechNet SA Subscription Services</w:t>
            </w:r>
          </w:p>
        </w:tc>
        <w:tc>
          <w:tcPr>
            <w:tcW w:w="1530" w:type="dxa"/>
            <w:tcBorders>
              <w:top w:val="single" w:sz="4" w:space="0" w:color="auto"/>
              <w:left w:val="nil"/>
              <w:bottom w:val="single" w:sz="4" w:space="0" w:color="auto"/>
              <w:right w:val="single" w:sz="4" w:space="0" w:color="auto"/>
            </w:tcBorders>
            <w:vAlign w:val="center"/>
          </w:tcPr>
          <w:p w14:paraId="17C6B8C8"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3DAB8029"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776084E0"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4" w:space="0" w:color="auto"/>
              <w:left w:val="nil"/>
              <w:bottom w:val="single" w:sz="4" w:space="0" w:color="auto"/>
              <w:right w:val="single" w:sz="4" w:space="0" w:color="auto"/>
            </w:tcBorders>
            <w:vAlign w:val="center"/>
          </w:tcPr>
          <w:p w14:paraId="4CD6795D" w14:textId="77777777" w:rsidR="004B4C7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5AFAC584" w14:textId="77777777" w:rsidR="004B4C79" w:rsidRDefault="004B4C79" w:rsidP="00E06FE8">
            <w:pPr>
              <w:pStyle w:val="AppendixTableText"/>
              <w:rPr>
                <w:rFonts w:ascii="Tahoma" w:hAnsi="Tahoma" w:cs="Tahoma"/>
              </w:rPr>
            </w:pPr>
          </w:p>
        </w:tc>
      </w:tr>
      <w:tr w:rsidR="004B4C79" w14:paraId="1D991C5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E1E6670" w14:textId="77777777" w:rsidR="004B4C79" w:rsidRDefault="004B4C79">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4F4CC761"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F89B545" w14:textId="77777777" w:rsidR="004B4C7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0FBFA85"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nil"/>
              <w:left w:val="nil"/>
              <w:bottom w:val="single" w:sz="4" w:space="0" w:color="auto"/>
              <w:right w:val="single" w:sz="4" w:space="0" w:color="auto"/>
            </w:tcBorders>
            <w:vAlign w:val="center"/>
          </w:tcPr>
          <w:p w14:paraId="0DC6B416"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AF75589" w14:textId="77777777" w:rsidR="004B4C79" w:rsidRDefault="004B4C79" w:rsidP="00E06FE8">
            <w:pPr>
              <w:pStyle w:val="AppendixTableText"/>
              <w:rPr>
                <w:rFonts w:ascii="Tahoma" w:hAnsi="Tahoma" w:cs="Tahoma"/>
              </w:rPr>
            </w:pPr>
          </w:p>
        </w:tc>
      </w:tr>
      <w:tr w:rsidR="004B4C79" w14:paraId="08C97C5F"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15E04E6F" w14:textId="77777777" w:rsidR="004B4C79" w:rsidRDefault="004B4C79" w:rsidP="005F52C6">
            <w:pPr>
              <w:pStyle w:val="AppendixTableText"/>
              <w:jc w:val="left"/>
              <w:rPr>
                <w:rFonts w:ascii="Tahoma" w:hAnsi="Tahoma" w:cs="Tahoma"/>
              </w:rPr>
            </w:pPr>
            <w:r>
              <w:rPr>
                <w:rFonts w:ascii="Tahoma" w:hAnsi="Tahoma" w:cs="Tahoma"/>
              </w:rPr>
              <w:t xml:space="preserve">Windows </w:t>
            </w:r>
            <w:r w:rsidR="0008414D">
              <w:rPr>
                <w:rFonts w:ascii="Tahoma" w:hAnsi="Tahoma" w:cs="Tahoma"/>
              </w:rPr>
              <w:t>Thin PC</w:t>
            </w:r>
          </w:p>
        </w:tc>
        <w:tc>
          <w:tcPr>
            <w:tcW w:w="1530" w:type="dxa"/>
            <w:tcBorders>
              <w:top w:val="single" w:sz="6" w:space="0" w:color="auto"/>
              <w:left w:val="single" w:sz="6" w:space="0" w:color="auto"/>
              <w:bottom w:val="single" w:sz="6" w:space="0" w:color="auto"/>
              <w:right w:val="single" w:sz="6" w:space="0" w:color="auto"/>
            </w:tcBorders>
            <w:vAlign w:val="center"/>
          </w:tcPr>
          <w:p w14:paraId="592DA73A"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7755109"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AB28E7F" w14:textId="77777777" w:rsidR="004B4C7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F11A23D"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5289BAA0" w14:textId="77777777" w:rsidR="004B4C79" w:rsidRDefault="004B4C79" w:rsidP="00E06FE8">
            <w:pPr>
              <w:pStyle w:val="AppendixTableText"/>
              <w:rPr>
                <w:rFonts w:ascii="Tahoma" w:hAnsi="Tahoma" w:cs="Tahoma"/>
              </w:rPr>
            </w:pPr>
          </w:p>
        </w:tc>
      </w:tr>
      <w:tr w:rsidR="004B4C79" w14:paraId="6EBE9B9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4B4FFBC" w14:textId="77777777" w:rsidR="004B4C79" w:rsidRDefault="004B4C79">
            <w:pPr>
              <w:pStyle w:val="AppendixTableText"/>
              <w:jc w:val="left"/>
              <w:rPr>
                <w:rFonts w:ascii="Tahoma" w:hAnsi="Tahoma" w:cs="Tahoma"/>
              </w:rPr>
            </w:pPr>
            <w:r>
              <w:rPr>
                <w:rFonts w:ascii="Tahoma" w:hAnsi="Tahoma" w:cs="Tahoma"/>
              </w:rPr>
              <w:t xml:space="preserve">Extended </w:t>
            </w:r>
            <w:proofErr w:type="spellStart"/>
            <w:r>
              <w:rPr>
                <w:rFonts w:ascii="Tahoma" w:hAnsi="Tahoma" w:cs="Tahoma"/>
              </w:rPr>
              <w:t>HotFix</w:t>
            </w:r>
            <w:proofErr w:type="spellEnd"/>
            <w:r>
              <w:rPr>
                <w:rFonts w:ascii="Tahoma" w:hAnsi="Tahoma" w:cs="Tahoma"/>
              </w:rPr>
              <w:t xml:space="preserve"> Support</w:t>
            </w:r>
          </w:p>
        </w:tc>
        <w:tc>
          <w:tcPr>
            <w:tcW w:w="1530" w:type="dxa"/>
            <w:tcBorders>
              <w:top w:val="single" w:sz="6" w:space="0" w:color="auto"/>
              <w:left w:val="single" w:sz="6" w:space="0" w:color="auto"/>
              <w:bottom w:val="single" w:sz="6" w:space="0" w:color="auto"/>
              <w:right w:val="single" w:sz="6" w:space="0" w:color="auto"/>
            </w:tcBorders>
            <w:vAlign w:val="center"/>
          </w:tcPr>
          <w:p w14:paraId="1EC3A41E"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527BDE0D"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50279AD" w14:textId="77777777" w:rsidR="004B4C79" w:rsidRDefault="004B4C79" w:rsidP="00E06FE8">
            <w:pPr>
              <w:pStyle w:val="AppendixTableText"/>
              <w:rPr>
                <w:rStyle w:val="CommentReference"/>
                <w:rFonts w:ascii="Tahoma" w:hAnsi="Tahoma" w:cs="Tahoma"/>
                <w:sz w:val="18"/>
                <w:szCs w:val="18"/>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B02E3B2" w14:textId="77777777" w:rsidR="004B4C79" w:rsidRDefault="004B4C79"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38E61BA0" w14:textId="77777777" w:rsidR="004B4C79" w:rsidRDefault="004B4C79" w:rsidP="00E06FE8">
            <w:pPr>
              <w:pStyle w:val="AppendixTableText"/>
              <w:rPr>
                <w:rFonts w:ascii="Tahoma" w:hAnsi="Tahoma" w:cs="Tahoma"/>
              </w:rPr>
            </w:pPr>
          </w:p>
        </w:tc>
      </w:tr>
      <w:tr w:rsidR="004B4C79" w14:paraId="125D9235"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64FC14"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3A275286"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195AE8E" w14:textId="77777777"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36564931"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7429AD8"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413B133B" w14:textId="77777777" w:rsidR="004B4C79" w:rsidRPr="006257CE" w:rsidRDefault="004B4C79" w:rsidP="00E06FE8">
            <w:pPr>
              <w:pStyle w:val="AppendixTableText"/>
              <w:spacing w:before="120"/>
              <w:rPr>
                <w:rFonts w:ascii="Tahoma" w:hAnsi="Tahoma" w:cs="Tahoma"/>
                <w:color w:val="000000"/>
              </w:rPr>
            </w:pPr>
          </w:p>
        </w:tc>
      </w:tr>
      <w:tr w:rsidR="004B4C79" w14:paraId="59F1DEA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ABEB194" w14:textId="77777777" w:rsidR="004B4C79" w:rsidRPr="006257CE" w:rsidRDefault="00E7419A" w:rsidP="00E7419A">
            <w:pPr>
              <w:pStyle w:val="AppendixTableText"/>
              <w:jc w:val="left"/>
              <w:rPr>
                <w:rFonts w:ascii="Tahoma" w:hAnsi="Tahoma" w:cs="Tahoma"/>
                <w:color w:val="000000"/>
              </w:rPr>
            </w:pPr>
            <w:r w:rsidRPr="00E7419A">
              <w:rPr>
                <w:rFonts w:ascii="Tahoma" w:hAnsi="Tahoma" w:cs="Tahoma"/>
                <w:color w:val="000000"/>
              </w:rPr>
              <w:t>Virtualization Rights for Windows</w:t>
            </w:r>
            <w:r>
              <w:rPr>
                <w:rFonts w:ascii="Tahoma" w:hAnsi="Tahoma" w:cs="Tahoma"/>
                <w:color w:val="000000"/>
              </w:rPr>
              <w:t xml:space="preserve"> </w:t>
            </w:r>
            <w:r w:rsidRPr="00E7419A">
              <w:rPr>
                <w:rFonts w:ascii="Tahoma" w:hAnsi="Tahoma" w:cs="Tahoma"/>
                <w:color w:val="000000"/>
              </w:rPr>
              <w:t>Desktops</w:t>
            </w:r>
          </w:p>
        </w:tc>
        <w:tc>
          <w:tcPr>
            <w:tcW w:w="1530" w:type="dxa"/>
            <w:tcBorders>
              <w:top w:val="single" w:sz="6" w:space="0" w:color="auto"/>
              <w:left w:val="single" w:sz="6" w:space="0" w:color="auto"/>
              <w:bottom w:val="single" w:sz="6" w:space="0" w:color="auto"/>
              <w:right w:val="single" w:sz="6" w:space="0" w:color="auto"/>
            </w:tcBorders>
            <w:vAlign w:val="center"/>
          </w:tcPr>
          <w:p w14:paraId="70AF48B0"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F84848C" w14:textId="77777777"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69DDA508"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7110A41"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63C36476" w14:textId="77777777" w:rsidR="004B4C79" w:rsidRPr="006257CE" w:rsidRDefault="004B4C79" w:rsidP="00E06FE8">
            <w:pPr>
              <w:pStyle w:val="AppendixTableText"/>
              <w:spacing w:before="120"/>
              <w:rPr>
                <w:rFonts w:ascii="Tahoma" w:hAnsi="Tahoma" w:cs="Tahoma"/>
                <w:color w:val="000000"/>
              </w:rPr>
            </w:pPr>
          </w:p>
        </w:tc>
      </w:tr>
      <w:tr w:rsidR="004B4C79" w14:paraId="5B99136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EF79A11" w14:textId="77777777" w:rsidR="004B4C79" w:rsidRPr="006257CE" w:rsidRDefault="004B4C79">
            <w:pPr>
              <w:pStyle w:val="AppendixTableText"/>
              <w:jc w:val="left"/>
              <w:rPr>
                <w:rFonts w:ascii="Tahoma" w:hAnsi="Tahoma" w:cs="Tahoma"/>
                <w:color w:val="000000"/>
              </w:rPr>
            </w:pPr>
            <w:r w:rsidRPr="006257C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6BDE3924"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7431868" w14:textId="77777777" w:rsidR="004B4C79" w:rsidRPr="006257CE" w:rsidRDefault="004B4C79" w:rsidP="00E06FE8">
            <w:pPr>
              <w:pStyle w:val="AppendixTableText"/>
              <w:spacing w:after="120"/>
              <w:rPr>
                <w:rFonts w:ascii="Tahoma" w:hAnsi="Tahoma" w:cs="Tahoma"/>
                <w:color w:val="000000"/>
              </w:rPr>
            </w:pPr>
            <w:r w:rsidRPr="006257CE">
              <w:rPr>
                <w:rFonts w:ascii="Tahoma" w:hAnsi="Tahoma" w:cs="Tahoma"/>
                <w:color w:val="000000"/>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740C3135" w14:textId="77777777" w:rsidR="004B4C79" w:rsidRPr="006257C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2C8BFE2" w14:textId="77777777" w:rsidR="004B4C79" w:rsidRPr="006257CE" w:rsidRDefault="004B4C79" w:rsidP="00E06FE8">
            <w:pPr>
              <w:pStyle w:val="AppendixTableText"/>
              <w:spacing w:before="120"/>
              <w:rPr>
                <w:rFonts w:ascii="Tahoma" w:hAnsi="Tahoma" w:cs="Tahoma"/>
                <w:color w:val="000000"/>
              </w:rPr>
            </w:pPr>
            <w:r w:rsidRPr="006257CE">
              <w:rPr>
                <w:rFonts w:ascii="Tahoma" w:hAnsi="Tahoma" w:cs="Tahoma"/>
                <w:color w:val="000000"/>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3A75FDDE" w14:textId="77777777" w:rsidR="004B4C79" w:rsidRPr="006257CE" w:rsidRDefault="004B4C79" w:rsidP="00E06FE8">
            <w:pPr>
              <w:pStyle w:val="AppendixTableText"/>
              <w:spacing w:before="120"/>
              <w:rPr>
                <w:rFonts w:ascii="Tahoma" w:hAnsi="Tahoma" w:cs="Tahoma"/>
                <w:color w:val="000000"/>
              </w:rPr>
            </w:pPr>
          </w:p>
        </w:tc>
      </w:tr>
      <w:tr w:rsidR="004B4C79" w14:paraId="790CA44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8A2386" w14:textId="77777777" w:rsidR="004B4C79" w:rsidRDefault="004B4C79">
            <w:pPr>
              <w:pStyle w:val="AppendixTableText"/>
              <w:jc w:val="left"/>
              <w:rPr>
                <w:rFonts w:ascii="Tahoma" w:hAnsi="Tahoma" w:cs="Tahoma"/>
              </w:rPr>
            </w:pPr>
            <w:r>
              <w:rPr>
                <w:rFonts w:ascii="Tahoma" w:hAnsi="Tahoma" w:cs="Tahoma"/>
              </w:rPr>
              <w:t>Step-up License</w:t>
            </w:r>
          </w:p>
        </w:tc>
        <w:tc>
          <w:tcPr>
            <w:tcW w:w="1530" w:type="dxa"/>
            <w:tcBorders>
              <w:top w:val="single" w:sz="6" w:space="0" w:color="auto"/>
              <w:left w:val="single" w:sz="6" w:space="0" w:color="auto"/>
              <w:bottom w:val="single" w:sz="6" w:space="0" w:color="auto"/>
              <w:right w:val="single" w:sz="6" w:space="0" w:color="auto"/>
            </w:tcBorders>
            <w:vAlign w:val="center"/>
          </w:tcPr>
          <w:p w14:paraId="40817BA2"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6" w:space="0" w:color="auto"/>
            </w:tcBorders>
            <w:vAlign w:val="center"/>
          </w:tcPr>
          <w:p w14:paraId="4270D948" w14:textId="77777777" w:rsidR="004B4C79" w:rsidRDefault="004B4C79" w:rsidP="00E06FE8">
            <w:pPr>
              <w:pStyle w:val="AppendixTableText"/>
              <w:rPr>
                <w:rFonts w:ascii="Tahoma" w:hAnsi="Tahoma" w:cs="Tahoma"/>
              </w:rPr>
            </w:pPr>
            <w:r>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7E4C7A6A" w14:textId="77777777" w:rsidR="004B4C79" w:rsidRDefault="004B4C79"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57013DDA"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5AEAC16" w14:textId="77777777" w:rsidR="004B4C79" w:rsidRDefault="004B4C79" w:rsidP="00E06FE8">
            <w:pPr>
              <w:pStyle w:val="AppendixTableText"/>
              <w:rPr>
                <w:rFonts w:ascii="Tahoma" w:hAnsi="Tahoma" w:cs="Tahoma"/>
              </w:rPr>
            </w:pPr>
          </w:p>
        </w:tc>
      </w:tr>
      <w:tr w:rsidR="00870095" w14:paraId="3179737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0815C8" w14:textId="77777777" w:rsidR="00870095" w:rsidRDefault="00870095">
            <w:pPr>
              <w:pStyle w:val="AppendixTableText"/>
              <w:jc w:val="left"/>
              <w:rPr>
                <w:rFonts w:ascii="Tahoma" w:hAnsi="Tahoma" w:cs="Tahoma"/>
              </w:rPr>
            </w:pPr>
            <w:r>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52388494"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D430365" w14:textId="77777777" w:rsidR="00870095" w:rsidRDefault="00870095"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6EE62D87" w14:textId="77777777" w:rsidR="0087009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F6D8D35" w14:textId="77777777" w:rsidR="0087009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78CED2C9" w14:textId="77777777" w:rsidR="00870095" w:rsidRDefault="00870095" w:rsidP="00E06FE8">
            <w:pPr>
              <w:pStyle w:val="AppendixTableText"/>
              <w:rPr>
                <w:rFonts w:ascii="Tahoma" w:hAnsi="Tahoma" w:cs="Tahoma"/>
              </w:rPr>
            </w:pPr>
          </w:p>
        </w:tc>
      </w:tr>
      <w:tr w:rsidR="00175615" w14:paraId="4C8E40C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504FAA" w14:textId="77777777" w:rsidR="00175615" w:rsidRDefault="00175615">
            <w:pPr>
              <w:pStyle w:val="AppendixTableText"/>
              <w:jc w:val="left"/>
              <w:rPr>
                <w:rFonts w:ascii="Tahoma" w:hAnsi="Tahoma" w:cs="Tahoma"/>
              </w:rPr>
            </w:pPr>
            <w:r>
              <w:rPr>
                <w:rFonts w:ascii="Tahoma" w:hAnsi="Tahoma" w:cs="Tahoma"/>
              </w:rPr>
              <w:t>Windows Companion Subscription License</w:t>
            </w:r>
          </w:p>
        </w:tc>
        <w:tc>
          <w:tcPr>
            <w:tcW w:w="1530" w:type="dxa"/>
            <w:tcBorders>
              <w:top w:val="single" w:sz="6" w:space="0" w:color="auto"/>
              <w:left w:val="single" w:sz="6" w:space="0" w:color="auto"/>
              <w:bottom w:val="single" w:sz="6" w:space="0" w:color="auto"/>
              <w:right w:val="single" w:sz="6" w:space="0" w:color="auto"/>
            </w:tcBorders>
            <w:vAlign w:val="center"/>
          </w:tcPr>
          <w:p w14:paraId="730CEAA5"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192BD7E" w14:textId="77777777" w:rsidR="00175615" w:rsidRDefault="00175615" w:rsidP="00E06FE8">
            <w:pPr>
              <w:pStyle w:val="AppendixTableText"/>
              <w:rPr>
                <w:rFonts w:ascii="Tahoma" w:hAnsi="Tahoma" w:cs="Tahoma"/>
              </w:rPr>
            </w:pPr>
            <w:r>
              <w:rPr>
                <w:rFonts w:ascii="Tahoma" w:hAnsi="Tahoma" w:cs="Tahoma"/>
              </w:rPr>
              <w:t>Yes</w:t>
            </w:r>
          </w:p>
        </w:tc>
        <w:tc>
          <w:tcPr>
            <w:tcW w:w="1530" w:type="dxa"/>
            <w:tcBorders>
              <w:top w:val="single" w:sz="6" w:space="0" w:color="auto"/>
              <w:left w:val="single" w:sz="6" w:space="0" w:color="auto"/>
              <w:bottom w:val="single" w:sz="6" w:space="0" w:color="auto"/>
              <w:right w:val="single" w:sz="4" w:space="0" w:color="auto"/>
            </w:tcBorders>
            <w:vAlign w:val="center"/>
          </w:tcPr>
          <w:p w14:paraId="057C66DD" w14:textId="77777777" w:rsidR="0017561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082E8D5" w14:textId="77777777" w:rsidR="00175615" w:rsidRDefault="00175615" w:rsidP="00E06FE8">
            <w:pPr>
              <w:pStyle w:val="AppendixTableText"/>
              <w:rPr>
                <w:rFonts w:ascii="Tahoma" w:hAnsi="Tahoma" w:cs="Tahoma"/>
              </w:rPr>
            </w:pPr>
            <w:r>
              <w:rPr>
                <w:rFonts w:ascii="Tahoma" w:hAnsi="Tahoma" w:cs="Tahoma"/>
              </w:rPr>
              <w:t>Yes</w:t>
            </w:r>
          </w:p>
        </w:tc>
        <w:tc>
          <w:tcPr>
            <w:tcW w:w="1440" w:type="dxa"/>
            <w:tcBorders>
              <w:top w:val="single" w:sz="6" w:space="0" w:color="auto"/>
              <w:left w:val="single" w:sz="6" w:space="0" w:color="auto"/>
              <w:bottom w:val="single" w:sz="6" w:space="0" w:color="auto"/>
              <w:right w:val="single" w:sz="4" w:space="0" w:color="auto"/>
            </w:tcBorders>
            <w:vAlign w:val="center"/>
          </w:tcPr>
          <w:p w14:paraId="092ADDDE" w14:textId="77777777" w:rsidR="00175615" w:rsidRDefault="00175615" w:rsidP="00E06FE8">
            <w:pPr>
              <w:pStyle w:val="AppendixTableText"/>
              <w:rPr>
                <w:rFonts w:ascii="Tahoma" w:hAnsi="Tahoma" w:cs="Tahoma"/>
              </w:rPr>
            </w:pPr>
          </w:p>
        </w:tc>
      </w:tr>
    </w:tbl>
    <w:p w14:paraId="0856DAF2" w14:textId="77777777" w:rsidR="00023FE7" w:rsidRDefault="00023FE7">
      <w:pPr>
        <w:pStyle w:val="AppendixBodyText"/>
        <w:ind w:right="180"/>
        <w:rPr>
          <w:rFonts w:ascii="Tahoma" w:hAnsi="Tahoma" w:cs="Tahoma"/>
          <w:i/>
          <w:sz w:val="16"/>
          <w:szCs w:val="16"/>
          <w:lang w:eastAsia="ja-JP"/>
        </w:rPr>
      </w:pPr>
      <w:r>
        <w:rPr>
          <w:rFonts w:ascii="Tahoma" w:hAnsi="Tahoma" w:cs="Tahoma"/>
          <w:i/>
          <w:sz w:val="16"/>
          <w:szCs w:val="16"/>
          <w:lang w:eastAsia="ja-JP"/>
        </w:rPr>
        <w:t xml:space="preserve">*Yes in the chart means Software Assurance Membership, acquisition of Software Assurance for qualifying products or SA spend on qualifying products within that pool </w:t>
      </w:r>
      <w:r w:rsidR="004B4C79">
        <w:rPr>
          <w:rFonts w:ascii="Tahoma" w:hAnsi="Tahoma" w:cs="Tahoma"/>
          <w:i/>
          <w:sz w:val="16"/>
          <w:szCs w:val="16"/>
          <w:lang w:eastAsia="ja-JP"/>
        </w:rPr>
        <w:t xml:space="preserve">or acquisition of </w:t>
      </w:r>
      <w:r w:rsidR="006705D4">
        <w:rPr>
          <w:rFonts w:ascii="Tahoma" w:hAnsi="Tahoma" w:cs="Tahoma"/>
          <w:i/>
          <w:sz w:val="16"/>
          <w:szCs w:val="16"/>
          <w:lang w:eastAsia="ja-JP"/>
        </w:rPr>
        <w:t>Windows Intune</w:t>
      </w:r>
      <w:r w:rsidR="003929D1">
        <w:rPr>
          <w:rFonts w:ascii="Tahoma" w:hAnsi="Tahoma" w:cs="Tahoma"/>
          <w:i/>
          <w:sz w:val="16"/>
          <w:szCs w:val="16"/>
          <w:lang w:eastAsia="ja-JP"/>
        </w:rPr>
        <w:t xml:space="preserve"> (Per Device)</w:t>
      </w:r>
      <w:r w:rsidR="004B4C79">
        <w:rPr>
          <w:rFonts w:ascii="Tahoma" w:hAnsi="Tahoma" w:cs="Tahoma"/>
          <w:i/>
          <w:sz w:val="16"/>
          <w:szCs w:val="16"/>
          <w:lang w:eastAsia="ja-JP"/>
        </w:rPr>
        <w:t xml:space="preserve">/qualifying Office365 suite </w:t>
      </w:r>
      <w:r>
        <w:rPr>
          <w:rFonts w:ascii="Tahoma" w:hAnsi="Tahoma" w:cs="Tahoma"/>
          <w:i/>
          <w:sz w:val="16"/>
          <w:szCs w:val="16"/>
          <w:lang w:eastAsia="ja-JP"/>
        </w:rPr>
        <w:t>would qualify the customer for that benefit.</w:t>
      </w:r>
    </w:p>
    <w:p w14:paraId="071A3D8D" w14:textId="77777777" w:rsidR="00023FE7" w:rsidRDefault="00023FE7">
      <w:pPr>
        <w:pStyle w:val="AppendixBodyText"/>
        <w:ind w:right="180"/>
        <w:rPr>
          <w:rFonts w:ascii="Tahoma" w:hAnsi="Tahoma" w:cs="Tahoma"/>
          <w:i/>
          <w:sz w:val="16"/>
          <w:szCs w:val="16"/>
        </w:rPr>
      </w:pPr>
      <w:r>
        <w:rPr>
          <w:rFonts w:ascii="Tahoma" w:hAnsi="Tahoma" w:cs="Tahoma"/>
          <w:i/>
          <w:sz w:val="16"/>
          <w:szCs w:val="16"/>
        </w:rPr>
        <w:t>*Microsoft may withhold or discontinue, at any time, any Software Assurance Membership-related benefit available under the fourth and any subsequent enrollment under the same Select agreement if we have a business reason for doing so.</w:t>
      </w:r>
    </w:p>
    <w:p w14:paraId="14B7F037" w14:textId="77777777" w:rsidR="00023FE7" w:rsidRPr="00302B84" w:rsidRDefault="00302B84" w:rsidP="0063466C">
      <w:pPr>
        <w:pStyle w:val="AppendixBodyText"/>
        <w:spacing w:after="0"/>
        <w:rPr>
          <w:rFonts w:ascii="Tahoma" w:hAnsi="Tahoma" w:cs="Tahoma"/>
          <w:i/>
          <w:sz w:val="16"/>
        </w:rPr>
      </w:pPr>
      <w:r w:rsidRPr="00302B84">
        <w:rPr>
          <w:rFonts w:ascii="Tahoma" w:hAnsi="Tahoma" w:cs="Tahoma"/>
          <w:i/>
          <w:sz w:val="16"/>
        </w:rPr>
        <w:t>***Generally, subscription offerings that include software components comprised of versioned software will include new version rights for those components.</w:t>
      </w:r>
    </w:p>
    <w:p w14:paraId="6F8724FA" w14:textId="77777777" w:rsidR="00F76ED4" w:rsidRDefault="00F76ED4">
      <w:pPr>
        <w:rPr>
          <w:rFonts w:cs="Tahoma"/>
          <w:sz w:val="20"/>
          <w:szCs w:val="20"/>
        </w:rPr>
      </w:pPr>
      <w:r>
        <w:rPr>
          <w:rFonts w:cs="Tahoma"/>
        </w:rPr>
        <w:br w:type="page"/>
      </w:r>
    </w:p>
    <w:p w14:paraId="2EA27119" w14:textId="77777777" w:rsidR="00302B84"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14:paraId="4068E449" w14:textId="77777777" w:rsidTr="0044720D">
        <w:trPr>
          <w:trHeight w:val="60"/>
        </w:trPr>
        <w:tc>
          <w:tcPr>
            <w:tcW w:w="8280" w:type="dxa"/>
            <w:shd w:val="clear" w:color="auto" w:fill="FFCC99"/>
            <w:vAlign w:val="center"/>
          </w:tcPr>
          <w:p w14:paraId="28D9A3AD" w14:textId="77777777" w:rsidR="00AD6AD6" w:rsidRDefault="00AD6AD6" w:rsidP="004B54F7">
            <w:pPr>
              <w:pStyle w:val="AppendixTableHeadings"/>
              <w:rPr>
                <w:rFonts w:ascii="Tahoma" w:hAnsi="Tahoma" w:cs="Tahoma"/>
                <w:sz w:val="20"/>
                <w:szCs w:val="20"/>
              </w:rPr>
            </w:pPr>
            <w:r>
              <w:rPr>
                <w:rFonts w:ascii="Tahoma" w:hAnsi="Tahoma" w:cs="Tahoma"/>
                <w:sz w:val="20"/>
                <w:szCs w:val="20"/>
              </w:rPr>
              <w:t>Office System Application Pool Products</w:t>
            </w:r>
          </w:p>
        </w:tc>
      </w:tr>
      <w:tr w:rsidR="00AD6AD6" w14:paraId="37254A8F" w14:textId="77777777" w:rsidTr="0044720D">
        <w:trPr>
          <w:trHeight w:val="438"/>
        </w:trPr>
        <w:tc>
          <w:tcPr>
            <w:tcW w:w="8280" w:type="dxa"/>
            <w:vAlign w:val="center"/>
          </w:tcPr>
          <w:p w14:paraId="130AA674" w14:textId="77777777" w:rsidR="00AD6AD6" w:rsidRPr="00CA6072" w:rsidRDefault="00AD6AD6" w:rsidP="004B54F7">
            <w:pPr>
              <w:spacing w:line="240" w:lineRule="atLeast"/>
              <w:rPr>
                <w:rFonts w:eastAsia="Calibri" w:cs="Tahoma"/>
                <w:color w:val="000000"/>
                <w:szCs w:val="18"/>
              </w:rPr>
            </w:pPr>
            <w:r w:rsidRPr="00CA6072">
              <w:rPr>
                <w:rFonts w:cs="Tahoma"/>
                <w:color w:val="000000"/>
                <w:szCs w:val="18"/>
              </w:rPr>
              <w:t xml:space="preserve">Office Standard </w:t>
            </w:r>
            <w:r w:rsidR="007C4ADB">
              <w:rPr>
                <w:rFonts w:cs="Tahoma"/>
                <w:color w:val="000000"/>
                <w:szCs w:val="18"/>
              </w:rPr>
              <w:t>2013</w:t>
            </w:r>
          </w:p>
          <w:p w14:paraId="1AA07321" w14:textId="77777777" w:rsidR="00AD6AD6" w:rsidRPr="00CA6072" w:rsidRDefault="00AD6AD6" w:rsidP="004B54F7">
            <w:pPr>
              <w:spacing w:line="240" w:lineRule="atLeast"/>
              <w:rPr>
                <w:rFonts w:cs="Tahoma"/>
                <w:color w:val="000000"/>
                <w:szCs w:val="18"/>
              </w:rPr>
            </w:pPr>
            <w:r w:rsidRPr="00CA6072">
              <w:rPr>
                <w:rFonts w:cs="Tahoma"/>
                <w:color w:val="000000"/>
                <w:szCs w:val="18"/>
                <w:lang w:eastAsia="ja-JP"/>
              </w:rPr>
              <w:t xml:space="preserve">Office Professional Plus </w:t>
            </w:r>
            <w:r w:rsidR="007C4ADB">
              <w:rPr>
                <w:rFonts w:cs="Tahoma"/>
                <w:color w:val="000000"/>
                <w:szCs w:val="18"/>
                <w:lang w:eastAsia="ja-JP"/>
              </w:rPr>
              <w:t>2013</w:t>
            </w:r>
            <w:r w:rsidR="007C4ADB" w:rsidRPr="00CA6072">
              <w:rPr>
                <w:rFonts w:cs="Tahoma"/>
                <w:color w:val="000000"/>
                <w:szCs w:val="18"/>
                <w:lang w:eastAsia="ja-JP"/>
              </w:rPr>
              <w:t xml:space="preserve"> </w:t>
            </w:r>
          </w:p>
          <w:p w14:paraId="186D7B4D"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Standard </w:t>
            </w:r>
            <w:r w:rsidR="007C4ADB">
              <w:rPr>
                <w:rFonts w:cs="Tahoma"/>
                <w:color w:val="000000"/>
                <w:szCs w:val="18"/>
              </w:rPr>
              <w:t>2013</w:t>
            </w:r>
          </w:p>
          <w:p w14:paraId="3B20094C"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Project Professional </w:t>
            </w:r>
            <w:r w:rsidR="007C4ADB">
              <w:rPr>
                <w:rFonts w:cs="Tahoma"/>
                <w:color w:val="000000"/>
                <w:szCs w:val="18"/>
              </w:rPr>
              <w:t>2013</w:t>
            </w:r>
          </w:p>
          <w:p w14:paraId="571177A8"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Standard </w:t>
            </w:r>
            <w:r w:rsidR="007C4ADB">
              <w:rPr>
                <w:rFonts w:cs="Tahoma"/>
                <w:color w:val="000000"/>
                <w:szCs w:val="18"/>
              </w:rPr>
              <w:t>2013</w:t>
            </w:r>
          </w:p>
          <w:p w14:paraId="54285A12"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Visio® Professional </w:t>
            </w:r>
            <w:r w:rsidR="007C4ADB">
              <w:rPr>
                <w:rFonts w:cs="Tahoma"/>
                <w:color w:val="000000"/>
                <w:szCs w:val="18"/>
              </w:rPr>
              <w:t>2013</w:t>
            </w:r>
          </w:p>
          <w:p w14:paraId="2B144FEA" w14:textId="77777777" w:rsidR="00AD6AD6" w:rsidRDefault="00AD6AD6" w:rsidP="004B54F7">
            <w:pPr>
              <w:spacing w:line="240" w:lineRule="atLeast"/>
              <w:rPr>
                <w:rFonts w:cs="Tahoma"/>
                <w:color w:val="000000"/>
                <w:szCs w:val="18"/>
              </w:rPr>
            </w:pPr>
            <w:r w:rsidRPr="00CA6072">
              <w:rPr>
                <w:rFonts w:cs="Tahoma"/>
                <w:color w:val="000000"/>
                <w:szCs w:val="18"/>
              </w:rPr>
              <w:t>Access</w:t>
            </w:r>
            <w:r>
              <w:rPr>
                <w:rFonts w:cs="Tahoma"/>
                <w:color w:val="000000"/>
                <w:szCs w:val="18"/>
              </w:rPr>
              <w:t xml:space="preserve"> </w:t>
            </w:r>
            <w:r w:rsidR="007C4ADB">
              <w:rPr>
                <w:rFonts w:cs="Tahoma"/>
                <w:color w:val="000000"/>
                <w:szCs w:val="18"/>
              </w:rPr>
              <w:t>2013</w:t>
            </w:r>
          </w:p>
          <w:p w14:paraId="454A82A6"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Excel </w:t>
            </w:r>
            <w:r w:rsidR="007C4ADB">
              <w:rPr>
                <w:rFonts w:cs="Tahoma"/>
                <w:color w:val="000000"/>
                <w:szCs w:val="18"/>
              </w:rPr>
              <w:t>2013</w:t>
            </w:r>
            <w:r w:rsidR="007C4ADB" w:rsidRPr="00CA6072">
              <w:rPr>
                <w:rFonts w:cs="Tahoma"/>
                <w:color w:val="000000"/>
                <w:szCs w:val="18"/>
              </w:rPr>
              <w:t xml:space="preserve"> </w:t>
            </w:r>
          </w:p>
          <w:p w14:paraId="5682EE73" w14:textId="77777777" w:rsidR="00AD6AD6" w:rsidRDefault="00AD6AD6" w:rsidP="004B54F7">
            <w:pPr>
              <w:spacing w:line="240" w:lineRule="atLeast"/>
              <w:rPr>
                <w:rFonts w:cs="Tahoma"/>
                <w:color w:val="000000"/>
                <w:szCs w:val="18"/>
              </w:rPr>
            </w:pPr>
            <w:r w:rsidRPr="00CA6072">
              <w:rPr>
                <w:rFonts w:cs="Tahoma"/>
                <w:color w:val="000000"/>
                <w:szCs w:val="18"/>
              </w:rPr>
              <w:t xml:space="preserve">InfoPath® </w:t>
            </w:r>
            <w:r w:rsidR="007C4ADB">
              <w:rPr>
                <w:rFonts w:cs="Tahoma"/>
                <w:color w:val="000000"/>
                <w:szCs w:val="18"/>
              </w:rPr>
              <w:t>2013</w:t>
            </w:r>
          </w:p>
          <w:p w14:paraId="78028AF0" w14:textId="77777777" w:rsidR="00AD6AD6" w:rsidRPr="00CA6072" w:rsidRDefault="00AD6AD6" w:rsidP="004B54F7">
            <w:pPr>
              <w:spacing w:line="240" w:lineRule="atLeast"/>
              <w:rPr>
                <w:rFonts w:cs="Tahoma"/>
                <w:color w:val="000000"/>
                <w:szCs w:val="18"/>
              </w:rPr>
            </w:pPr>
            <w:r>
              <w:rPr>
                <w:rFonts w:cs="Tahoma"/>
                <w:color w:val="000000"/>
                <w:szCs w:val="18"/>
              </w:rPr>
              <w:t xml:space="preserve">Lync </w:t>
            </w:r>
            <w:r w:rsidR="007C4ADB">
              <w:rPr>
                <w:rFonts w:cs="Tahoma"/>
                <w:color w:val="000000"/>
                <w:szCs w:val="18"/>
              </w:rPr>
              <w:t>2013</w:t>
            </w:r>
          </w:p>
          <w:p w14:paraId="14991F3D" w14:textId="77777777" w:rsidR="00AD6AD6" w:rsidRPr="00CA6072" w:rsidRDefault="00AD6AD6" w:rsidP="004B54F7">
            <w:pPr>
              <w:spacing w:line="240" w:lineRule="atLeast"/>
              <w:rPr>
                <w:rFonts w:cs="Tahoma"/>
                <w:color w:val="000000"/>
                <w:szCs w:val="18"/>
              </w:rPr>
            </w:pPr>
            <w:r w:rsidRPr="00CA6072">
              <w:rPr>
                <w:rFonts w:cs="Tahoma"/>
                <w:color w:val="000000"/>
                <w:szCs w:val="18"/>
              </w:rPr>
              <w:t xml:space="preserve">OneNote™ </w:t>
            </w:r>
            <w:r w:rsidR="007C4ADB">
              <w:rPr>
                <w:rFonts w:cs="Tahoma"/>
                <w:color w:val="000000"/>
                <w:szCs w:val="18"/>
              </w:rPr>
              <w:t>2013</w:t>
            </w:r>
          </w:p>
          <w:p w14:paraId="515018FD" w14:textId="77777777" w:rsidR="00AD6AD6" w:rsidRPr="00CA6072" w:rsidRDefault="00AD6AD6" w:rsidP="004B54F7">
            <w:pPr>
              <w:spacing w:line="240" w:lineRule="atLeast"/>
              <w:rPr>
                <w:rFonts w:cs="Tahoma"/>
                <w:color w:val="000000"/>
                <w:szCs w:val="18"/>
              </w:rPr>
            </w:pPr>
            <w:r w:rsidRPr="00CA6072">
              <w:rPr>
                <w:rFonts w:cs="Tahoma"/>
                <w:color w:val="000000"/>
                <w:szCs w:val="18"/>
              </w:rPr>
              <w:t>Outlook®</w:t>
            </w:r>
            <w:r w:rsidR="00DE28FE">
              <w:rPr>
                <w:rFonts w:cs="Tahoma"/>
                <w:color w:val="000000"/>
                <w:szCs w:val="18"/>
              </w:rPr>
              <w:t xml:space="preserve"> </w:t>
            </w:r>
            <w:r w:rsidR="007C4ADB">
              <w:rPr>
                <w:rFonts w:cs="Tahoma"/>
                <w:color w:val="000000"/>
                <w:szCs w:val="18"/>
              </w:rPr>
              <w:t>2013</w:t>
            </w:r>
          </w:p>
          <w:p w14:paraId="08DB73BC" w14:textId="77777777" w:rsidR="00AD6AD6" w:rsidRPr="007F54B6" w:rsidRDefault="00AD6AD6" w:rsidP="004B54F7">
            <w:pPr>
              <w:spacing w:line="240" w:lineRule="atLeast"/>
              <w:rPr>
                <w:rFonts w:cs="Tahoma"/>
                <w:color w:val="000000"/>
                <w:szCs w:val="18"/>
              </w:rPr>
            </w:pPr>
            <w:r w:rsidRPr="00181545">
              <w:rPr>
                <w:rFonts w:cs="Tahoma"/>
                <w:color w:val="000000"/>
                <w:szCs w:val="18"/>
              </w:rPr>
              <w:t xml:space="preserve">PowerPoint® </w:t>
            </w:r>
            <w:r w:rsidR="007C4ADB">
              <w:rPr>
                <w:rFonts w:cs="Tahoma"/>
                <w:color w:val="000000"/>
                <w:szCs w:val="18"/>
              </w:rPr>
              <w:t>2013</w:t>
            </w:r>
          </w:p>
          <w:p w14:paraId="65F3B442"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Publisher </w:t>
            </w:r>
            <w:r w:rsidR="007C4ADB">
              <w:rPr>
                <w:rFonts w:cs="Tahoma"/>
                <w:color w:val="000000"/>
                <w:szCs w:val="18"/>
              </w:rPr>
              <w:t>2013</w:t>
            </w:r>
          </w:p>
          <w:p w14:paraId="51573452"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Word </w:t>
            </w:r>
            <w:r w:rsidR="007C4ADB">
              <w:rPr>
                <w:rFonts w:cs="Tahoma"/>
                <w:color w:val="000000"/>
                <w:szCs w:val="18"/>
              </w:rPr>
              <w:t>2013</w:t>
            </w:r>
          </w:p>
          <w:p w14:paraId="197F20A8" w14:textId="77777777" w:rsidR="00AD6AD6" w:rsidRPr="00F6565C" w:rsidRDefault="00AD6AD6" w:rsidP="004B54F7">
            <w:pPr>
              <w:spacing w:line="240" w:lineRule="atLeast"/>
              <w:rPr>
                <w:rFonts w:cs="Tahoma"/>
                <w:color w:val="000000"/>
                <w:szCs w:val="18"/>
              </w:rPr>
            </w:pPr>
            <w:r w:rsidRPr="00F6565C">
              <w:rPr>
                <w:rFonts w:cs="Tahoma"/>
                <w:color w:val="000000"/>
                <w:szCs w:val="18"/>
              </w:rPr>
              <w:t xml:space="preserve">Office for Mac </w:t>
            </w:r>
            <w:r>
              <w:rPr>
                <w:rFonts w:cs="Tahoma"/>
                <w:color w:val="000000"/>
                <w:szCs w:val="18"/>
              </w:rPr>
              <w:t xml:space="preserve">Standard </w:t>
            </w:r>
            <w:r w:rsidRPr="00F6565C">
              <w:rPr>
                <w:rFonts w:cs="Tahoma"/>
                <w:color w:val="000000"/>
                <w:szCs w:val="18"/>
              </w:rPr>
              <w:t xml:space="preserve">2011 </w:t>
            </w:r>
          </w:p>
          <w:p w14:paraId="3D1491F7" w14:textId="77777777" w:rsidR="00AD6AD6" w:rsidRDefault="00AD6AD6" w:rsidP="004B54F7">
            <w:pPr>
              <w:spacing w:line="240" w:lineRule="atLeast"/>
              <w:rPr>
                <w:rFonts w:cs="Tahoma"/>
                <w:color w:val="000000"/>
                <w:szCs w:val="18"/>
              </w:rPr>
            </w:pPr>
            <w:r>
              <w:rPr>
                <w:rFonts w:cs="Tahoma"/>
                <w:color w:val="000000"/>
                <w:szCs w:val="18"/>
              </w:rPr>
              <w:t xml:space="preserve">Lync </w:t>
            </w:r>
            <w:r w:rsidRPr="00F6565C">
              <w:rPr>
                <w:rFonts w:cs="Tahoma"/>
                <w:color w:val="000000"/>
                <w:szCs w:val="18"/>
              </w:rPr>
              <w:t>for Mac 2011</w:t>
            </w:r>
          </w:p>
          <w:p w14:paraId="59308EC4" w14:textId="77777777" w:rsidR="00061A45" w:rsidRDefault="007C4ADB" w:rsidP="004B54F7">
            <w:pPr>
              <w:spacing w:line="240" w:lineRule="atLeast"/>
              <w:rPr>
                <w:rFonts w:cs="Tahoma"/>
                <w:color w:val="000000"/>
                <w:szCs w:val="18"/>
              </w:rPr>
            </w:pPr>
            <w:r>
              <w:rPr>
                <w:rFonts w:cs="Tahoma"/>
                <w:color w:val="000000"/>
                <w:szCs w:val="18"/>
              </w:rPr>
              <w:t>Outlook for Mac 2011</w:t>
            </w:r>
          </w:p>
          <w:p w14:paraId="36E1CD78" w14:textId="77777777" w:rsidR="00AD6AD6" w:rsidRPr="00F6565C" w:rsidRDefault="00AD6AD6" w:rsidP="004B54F7">
            <w:pPr>
              <w:spacing w:line="240" w:lineRule="atLeast"/>
              <w:rPr>
                <w:rFonts w:cs="Tahoma"/>
                <w:color w:val="000000"/>
                <w:szCs w:val="18"/>
              </w:rPr>
            </w:pPr>
            <w:r w:rsidRPr="00F6565C">
              <w:rPr>
                <w:rFonts w:cs="Tahoma"/>
                <w:color w:val="000000"/>
                <w:szCs w:val="18"/>
              </w:rPr>
              <w:t>PowerPoint for Mac 2011</w:t>
            </w:r>
          </w:p>
          <w:p w14:paraId="0F944D63" w14:textId="77777777" w:rsidR="00AD6AD6" w:rsidRPr="00F6565C" w:rsidRDefault="00AD6AD6" w:rsidP="004B54F7">
            <w:pPr>
              <w:spacing w:line="240" w:lineRule="atLeast"/>
              <w:rPr>
                <w:rFonts w:cs="Tahoma"/>
                <w:color w:val="000000"/>
                <w:szCs w:val="18"/>
              </w:rPr>
            </w:pPr>
            <w:r w:rsidRPr="00F6565C">
              <w:rPr>
                <w:rFonts w:cs="Tahoma"/>
                <w:color w:val="000000"/>
                <w:szCs w:val="18"/>
              </w:rPr>
              <w:t>Excel for Mac 2011</w:t>
            </w:r>
          </w:p>
          <w:p w14:paraId="47698BCE" w14:textId="77777777" w:rsidR="00AD6AD6" w:rsidRPr="00F414F2" w:rsidRDefault="00AD6AD6" w:rsidP="004B54F7">
            <w:pPr>
              <w:spacing w:line="240" w:lineRule="atLeast"/>
              <w:rPr>
                <w:rFonts w:cs="Tahoma"/>
                <w:color w:val="000000"/>
                <w:szCs w:val="18"/>
              </w:rPr>
            </w:pPr>
            <w:r w:rsidRPr="00F414F2">
              <w:rPr>
                <w:rFonts w:cs="Tahoma"/>
                <w:color w:val="000000"/>
                <w:szCs w:val="18"/>
              </w:rPr>
              <w:t>Word for Mac 2011</w:t>
            </w:r>
          </w:p>
        </w:tc>
      </w:tr>
    </w:tbl>
    <w:p w14:paraId="2CAA18EE" w14:textId="77777777" w:rsidR="00D8064F" w:rsidRDefault="00AD6AD6" w:rsidP="0044720D">
      <w:pPr>
        <w:pStyle w:val="AppendixBodyText"/>
        <w:spacing w:after="0"/>
        <w:ind w:firstLine="550"/>
        <w:rPr>
          <w:rFonts w:ascii="Tahoma" w:hAnsi="Tahoma" w:cs="Tahoma"/>
          <w:i/>
          <w:sz w:val="16"/>
          <w:szCs w:val="16"/>
        </w:rPr>
      </w:pPr>
      <w:r w:rsidRPr="003C56F1">
        <w:rPr>
          <w:rFonts w:ascii="Tahoma" w:hAnsi="Tahoma" w:cs="Tahoma"/>
          <w:b/>
          <w:i/>
          <w:sz w:val="16"/>
          <w:szCs w:val="16"/>
        </w:rPr>
        <w:t>Note:</w:t>
      </w:r>
      <w:r>
        <w:rPr>
          <w:rFonts w:ascii="Tahoma" w:hAnsi="Tahoma" w:cs="Tahoma"/>
          <w:i/>
          <w:sz w:val="16"/>
          <w:szCs w:val="16"/>
        </w:rPr>
        <w:t xml:space="preserve"> The list of Office system Application Pool products is subject to change.</w:t>
      </w:r>
    </w:p>
    <w:p w14:paraId="148B3928" w14:textId="77777777" w:rsidR="00BA0707" w:rsidRPr="00BA0707" w:rsidRDefault="00BA0707" w:rsidP="0063466C">
      <w:pPr>
        <w:pStyle w:val="AppendixBodyText"/>
        <w:spacing w:after="0"/>
        <w:rPr>
          <w:rFonts w:ascii="Tahoma" w:hAnsi="Tahoma" w:cs="Tahoma"/>
          <w:bCs/>
          <w:sz w:val="18"/>
          <w:szCs w:val="16"/>
        </w:rPr>
      </w:pPr>
    </w:p>
    <w:p w14:paraId="3C1C6D14" w14:textId="77777777" w:rsidR="00023FE7" w:rsidRDefault="00023FE7">
      <w:pPr>
        <w:pStyle w:val="Heading2"/>
        <w:ind w:left="0"/>
        <w:rPr>
          <w:rFonts w:ascii="Tahoma" w:hAnsi="Tahoma"/>
        </w:rPr>
      </w:pPr>
      <w:bookmarkStart w:id="783" w:name="_Toc336338228"/>
      <w:bookmarkStart w:id="784" w:name="_Toc349586717"/>
      <w:r>
        <w:rPr>
          <w:rFonts w:ascii="Tahoma" w:hAnsi="Tahoma"/>
        </w:rPr>
        <w:t>New Version Rights</w:t>
      </w:r>
      <w:bookmarkEnd w:id="783"/>
      <w:bookmarkEnd w:id="784"/>
    </w:p>
    <w:p w14:paraId="29915EED" w14:textId="77777777" w:rsidR="00023FE7" w:rsidRDefault="00023FE7" w:rsidP="00BA0707">
      <w:pPr>
        <w:rPr>
          <w:rFonts w:cs="Tahoma"/>
        </w:rPr>
      </w:pPr>
    </w:p>
    <w:p w14:paraId="48F36896" w14:textId="77777777" w:rsidR="00023FE7" w:rsidRPr="0063466C" w:rsidRDefault="00023FE7" w:rsidP="0063466C">
      <w:pPr>
        <w:pStyle w:val="AppendixBodyText"/>
        <w:spacing w:after="0"/>
        <w:rPr>
          <w:rFonts w:ascii="Tahoma" w:hAnsi="Tahoma" w:cs="Tahoma"/>
          <w:sz w:val="18"/>
        </w:rPr>
      </w:pPr>
      <w:r>
        <w:rPr>
          <w:rFonts w:ascii="Tahoma" w:hAnsi="Tahoma" w:cs="Tahoma"/>
          <w:color w:val="000000"/>
          <w:sz w:val="18"/>
        </w:rPr>
        <w:t>With Software Assurance, customers are eligible to upgrade to new versions of licensed software made available during their term of Software Assurance coverage.  New Version Rights means, for any underlying licensed product for which Software Assurance coverage is ordered, the right to upgrade to, and run in place of the underlying licensed product, the latest version of that product that we make available during the covered period.  For example, if a new version of Microsoft Office is made available during the term of your coverage, your licenses will automatically be upgraded to the new version. Customers that acquire perpetual licenses through Software Assurance can deploy the upgrades after their coverage has expired.</w:t>
      </w:r>
    </w:p>
    <w:p w14:paraId="3D002F10" w14:textId="77777777" w:rsidR="00BA0707" w:rsidRDefault="00BA0707" w:rsidP="0063466C">
      <w:pPr>
        <w:pStyle w:val="AppendixBodyText"/>
        <w:spacing w:after="0"/>
        <w:rPr>
          <w:rFonts w:ascii="Tahoma" w:hAnsi="Tahoma" w:cs="Tahoma"/>
        </w:rPr>
      </w:pPr>
    </w:p>
    <w:p w14:paraId="4B1A5A38" w14:textId="77777777" w:rsidR="00023FE7" w:rsidRDefault="00023FE7">
      <w:pPr>
        <w:pStyle w:val="Heading2"/>
        <w:ind w:left="0"/>
        <w:rPr>
          <w:rFonts w:ascii="Tahoma" w:hAnsi="Tahoma"/>
          <w:sz w:val="18"/>
          <w:szCs w:val="18"/>
        </w:rPr>
      </w:pPr>
      <w:bookmarkStart w:id="785" w:name="_Toc336338229"/>
      <w:bookmarkStart w:id="786" w:name="_Toc349586718"/>
      <w:r>
        <w:rPr>
          <w:rFonts w:ascii="Tahoma" w:hAnsi="Tahoma"/>
        </w:rPr>
        <w:t>Office Multi Language Pack</w:t>
      </w:r>
      <w:bookmarkEnd w:id="785"/>
      <w:bookmarkEnd w:id="786"/>
    </w:p>
    <w:p w14:paraId="4D03F547" w14:textId="77777777" w:rsidR="00023FE7" w:rsidRDefault="00023FE7" w:rsidP="00BA0707">
      <w:pPr>
        <w:rPr>
          <w:rFonts w:cs="Tahoma"/>
          <w:color w:val="000000"/>
          <w:szCs w:val="18"/>
        </w:rPr>
      </w:pPr>
    </w:p>
    <w:p w14:paraId="2BE583F4" w14:textId="77777777" w:rsidR="0063466C" w:rsidRDefault="00E7419A" w:rsidP="0063466C">
      <w:pPr>
        <w:spacing w:after="60"/>
        <w:jc w:val="both"/>
        <w:rPr>
          <w:rFonts w:cs="Tahoma"/>
          <w:b/>
          <w:szCs w:val="18"/>
        </w:rPr>
      </w:pPr>
      <w:r w:rsidRPr="00F528E5">
        <w:rPr>
          <w:rFonts w:cs="Tahoma"/>
          <w:b/>
          <w:szCs w:val="18"/>
        </w:rPr>
        <w:t>Software Assura</w:t>
      </w:r>
      <w:r w:rsidR="0063466C">
        <w:rPr>
          <w:rFonts w:cs="Tahoma"/>
          <w:b/>
          <w:szCs w:val="18"/>
        </w:rPr>
        <w:t>nce customers</w:t>
      </w:r>
    </w:p>
    <w:p w14:paraId="1F03F558" w14:textId="77777777" w:rsidR="00E7419A" w:rsidRDefault="00E7419A" w:rsidP="00E7419A">
      <w:pPr>
        <w:jc w:val="both"/>
        <w:rPr>
          <w:rFonts w:cs="Tahoma"/>
          <w:szCs w:val="18"/>
        </w:rPr>
      </w:pPr>
      <w:r w:rsidRPr="00E7419A">
        <w:rPr>
          <w:rFonts w:cs="Tahoma"/>
          <w:szCs w:val="18"/>
        </w:rPr>
        <w:t>Customers with active Software Assurance coverage on</w:t>
      </w:r>
      <w:r>
        <w:rPr>
          <w:rFonts w:cs="Tahoma"/>
          <w:szCs w:val="18"/>
        </w:rPr>
        <w:t xml:space="preserve"> </w:t>
      </w:r>
      <w:r w:rsidRPr="00E7419A">
        <w:rPr>
          <w:rFonts w:cs="Tahoma"/>
          <w:szCs w:val="18"/>
        </w:rPr>
        <w:t xml:space="preserve">Office System products and suites are eligible for this benefit during the term of their Software Assurance coverage. Customers have the option to use the latest version of the Office Multi Language Pack with copies of Office System software they are permitted to </w:t>
      </w:r>
      <w:r w:rsidR="0063466C">
        <w:rPr>
          <w:rFonts w:cs="Tahoma"/>
          <w:szCs w:val="18"/>
        </w:rPr>
        <w:t>use under qualifying licenses.</w:t>
      </w:r>
    </w:p>
    <w:p w14:paraId="75E7F24E" w14:textId="77777777" w:rsidR="0063466C" w:rsidRPr="00E7419A" w:rsidRDefault="0063466C" w:rsidP="00E7419A">
      <w:pPr>
        <w:jc w:val="both"/>
        <w:rPr>
          <w:rFonts w:cs="Tahoma"/>
          <w:szCs w:val="18"/>
        </w:rPr>
      </w:pPr>
    </w:p>
    <w:p w14:paraId="5E478329" w14:textId="77777777" w:rsidR="0063466C" w:rsidRDefault="00E7419A" w:rsidP="0063466C">
      <w:pPr>
        <w:spacing w:after="60"/>
        <w:jc w:val="both"/>
        <w:rPr>
          <w:rFonts w:cs="Tahoma"/>
          <w:b/>
          <w:szCs w:val="18"/>
        </w:rPr>
      </w:pPr>
      <w:r w:rsidRPr="00F528E5">
        <w:rPr>
          <w:rFonts w:cs="Tahoma"/>
          <w:b/>
          <w:szCs w:val="18"/>
        </w:rPr>
        <w:t>Eligible Onl</w:t>
      </w:r>
      <w:r w:rsidR="0063466C">
        <w:rPr>
          <w:rFonts w:cs="Tahoma"/>
          <w:b/>
          <w:szCs w:val="18"/>
        </w:rPr>
        <w:t>ine Services Benefits customers</w:t>
      </w:r>
    </w:p>
    <w:p w14:paraId="787F9A3A" w14:textId="77777777" w:rsidR="00E7419A" w:rsidRPr="00E7419A" w:rsidRDefault="00E7419A" w:rsidP="00E7419A">
      <w:pPr>
        <w:jc w:val="both"/>
        <w:rPr>
          <w:rFonts w:cs="Tahoma"/>
          <w:szCs w:val="18"/>
        </w:rPr>
      </w:pPr>
      <w:r w:rsidRPr="00E7419A">
        <w:rPr>
          <w:rFonts w:cs="Tahoma"/>
          <w:szCs w:val="18"/>
        </w:rPr>
        <w:t>Customers with Office 365</w:t>
      </w:r>
      <w:r w:rsidR="008368B4">
        <w:rPr>
          <w:rFonts w:cs="Tahoma"/>
          <w:szCs w:val="18"/>
        </w:rPr>
        <w:t xml:space="preserve"> ProPlus</w:t>
      </w:r>
      <w:r w:rsidRPr="00E7419A">
        <w:rPr>
          <w:rFonts w:cs="Tahoma"/>
          <w:szCs w:val="18"/>
        </w:rPr>
        <w:t xml:space="preserve"> and Office 365</w:t>
      </w:r>
      <w:r w:rsidR="008368B4">
        <w:rPr>
          <w:rFonts w:cs="Tahoma"/>
          <w:szCs w:val="18"/>
        </w:rPr>
        <w:t xml:space="preserve"> Enterprise</w:t>
      </w:r>
      <w:r w:rsidRPr="00E7419A">
        <w:rPr>
          <w:rFonts w:cs="Tahoma"/>
          <w:szCs w:val="18"/>
        </w:rPr>
        <w:t xml:space="preserve"> E3 and E4 are eligible for this benefit during the term of their enrollment. </w:t>
      </w:r>
    </w:p>
    <w:p w14:paraId="524C9735" w14:textId="77777777" w:rsidR="00023FE7" w:rsidRDefault="00023FE7" w:rsidP="00BA0707">
      <w:pPr>
        <w:jc w:val="both"/>
        <w:rPr>
          <w:rFonts w:cs="Tahoma"/>
          <w:szCs w:val="18"/>
        </w:rPr>
      </w:pPr>
    </w:p>
    <w:p w14:paraId="5F51BB12" w14:textId="77777777" w:rsidR="00023FE7" w:rsidRDefault="00023FE7">
      <w:pPr>
        <w:jc w:val="both"/>
      </w:pPr>
      <w:r>
        <w:t xml:space="preserve">If a customer’s agreement provides perpetual rights to use the software under their qualifying licenses, they will have a perpetual right to use the Office Multi Language Pack with that software (a customer can continue using the Office Multi Language Pack with Office System software under their qualifying licenses even after their SA coverage on those licenses has expired).  Otherwise, the right to use the Office Multi Language Pack expires upon the expiration of rights under the qualifying Office System license. </w:t>
      </w:r>
    </w:p>
    <w:p w14:paraId="5D82942E" w14:textId="77777777" w:rsidR="00BA0707" w:rsidRDefault="00BA0707" w:rsidP="00BA0707">
      <w:pPr>
        <w:jc w:val="both"/>
      </w:pPr>
    </w:p>
    <w:p w14:paraId="757B7F1A" w14:textId="77777777" w:rsidR="00F76ED4" w:rsidRDefault="00F76ED4">
      <w:pPr>
        <w:rPr>
          <w:b/>
          <w:sz w:val="24"/>
          <w:szCs w:val="24"/>
          <w:lang w:val="x-none" w:eastAsia="x-none"/>
        </w:rPr>
      </w:pPr>
      <w:bookmarkStart w:id="787" w:name="_Toc291204555"/>
      <w:r>
        <w:rPr>
          <w:b/>
          <w:sz w:val="24"/>
          <w:szCs w:val="24"/>
          <w:lang w:val="x-none" w:eastAsia="x-none"/>
        </w:rPr>
        <w:br w:type="page"/>
      </w:r>
    </w:p>
    <w:p w14:paraId="1DC7F2D9" w14:textId="77777777" w:rsidR="000D4ECA" w:rsidRPr="000D4ECA" w:rsidRDefault="000D4ECA" w:rsidP="000D4ECA">
      <w:pPr>
        <w:outlineLvl w:val="1"/>
        <w:rPr>
          <w:b/>
          <w:sz w:val="24"/>
          <w:szCs w:val="24"/>
          <w:lang w:val="x-none" w:eastAsia="x-none"/>
        </w:rPr>
      </w:pPr>
      <w:r w:rsidRPr="000D4ECA">
        <w:rPr>
          <w:b/>
          <w:sz w:val="24"/>
          <w:szCs w:val="24"/>
          <w:lang w:val="x-none" w:eastAsia="x-none"/>
        </w:rPr>
        <w:lastRenderedPageBreak/>
        <w:t>P</w:t>
      </w:r>
      <w:r w:rsidRPr="000D4ECA">
        <w:rPr>
          <w:b/>
          <w:sz w:val="24"/>
          <w:szCs w:val="24"/>
          <w:lang w:eastAsia="x-none"/>
        </w:rPr>
        <w:t>lanning</w:t>
      </w:r>
      <w:r w:rsidRPr="000D4ECA">
        <w:rPr>
          <w:b/>
          <w:sz w:val="24"/>
          <w:szCs w:val="24"/>
          <w:lang w:val="x-none" w:eastAsia="x-none"/>
        </w:rPr>
        <w:t xml:space="preserve"> Services</w:t>
      </w:r>
      <w:bookmarkEnd w:id="787"/>
    </w:p>
    <w:p w14:paraId="1ABC1F9D" w14:textId="77777777" w:rsidR="000D4ECA" w:rsidRPr="000D4ECA" w:rsidRDefault="000D4ECA" w:rsidP="000D4ECA">
      <w:pPr>
        <w:rPr>
          <w:rFonts w:cs="Tahoma"/>
          <w:color w:val="000000"/>
          <w:szCs w:val="18"/>
        </w:rPr>
      </w:pPr>
    </w:p>
    <w:p w14:paraId="3E158707" w14:textId="77777777" w:rsidR="000D4ECA" w:rsidRPr="000D4ECA" w:rsidRDefault="000D4ECA" w:rsidP="000D4ECA">
      <w:pPr>
        <w:spacing w:after="60"/>
        <w:rPr>
          <w:rFonts w:cs="Tahoma"/>
          <w:color w:val="000000"/>
          <w:szCs w:val="18"/>
        </w:rPr>
      </w:pPr>
      <w:r w:rsidRPr="000D4ECA">
        <w:rPr>
          <w:rFonts w:cs="Tahoma"/>
          <w:color w:val="000000"/>
          <w:szCs w:val="18"/>
        </w:rPr>
        <w:t>Customers (other than Academic Select License, Select Plus for Academic, Campus and School Agreement, and Open Value Subscription – Education Solutions) with Software Assurance Membership in the Application and Server Pools are eligible for this benefit.  The Planning Services benefit provides qualifying customers with pre-determined customized service offerings.  The available offerings include:</w:t>
      </w:r>
    </w:p>
    <w:p w14:paraId="5AE9EBD6" w14:textId="77777777" w:rsidR="000D4ECA" w:rsidRPr="000D4ECA" w:rsidRDefault="000D4ECA" w:rsidP="0063466C">
      <w:pPr>
        <w:rPr>
          <w:rFonts w:cs="Tahoma"/>
          <w:color w:val="000000"/>
          <w:szCs w:val="18"/>
        </w:rPr>
      </w:pPr>
    </w:p>
    <w:p w14:paraId="5B0957D8"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Desktop Deployment Planning Services (DDPS)</w:t>
      </w:r>
    </w:p>
    <w:p w14:paraId="107BD0EA" w14:textId="77777777" w:rsidR="000D4ECA" w:rsidRPr="000D4ECA" w:rsidRDefault="000D4ECA" w:rsidP="002C1048">
      <w:pPr>
        <w:numPr>
          <w:ilvl w:val="1"/>
          <w:numId w:val="130"/>
        </w:numPr>
        <w:spacing w:after="60" w:line="276" w:lineRule="auto"/>
        <w:ind w:left="1980"/>
        <w:rPr>
          <w:rFonts w:cs="Tahoma"/>
          <w:color w:val="000000"/>
          <w:szCs w:val="18"/>
        </w:rPr>
      </w:pPr>
      <w:r w:rsidRPr="000D4ECA">
        <w:rPr>
          <w:rFonts w:cs="Tahoma"/>
          <w:color w:val="000000"/>
          <w:szCs w:val="18"/>
        </w:rPr>
        <w:t xml:space="preserve">Description: DDPS provides customers with the fundamental analysis, planning and technical procedures necessary to begin their desktop deployment with Office 2010 and Windows </w:t>
      </w:r>
      <w:r w:rsidR="0040728D">
        <w:rPr>
          <w:rFonts w:cs="Tahoma"/>
          <w:color w:val="000000"/>
          <w:szCs w:val="18"/>
        </w:rPr>
        <w:t>8</w:t>
      </w:r>
      <w:r w:rsidRPr="000D4ECA">
        <w:rPr>
          <w:rFonts w:cs="Tahoma"/>
          <w:color w:val="000000"/>
          <w:szCs w:val="18"/>
        </w:rPr>
        <w:t>. This offering is based on Microsoft’s best practices for desktop deployment and helps customers reduce the cost, risk and complexity of deployments through high levels of process and automation. DDPS can also assist organizations evaluating Office 365 by addressing the consideration and requirements for adopting a cloud ready desktop environment.</w:t>
      </w:r>
    </w:p>
    <w:p w14:paraId="790A5382" w14:textId="77777777" w:rsidR="000D4ECA" w:rsidRPr="000D4ECA" w:rsidRDefault="000D4ECA" w:rsidP="002C1048">
      <w:pPr>
        <w:numPr>
          <w:ilvl w:val="1"/>
          <w:numId w:val="130"/>
        </w:numPr>
        <w:spacing w:after="60" w:line="276" w:lineRule="auto"/>
        <w:ind w:left="1980"/>
        <w:rPr>
          <w:rFonts w:cs="Tahoma"/>
          <w:color w:val="000000"/>
          <w:szCs w:val="18"/>
        </w:rPr>
      </w:pPr>
      <w:r w:rsidRPr="000D4ECA">
        <w:rPr>
          <w:rFonts w:cs="Tahoma"/>
          <w:color w:val="000000"/>
          <w:szCs w:val="18"/>
        </w:rPr>
        <w:t>Service Levels: 1, 3, 5, 10 or 15 days</w:t>
      </w:r>
    </w:p>
    <w:p w14:paraId="1C328C67" w14:textId="77777777" w:rsidR="000D4ECA" w:rsidRPr="000D4ECA" w:rsidRDefault="000D4ECA" w:rsidP="00024C3C">
      <w:pPr>
        <w:numPr>
          <w:ilvl w:val="0"/>
          <w:numId w:val="11"/>
        </w:numPr>
        <w:spacing w:after="60" w:line="276" w:lineRule="auto"/>
        <w:ind w:left="1440"/>
        <w:rPr>
          <w:rFonts w:cs="Tahoma"/>
          <w:color w:val="000000"/>
          <w:szCs w:val="18"/>
        </w:rPr>
      </w:pPr>
      <w:r w:rsidRPr="000D4ECA">
        <w:rPr>
          <w:rFonts w:cs="Tahoma"/>
          <w:color w:val="000000"/>
          <w:szCs w:val="18"/>
        </w:rPr>
        <w:t>SharePoint Deployment Planning Services (SDPS)</w:t>
      </w:r>
    </w:p>
    <w:p w14:paraId="5A410DBA" w14:textId="77777777" w:rsidR="000D4ECA" w:rsidRPr="000D4ECA" w:rsidRDefault="000D4ECA" w:rsidP="002C1048">
      <w:pPr>
        <w:numPr>
          <w:ilvl w:val="1"/>
          <w:numId w:val="131"/>
        </w:numPr>
        <w:spacing w:after="60" w:line="276" w:lineRule="auto"/>
        <w:ind w:left="1980"/>
        <w:rPr>
          <w:rFonts w:cs="Tahoma"/>
          <w:color w:val="000000"/>
          <w:szCs w:val="18"/>
        </w:rPr>
      </w:pPr>
      <w:r w:rsidRPr="000D4ECA">
        <w:rPr>
          <w:rFonts w:cs="Tahoma"/>
          <w:color w:val="000000"/>
          <w:szCs w:val="18"/>
        </w:rPr>
        <w:t xml:space="preserve">Description: SDPS enables qualified partners and Microsoft consultants to help customers to develop a customized SharePoint Portal Server deployment plan for their specific environment and assess the overall cost for technology deployment.  SDPS can also help customers with deployment planning to help move to Office 365, focused on SharePoint Online.  </w:t>
      </w:r>
    </w:p>
    <w:p w14:paraId="0CB88F43" w14:textId="77777777" w:rsidR="000D4ECA" w:rsidRPr="000D4ECA" w:rsidRDefault="000D4ECA" w:rsidP="002C1048">
      <w:pPr>
        <w:numPr>
          <w:ilvl w:val="1"/>
          <w:numId w:val="131"/>
        </w:numPr>
        <w:spacing w:after="60" w:line="276" w:lineRule="auto"/>
        <w:ind w:left="1980"/>
        <w:rPr>
          <w:rFonts w:cs="Tahoma"/>
          <w:color w:val="000000"/>
          <w:szCs w:val="18"/>
        </w:rPr>
      </w:pPr>
      <w:r w:rsidRPr="000D4ECA">
        <w:rPr>
          <w:rFonts w:cs="Tahoma"/>
          <w:color w:val="000000"/>
          <w:szCs w:val="18"/>
        </w:rPr>
        <w:t>Service Levels: 1, 3, 5, 10 or 15 days</w:t>
      </w:r>
    </w:p>
    <w:p w14:paraId="1F5CA607"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color w:val="000000"/>
          <w:szCs w:val="18"/>
        </w:rPr>
        <w:t>Lync and Exchange Deployment Planning Services (L&amp;EDPS)</w:t>
      </w:r>
    </w:p>
    <w:p w14:paraId="405A2639" w14:textId="77777777" w:rsidR="000D4ECA" w:rsidRPr="000D4ECA" w:rsidRDefault="000D4ECA" w:rsidP="002C1048">
      <w:pPr>
        <w:numPr>
          <w:ilvl w:val="1"/>
          <w:numId w:val="132"/>
        </w:numPr>
        <w:spacing w:after="60" w:line="276" w:lineRule="auto"/>
        <w:ind w:left="1980"/>
        <w:rPr>
          <w:rFonts w:cs="Tahoma"/>
          <w:color w:val="000000"/>
          <w:szCs w:val="18"/>
        </w:rPr>
      </w:pPr>
      <w:r w:rsidRPr="000D4ECA">
        <w:rPr>
          <w:rFonts w:cs="Tahoma"/>
          <w:color w:val="000000"/>
          <w:szCs w:val="18"/>
        </w:rPr>
        <w:t>Description: L&amp;EDPS enables qualified partners and Microsoft consultants to guide customers through the value and deployment planning stages of Lync and Exchange 2010 implementations, including analyzing the customer organization’s environment and sharing best practices, both for on-premises and cloud solutions.  L&amp;EDPS can also help customers with deployment planning to help move to Office 365, focused on Lync and Exchange Online.</w:t>
      </w:r>
    </w:p>
    <w:p w14:paraId="5D791DB7" w14:textId="77777777" w:rsidR="000D4ECA" w:rsidRPr="000D4ECA" w:rsidRDefault="000D4ECA" w:rsidP="002C1048">
      <w:pPr>
        <w:numPr>
          <w:ilvl w:val="1"/>
          <w:numId w:val="132"/>
        </w:numPr>
        <w:spacing w:after="60" w:line="276" w:lineRule="auto"/>
        <w:ind w:left="1980"/>
        <w:rPr>
          <w:rFonts w:cs="Tahoma"/>
          <w:color w:val="000000"/>
          <w:szCs w:val="18"/>
        </w:rPr>
      </w:pPr>
      <w:r w:rsidRPr="000D4ECA">
        <w:rPr>
          <w:rFonts w:cs="Tahoma"/>
          <w:color w:val="000000"/>
          <w:szCs w:val="18"/>
        </w:rPr>
        <w:t>Service Levels: 1, 3, 5, 10 or 15 days</w:t>
      </w:r>
    </w:p>
    <w:p w14:paraId="0A75DA7D" w14:textId="757FC554"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Private Cloud, Management and Virtualization Dep</w:t>
      </w:r>
      <w:r w:rsidRPr="000D4ECA">
        <w:rPr>
          <w:rFonts w:cs="Tahoma"/>
          <w:color w:val="000000"/>
          <w:szCs w:val="18"/>
        </w:rPr>
        <w:t>loyment Planning Services (</w:t>
      </w:r>
      <w:r w:rsidRPr="000D4ECA">
        <w:rPr>
          <w:rFonts w:cs="Tahoma" w:hint="eastAsia"/>
          <w:color w:val="000000"/>
          <w:szCs w:val="18"/>
          <w:lang w:eastAsia="ja-JP"/>
        </w:rPr>
        <w:t>PV</w:t>
      </w:r>
      <w:r w:rsidRPr="000D4ECA">
        <w:rPr>
          <w:rFonts w:cs="Tahoma"/>
          <w:color w:val="000000"/>
          <w:szCs w:val="18"/>
        </w:rPr>
        <w:t>DPS)</w:t>
      </w:r>
    </w:p>
    <w:p w14:paraId="664B9B30" w14:textId="77777777" w:rsidR="000D4ECA" w:rsidRPr="000D4ECA" w:rsidRDefault="000D4ECA" w:rsidP="002C1048">
      <w:pPr>
        <w:numPr>
          <w:ilvl w:val="1"/>
          <w:numId w:val="133"/>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PVDPS provides structured consulting engagements that help customers take advantage of infrastructure solutions based on Windows Server, Systems Center and Hyper-V. This service will help reduce datacenter costs, increase business agility and provide improved control over the customer’s physical, virtual and hybrid infrastructure</w:t>
      </w:r>
      <w:r w:rsidRPr="000D4ECA">
        <w:rPr>
          <w:rFonts w:cs="Tahoma"/>
          <w:color w:val="000000"/>
          <w:szCs w:val="18"/>
        </w:rPr>
        <w:t xml:space="preserve">. </w:t>
      </w:r>
    </w:p>
    <w:p w14:paraId="7D8D7FF6" w14:textId="77777777" w:rsidR="000D4ECA" w:rsidRPr="000D4ECA" w:rsidRDefault="000D4ECA" w:rsidP="002C1048">
      <w:pPr>
        <w:numPr>
          <w:ilvl w:val="1"/>
          <w:numId w:val="133"/>
        </w:numPr>
        <w:spacing w:after="60" w:line="276" w:lineRule="auto"/>
        <w:ind w:left="1980"/>
        <w:rPr>
          <w:rFonts w:cs="Tahoma"/>
          <w:color w:val="000000"/>
          <w:szCs w:val="18"/>
        </w:rPr>
      </w:pPr>
      <w:r w:rsidRPr="000D4ECA">
        <w:rPr>
          <w:rFonts w:cs="Tahoma"/>
          <w:color w:val="000000"/>
          <w:szCs w:val="18"/>
        </w:rPr>
        <w:t>Service Levels: 3, 5, 10 or 15 days</w:t>
      </w:r>
    </w:p>
    <w:p w14:paraId="3873066A"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SQL Server Dep</w:t>
      </w:r>
      <w:r w:rsidRPr="000D4ECA">
        <w:rPr>
          <w:rFonts w:cs="Tahoma"/>
          <w:color w:val="000000"/>
          <w:szCs w:val="18"/>
        </w:rPr>
        <w:t>loyment Planning Services (</w:t>
      </w:r>
      <w:r w:rsidRPr="000D4ECA">
        <w:rPr>
          <w:rFonts w:cs="Tahoma" w:hint="eastAsia"/>
          <w:color w:val="000000"/>
          <w:szCs w:val="18"/>
          <w:lang w:eastAsia="ja-JP"/>
        </w:rPr>
        <w:t>SS</w:t>
      </w:r>
      <w:r w:rsidRPr="000D4ECA">
        <w:rPr>
          <w:rFonts w:cs="Tahoma"/>
          <w:color w:val="000000"/>
          <w:szCs w:val="18"/>
        </w:rPr>
        <w:t>DPS)</w:t>
      </w:r>
    </w:p>
    <w:p w14:paraId="2FC9E8B3" w14:textId="77777777" w:rsidR="000D4ECA" w:rsidRPr="000D4ECA" w:rsidRDefault="000D4ECA" w:rsidP="002C1048">
      <w:pPr>
        <w:numPr>
          <w:ilvl w:val="1"/>
          <w:numId w:val="134"/>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SSDPS provides in-depth assessment and deployment planning for migration to SQL Server, upgrade to new version of SQL Server solution, and SQL Server Business Intelligence solution.</w:t>
      </w:r>
    </w:p>
    <w:p w14:paraId="6FF0ECD9" w14:textId="77777777" w:rsidR="000D4ECA" w:rsidRPr="000D4ECA" w:rsidRDefault="000D4ECA" w:rsidP="002C1048">
      <w:pPr>
        <w:numPr>
          <w:ilvl w:val="1"/>
          <w:numId w:val="134"/>
        </w:numPr>
        <w:spacing w:after="60" w:line="276" w:lineRule="auto"/>
        <w:ind w:left="1980"/>
        <w:rPr>
          <w:rFonts w:cs="Tahoma"/>
          <w:color w:val="000000"/>
          <w:szCs w:val="18"/>
        </w:rPr>
      </w:pPr>
      <w:r w:rsidRPr="000D4ECA">
        <w:rPr>
          <w:rFonts w:cs="Tahoma"/>
          <w:color w:val="000000"/>
          <w:szCs w:val="18"/>
        </w:rPr>
        <w:t>Service Levels: 3, 5, 10 or 15 days</w:t>
      </w:r>
    </w:p>
    <w:p w14:paraId="08BB2829"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t>Developer Tools Dep</w:t>
      </w:r>
      <w:r w:rsidRPr="000D4ECA">
        <w:rPr>
          <w:rFonts w:cs="Tahoma"/>
          <w:color w:val="000000"/>
          <w:szCs w:val="18"/>
        </w:rPr>
        <w:t>loyment Planning Services (</w:t>
      </w:r>
      <w:r w:rsidRPr="000D4ECA">
        <w:rPr>
          <w:rFonts w:cs="Tahoma" w:hint="eastAsia"/>
          <w:color w:val="000000"/>
          <w:szCs w:val="18"/>
          <w:lang w:eastAsia="ja-JP"/>
        </w:rPr>
        <w:t>DT</w:t>
      </w:r>
      <w:r w:rsidRPr="000D4ECA">
        <w:rPr>
          <w:rFonts w:cs="Tahoma"/>
          <w:color w:val="000000"/>
          <w:szCs w:val="18"/>
        </w:rPr>
        <w:t>DPS)</w:t>
      </w:r>
    </w:p>
    <w:p w14:paraId="0F0072F5" w14:textId="77777777" w:rsidR="000D4ECA" w:rsidRPr="000D4ECA" w:rsidRDefault="000D4ECA" w:rsidP="002C1048">
      <w:pPr>
        <w:numPr>
          <w:ilvl w:val="1"/>
          <w:numId w:val="135"/>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DTDPS provides rigorous analysis and a process-focused approach to develop a Visual Studio Team Foundation Server or Visual Studio Test Tools deployment plan.  Using best practices from Microsoft, a certified partner will build a unique deployment plan customized to business needs</w:t>
      </w:r>
      <w:r w:rsidRPr="000D4ECA">
        <w:rPr>
          <w:rFonts w:cs="Tahoma"/>
          <w:color w:val="000000"/>
          <w:szCs w:val="18"/>
        </w:rPr>
        <w:t xml:space="preserve">. </w:t>
      </w:r>
    </w:p>
    <w:p w14:paraId="1F46CE1D" w14:textId="77777777" w:rsidR="000D4ECA" w:rsidRPr="000D4ECA" w:rsidRDefault="000D4ECA" w:rsidP="002C1048">
      <w:pPr>
        <w:numPr>
          <w:ilvl w:val="1"/>
          <w:numId w:val="135"/>
        </w:numPr>
        <w:spacing w:after="60" w:line="276" w:lineRule="auto"/>
        <w:ind w:left="1980"/>
        <w:rPr>
          <w:rFonts w:cs="Tahoma"/>
          <w:color w:val="000000"/>
          <w:szCs w:val="18"/>
        </w:rPr>
      </w:pPr>
      <w:r w:rsidRPr="000D4ECA">
        <w:rPr>
          <w:rFonts w:cs="Tahoma"/>
          <w:color w:val="000000"/>
          <w:szCs w:val="18"/>
        </w:rPr>
        <w:t>Service Levels: 3</w:t>
      </w:r>
      <w:r w:rsidRPr="000D4ECA">
        <w:rPr>
          <w:rFonts w:cs="Tahoma" w:hint="eastAsia"/>
          <w:color w:val="000000"/>
          <w:szCs w:val="18"/>
          <w:lang w:eastAsia="ja-JP"/>
        </w:rPr>
        <w:t xml:space="preserve"> or 5</w:t>
      </w:r>
      <w:r w:rsidRPr="000D4ECA">
        <w:rPr>
          <w:rFonts w:cs="Tahoma"/>
          <w:color w:val="000000"/>
          <w:szCs w:val="18"/>
        </w:rPr>
        <w:t xml:space="preserve"> days</w:t>
      </w:r>
    </w:p>
    <w:p w14:paraId="7A5DEF58" w14:textId="77777777" w:rsidR="000D4ECA" w:rsidRPr="000D4ECA" w:rsidRDefault="000D4ECA" w:rsidP="00024C3C">
      <w:pPr>
        <w:numPr>
          <w:ilvl w:val="0"/>
          <w:numId w:val="10"/>
        </w:numPr>
        <w:spacing w:after="60" w:line="276" w:lineRule="auto"/>
        <w:rPr>
          <w:rFonts w:cs="Tahoma"/>
          <w:color w:val="000000"/>
          <w:szCs w:val="18"/>
        </w:rPr>
      </w:pPr>
      <w:r w:rsidRPr="000D4ECA">
        <w:rPr>
          <w:rFonts w:cs="Tahoma" w:hint="eastAsia"/>
          <w:color w:val="000000"/>
          <w:szCs w:val="18"/>
          <w:lang w:eastAsia="ja-JP"/>
        </w:rPr>
        <w:lastRenderedPageBreak/>
        <w:t>Public Cloud, Azure Dep</w:t>
      </w:r>
      <w:r w:rsidRPr="000D4ECA">
        <w:rPr>
          <w:rFonts w:cs="Tahoma"/>
          <w:color w:val="000000"/>
          <w:szCs w:val="18"/>
        </w:rPr>
        <w:t>loyment Planning Services (</w:t>
      </w:r>
      <w:r w:rsidRPr="000D4ECA">
        <w:rPr>
          <w:rFonts w:cs="Tahoma" w:hint="eastAsia"/>
          <w:color w:val="000000"/>
          <w:szCs w:val="18"/>
          <w:lang w:eastAsia="ja-JP"/>
        </w:rPr>
        <w:t>AZ</w:t>
      </w:r>
      <w:r w:rsidRPr="000D4ECA">
        <w:rPr>
          <w:rFonts w:cs="Tahoma"/>
          <w:color w:val="000000"/>
          <w:szCs w:val="18"/>
        </w:rPr>
        <w:t>DPS)</w:t>
      </w:r>
    </w:p>
    <w:p w14:paraId="00B407BF" w14:textId="77777777" w:rsidR="000D4ECA" w:rsidRPr="000D4ECA" w:rsidRDefault="000D4ECA" w:rsidP="002C1048">
      <w:pPr>
        <w:numPr>
          <w:ilvl w:val="1"/>
          <w:numId w:val="136"/>
        </w:numPr>
        <w:spacing w:after="60" w:line="276" w:lineRule="auto"/>
        <w:ind w:left="1980"/>
        <w:rPr>
          <w:rFonts w:cs="Tahoma"/>
          <w:color w:val="000000"/>
          <w:szCs w:val="18"/>
        </w:rPr>
      </w:pPr>
      <w:r w:rsidRPr="000D4ECA">
        <w:rPr>
          <w:rFonts w:cs="Tahoma"/>
          <w:color w:val="000000"/>
          <w:szCs w:val="18"/>
        </w:rPr>
        <w:t xml:space="preserve">Description: </w:t>
      </w:r>
      <w:r w:rsidRPr="000D4ECA">
        <w:rPr>
          <w:rFonts w:cs="Tahoma"/>
          <w:szCs w:val="18"/>
        </w:rPr>
        <w:t xml:space="preserve">The </w:t>
      </w:r>
      <w:r w:rsidRPr="000D4ECA">
        <w:rPr>
          <w:rFonts w:cs="Tahoma"/>
          <w:color w:val="1D1B11"/>
          <w:szCs w:val="18"/>
        </w:rPr>
        <w:t>Public</w:t>
      </w:r>
      <w:r w:rsidRPr="000D4ECA">
        <w:rPr>
          <w:rFonts w:cs="Tahoma"/>
          <w:szCs w:val="18"/>
        </w:rPr>
        <w:t xml:space="preserve"> Cloud, AZDPS provides the training and migration service of the Windows Azure Platform. This service offers tutorial of the Windows Azure Platform with hands-on training, provide guidance on how to migration applications and data and how to architect applications for the cloud, and help customers migrate or write their first applications on the Windows Azure Platform.</w:t>
      </w:r>
    </w:p>
    <w:p w14:paraId="1599D8C5" w14:textId="77777777" w:rsidR="000D4ECA" w:rsidRPr="000D4ECA" w:rsidRDefault="000D4ECA" w:rsidP="0063466C">
      <w:pPr>
        <w:numPr>
          <w:ilvl w:val="1"/>
          <w:numId w:val="136"/>
        </w:numPr>
        <w:spacing w:line="276" w:lineRule="auto"/>
        <w:ind w:left="1987"/>
        <w:rPr>
          <w:rFonts w:cs="Tahoma"/>
          <w:color w:val="000000"/>
          <w:szCs w:val="18"/>
        </w:rPr>
      </w:pPr>
      <w:r w:rsidRPr="000D4ECA">
        <w:rPr>
          <w:rFonts w:cs="Tahoma"/>
          <w:color w:val="000000"/>
          <w:szCs w:val="18"/>
        </w:rPr>
        <w:t>Service Levels: 3, 5, or 1</w:t>
      </w:r>
      <w:r w:rsidRPr="000D4ECA">
        <w:rPr>
          <w:rFonts w:cs="Tahoma" w:hint="eastAsia"/>
          <w:color w:val="000000"/>
          <w:szCs w:val="18"/>
          <w:lang w:eastAsia="ja-JP"/>
        </w:rPr>
        <w:t>0</w:t>
      </w:r>
      <w:r w:rsidRPr="000D4ECA">
        <w:rPr>
          <w:rFonts w:cs="Tahoma"/>
          <w:color w:val="000000"/>
          <w:szCs w:val="18"/>
        </w:rPr>
        <w:t xml:space="preserve"> days</w:t>
      </w:r>
    </w:p>
    <w:p w14:paraId="4A1DC1C1" w14:textId="77777777" w:rsidR="000D4ECA" w:rsidRPr="000D4ECA" w:rsidRDefault="000D4ECA" w:rsidP="0063466C">
      <w:pPr>
        <w:tabs>
          <w:tab w:val="left" w:pos="8040"/>
        </w:tabs>
        <w:rPr>
          <w:rFonts w:cs="Tahoma"/>
          <w:color w:val="000000"/>
          <w:szCs w:val="18"/>
        </w:rPr>
      </w:pPr>
    </w:p>
    <w:p w14:paraId="729ED354" w14:textId="77777777" w:rsidR="000D4ECA" w:rsidRPr="000D4ECA" w:rsidRDefault="000D4ECA" w:rsidP="000D4ECA">
      <w:pPr>
        <w:spacing w:after="60"/>
        <w:rPr>
          <w:rFonts w:cs="Tahoma"/>
          <w:color w:val="000000"/>
          <w:szCs w:val="18"/>
        </w:rPr>
      </w:pPr>
      <w:r w:rsidRPr="000D4ECA">
        <w:rPr>
          <w:rFonts w:cs="Tahoma"/>
          <w:color w:val="000000"/>
          <w:szCs w:val="18"/>
        </w:rPr>
        <w:t>The list of available services and associated service levels may change at any time.  Qualified Providers will provide customers with an outline of the available Scope of Work for each of the above service offerings upon request.</w:t>
      </w:r>
    </w:p>
    <w:p w14:paraId="521E2750" w14:textId="77777777" w:rsidR="000D4ECA" w:rsidRPr="000D4ECA" w:rsidRDefault="000D4ECA" w:rsidP="0063466C">
      <w:pPr>
        <w:rPr>
          <w:rFonts w:cs="Tahoma"/>
          <w:color w:val="000000"/>
          <w:szCs w:val="18"/>
        </w:rPr>
      </w:pPr>
    </w:p>
    <w:p w14:paraId="69D7142F" w14:textId="77777777" w:rsidR="000D4ECA" w:rsidRPr="000D4ECA" w:rsidRDefault="000D4ECA" w:rsidP="000D4ECA">
      <w:pPr>
        <w:spacing w:after="60"/>
        <w:rPr>
          <w:rFonts w:cs="Tahoma"/>
          <w:bCs/>
          <w:color w:val="000000"/>
          <w:szCs w:val="18"/>
        </w:rPr>
      </w:pPr>
      <w:r w:rsidRPr="000D4ECA">
        <w:rPr>
          <w:rFonts w:cs="Tahoma"/>
          <w:color w:val="000000"/>
          <w:szCs w:val="18"/>
        </w:rPr>
        <w:t xml:space="preserve">Qualified customers receive a number of Planning Services days based on the number of qualifying Office Application licenses, qualifying Server licenses and the number of Core CAL suites, SQL CAL and Enterprise CAL suites for which Software Assurance is acquired (see the charts below for details).  </w:t>
      </w:r>
      <w:r w:rsidRPr="000D4ECA">
        <w:rPr>
          <w:rFonts w:cs="Tahoma"/>
          <w:bCs/>
          <w:color w:val="000000"/>
          <w:szCs w:val="18"/>
        </w:rPr>
        <w:t>The number of days a customer receives is put into a pool of Planning Services Days from which the customer can create vouchers for the above service offerings.  Customers may choose one or more of the above services and may select from available service levels up to the number of Planning Services days they have available.</w:t>
      </w:r>
    </w:p>
    <w:p w14:paraId="7B2E2D08" w14:textId="77777777" w:rsidR="001C1727" w:rsidRDefault="001C1727">
      <w:pPr>
        <w:rPr>
          <w:rFonts w:cs="Tahoma"/>
          <w:bCs/>
          <w:color w:val="000000"/>
          <w:szCs w:val="18"/>
        </w:rPr>
      </w:pPr>
    </w:p>
    <w:p w14:paraId="35828391" w14:textId="77777777" w:rsidR="000D4ECA" w:rsidRDefault="000D4ECA" w:rsidP="000D4ECA">
      <w:pPr>
        <w:spacing w:after="60"/>
        <w:rPr>
          <w:rFonts w:cs="Tahoma"/>
          <w:bCs/>
          <w:color w:val="000000"/>
          <w:szCs w:val="18"/>
        </w:rPr>
      </w:pPr>
      <w:r w:rsidRPr="000D4ECA">
        <w:rPr>
          <w:rFonts w:cs="Tahoma"/>
          <w:bCs/>
          <w:color w:val="000000"/>
          <w:szCs w:val="18"/>
        </w:rPr>
        <w:t>The following table lists the qualifying Application and Server licenses and the points associated with each of them:</w:t>
      </w:r>
    </w:p>
    <w:p w14:paraId="6AFE2EA9" w14:textId="77777777" w:rsidR="0063466C" w:rsidRPr="000D4ECA" w:rsidRDefault="0063466C" w:rsidP="000D4ECA">
      <w:pPr>
        <w:spacing w:after="60"/>
        <w:rPr>
          <w:rFonts w:cs="Tahoma"/>
          <w:szCs w:val="18"/>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D4ECA" w14:paraId="17745DB2"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450F332" w14:textId="77777777" w:rsidR="000D4ECA" w:rsidRPr="000D4ECA" w:rsidRDefault="000D4ECA" w:rsidP="000D4ECA">
            <w:pPr>
              <w:spacing w:after="60"/>
              <w:jc w:val="center"/>
              <w:rPr>
                <w:rFonts w:cs="Tahoma"/>
                <w:szCs w:val="18"/>
              </w:rPr>
            </w:pPr>
            <w:r w:rsidRPr="000D4ECA">
              <w:rPr>
                <w:rFonts w:cs="Tahoma"/>
                <w:b/>
                <w:bCs/>
                <w:szCs w:val="18"/>
              </w:rPr>
              <w:t xml:space="preserve">Office Applications and Server Licenses*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08E8AED" w14:textId="77777777" w:rsidR="000D4ECA" w:rsidRPr="000D4ECA" w:rsidRDefault="000D4ECA" w:rsidP="000D4ECA">
            <w:pPr>
              <w:spacing w:after="60"/>
              <w:jc w:val="center"/>
              <w:rPr>
                <w:rFonts w:cs="Tahoma"/>
                <w:szCs w:val="18"/>
              </w:rPr>
            </w:pPr>
            <w:r w:rsidRPr="000D4ECA">
              <w:rPr>
                <w:rFonts w:cs="Tahoma"/>
                <w:b/>
                <w:bCs/>
                <w:szCs w:val="18"/>
              </w:rPr>
              <w:t>Points</w:t>
            </w:r>
          </w:p>
        </w:tc>
      </w:tr>
      <w:tr w:rsidR="000D4ECA" w:rsidRPr="000D4ECA" w14:paraId="1EFC0EA0"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3B46F6" w14:textId="77777777" w:rsidR="000D4ECA" w:rsidRPr="000D4ECA" w:rsidRDefault="000D4ECA" w:rsidP="00D31281">
            <w:pPr>
              <w:spacing w:after="60"/>
              <w:jc w:val="center"/>
              <w:rPr>
                <w:rFonts w:cs="Tahoma"/>
                <w:szCs w:val="18"/>
              </w:rPr>
            </w:pPr>
            <w:r w:rsidRPr="000D4ECA">
              <w:rPr>
                <w:rFonts w:cs="Tahoma"/>
                <w:szCs w:val="18"/>
              </w:rPr>
              <w:t>Office Application Pool Products (including Office suites, Project Standard and Professional, Visio Standard</w:t>
            </w:r>
            <w:r w:rsidR="00D31281">
              <w:rPr>
                <w:rFonts w:cs="Tahoma"/>
                <w:szCs w:val="18"/>
              </w:rPr>
              <w:t xml:space="preserve"> and</w:t>
            </w:r>
            <w:r w:rsidRPr="000D4ECA">
              <w:rPr>
                <w:rFonts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1E2848"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1DCB801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C9DA01" w14:textId="77777777" w:rsidR="000D4ECA" w:rsidRPr="000D4ECA" w:rsidRDefault="00F56FC9" w:rsidP="007002E0">
            <w:pPr>
              <w:spacing w:after="60"/>
              <w:jc w:val="center"/>
              <w:rPr>
                <w:rFonts w:cs="Tahoma"/>
                <w:szCs w:val="18"/>
              </w:rPr>
            </w:pPr>
            <w:r w:rsidRPr="000D4ECA">
              <w:rPr>
                <w:rFonts w:eastAsia="Calibri" w:cs="Tahoma" w:hint="eastAsia"/>
                <w:szCs w:val="18"/>
                <w:lang w:eastAsia="ja-JP"/>
              </w:rPr>
              <w:t>SQL Server Standard edition</w:t>
            </w:r>
            <w:r w:rsidRPr="000D4ECA">
              <w:rPr>
                <w:rFonts w:eastAsia="Calibri" w:cs="Tahoma"/>
                <w:szCs w:val="18"/>
              </w:rPr>
              <w:t xml:space="preserve">, </w:t>
            </w:r>
            <w:r w:rsidRPr="000D4ECA">
              <w:rPr>
                <w:rFonts w:eastAsia="Calibri" w:cs="Tahoma" w:hint="eastAsia"/>
                <w:szCs w:val="18"/>
                <w:lang w:eastAsia="ja-JP"/>
              </w:rPr>
              <w:t xml:space="preserve">Windows Server Standard edition, </w:t>
            </w:r>
            <w:r w:rsidR="00316AE2">
              <w:rPr>
                <w:rFonts w:eastAsia="Calibri" w:cs="Tahoma"/>
                <w:szCs w:val="18"/>
                <w:lang w:eastAsia="ja-JP"/>
              </w:rPr>
              <w:t xml:space="preserve">System Center 2012 Standard Server Management License (2-processor), </w:t>
            </w:r>
            <w:r w:rsidRPr="000D4ECA">
              <w:rPr>
                <w:rFonts w:eastAsia="Calibri" w:cs="Tahoma" w:hint="eastAsia"/>
                <w:szCs w:val="18"/>
                <w:lang w:eastAsia="ja-JP"/>
              </w:rPr>
              <w:t>Visual Studio Professional with MSDN, and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BD35F3" w14:textId="77777777" w:rsidR="000D4ECA" w:rsidRPr="000D4ECA" w:rsidRDefault="000D4ECA" w:rsidP="000D4ECA">
            <w:pPr>
              <w:spacing w:after="60"/>
              <w:jc w:val="center"/>
              <w:rPr>
                <w:rFonts w:cs="Tahoma"/>
                <w:szCs w:val="18"/>
              </w:rPr>
            </w:pPr>
            <w:r w:rsidRPr="000D4ECA">
              <w:rPr>
                <w:rFonts w:cs="Tahoma"/>
                <w:szCs w:val="18"/>
              </w:rPr>
              <w:t>25</w:t>
            </w:r>
          </w:p>
        </w:tc>
      </w:tr>
      <w:tr w:rsidR="000D4ECA" w:rsidRPr="000D4ECA" w14:paraId="2DE7479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FE0A3D"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Enterprise edition</w:t>
            </w:r>
            <w:r w:rsidRPr="000D4ECA">
              <w:rPr>
                <w:rFonts w:eastAsia="Calibri" w:cs="Tahoma"/>
                <w:szCs w:val="18"/>
              </w:rPr>
              <w:t xml:space="preserve">, </w:t>
            </w:r>
            <w:r w:rsidRPr="00917538">
              <w:rPr>
                <w:rFonts w:cs="Tahoma" w:hint="eastAsia"/>
                <w:szCs w:val="18"/>
                <w:lang w:eastAsia="ja-JP"/>
              </w:rPr>
              <w:t>SQL Server B</w:t>
            </w:r>
            <w:r>
              <w:rPr>
                <w:rFonts w:cs="Tahoma"/>
                <w:szCs w:val="18"/>
                <w:lang w:eastAsia="ja-JP"/>
              </w:rPr>
              <w:t xml:space="preserve">usiness </w:t>
            </w:r>
            <w:r w:rsidRPr="00917538">
              <w:rPr>
                <w:rFonts w:cs="Tahoma" w:hint="eastAsia"/>
                <w:szCs w:val="18"/>
                <w:lang w:eastAsia="ja-JP"/>
              </w:rPr>
              <w:t>I</w:t>
            </w:r>
            <w:r>
              <w:rPr>
                <w:rFonts w:cs="Tahoma"/>
                <w:szCs w:val="18"/>
                <w:lang w:eastAsia="ja-JP"/>
              </w:rPr>
              <w:t>ntelligence</w:t>
            </w:r>
            <w:r w:rsidRPr="00917538">
              <w:rPr>
                <w:rFonts w:cs="Tahoma" w:hint="eastAsia"/>
                <w:szCs w:val="18"/>
                <w:lang w:eastAsia="ja-JP"/>
              </w:rPr>
              <w:t xml:space="preserve">, </w:t>
            </w:r>
            <w:r w:rsidRPr="000D4ECA">
              <w:rPr>
                <w:rFonts w:eastAsia="Calibri" w:cs="Tahoma" w:hint="eastAsia"/>
                <w:szCs w:val="18"/>
                <w:lang w:eastAsia="ja-JP"/>
              </w:rPr>
              <w:t>Windows Server Enterprise edition, and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DB80C2"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4B031DD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B2B078" w14:textId="77777777" w:rsidR="000D4ECA" w:rsidRPr="000D4ECA" w:rsidRDefault="00F56FC9" w:rsidP="000D4ECA">
            <w:pPr>
              <w:spacing w:after="60"/>
              <w:jc w:val="center"/>
              <w:rPr>
                <w:rFonts w:cs="Tahoma"/>
                <w:szCs w:val="18"/>
              </w:rPr>
            </w:pPr>
            <w:r w:rsidRPr="000D4ECA">
              <w:rPr>
                <w:rFonts w:eastAsia="Calibri" w:cs="Tahoma" w:hint="eastAsia"/>
                <w:szCs w:val="18"/>
                <w:lang w:eastAsia="ja-JP"/>
              </w:rPr>
              <w:t>SQL Server Data Center edition</w:t>
            </w:r>
            <w:r w:rsidRPr="000D4ECA">
              <w:rPr>
                <w:rFonts w:eastAsia="Calibri" w:cs="Tahoma"/>
                <w:szCs w:val="18"/>
              </w:rPr>
              <w:t xml:space="preserve">, </w:t>
            </w:r>
            <w:r w:rsidRPr="000D4ECA">
              <w:rPr>
                <w:rFonts w:eastAsia="Calibri" w:cs="Tahoma" w:hint="eastAsia"/>
                <w:szCs w:val="18"/>
                <w:lang w:eastAsia="ja-JP"/>
              </w:rPr>
              <w:t xml:space="preserve">Windows Server Data Center edition, </w:t>
            </w:r>
            <w:r w:rsidR="00316AE2">
              <w:rPr>
                <w:rFonts w:eastAsia="Calibri" w:cs="Tahoma"/>
                <w:szCs w:val="18"/>
                <w:lang w:eastAsia="ja-JP"/>
              </w:rPr>
              <w:t>System Center 2012 Datacenter Server Management License (2-processor)</w:t>
            </w:r>
            <w:r w:rsidRPr="000D4ECA">
              <w:rPr>
                <w:rFonts w:eastAsia="Calibri" w:cs="Tahoma" w:hint="eastAsia"/>
                <w:szCs w:val="18"/>
                <w:lang w:eastAsia="ja-JP"/>
              </w:rPr>
              <w:t>, and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28B70D" w14:textId="77777777" w:rsidR="000D4ECA" w:rsidRPr="000D4ECA" w:rsidRDefault="000D4ECA" w:rsidP="000D4ECA">
            <w:pPr>
              <w:spacing w:after="60"/>
              <w:jc w:val="center"/>
              <w:rPr>
                <w:rFonts w:cs="Tahoma"/>
                <w:szCs w:val="18"/>
              </w:rPr>
            </w:pPr>
            <w:r w:rsidRPr="000D4ECA">
              <w:rPr>
                <w:rFonts w:cs="Tahoma"/>
                <w:szCs w:val="18"/>
              </w:rPr>
              <w:t>75</w:t>
            </w:r>
          </w:p>
        </w:tc>
      </w:tr>
    </w:tbl>
    <w:p w14:paraId="519C1905" w14:textId="77777777" w:rsidR="000D4ECA" w:rsidRPr="00991DD4" w:rsidRDefault="000D4ECA" w:rsidP="0063466C">
      <w:pPr>
        <w:ind w:firstLine="720"/>
        <w:rPr>
          <w:rFonts w:cs="Tahoma"/>
          <w:i/>
          <w:sz w:val="16"/>
          <w:szCs w:val="18"/>
        </w:rPr>
      </w:pPr>
      <w:r w:rsidRPr="00077CE5">
        <w:rPr>
          <w:rFonts w:cs="Tahoma"/>
          <w:b/>
          <w:i/>
          <w:sz w:val="16"/>
          <w:szCs w:val="18"/>
        </w:rPr>
        <w:t>Note:</w:t>
      </w:r>
      <w:r w:rsidRPr="00991DD4">
        <w:rPr>
          <w:rFonts w:cs="Tahoma"/>
          <w:i/>
          <w:sz w:val="16"/>
          <w:szCs w:val="18"/>
        </w:rPr>
        <w:t xml:space="preserve"> For CALs, see the CAL Suites table in this section</w:t>
      </w:r>
    </w:p>
    <w:p w14:paraId="6C78A7D6" w14:textId="77777777" w:rsidR="00F56FC9" w:rsidRDefault="00F56FC9" w:rsidP="0063466C">
      <w:pPr>
        <w:rPr>
          <w:rFonts w:cs="Tahoma"/>
          <w:szCs w:val="18"/>
          <w:lang w:eastAsia="ja-JP"/>
        </w:rPr>
      </w:pPr>
    </w:p>
    <w:p w14:paraId="6BCBA078" w14:textId="77777777" w:rsidR="000D4ECA" w:rsidRPr="000D4ECA" w:rsidRDefault="000D4ECA" w:rsidP="0063466C">
      <w:pPr>
        <w:rPr>
          <w:rFonts w:cs="Tahoma"/>
          <w:szCs w:val="18"/>
          <w:lang w:eastAsia="ja-JP"/>
        </w:rPr>
      </w:pPr>
      <w:r w:rsidRPr="000D4ECA">
        <w:rPr>
          <w:rFonts w:cs="Tahoma" w:hint="eastAsia"/>
          <w:szCs w:val="18"/>
          <w:lang w:eastAsia="ja-JP"/>
        </w:rPr>
        <w:t xml:space="preserve">When those eligible products are purchased through Enrollment for Application Platform (EAP) or Enrollment for Core Infrastructure (ECI), each awarded points covered under EAP and ECI are multiplied by two (2). </w:t>
      </w:r>
    </w:p>
    <w:p w14:paraId="7DD812CD" w14:textId="77777777" w:rsidR="000D4ECA" w:rsidRPr="000D4ECA" w:rsidRDefault="000D4ECA" w:rsidP="0063466C">
      <w:pPr>
        <w:rPr>
          <w:rFonts w:cs="Tahoma"/>
          <w:szCs w:val="18"/>
          <w:lang w:eastAsia="ja-JP"/>
        </w:rPr>
      </w:pPr>
    </w:p>
    <w:p w14:paraId="65564260" w14:textId="77777777" w:rsidR="000D4ECA" w:rsidRPr="000D4ECA" w:rsidRDefault="000D4ECA" w:rsidP="0063466C">
      <w:pPr>
        <w:rPr>
          <w:rFonts w:cs="Tahoma"/>
          <w:szCs w:val="18"/>
        </w:rPr>
      </w:pPr>
      <w:r w:rsidRPr="000D4ECA">
        <w:rPr>
          <w:rFonts w:cs="Tahoma"/>
          <w:szCs w:val="18"/>
        </w:rPr>
        <w:t>The total points that the customer is eligible for defines the Planning Services Days entitlements as shown below:</w:t>
      </w:r>
    </w:p>
    <w:p w14:paraId="393D391D"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5D7D4BBD"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CC4D803" w14:textId="77777777" w:rsidR="000D4ECA" w:rsidRPr="000D4ECA" w:rsidRDefault="000D4ECA" w:rsidP="000D4ECA">
            <w:pPr>
              <w:spacing w:after="60"/>
              <w:jc w:val="center"/>
              <w:rPr>
                <w:rFonts w:cs="Tahoma"/>
                <w:szCs w:val="18"/>
              </w:rPr>
            </w:pPr>
            <w:r w:rsidRPr="000D4ECA">
              <w:rPr>
                <w:rFonts w:cs="Tahoma"/>
                <w:b/>
                <w:bCs/>
                <w:szCs w:val="18"/>
              </w:rPr>
              <w:t>Office Applications and/or Server Licenses Points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69FDA0F" w14:textId="77777777" w:rsidR="000D4ECA" w:rsidRPr="000D4ECA" w:rsidRDefault="000D4ECA" w:rsidP="000D4ECA">
            <w:pPr>
              <w:spacing w:after="60"/>
              <w:jc w:val="center"/>
              <w:rPr>
                <w:rFonts w:cs="Tahoma"/>
                <w:szCs w:val="18"/>
              </w:rPr>
            </w:pPr>
            <w:r w:rsidRPr="000D4ECA">
              <w:rPr>
                <w:rFonts w:cs="Tahoma"/>
                <w:b/>
                <w:bCs/>
                <w:szCs w:val="18"/>
              </w:rPr>
              <w:t>Planning Services Days</w:t>
            </w:r>
          </w:p>
        </w:tc>
      </w:tr>
      <w:tr w:rsidR="000D4ECA" w:rsidRPr="000D4ECA" w14:paraId="26396544"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CF66C8" w14:textId="77777777" w:rsidR="000D4ECA" w:rsidRPr="000D4ECA" w:rsidRDefault="000D4ECA" w:rsidP="000D4ECA">
            <w:pPr>
              <w:spacing w:after="60"/>
              <w:jc w:val="center"/>
              <w:rPr>
                <w:rFonts w:cs="Tahoma"/>
                <w:szCs w:val="18"/>
              </w:rPr>
            </w:pPr>
            <w:r w:rsidRPr="000D4ECA">
              <w:rPr>
                <w:rFonts w:cs="Tahoma"/>
                <w:szCs w:val="18"/>
              </w:rPr>
              <w:t>200-499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A6C751"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6EB6D72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EE987B" w14:textId="77777777" w:rsidR="000D4ECA" w:rsidRPr="000D4ECA" w:rsidRDefault="000D4ECA" w:rsidP="000D4ECA">
            <w:pPr>
              <w:spacing w:after="60"/>
              <w:jc w:val="center"/>
              <w:rPr>
                <w:rFonts w:cs="Tahoma"/>
                <w:szCs w:val="18"/>
              </w:rPr>
            </w:pPr>
            <w:r w:rsidRPr="000D4ECA">
              <w:rPr>
                <w:rFonts w:cs="Tahoma"/>
                <w:szCs w:val="18"/>
              </w:rPr>
              <w:t>500-1,999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5C51B2"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0D1534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69F56C" w14:textId="77777777" w:rsidR="000D4ECA" w:rsidRPr="000D4ECA" w:rsidRDefault="000D4ECA" w:rsidP="000D4ECA">
            <w:pPr>
              <w:spacing w:after="60"/>
              <w:jc w:val="center"/>
              <w:rPr>
                <w:rFonts w:cs="Tahoma"/>
                <w:szCs w:val="18"/>
              </w:rPr>
            </w:pPr>
            <w:r w:rsidRPr="000D4ECA">
              <w:rPr>
                <w:rFonts w:cs="Tahoma"/>
                <w:szCs w:val="18"/>
              </w:rPr>
              <w:t>2,000-3,999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F917DC"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0F7A495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99788C" w14:textId="77777777" w:rsidR="000D4ECA" w:rsidRPr="000D4ECA" w:rsidRDefault="000D4ECA" w:rsidP="000D4ECA">
            <w:pPr>
              <w:spacing w:after="60"/>
              <w:jc w:val="center"/>
              <w:rPr>
                <w:rFonts w:cs="Tahoma"/>
                <w:szCs w:val="18"/>
              </w:rPr>
            </w:pPr>
            <w:r w:rsidRPr="000D4ECA">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B2552B"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0FAE9B2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5B3649" w14:textId="77777777" w:rsidR="000D4ECA" w:rsidRPr="000D4ECA" w:rsidRDefault="000D4ECA" w:rsidP="000D4ECA">
            <w:pPr>
              <w:spacing w:after="60"/>
              <w:jc w:val="center"/>
              <w:rPr>
                <w:rFonts w:cs="Tahoma"/>
                <w:szCs w:val="18"/>
              </w:rPr>
            </w:pPr>
            <w:r w:rsidRPr="000D4ECA">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E7F84" w14:textId="77777777" w:rsidR="000D4ECA" w:rsidRPr="000D4ECA" w:rsidRDefault="000D4ECA" w:rsidP="000D4ECA">
            <w:pPr>
              <w:spacing w:after="60"/>
              <w:jc w:val="center"/>
              <w:rPr>
                <w:rFonts w:cs="Tahoma"/>
                <w:szCs w:val="18"/>
              </w:rPr>
            </w:pPr>
            <w:r w:rsidRPr="000D4ECA">
              <w:rPr>
                <w:rFonts w:cs="Tahoma"/>
                <w:szCs w:val="18"/>
              </w:rPr>
              <w:t>15</w:t>
            </w:r>
          </w:p>
        </w:tc>
      </w:tr>
      <w:tr w:rsidR="000D4ECA" w:rsidRPr="000D4ECA" w14:paraId="3F5AF32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823954" w14:textId="77777777" w:rsidR="000D4ECA" w:rsidRPr="000D4ECA" w:rsidRDefault="000D4ECA" w:rsidP="000D4ECA">
            <w:pPr>
              <w:spacing w:after="60"/>
              <w:jc w:val="center"/>
              <w:rPr>
                <w:rFonts w:cs="Tahoma"/>
                <w:szCs w:val="18"/>
              </w:rPr>
            </w:pPr>
            <w:r w:rsidRPr="000D4ECA">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DE0B0D" w14:textId="77777777" w:rsidR="000D4ECA" w:rsidRPr="000D4ECA" w:rsidRDefault="000D4ECA" w:rsidP="000D4ECA">
            <w:pPr>
              <w:spacing w:after="60"/>
              <w:jc w:val="center"/>
              <w:rPr>
                <w:rFonts w:cs="Tahoma"/>
                <w:szCs w:val="18"/>
              </w:rPr>
            </w:pPr>
            <w:r w:rsidRPr="000D4ECA">
              <w:rPr>
                <w:rFonts w:cs="Tahoma"/>
                <w:szCs w:val="18"/>
              </w:rPr>
              <w:t>20</w:t>
            </w:r>
          </w:p>
        </w:tc>
      </w:tr>
      <w:tr w:rsidR="000D4ECA" w:rsidRPr="000D4ECA" w14:paraId="45578A5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2DE0C7" w14:textId="77777777" w:rsidR="000D4ECA" w:rsidRPr="000D4ECA" w:rsidRDefault="000D4ECA" w:rsidP="000D4ECA">
            <w:pPr>
              <w:spacing w:after="60"/>
              <w:jc w:val="center"/>
              <w:rPr>
                <w:rFonts w:cs="Tahoma"/>
                <w:szCs w:val="18"/>
              </w:rPr>
            </w:pPr>
            <w:r w:rsidRPr="000D4ECA">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14F714" w14:textId="77777777" w:rsidR="000D4ECA" w:rsidRPr="000D4ECA" w:rsidRDefault="000D4ECA" w:rsidP="000D4ECA">
            <w:pPr>
              <w:spacing w:after="60"/>
              <w:jc w:val="center"/>
              <w:rPr>
                <w:rFonts w:cs="Tahoma"/>
                <w:szCs w:val="18"/>
              </w:rPr>
            </w:pPr>
            <w:r w:rsidRPr="000D4ECA">
              <w:rPr>
                <w:rFonts w:cs="Tahoma"/>
                <w:szCs w:val="18"/>
              </w:rPr>
              <w:t>30</w:t>
            </w:r>
          </w:p>
        </w:tc>
      </w:tr>
      <w:tr w:rsidR="000D4ECA" w:rsidRPr="000D4ECA" w14:paraId="46187DC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3F24B" w14:textId="77777777" w:rsidR="000D4ECA" w:rsidRPr="000D4ECA" w:rsidRDefault="000D4ECA" w:rsidP="000D4ECA">
            <w:pPr>
              <w:spacing w:after="60"/>
              <w:jc w:val="center"/>
              <w:rPr>
                <w:rFonts w:cs="Tahoma"/>
                <w:szCs w:val="18"/>
              </w:rPr>
            </w:pPr>
            <w:r w:rsidRPr="000D4ECA">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52FF49" w14:textId="77777777" w:rsidR="000D4ECA" w:rsidRPr="000D4ECA" w:rsidRDefault="000D4ECA" w:rsidP="000D4ECA">
            <w:pPr>
              <w:spacing w:after="60"/>
              <w:jc w:val="center"/>
              <w:rPr>
                <w:rFonts w:cs="Tahoma"/>
                <w:szCs w:val="18"/>
              </w:rPr>
            </w:pPr>
            <w:r w:rsidRPr="000D4ECA">
              <w:rPr>
                <w:rFonts w:cs="Tahoma"/>
                <w:szCs w:val="18"/>
              </w:rPr>
              <w:t>40</w:t>
            </w:r>
          </w:p>
        </w:tc>
      </w:tr>
      <w:tr w:rsidR="000D4ECA" w:rsidRPr="000D4ECA" w14:paraId="6BC0AE9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9DB7EC" w14:textId="77777777" w:rsidR="000D4ECA" w:rsidRPr="000D4ECA" w:rsidRDefault="000D4ECA" w:rsidP="000D4ECA">
            <w:pPr>
              <w:spacing w:after="60"/>
              <w:jc w:val="center"/>
              <w:rPr>
                <w:rFonts w:cs="Tahoma"/>
                <w:szCs w:val="18"/>
              </w:rPr>
            </w:pPr>
            <w:r w:rsidRPr="000D4ECA">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A5ABE8" w14:textId="77777777" w:rsidR="000D4ECA" w:rsidRPr="000D4ECA" w:rsidRDefault="000D4ECA" w:rsidP="000D4ECA">
            <w:pPr>
              <w:spacing w:after="60"/>
              <w:jc w:val="center"/>
              <w:rPr>
                <w:rFonts w:cs="Tahoma"/>
                <w:szCs w:val="18"/>
              </w:rPr>
            </w:pPr>
            <w:r w:rsidRPr="000D4ECA">
              <w:rPr>
                <w:rFonts w:cs="Tahoma"/>
                <w:szCs w:val="18"/>
              </w:rPr>
              <w:t>50</w:t>
            </w:r>
          </w:p>
        </w:tc>
      </w:tr>
      <w:tr w:rsidR="000D4ECA" w:rsidRPr="000D4ECA" w14:paraId="59695DD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F67906"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8DAE6C" w14:textId="77777777" w:rsidR="000D4ECA" w:rsidRPr="000D4ECA" w:rsidRDefault="000D4ECA" w:rsidP="000D4ECA">
            <w:pPr>
              <w:spacing w:after="60"/>
              <w:jc w:val="center"/>
              <w:rPr>
                <w:rFonts w:cs="Tahoma"/>
                <w:szCs w:val="18"/>
              </w:rPr>
            </w:pPr>
            <w:r w:rsidRPr="000D4ECA">
              <w:rPr>
                <w:rFonts w:cs="Tahoma"/>
                <w:szCs w:val="18"/>
              </w:rPr>
              <w:t>75</w:t>
            </w:r>
          </w:p>
        </w:tc>
      </w:tr>
    </w:tbl>
    <w:p w14:paraId="3A42F86C" w14:textId="77777777" w:rsidR="000D4ECA" w:rsidRPr="000D4ECA" w:rsidRDefault="000D4ECA" w:rsidP="0063466C">
      <w:pPr>
        <w:rPr>
          <w:rFonts w:cs="Tahoma"/>
          <w:szCs w:val="18"/>
        </w:rPr>
      </w:pPr>
    </w:p>
    <w:p w14:paraId="36411ADB" w14:textId="77777777" w:rsidR="000D4ECA" w:rsidRPr="000D4ECA" w:rsidRDefault="000D4ECA" w:rsidP="0063466C">
      <w:pPr>
        <w:rPr>
          <w:rFonts w:cs="Tahoma"/>
          <w:szCs w:val="18"/>
        </w:rPr>
      </w:pPr>
      <w:r w:rsidRPr="000D4ECA">
        <w:rPr>
          <w:rFonts w:cs="Tahoma"/>
          <w:szCs w:val="18"/>
        </w:rPr>
        <w:t xml:space="preserve">Core CAL Suite and SQL CAL SA coverage counts as </w:t>
      </w:r>
      <w:r w:rsidRPr="000D4ECA">
        <w:rPr>
          <w:rFonts w:cs="Tahoma"/>
          <w:szCs w:val="18"/>
          <w:u w:val="single"/>
        </w:rPr>
        <w:t>one (1) point</w:t>
      </w:r>
      <w:r w:rsidR="00DE28FE">
        <w:rPr>
          <w:rFonts w:cs="Tahoma"/>
          <w:szCs w:val="18"/>
          <w:u w:val="single"/>
        </w:rPr>
        <w:t xml:space="preserve"> </w:t>
      </w:r>
      <w:r w:rsidRPr="000D4ECA">
        <w:rPr>
          <w:rFonts w:cs="Tahoma"/>
          <w:szCs w:val="18"/>
        </w:rPr>
        <w:t xml:space="preserve">toward the thresholds in the first column below, Enterprise CAL Suite SA coverage counts as </w:t>
      </w:r>
      <w:r w:rsidRPr="000D4ECA">
        <w:rPr>
          <w:rFonts w:cs="Tahoma"/>
          <w:szCs w:val="18"/>
          <w:u w:val="single"/>
        </w:rPr>
        <w:t>two (2) points</w:t>
      </w:r>
      <w:r w:rsidRPr="000D4ECA">
        <w:rPr>
          <w:rFonts w:cs="Tahoma"/>
          <w:szCs w:val="18"/>
        </w:rPr>
        <w:t xml:space="preserve"> toward the thresholds in the first column below:</w:t>
      </w:r>
    </w:p>
    <w:p w14:paraId="7AB0124E" w14:textId="77777777" w:rsidR="000D4ECA" w:rsidRPr="000D4ECA" w:rsidRDefault="000D4ECA" w:rsidP="0063466C">
      <w:pPr>
        <w:rPr>
          <w:rFonts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D4ECA" w14:paraId="6D8EE052"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FBB36DE" w14:textId="77777777" w:rsidR="000D4ECA" w:rsidRPr="000D4ECA" w:rsidRDefault="000D4ECA" w:rsidP="000D4ECA">
            <w:pPr>
              <w:spacing w:after="60"/>
              <w:jc w:val="center"/>
              <w:rPr>
                <w:rFonts w:cs="Tahoma"/>
                <w:szCs w:val="18"/>
              </w:rPr>
            </w:pPr>
            <w:r w:rsidRPr="000D4ECA">
              <w:rPr>
                <w:rFonts w:cs="Tahoma"/>
                <w:b/>
                <w:bCs/>
                <w:szCs w:val="18"/>
                <w:lang w:val="fr-FR"/>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C34B84A" w14:textId="77777777" w:rsidR="000D4ECA" w:rsidRPr="000D4ECA" w:rsidRDefault="000D4ECA" w:rsidP="000D4ECA">
            <w:pPr>
              <w:spacing w:after="60"/>
              <w:rPr>
                <w:rFonts w:cs="Tahoma"/>
                <w:szCs w:val="18"/>
              </w:rPr>
            </w:pPr>
            <w:r w:rsidRPr="000D4ECA">
              <w:rPr>
                <w:rFonts w:cs="Tahoma"/>
                <w:b/>
                <w:bCs/>
                <w:szCs w:val="18"/>
              </w:rPr>
              <w:t xml:space="preserve">Planning Services Days </w:t>
            </w:r>
          </w:p>
        </w:tc>
      </w:tr>
      <w:tr w:rsidR="000D4ECA" w:rsidRPr="000D4ECA" w14:paraId="322C3EF5"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40AA25" w14:textId="77777777" w:rsidR="000D4ECA" w:rsidRPr="000D4ECA" w:rsidRDefault="000D4ECA" w:rsidP="000D4ECA">
            <w:pPr>
              <w:spacing w:after="60"/>
              <w:jc w:val="center"/>
              <w:rPr>
                <w:rFonts w:cs="Tahoma"/>
                <w:szCs w:val="18"/>
              </w:rPr>
            </w:pPr>
            <w:r w:rsidRPr="000D4ECA">
              <w:rPr>
                <w:rFonts w:cs="Tahoma"/>
                <w:szCs w:val="18"/>
              </w:rPr>
              <w:t>200-3,999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CC06C3" w14:textId="77777777" w:rsidR="000D4ECA" w:rsidRPr="000D4ECA" w:rsidRDefault="000D4ECA" w:rsidP="000D4ECA">
            <w:pPr>
              <w:spacing w:after="60"/>
              <w:jc w:val="center"/>
              <w:rPr>
                <w:rFonts w:cs="Tahoma"/>
                <w:szCs w:val="18"/>
              </w:rPr>
            </w:pPr>
            <w:r w:rsidRPr="000D4ECA">
              <w:rPr>
                <w:rFonts w:cs="Tahoma"/>
                <w:szCs w:val="18"/>
              </w:rPr>
              <w:t>1</w:t>
            </w:r>
          </w:p>
        </w:tc>
      </w:tr>
      <w:tr w:rsidR="000D4ECA" w:rsidRPr="000D4ECA" w14:paraId="0F213A57"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7807DB" w14:textId="77777777" w:rsidR="000D4ECA" w:rsidRPr="000D4ECA" w:rsidRDefault="000D4ECA" w:rsidP="000D4ECA">
            <w:pPr>
              <w:spacing w:after="60"/>
              <w:jc w:val="center"/>
              <w:rPr>
                <w:rFonts w:cs="Tahoma"/>
                <w:szCs w:val="18"/>
              </w:rPr>
            </w:pPr>
            <w:r w:rsidRPr="000D4ECA">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D24802" w14:textId="77777777" w:rsidR="000D4ECA" w:rsidRPr="000D4ECA" w:rsidRDefault="000D4ECA" w:rsidP="000D4ECA">
            <w:pPr>
              <w:spacing w:after="60"/>
              <w:jc w:val="center"/>
              <w:rPr>
                <w:rFonts w:cs="Tahoma"/>
                <w:szCs w:val="18"/>
              </w:rPr>
            </w:pPr>
            <w:r w:rsidRPr="000D4ECA">
              <w:rPr>
                <w:rFonts w:cs="Tahoma"/>
                <w:szCs w:val="18"/>
              </w:rPr>
              <w:t>3</w:t>
            </w:r>
          </w:p>
        </w:tc>
      </w:tr>
      <w:tr w:rsidR="000D4ECA" w:rsidRPr="000D4ECA" w14:paraId="3A3B75B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C7C545" w14:textId="77777777" w:rsidR="000D4ECA" w:rsidRPr="000D4ECA" w:rsidRDefault="000D4ECA" w:rsidP="000D4ECA">
            <w:pPr>
              <w:spacing w:after="60"/>
              <w:jc w:val="center"/>
              <w:rPr>
                <w:rFonts w:cs="Tahoma"/>
                <w:szCs w:val="18"/>
              </w:rPr>
            </w:pPr>
            <w:r w:rsidRPr="000D4ECA">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E79B3D" w14:textId="77777777" w:rsidR="000D4ECA" w:rsidRPr="000D4ECA" w:rsidRDefault="000D4ECA" w:rsidP="000D4ECA">
            <w:pPr>
              <w:spacing w:after="60"/>
              <w:jc w:val="center"/>
              <w:rPr>
                <w:rFonts w:cs="Tahoma"/>
                <w:szCs w:val="18"/>
              </w:rPr>
            </w:pPr>
            <w:r w:rsidRPr="000D4ECA">
              <w:rPr>
                <w:rFonts w:cs="Tahoma"/>
                <w:szCs w:val="18"/>
              </w:rPr>
              <w:t>5</w:t>
            </w:r>
          </w:p>
        </w:tc>
      </w:tr>
      <w:tr w:rsidR="000D4ECA" w:rsidRPr="000D4ECA" w14:paraId="1FE8AE7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1EA49A" w14:textId="77777777" w:rsidR="000D4ECA" w:rsidRPr="000D4ECA" w:rsidRDefault="000D4ECA" w:rsidP="000D4ECA">
            <w:pPr>
              <w:spacing w:after="60"/>
              <w:jc w:val="center"/>
              <w:rPr>
                <w:rFonts w:cs="Tahoma"/>
                <w:szCs w:val="18"/>
              </w:rPr>
            </w:pPr>
            <w:r w:rsidRPr="000D4ECA">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9D5C3F" w14:textId="77777777" w:rsidR="000D4ECA" w:rsidRPr="000D4ECA" w:rsidRDefault="000D4ECA" w:rsidP="000D4ECA">
            <w:pPr>
              <w:spacing w:after="60"/>
              <w:jc w:val="center"/>
              <w:rPr>
                <w:rFonts w:cs="Tahoma"/>
                <w:szCs w:val="18"/>
              </w:rPr>
            </w:pPr>
            <w:r w:rsidRPr="000D4ECA">
              <w:rPr>
                <w:rFonts w:cs="Tahoma"/>
                <w:szCs w:val="18"/>
              </w:rPr>
              <w:t>7</w:t>
            </w:r>
          </w:p>
        </w:tc>
      </w:tr>
      <w:tr w:rsidR="000D4ECA" w:rsidRPr="000D4ECA" w14:paraId="2CFDA6E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7A9D78" w14:textId="77777777" w:rsidR="000D4ECA" w:rsidRPr="000D4ECA" w:rsidRDefault="000D4ECA" w:rsidP="000D4ECA">
            <w:pPr>
              <w:spacing w:after="60"/>
              <w:jc w:val="center"/>
              <w:rPr>
                <w:rFonts w:cs="Tahoma"/>
                <w:szCs w:val="18"/>
              </w:rPr>
            </w:pPr>
            <w:r w:rsidRPr="000D4ECA">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F7D6F1" w14:textId="77777777" w:rsidR="000D4ECA" w:rsidRPr="000D4ECA" w:rsidRDefault="000D4ECA" w:rsidP="000D4ECA">
            <w:pPr>
              <w:spacing w:after="60"/>
              <w:jc w:val="center"/>
              <w:rPr>
                <w:rFonts w:cs="Tahoma"/>
                <w:szCs w:val="18"/>
              </w:rPr>
            </w:pPr>
            <w:r w:rsidRPr="000D4ECA">
              <w:rPr>
                <w:rFonts w:cs="Tahoma"/>
                <w:szCs w:val="18"/>
              </w:rPr>
              <w:t>10</w:t>
            </w:r>
          </w:p>
        </w:tc>
      </w:tr>
      <w:tr w:rsidR="000D4ECA" w:rsidRPr="000D4ECA" w14:paraId="21BB6F6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F9C7F6" w14:textId="77777777" w:rsidR="000D4ECA" w:rsidRPr="000D4ECA" w:rsidRDefault="000D4ECA" w:rsidP="000D4ECA">
            <w:pPr>
              <w:spacing w:after="60"/>
              <w:jc w:val="center"/>
              <w:rPr>
                <w:rFonts w:cs="Tahoma"/>
                <w:szCs w:val="18"/>
              </w:rPr>
            </w:pPr>
            <w:r w:rsidRPr="000D4ECA">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78F77E" w14:textId="77777777" w:rsidR="000D4ECA" w:rsidRPr="000D4ECA" w:rsidRDefault="000D4ECA" w:rsidP="000D4ECA">
            <w:pPr>
              <w:spacing w:after="60"/>
              <w:jc w:val="center"/>
              <w:rPr>
                <w:rFonts w:cs="Tahoma"/>
                <w:szCs w:val="18"/>
              </w:rPr>
            </w:pPr>
            <w:r w:rsidRPr="000D4ECA">
              <w:rPr>
                <w:rFonts w:cs="Tahoma"/>
                <w:szCs w:val="18"/>
              </w:rPr>
              <w:t>12</w:t>
            </w:r>
          </w:p>
        </w:tc>
      </w:tr>
    </w:tbl>
    <w:p w14:paraId="2EAE4320" w14:textId="77777777" w:rsidR="001C1727" w:rsidRDefault="001C1727">
      <w:pPr>
        <w:rPr>
          <w:rFonts w:cs="Tahoma"/>
          <w:szCs w:val="20"/>
        </w:rPr>
      </w:pPr>
    </w:p>
    <w:p w14:paraId="6E51E1A3" w14:textId="77777777" w:rsidR="000D4ECA" w:rsidRPr="000D4ECA" w:rsidRDefault="000D4ECA" w:rsidP="000D4ECA">
      <w:pPr>
        <w:spacing w:after="60"/>
        <w:rPr>
          <w:rFonts w:cs="Tahoma"/>
          <w:szCs w:val="20"/>
        </w:rPr>
      </w:pPr>
      <w:r w:rsidRPr="000D4ECA">
        <w:rPr>
          <w:rFonts w:cs="Tahoma"/>
          <w:szCs w:val="20"/>
        </w:rPr>
        <w:t>Examples</w:t>
      </w:r>
    </w:p>
    <w:p w14:paraId="564A2133" w14:textId="77777777" w:rsidR="000D4ECA" w:rsidRPr="000D4ECA" w:rsidRDefault="000D4ECA" w:rsidP="000D4ECA">
      <w:pPr>
        <w:spacing w:after="60"/>
        <w:rPr>
          <w:rFonts w:cs="Tahoma"/>
          <w:szCs w:val="20"/>
        </w:rPr>
      </w:pPr>
      <w:r w:rsidRPr="000D4ECA">
        <w:rPr>
          <w:rFonts w:cs="Tahoma"/>
          <w:szCs w:val="20"/>
        </w:rPr>
        <w:t>Open Value Agreement with:</w:t>
      </w:r>
    </w:p>
    <w:p w14:paraId="74E88C72" w14:textId="77777777" w:rsidR="000D4ECA" w:rsidRPr="000D4ECA" w:rsidRDefault="000D4ECA" w:rsidP="000D4ECA">
      <w:pPr>
        <w:spacing w:after="60"/>
        <w:rPr>
          <w:rFonts w:cs="Tahoma"/>
          <w:szCs w:val="20"/>
        </w:rPr>
      </w:pPr>
      <w:r w:rsidRPr="000D4ECA">
        <w:rPr>
          <w:rFonts w:cs="Tahoma"/>
          <w:szCs w:val="20"/>
        </w:rPr>
        <w:t>150 Office Professional Plus L&amp;SA</w:t>
      </w:r>
    </w:p>
    <w:p w14:paraId="1860F956" w14:textId="77777777" w:rsidR="000D4ECA" w:rsidRPr="000D4ECA" w:rsidRDefault="000D4ECA" w:rsidP="000D4ECA">
      <w:pPr>
        <w:spacing w:after="60"/>
        <w:rPr>
          <w:rFonts w:cs="Tahoma"/>
          <w:szCs w:val="20"/>
          <w:u w:val="single"/>
        </w:rPr>
      </w:pPr>
      <w:r w:rsidRPr="000D4ECA">
        <w:rPr>
          <w:rFonts w:cs="Tahoma"/>
          <w:szCs w:val="20"/>
          <w:u w:val="single"/>
        </w:rPr>
        <w:t>+50 Visio Standard SA</w:t>
      </w:r>
      <w:r w:rsidRPr="000D4ECA">
        <w:rPr>
          <w:rFonts w:cs="Tahoma"/>
          <w:szCs w:val="20"/>
          <w:u w:val="single"/>
        </w:rPr>
        <w:tab/>
      </w:r>
      <w:r w:rsidRPr="000D4ECA">
        <w:rPr>
          <w:rFonts w:cs="Tahoma"/>
          <w:szCs w:val="20"/>
          <w:u w:val="single"/>
        </w:rPr>
        <w:tab/>
      </w:r>
      <w:r w:rsidRPr="000D4ECA">
        <w:rPr>
          <w:rFonts w:cs="Tahoma"/>
          <w:szCs w:val="20"/>
          <w:u w:val="single"/>
        </w:rPr>
        <w:tab/>
      </w:r>
    </w:p>
    <w:p w14:paraId="5B4A1EE6" w14:textId="77777777" w:rsidR="000D4ECA" w:rsidRPr="000D4ECA" w:rsidRDefault="000D4ECA" w:rsidP="000D4ECA">
      <w:pPr>
        <w:spacing w:after="60"/>
        <w:rPr>
          <w:rFonts w:cs="Tahoma"/>
          <w:szCs w:val="20"/>
        </w:rPr>
      </w:pPr>
      <w:r w:rsidRPr="000D4ECA">
        <w:rPr>
          <w:rFonts w:cs="Tahoma"/>
          <w:szCs w:val="20"/>
        </w:rPr>
        <w:t>200 Covered Office Applications and/or Server Licenses Points = 1 day</w:t>
      </w:r>
    </w:p>
    <w:p w14:paraId="45904268" w14:textId="77777777" w:rsidR="000D4ECA" w:rsidRPr="000D4ECA" w:rsidRDefault="000D4ECA" w:rsidP="00077CE5">
      <w:pPr>
        <w:rPr>
          <w:rFonts w:cs="Tahoma"/>
          <w:szCs w:val="20"/>
        </w:rPr>
      </w:pPr>
    </w:p>
    <w:p w14:paraId="4A507C5A" w14:textId="77777777" w:rsidR="000D4ECA" w:rsidRPr="000D4ECA" w:rsidRDefault="000D4ECA" w:rsidP="000D4ECA">
      <w:pPr>
        <w:spacing w:after="60"/>
        <w:rPr>
          <w:rFonts w:cs="Tahoma"/>
          <w:szCs w:val="20"/>
        </w:rPr>
      </w:pPr>
      <w:r w:rsidRPr="000D4ECA">
        <w:rPr>
          <w:rFonts w:cs="Tahoma"/>
          <w:szCs w:val="20"/>
        </w:rPr>
        <w:t>Select or Select Plus SAM Enrollment with:</w:t>
      </w:r>
    </w:p>
    <w:p w14:paraId="0CBF6A1B" w14:textId="77777777" w:rsidR="000D4ECA" w:rsidRPr="000D4ECA" w:rsidRDefault="000D4ECA" w:rsidP="000D4ECA">
      <w:pPr>
        <w:spacing w:after="60"/>
        <w:rPr>
          <w:rFonts w:cs="Tahoma"/>
          <w:szCs w:val="20"/>
        </w:rPr>
      </w:pPr>
      <w:r w:rsidRPr="000D4ECA">
        <w:rPr>
          <w:rFonts w:cs="Tahoma"/>
          <w:szCs w:val="20"/>
        </w:rPr>
        <w:t>3,500 Enterprise CAL Suite SA</w:t>
      </w:r>
    </w:p>
    <w:p w14:paraId="26564662" w14:textId="77777777" w:rsidR="000D4ECA" w:rsidRPr="000D4ECA" w:rsidRDefault="000D4ECA" w:rsidP="000D4ECA">
      <w:pPr>
        <w:spacing w:after="60"/>
        <w:rPr>
          <w:rFonts w:cs="Tahoma"/>
          <w:szCs w:val="20"/>
        </w:rPr>
      </w:pPr>
      <w:proofErr w:type="gramStart"/>
      <w:r w:rsidRPr="000D4ECA">
        <w:rPr>
          <w:rFonts w:cs="Tahoma"/>
          <w:szCs w:val="20"/>
          <w:u w:val="single"/>
        </w:rPr>
        <w:t>x</w:t>
      </w:r>
      <w:proofErr w:type="gramEnd"/>
      <w:r w:rsidRPr="000D4ECA">
        <w:rPr>
          <w:rFonts w:cs="Tahoma"/>
          <w:szCs w:val="20"/>
          <w:u w:val="single"/>
        </w:rPr>
        <w:t xml:space="preserve"> 2 points each</w:t>
      </w:r>
      <w:r w:rsidRPr="000D4ECA">
        <w:rPr>
          <w:rFonts w:cs="Tahoma"/>
          <w:szCs w:val="20"/>
          <w:u w:val="single"/>
        </w:rPr>
        <w:tab/>
      </w:r>
      <w:r w:rsidRPr="000D4ECA">
        <w:rPr>
          <w:rFonts w:cs="Tahoma"/>
          <w:szCs w:val="20"/>
          <w:u w:val="single"/>
        </w:rPr>
        <w:tab/>
      </w:r>
      <w:r w:rsidRPr="000D4ECA">
        <w:rPr>
          <w:rFonts w:cs="Tahoma"/>
          <w:szCs w:val="20"/>
          <w:u w:val="single"/>
        </w:rPr>
        <w:tab/>
      </w:r>
      <w:r w:rsidRPr="000D4ECA">
        <w:rPr>
          <w:rFonts w:cs="Tahoma"/>
          <w:szCs w:val="20"/>
          <w:u w:val="single"/>
        </w:rPr>
        <w:tab/>
      </w:r>
      <w:r w:rsidRPr="000D4ECA">
        <w:rPr>
          <w:rFonts w:cs="Tahoma"/>
          <w:szCs w:val="20"/>
        </w:rPr>
        <w:t xml:space="preserve"> </w:t>
      </w:r>
    </w:p>
    <w:p w14:paraId="56D6D665" w14:textId="77777777" w:rsidR="000D4ECA" w:rsidRPr="000D4ECA" w:rsidRDefault="000D4ECA" w:rsidP="000D4ECA">
      <w:pPr>
        <w:spacing w:after="60"/>
        <w:rPr>
          <w:rFonts w:cs="Tahoma"/>
          <w:szCs w:val="20"/>
        </w:rPr>
      </w:pPr>
      <w:r w:rsidRPr="000D4ECA">
        <w:rPr>
          <w:rFonts w:cs="Tahoma"/>
          <w:szCs w:val="20"/>
        </w:rPr>
        <w:t>7,000 CAL points = 3</w:t>
      </w:r>
      <w:r w:rsidR="00DE28FE">
        <w:rPr>
          <w:rFonts w:cs="Tahoma"/>
          <w:szCs w:val="20"/>
        </w:rPr>
        <w:t xml:space="preserve"> </w:t>
      </w:r>
      <w:r w:rsidRPr="000D4ECA">
        <w:rPr>
          <w:rFonts w:cs="Tahoma"/>
          <w:szCs w:val="20"/>
        </w:rPr>
        <w:t xml:space="preserve">days </w:t>
      </w:r>
    </w:p>
    <w:p w14:paraId="0AEBD4C2" w14:textId="77777777" w:rsidR="000D4ECA" w:rsidRPr="000D4ECA" w:rsidRDefault="000D4ECA" w:rsidP="00077CE5">
      <w:pPr>
        <w:rPr>
          <w:rFonts w:cs="Tahoma"/>
          <w:szCs w:val="20"/>
        </w:rPr>
      </w:pPr>
    </w:p>
    <w:p w14:paraId="144DD7D1" w14:textId="77777777" w:rsidR="000D4ECA" w:rsidRPr="000D4ECA" w:rsidRDefault="000D4ECA" w:rsidP="000D4ECA">
      <w:pPr>
        <w:spacing w:after="60"/>
        <w:rPr>
          <w:rFonts w:cs="Tahoma"/>
          <w:szCs w:val="20"/>
        </w:rPr>
      </w:pPr>
      <w:r w:rsidRPr="000D4ECA">
        <w:rPr>
          <w:rFonts w:cs="Tahoma"/>
          <w:szCs w:val="20"/>
        </w:rPr>
        <w:t>EA Enrollment with:</w:t>
      </w:r>
    </w:p>
    <w:p w14:paraId="095D2F64" w14:textId="77777777" w:rsidR="000D4ECA" w:rsidRPr="000D4ECA" w:rsidRDefault="000D4ECA" w:rsidP="000D4ECA">
      <w:pPr>
        <w:spacing w:after="60"/>
        <w:rPr>
          <w:rFonts w:cs="Tahoma"/>
          <w:szCs w:val="20"/>
        </w:rPr>
      </w:pPr>
      <w:r w:rsidRPr="000D4ECA">
        <w:rPr>
          <w:rFonts w:cs="Tahoma"/>
          <w:szCs w:val="20"/>
        </w:rPr>
        <w:t>3,500 Enterprise Desktop</w:t>
      </w:r>
    </w:p>
    <w:p w14:paraId="56EFC739" w14:textId="77777777" w:rsidR="000D4ECA" w:rsidRPr="006F201C" w:rsidRDefault="000D4ECA" w:rsidP="002C1048">
      <w:pPr>
        <w:numPr>
          <w:ilvl w:val="0"/>
          <w:numId w:val="88"/>
        </w:numPr>
        <w:tabs>
          <w:tab w:val="left" w:pos="720"/>
        </w:tabs>
        <w:spacing w:after="60" w:line="276" w:lineRule="auto"/>
        <w:rPr>
          <w:rFonts w:cs="Tahoma"/>
          <w:color w:val="000000"/>
          <w:szCs w:val="20"/>
        </w:rPr>
      </w:pPr>
      <w:r w:rsidRPr="000D4ECA">
        <w:rPr>
          <w:rFonts w:cs="Tahoma"/>
          <w:szCs w:val="20"/>
        </w:rPr>
        <w:t xml:space="preserve">3,500 Office Professional </w:t>
      </w:r>
      <w:r w:rsidRPr="006F201C">
        <w:rPr>
          <w:rFonts w:cs="Tahoma"/>
          <w:color w:val="000000"/>
          <w:szCs w:val="20"/>
        </w:rPr>
        <w:t>Plus</w:t>
      </w:r>
    </w:p>
    <w:p w14:paraId="47BAC2E1" w14:textId="77777777" w:rsidR="000D4ECA" w:rsidRPr="006F201C" w:rsidRDefault="000D4ECA" w:rsidP="002C1048">
      <w:pPr>
        <w:numPr>
          <w:ilvl w:val="0"/>
          <w:numId w:val="88"/>
        </w:numPr>
        <w:spacing w:after="60" w:line="276" w:lineRule="auto"/>
        <w:rPr>
          <w:rFonts w:cs="Tahoma"/>
          <w:color w:val="000000"/>
          <w:szCs w:val="20"/>
        </w:rPr>
      </w:pPr>
      <w:r w:rsidRPr="006F201C">
        <w:rPr>
          <w:rFonts w:cs="Tahoma"/>
          <w:color w:val="000000"/>
          <w:szCs w:val="20"/>
        </w:rPr>
        <w:t>3,500 Enterprise CAL Suite</w:t>
      </w:r>
    </w:p>
    <w:p w14:paraId="62D2FE2A" w14:textId="77777777" w:rsidR="000D4ECA" w:rsidRPr="000D4ECA" w:rsidRDefault="000D4ECA" w:rsidP="000D4ECA">
      <w:pPr>
        <w:spacing w:after="60"/>
        <w:rPr>
          <w:rFonts w:cs="Tahoma"/>
          <w:szCs w:val="20"/>
        </w:rPr>
      </w:pPr>
      <w:r w:rsidRPr="000D4ECA">
        <w:rPr>
          <w:rFonts w:cs="Tahoma"/>
          <w:szCs w:val="20"/>
        </w:rPr>
        <w:t>+50 Windows Server Enterprise Edition (x 50 points each = 2,500 points)</w:t>
      </w:r>
    </w:p>
    <w:p w14:paraId="536D7596" w14:textId="77777777" w:rsidR="000D4ECA" w:rsidRPr="000D4ECA" w:rsidRDefault="000D4ECA" w:rsidP="000D4ECA">
      <w:pPr>
        <w:spacing w:after="60"/>
        <w:rPr>
          <w:rFonts w:cs="Tahoma"/>
          <w:szCs w:val="20"/>
        </w:rPr>
      </w:pPr>
      <w:r w:rsidRPr="000D4ECA">
        <w:rPr>
          <w:rFonts w:cs="Tahoma"/>
          <w:szCs w:val="20"/>
          <w:u w:val="single"/>
        </w:rPr>
        <w:t>+600 Visio Standard SA</w:t>
      </w:r>
      <w:r w:rsidRPr="000D4ECA">
        <w:rPr>
          <w:rFonts w:cs="Tahoma"/>
          <w:szCs w:val="20"/>
          <w:u w:val="single"/>
        </w:rPr>
        <w:tab/>
      </w:r>
      <w:r w:rsidRPr="000D4ECA">
        <w:rPr>
          <w:rFonts w:cs="Tahoma"/>
          <w:szCs w:val="20"/>
          <w:u w:val="single"/>
        </w:rPr>
        <w:tab/>
      </w:r>
      <w:r w:rsidRPr="000D4ECA">
        <w:rPr>
          <w:rFonts w:cs="Tahoma"/>
          <w:szCs w:val="20"/>
          <w:u w:val="single"/>
        </w:rPr>
        <w:tab/>
        <w:t xml:space="preserve"> </w:t>
      </w:r>
    </w:p>
    <w:p w14:paraId="2944DDA6" w14:textId="77777777" w:rsidR="000D4ECA" w:rsidRPr="000D4ECA" w:rsidRDefault="000D4ECA" w:rsidP="000D4ECA">
      <w:pPr>
        <w:spacing w:after="60"/>
        <w:rPr>
          <w:rFonts w:cs="Tahoma"/>
          <w:szCs w:val="20"/>
        </w:rPr>
      </w:pPr>
      <w:r w:rsidRPr="000D4ECA">
        <w:rPr>
          <w:rFonts w:cs="Tahoma"/>
          <w:szCs w:val="20"/>
        </w:rPr>
        <w:t>6,600 Covered Office Applications and/or Server License Points</w:t>
      </w:r>
      <w:r w:rsidR="00DE28FE">
        <w:rPr>
          <w:rFonts w:cs="Tahoma"/>
          <w:szCs w:val="20"/>
        </w:rPr>
        <w:t xml:space="preserve"> </w:t>
      </w:r>
      <w:r w:rsidRPr="000D4ECA">
        <w:rPr>
          <w:rFonts w:cs="Tahoma"/>
          <w:szCs w:val="20"/>
        </w:rPr>
        <w:t>=</w:t>
      </w:r>
      <w:r w:rsidR="00DE28FE">
        <w:rPr>
          <w:rFonts w:cs="Tahoma"/>
          <w:szCs w:val="20"/>
        </w:rPr>
        <w:t xml:space="preserve"> </w:t>
      </w:r>
      <w:r w:rsidRPr="000D4ECA">
        <w:rPr>
          <w:rFonts w:cs="Tahoma"/>
          <w:szCs w:val="20"/>
        </w:rPr>
        <w:t xml:space="preserve">10 days </w:t>
      </w:r>
    </w:p>
    <w:p w14:paraId="51F80132" w14:textId="77777777" w:rsidR="000D4ECA" w:rsidRPr="000D4ECA" w:rsidRDefault="000D4ECA" w:rsidP="000D4ECA">
      <w:pPr>
        <w:spacing w:after="60"/>
        <w:rPr>
          <w:rFonts w:cs="Tahoma"/>
          <w:szCs w:val="20"/>
        </w:rPr>
      </w:pPr>
      <w:r w:rsidRPr="000D4ECA">
        <w:rPr>
          <w:rFonts w:cs="Tahoma"/>
          <w:szCs w:val="20"/>
        </w:rPr>
        <w:t>7,000 Covered CAL Suite points = 3 days</w:t>
      </w:r>
    </w:p>
    <w:p w14:paraId="3252B77A" w14:textId="77777777" w:rsidR="000D4ECA" w:rsidRPr="000D4ECA" w:rsidRDefault="000D4ECA" w:rsidP="002C1048">
      <w:pPr>
        <w:numPr>
          <w:ilvl w:val="0"/>
          <w:numId w:val="89"/>
        </w:numPr>
        <w:spacing w:after="60"/>
        <w:ind w:left="720"/>
        <w:rPr>
          <w:rFonts w:cs="Tahoma"/>
          <w:szCs w:val="20"/>
        </w:rPr>
      </w:pPr>
      <w:r w:rsidRPr="000D4ECA">
        <w:rPr>
          <w:rFonts w:cs="Tahoma"/>
          <w:szCs w:val="20"/>
        </w:rPr>
        <w:t>Total 13 Planning Services Days</w:t>
      </w:r>
    </w:p>
    <w:p w14:paraId="2A5594C5" w14:textId="77777777" w:rsidR="000D4ECA" w:rsidRPr="000D4ECA" w:rsidRDefault="000D4ECA" w:rsidP="000D4ECA">
      <w:pPr>
        <w:spacing w:after="60"/>
        <w:rPr>
          <w:rFonts w:cs="Tahoma"/>
          <w:szCs w:val="20"/>
        </w:rPr>
      </w:pPr>
      <w:r w:rsidRPr="000D4ECA">
        <w:rPr>
          <w:rFonts w:cs="Tahoma"/>
          <w:szCs w:val="20"/>
        </w:rPr>
        <w:t>E</w:t>
      </w:r>
      <w:r w:rsidRPr="000D4ECA">
        <w:rPr>
          <w:rFonts w:cs="Tahoma" w:hint="eastAsia"/>
          <w:szCs w:val="20"/>
          <w:lang w:eastAsia="ja-JP"/>
        </w:rPr>
        <w:t>CI</w:t>
      </w:r>
      <w:r w:rsidRPr="000D4ECA">
        <w:rPr>
          <w:rFonts w:cs="Tahoma"/>
          <w:szCs w:val="20"/>
        </w:rPr>
        <w:t xml:space="preserve"> Enrollment with:</w:t>
      </w:r>
    </w:p>
    <w:p w14:paraId="30390E0D" w14:textId="77777777" w:rsidR="00316AE2" w:rsidRDefault="00316AE2" w:rsidP="00316AE2">
      <w:pPr>
        <w:spacing w:after="60"/>
        <w:rPr>
          <w:rFonts w:cs="Tahoma"/>
          <w:szCs w:val="20"/>
          <w:lang w:eastAsia="ja-JP"/>
        </w:rPr>
      </w:pPr>
      <w:r>
        <w:rPr>
          <w:rFonts w:cs="Tahoma"/>
          <w:szCs w:val="20"/>
        </w:rPr>
        <w:t>100 ECI Datacenter</w:t>
      </w:r>
      <w:r>
        <w:rPr>
          <w:rFonts w:cs="Tahoma"/>
          <w:szCs w:val="20"/>
          <w:lang w:eastAsia="ja-JP"/>
        </w:rPr>
        <w:t xml:space="preserve"> </w:t>
      </w:r>
    </w:p>
    <w:p w14:paraId="17DCE350" w14:textId="77777777" w:rsidR="00316AE2" w:rsidRDefault="00316AE2" w:rsidP="002C1048">
      <w:pPr>
        <w:numPr>
          <w:ilvl w:val="0"/>
          <w:numId w:val="89"/>
        </w:numPr>
        <w:spacing w:after="60"/>
        <w:ind w:left="720"/>
        <w:rPr>
          <w:rFonts w:cs="Tahoma"/>
          <w:szCs w:val="20"/>
          <w:lang w:eastAsia="ja-JP"/>
        </w:rPr>
      </w:pPr>
      <w:r>
        <w:rPr>
          <w:rFonts w:cs="Tahoma"/>
          <w:szCs w:val="20"/>
          <w:lang w:eastAsia="ja-JP"/>
        </w:rPr>
        <w:t>100 Windows Server Datacenter Edition (x 75 points each x 2 points multiplier = 15,000 points)</w:t>
      </w:r>
    </w:p>
    <w:p w14:paraId="10093EB2" w14:textId="77777777" w:rsidR="00316AE2" w:rsidRPr="00252EB7" w:rsidRDefault="00316AE2" w:rsidP="002C1048">
      <w:pPr>
        <w:numPr>
          <w:ilvl w:val="0"/>
          <w:numId w:val="89"/>
        </w:numPr>
        <w:spacing w:after="60"/>
        <w:ind w:left="720"/>
        <w:rPr>
          <w:rFonts w:cs="Tahoma"/>
          <w:szCs w:val="20"/>
          <w:lang w:eastAsia="ja-JP"/>
        </w:rPr>
      </w:pPr>
      <w:r w:rsidRPr="0024720F">
        <w:rPr>
          <w:rFonts w:cs="Tahoma"/>
          <w:szCs w:val="20"/>
          <w:u w:val="single"/>
        </w:rPr>
        <w:t xml:space="preserve">100 System Center 2012 </w:t>
      </w:r>
      <w:r w:rsidRPr="00CB6C95">
        <w:rPr>
          <w:rFonts w:cs="Tahoma"/>
          <w:szCs w:val="20"/>
          <w:u w:val="single"/>
        </w:rPr>
        <w:t>Datacenter Edition (x 75</w:t>
      </w:r>
      <w:r w:rsidRPr="004A46D5">
        <w:rPr>
          <w:rFonts w:cs="Tahoma"/>
          <w:szCs w:val="20"/>
          <w:u w:val="single"/>
        </w:rPr>
        <w:t xml:space="preserve"> points each x 2 points multiplier</w:t>
      </w:r>
      <w:r>
        <w:rPr>
          <w:rFonts w:cs="Tahoma"/>
          <w:szCs w:val="20"/>
          <w:u w:val="single"/>
        </w:rPr>
        <w:t xml:space="preserve"> = 15,000 points)</w:t>
      </w:r>
    </w:p>
    <w:p w14:paraId="4DB6E2D8" w14:textId="77777777" w:rsidR="000D4ECA" w:rsidRDefault="00316AE2" w:rsidP="00697E59">
      <w:pPr>
        <w:spacing w:after="60"/>
        <w:ind w:firstLine="360"/>
        <w:rPr>
          <w:rFonts w:cs="Tahoma"/>
          <w:szCs w:val="20"/>
        </w:rPr>
      </w:pPr>
      <w:r>
        <w:rPr>
          <w:rFonts w:cs="Tahoma"/>
          <w:szCs w:val="20"/>
          <w:lang w:eastAsia="ja-JP"/>
        </w:rPr>
        <w:t>3</w:t>
      </w:r>
      <w:r w:rsidRPr="000D4ECA">
        <w:rPr>
          <w:rFonts w:cs="Tahoma" w:hint="eastAsia"/>
          <w:szCs w:val="20"/>
          <w:lang w:eastAsia="ja-JP"/>
        </w:rPr>
        <w:t>0</w:t>
      </w:r>
      <w:r w:rsidRPr="000D4ECA">
        <w:rPr>
          <w:rFonts w:cs="Tahoma"/>
          <w:szCs w:val="20"/>
        </w:rPr>
        <w:t>,</w:t>
      </w:r>
      <w:r w:rsidRPr="000D4ECA">
        <w:rPr>
          <w:rFonts w:cs="Tahoma" w:hint="eastAsia"/>
          <w:szCs w:val="20"/>
          <w:lang w:eastAsia="ja-JP"/>
        </w:rPr>
        <w:t>0</w:t>
      </w:r>
      <w:r w:rsidRPr="000D4ECA">
        <w:rPr>
          <w:rFonts w:cs="Tahoma"/>
          <w:szCs w:val="20"/>
        </w:rPr>
        <w:t xml:space="preserve">00 Covered Office Applications </w:t>
      </w:r>
      <w:r w:rsidRPr="00B72E2D">
        <w:rPr>
          <w:rFonts w:cs="Tahoma" w:hint="eastAsia"/>
          <w:szCs w:val="20"/>
        </w:rPr>
        <w:t>and</w:t>
      </w:r>
      <w:r w:rsidRPr="00B72E2D">
        <w:rPr>
          <w:rFonts w:cs="Tahoma"/>
          <w:szCs w:val="20"/>
        </w:rPr>
        <w:t>/or</w:t>
      </w:r>
      <w:r w:rsidRPr="00B72E2D">
        <w:rPr>
          <w:rFonts w:cs="Tahoma" w:hint="eastAsia"/>
          <w:szCs w:val="20"/>
        </w:rPr>
        <w:t xml:space="preserve"> Server license</w:t>
      </w:r>
      <w:r w:rsidRPr="000D4ECA">
        <w:rPr>
          <w:rFonts w:cs="Tahoma"/>
          <w:szCs w:val="20"/>
        </w:rPr>
        <w:t xml:space="preserve"> P</w:t>
      </w:r>
      <w:r w:rsidRPr="000D4ECA">
        <w:rPr>
          <w:rFonts w:cs="Tahoma" w:hint="eastAsia"/>
          <w:szCs w:val="20"/>
        </w:rPr>
        <w:t>oints</w:t>
      </w:r>
      <w:r w:rsidRPr="000D4ECA">
        <w:rPr>
          <w:rFonts w:cs="Tahoma"/>
          <w:szCs w:val="20"/>
        </w:rPr>
        <w:t xml:space="preserve"> = 1</w:t>
      </w:r>
      <w:r>
        <w:rPr>
          <w:rFonts w:cs="Tahoma"/>
          <w:szCs w:val="20"/>
        </w:rPr>
        <w:t>5</w:t>
      </w:r>
      <w:r w:rsidRPr="000D4ECA">
        <w:rPr>
          <w:rFonts w:cs="Tahoma"/>
          <w:szCs w:val="20"/>
        </w:rPr>
        <w:t xml:space="preserve"> days</w:t>
      </w:r>
    </w:p>
    <w:p w14:paraId="7C294A70" w14:textId="77777777" w:rsidR="00697E59" w:rsidRPr="00697E59" w:rsidRDefault="00697E59" w:rsidP="00077CE5">
      <w:pPr>
        <w:ind w:firstLine="360"/>
        <w:rPr>
          <w:rFonts w:cs="Tahoma"/>
          <w:szCs w:val="20"/>
        </w:rPr>
      </w:pPr>
    </w:p>
    <w:p w14:paraId="57199FF3" w14:textId="77777777" w:rsidR="00023FE7" w:rsidRDefault="00023FE7" w:rsidP="00F528E5">
      <w:pPr>
        <w:pStyle w:val="AppendixBodyText"/>
        <w:spacing w:after="0"/>
        <w:rPr>
          <w:rFonts w:ascii="Tahoma" w:hAnsi="Tahoma" w:cs="Tahoma"/>
          <w:bCs/>
          <w:sz w:val="18"/>
        </w:rPr>
      </w:pPr>
      <w:r>
        <w:rPr>
          <w:rFonts w:ascii="Tahoma" w:hAnsi="Tahoma" w:cs="Tahoma"/>
          <w:sz w:val="18"/>
        </w:rPr>
        <w:t xml:space="preserve">Customers can also increase the number of available </w:t>
      </w:r>
      <w:r w:rsidR="000D4ECA">
        <w:rPr>
          <w:rFonts w:ascii="Tahoma" w:hAnsi="Tahoma" w:cs="Tahoma"/>
          <w:sz w:val="18"/>
        </w:rPr>
        <w:t>Planning</w:t>
      </w:r>
      <w:r>
        <w:rPr>
          <w:rFonts w:ascii="Tahoma" w:hAnsi="Tahoma" w:cs="Tahoma"/>
          <w:sz w:val="18"/>
        </w:rPr>
        <w:t xml:space="preserve">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w:t>
      </w:r>
      <w:r w:rsidR="000D4ECA">
        <w:rPr>
          <w:rFonts w:ascii="Tahoma" w:hAnsi="Tahoma" w:cs="Tahoma"/>
          <w:sz w:val="18"/>
        </w:rPr>
        <w:t>Planning</w:t>
      </w:r>
      <w:r>
        <w:rPr>
          <w:rFonts w:ascii="Tahoma" w:hAnsi="Tahoma" w:cs="Tahoma"/>
          <w:sz w:val="18"/>
        </w:rPr>
        <w:t xml:space="preserve"> Service days on a 3:1 basis (three Training Voucher Days = one </w:t>
      </w:r>
      <w:r w:rsidR="000D4ECA">
        <w:rPr>
          <w:rFonts w:ascii="Tahoma" w:hAnsi="Tahoma" w:cs="Tahoma"/>
          <w:sz w:val="18"/>
        </w:rPr>
        <w:t>Planning</w:t>
      </w:r>
      <w:r>
        <w:rPr>
          <w:rFonts w:ascii="Tahoma" w:hAnsi="Tahoma" w:cs="Tahoma"/>
          <w:sz w:val="18"/>
        </w:rPr>
        <w:t xml:space="preserve"> Services day). </w:t>
      </w:r>
      <w:r>
        <w:rPr>
          <w:rFonts w:ascii="Tahoma" w:hAnsi="Tahoma" w:cs="Tahoma"/>
          <w:bCs/>
          <w:sz w:val="18"/>
        </w:rPr>
        <w:t>(NOTE:</w:t>
      </w:r>
      <w:r w:rsidR="00DE28FE">
        <w:rPr>
          <w:rFonts w:ascii="Tahoma" w:hAnsi="Tahoma" w:cs="Tahoma"/>
          <w:bCs/>
          <w:sz w:val="18"/>
        </w:rPr>
        <w:t xml:space="preserve"> </w:t>
      </w:r>
      <w:r>
        <w:rPr>
          <w:rFonts w:ascii="Tahoma" w:hAnsi="Tahoma" w:cs="Tahoma"/>
          <w:bCs/>
          <w:sz w:val="18"/>
        </w:rPr>
        <w:t xml:space="preserve">Customers wishing to use their Training Voucher days toward </w:t>
      </w:r>
      <w:r w:rsidR="000D4ECA">
        <w:rPr>
          <w:rFonts w:ascii="Tahoma" w:hAnsi="Tahoma" w:cs="Tahoma"/>
          <w:bCs/>
          <w:sz w:val="18"/>
        </w:rPr>
        <w:t>Planning</w:t>
      </w:r>
      <w:r>
        <w:rPr>
          <w:rFonts w:ascii="Tahoma" w:hAnsi="Tahoma" w:cs="Tahoma"/>
          <w:bCs/>
          <w:sz w:val="18"/>
        </w:rPr>
        <w:t xml:space="preserve"> Services should not create Training Vouchers with those days.) [Generally, </w:t>
      </w:r>
      <w:r w:rsidR="000D4ECA">
        <w:rPr>
          <w:rFonts w:ascii="Tahoma" w:hAnsi="Tahoma" w:cs="Tahoma"/>
          <w:sz w:val="18"/>
        </w:rPr>
        <w:t>Planning</w:t>
      </w:r>
      <w:r>
        <w:rPr>
          <w:rFonts w:ascii="Tahoma" w:hAnsi="Tahoma" w:cs="Tahoma"/>
          <w:bCs/>
          <w:sz w:val="18"/>
        </w:rPr>
        <w:t xml:space="preserve"> Services days cannot be converted to Training Voucher days.]</w:t>
      </w:r>
      <w:r w:rsidR="00DE28FE">
        <w:rPr>
          <w:rFonts w:ascii="Tahoma" w:hAnsi="Tahoma" w:cs="Tahoma"/>
          <w:bCs/>
          <w:sz w:val="18"/>
        </w:rPr>
        <w:t xml:space="preserve"> </w:t>
      </w:r>
      <w:r>
        <w:rPr>
          <w:rFonts w:ascii="Tahoma" w:hAnsi="Tahoma" w:cs="Tahoma"/>
          <w:bCs/>
          <w:sz w:val="18"/>
        </w:rPr>
        <w:t xml:space="preserve">However, if a customer wishes to reverse a Training Voucher day conversion, the </w:t>
      </w:r>
      <w:r w:rsidR="000D4ECA">
        <w:rPr>
          <w:rFonts w:ascii="Tahoma" w:hAnsi="Tahoma" w:cs="Tahoma"/>
          <w:bCs/>
          <w:sz w:val="18"/>
        </w:rPr>
        <w:t>Planning</w:t>
      </w:r>
      <w:r>
        <w:rPr>
          <w:rFonts w:ascii="Tahoma" w:hAnsi="Tahoma" w:cs="Tahoma"/>
          <w:bCs/>
          <w:sz w:val="18"/>
        </w:rPr>
        <w:t xml:space="preserve"> Services days may be converted back to Training Voucher days. ]</w:t>
      </w:r>
      <w:r w:rsidR="00B91AB4">
        <w:rPr>
          <w:rFonts w:ascii="Tahoma" w:hAnsi="Tahoma" w:cs="Tahoma"/>
          <w:bCs/>
          <w:sz w:val="18"/>
        </w:rPr>
        <w:t xml:space="preserve"> </w:t>
      </w:r>
      <w:r>
        <w:rPr>
          <w:rFonts w:ascii="Tahoma" w:hAnsi="Tahoma" w:cs="Tahoma"/>
          <w:bCs/>
          <w:sz w:val="18"/>
        </w:rPr>
        <w:t xml:space="preserve">Following the conversion of Training Voucher day to </w:t>
      </w:r>
      <w:r w:rsidR="000D4ECA">
        <w:rPr>
          <w:rFonts w:ascii="Tahoma" w:hAnsi="Tahoma" w:cs="Tahoma"/>
          <w:bCs/>
          <w:sz w:val="18"/>
        </w:rPr>
        <w:t>Planning</w:t>
      </w:r>
      <w:r>
        <w:rPr>
          <w:rFonts w:ascii="Tahoma" w:hAnsi="Tahoma" w:cs="Tahoma"/>
          <w:bCs/>
          <w:sz w:val="18"/>
        </w:rPr>
        <w:t xml:space="preserve"> Services days, the </w:t>
      </w:r>
      <w:r w:rsidR="000D4ECA">
        <w:rPr>
          <w:rFonts w:ascii="Tahoma" w:hAnsi="Tahoma" w:cs="Tahoma"/>
          <w:bCs/>
          <w:sz w:val="18"/>
        </w:rPr>
        <w:t>Planning</w:t>
      </w:r>
      <w:r>
        <w:rPr>
          <w:rFonts w:ascii="Tahoma" w:hAnsi="Tahoma" w:cs="Tahoma"/>
          <w:bCs/>
          <w:sz w:val="18"/>
        </w:rPr>
        <w:t xml:space="preserve"> Services days will appear in the customer’s </w:t>
      </w:r>
      <w:r w:rsidR="000D4ECA">
        <w:rPr>
          <w:rFonts w:ascii="Tahoma" w:hAnsi="Tahoma" w:cs="Tahoma"/>
          <w:bCs/>
          <w:sz w:val="18"/>
        </w:rPr>
        <w:t>Planning</w:t>
      </w:r>
      <w:r>
        <w:rPr>
          <w:rFonts w:ascii="Tahoma" w:hAnsi="Tahoma" w:cs="Tahoma"/>
          <w:bCs/>
          <w:sz w:val="18"/>
        </w:rPr>
        <w:t xml:space="preserve"> Services pool of days.  Those days can then be used to create voucher(s) for available services (such as DDPS or SDPS).  *Customers’ eligibility to convert days back to Training Voucher days is limited based on the number of days available at the </w:t>
      </w:r>
      <w:r w:rsidR="000D4ECA">
        <w:rPr>
          <w:rFonts w:ascii="Tahoma" w:hAnsi="Tahoma" w:cs="Tahoma"/>
          <w:bCs/>
          <w:sz w:val="18"/>
        </w:rPr>
        <w:lastRenderedPageBreak/>
        <w:t>Planning</w:t>
      </w:r>
      <w:r>
        <w:rPr>
          <w:rFonts w:ascii="Tahoma" w:hAnsi="Tahoma" w:cs="Tahoma"/>
          <w:bCs/>
          <w:sz w:val="18"/>
        </w:rPr>
        <w:t xml:space="preserve"> Services Day level.  If a customer wants to convert back 10 days, but there are only 8 </w:t>
      </w:r>
      <w:r w:rsidR="000D4ECA">
        <w:rPr>
          <w:rFonts w:ascii="Tahoma" w:hAnsi="Tahoma" w:cs="Tahoma"/>
          <w:bCs/>
          <w:sz w:val="18"/>
        </w:rPr>
        <w:t>Planning</w:t>
      </w:r>
      <w:r>
        <w:rPr>
          <w:rFonts w:ascii="Tahoma" w:hAnsi="Tahoma" w:cs="Tahoma"/>
          <w:bCs/>
          <w:sz w:val="18"/>
        </w:rPr>
        <w:t xml:space="preserve"> Services Days in their pool, they can convert back 8 days only.  </w:t>
      </w:r>
    </w:p>
    <w:p w14:paraId="0D1A1176" w14:textId="77777777" w:rsidR="00F528E5" w:rsidRDefault="00F528E5" w:rsidP="00F528E5">
      <w:pPr>
        <w:pStyle w:val="AppendixBodyText"/>
        <w:spacing w:after="0"/>
        <w:rPr>
          <w:rFonts w:ascii="Tahoma" w:hAnsi="Tahoma" w:cs="Tahoma"/>
          <w:bCs/>
          <w:sz w:val="18"/>
        </w:rPr>
      </w:pPr>
    </w:p>
    <w:p w14:paraId="3C1C89B9" w14:textId="77777777" w:rsidR="00023FE7" w:rsidRDefault="00023FE7" w:rsidP="00F528E5">
      <w:pPr>
        <w:pStyle w:val="AppendixBodyText"/>
        <w:spacing w:after="0"/>
        <w:rPr>
          <w:rFonts w:ascii="Tahoma" w:hAnsi="Tahoma" w:cs="Tahoma"/>
          <w:bCs/>
          <w:sz w:val="18"/>
        </w:rPr>
      </w:pPr>
      <w:r>
        <w:rPr>
          <w:rFonts w:ascii="Tahoma" w:hAnsi="Tahoma" w:cs="Tahoma"/>
          <w:bCs/>
          <w:sz w:val="18"/>
        </w:rPr>
        <w:t xml:space="preserve">Customers in eligible volume licensing agreements who have not met the minimum thresholds to receive </w:t>
      </w:r>
      <w:r w:rsidR="000D4ECA">
        <w:rPr>
          <w:rFonts w:ascii="Tahoma" w:hAnsi="Tahoma" w:cs="Tahoma"/>
          <w:bCs/>
          <w:sz w:val="18"/>
        </w:rPr>
        <w:t>Planning</w:t>
      </w:r>
      <w:r>
        <w:rPr>
          <w:rFonts w:ascii="Tahoma" w:hAnsi="Tahoma" w:cs="Tahoma"/>
          <w:bCs/>
          <w:sz w:val="18"/>
        </w:rPr>
        <w:t xml:space="preserve"> Service entitlements but who meet or exceed the criteria for Training Voucher day conversion may convert Training Voucher days as outlined above.</w:t>
      </w:r>
    </w:p>
    <w:p w14:paraId="2DDC5E57" w14:textId="77777777" w:rsidR="00023FE7" w:rsidRDefault="00023FE7" w:rsidP="00077CE5">
      <w:pPr>
        <w:pStyle w:val="AppendixBodyText"/>
        <w:spacing w:after="0"/>
        <w:rPr>
          <w:rFonts w:ascii="Tahoma" w:hAnsi="Tahoma" w:cs="Tahoma"/>
          <w:sz w:val="18"/>
        </w:rPr>
      </w:pPr>
    </w:p>
    <w:p w14:paraId="7A1C0B2A" w14:textId="77777777" w:rsidR="00023FE7" w:rsidRDefault="000D4ECA">
      <w:pPr>
        <w:pStyle w:val="AppendixBodyText"/>
        <w:rPr>
          <w:rFonts w:ascii="Tahoma" w:hAnsi="Tahoma" w:cs="Tahoma"/>
          <w:sz w:val="18"/>
        </w:rPr>
      </w:pPr>
      <w:r>
        <w:rPr>
          <w:rFonts w:ascii="Tahoma" w:hAnsi="Tahoma" w:cs="Tahoma"/>
          <w:sz w:val="18"/>
        </w:rPr>
        <w:t>Planning</w:t>
      </w:r>
      <w:r w:rsidR="00023FE7">
        <w:rPr>
          <w:rFonts w:ascii="Tahoma" w:hAnsi="Tahoma" w:cs="Tahoma"/>
          <w:sz w:val="18"/>
        </w:rPr>
        <w:t xml:space="preserve"> Services may be delivered to the customer by qualified Microsoft Partners or Microsoft Consulting Services.  A customer can view the list of Qualified Providers here: http://directory.partners.extranet.microsoft.com/psbproviders  </w:t>
      </w:r>
    </w:p>
    <w:p w14:paraId="20E5491D" w14:textId="77777777" w:rsidR="00EC05F0" w:rsidRDefault="00EC05F0">
      <w:pPr>
        <w:rPr>
          <w:rFonts w:cs="Tahoma"/>
          <w:szCs w:val="20"/>
        </w:rPr>
      </w:pPr>
    </w:p>
    <w:p w14:paraId="1732A4F2" w14:textId="77777777" w:rsidR="00023FE7" w:rsidRDefault="000D4ECA" w:rsidP="005A141F">
      <w:pPr>
        <w:pStyle w:val="AppendixBodyText"/>
        <w:spacing w:after="0"/>
        <w:rPr>
          <w:rFonts w:ascii="Tahoma" w:hAnsi="Tahoma" w:cs="Tahoma"/>
          <w:sz w:val="18"/>
        </w:rPr>
      </w:pPr>
      <w:r>
        <w:rPr>
          <w:rFonts w:ascii="Tahoma" w:hAnsi="Tahoma" w:cs="Tahoma"/>
          <w:sz w:val="18"/>
        </w:rPr>
        <w:t>Planning</w:t>
      </w:r>
      <w:r w:rsidR="00023FE7">
        <w:rPr>
          <w:rFonts w:ascii="Tahoma" w:hAnsi="Tahoma" w:cs="Tahoma"/>
          <w:sz w:val="18"/>
        </w:rPr>
        <w:t xml:space="preserve"> Services engagements provide consulting that covers a pre-determined scope of work that result in a high level deployment plan; the actual deployment of the software cannot be included.</w:t>
      </w:r>
    </w:p>
    <w:p w14:paraId="0CEE8F5D" w14:textId="77777777" w:rsidR="00023FE7" w:rsidRDefault="00023FE7" w:rsidP="005A141F">
      <w:pPr>
        <w:pStyle w:val="AppendixBodyText"/>
        <w:spacing w:after="0"/>
        <w:rPr>
          <w:rFonts w:ascii="Tahoma" w:hAnsi="Tahoma" w:cs="Tahoma"/>
          <w:sz w:val="18"/>
        </w:rPr>
      </w:pPr>
    </w:p>
    <w:p w14:paraId="36FEA626" w14:textId="77777777" w:rsidR="00AC1997" w:rsidRDefault="000D4ECA" w:rsidP="002F529F">
      <w:pPr>
        <w:pStyle w:val="AppendixBodyText"/>
        <w:numPr>
          <w:ilvl w:val="0"/>
          <w:numId w:val="1"/>
        </w:numPr>
        <w:tabs>
          <w:tab w:val="clear" w:pos="720"/>
          <w:tab w:val="num" w:pos="1440"/>
        </w:tabs>
        <w:ind w:left="1440"/>
        <w:rPr>
          <w:rFonts w:ascii="Tahoma" w:hAnsi="Tahoma" w:cs="Tahoma"/>
          <w:bCs/>
          <w:sz w:val="18"/>
        </w:rPr>
      </w:pPr>
      <w:r>
        <w:rPr>
          <w:rFonts w:ascii="Tahoma" w:hAnsi="Tahoma" w:cs="Tahoma"/>
          <w:bCs/>
          <w:sz w:val="18"/>
        </w:rPr>
        <w:t>Planning</w:t>
      </w:r>
      <w:r w:rsidR="00AC1997">
        <w:rPr>
          <w:rFonts w:ascii="Tahoma" w:hAnsi="Tahoma" w:cs="Tahoma"/>
          <w:bCs/>
          <w:sz w:val="18"/>
        </w:rPr>
        <w:t xml:space="preserve"> Services are not available in all languages.</w:t>
      </w:r>
    </w:p>
    <w:p w14:paraId="6238BE98"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08036A">
        <w:rPr>
          <w:rFonts w:ascii="Tahoma" w:hAnsi="Tahoma" w:cs="Tahoma"/>
          <w:bCs/>
          <w:color w:val="000000"/>
          <w:sz w:val="18"/>
        </w:rPr>
        <w:t xml:space="preserve"> Services vouchers can only be redeemed by </w:t>
      </w:r>
      <w:r w:rsidR="00AC1997" w:rsidRPr="00BC62D4">
        <w:rPr>
          <w:rFonts w:ascii="Tahoma" w:hAnsi="Tahoma" w:cs="Tahoma"/>
          <w:bCs/>
          <w:color w:val="000000"/>
          <w:sz w:val="18"/>
        </w:rPr>
        <w:t>the customer who qualified for the benefit.</w:t>
      </w:r>
    </w:p>
    <w:p w14:paraId="35F4AF4D" w14:textId="77777777" w:rsidR="00AC1997" w:rsidRPr="00BC62D4" w:rsidRDefault="000D4ECA" w:rsidP="002F529F">
      <w:pPr>
        <w:pStyle w:val="AppendixBodyText"/>
        <w:numPr>
          <w:ilvl w:val="0"/>
          <w:numId w:val="1"/>
        </w:numPr>
        <w:tabs>
          <w:tab w:val="clear" w:pos="720"/>
          <w:tab w:val="num" w:pos="1440"/>
        </w:tabs>
        <w:ind w:left="1440"/>
        <w:rPr>
          <w:rFonts w:ascii="Tahoma" w:hAnsi="Tahoma" w:cs="Tahoma"/>
          <w:bCs/>
          <w:color w:val="000000"/>
          <w:sz w:val="18"/>
        </w:rPr>
      </w:pPr>
      <w:r>
        <w:rPr>
          <w:rFonts w:ascii="Tahoma" w:hAnsi="Tahoma" w:cs="Tahoma"/>
          <w:bCs/>
          <w:color w:val="000000"/>
          <w:sz w:val="18"/>
        </w:rPr>
        <w:t>Planning</w:t>
      </w:r>
      <w:r w:rsidR="00AC1997" w:rsidRPr="00BC62D4">
        <w:rPr>
          <w:rFonts w:ascii="Tahoma" w:hAnsi="Tahoma" w:cs="Tahoma"/>
          <w:bCs/>
          <w:color w:val="000000"/>
          <w:sz w:val="18"/>
        </w:rPr>
        <w:t xml:space="preserve"> Services vouchers may not be exchanged for cash, monies or other valuable considerations.</w:t>
      </w:r>
    </w:p>
    <w:p w14:paraId="06F5EDE6" w14:textId="77777777" w:rsidR="00AC1997" w:rsidRPr="00BC62D4" w:rsidRDefault="00AC1997" w:rsidP="002F529F">
      <w:pPr>
        <w:pStyle w:val="AppendixBodyText"/>
        <w:numPr>
          <w:ilvl w:val="0"/>
          <w:numId w:val="1"/>
        </w:numPr>
        <w:tabs>
          <w:tab w:val="clear" w:pos="720"/>
          <w:tab w:val="num" w:pos="1440"/>
        </w:tabs>
        <w:ind w:left="1440"/>
        <w:rPr>
          <w:rFonts w:ascii="Tahoma" w:hAnsi="Tahoma" w:cs="Tahoma"/>
          <w:bCs/>
          <w:color w:val="000000"/>
          <w:sz w:val="18"/>
        </w:rPr>
      </w:pPr>
      <w:r w:rsidRPr="00BC62D4">
        <w:rPr>
          <w:rFonts w:ascii="Tahoma" w:hAnsi="Tahoma" w:cs="Tahoma"/>
          <w:bCs/>
          <w:color w:val="000000"/>
          <w:sz w:val="18"/>
        </w:rPr>
        <w:t xml:space="preserve">Customers who are interested in </w:t>
      </w:r>
      <w:r w:rsidR="00AE255F" w:rsidRPr="00BC62D4">
        <w:rPr>
          <w:rFonts w:ascii="Tahoma" w:hAnsi="Tahoma" w:cs="Tahoma"/>
          <w:bCs/>
          <w:color w:val="000000"/>
          <w:sz w:val="18"/>
        </w:rPr>
        <w:t xml:space="preserve">in acquiring additional services beyond those covered by </w:t>
      </w:r>
      <w:r w:rsidR="00AE255F" w:rsidRPr="00BC62D4">
        <w:rPr>
          <w:rFonts w:ascii="Tahoma" w:hAnsi="Tahoma" w:cs="Tahoma"/>
          <w:color w:val="000000"/>
          <w:sz w:val="18"/>
          <w:szCs w:val="18"/>
        </w:rPr>
        <w:t>the scope of the work for the assigned voucher engagement (as defined by the voucher type and service level)</w:t>
      </w:r>
      <w:r w:rsidR="00AE255F" w:rsidRPr="00BC62D4">
        <w:rPr>
          <w:rFonts w:ascii="Tahoma" w:hAnsi="Tahoma" w:cs="Tahoma"/>
          <w:bCs/>
          <w:color w:val="000000"/>
          <w:sz w:val="18"/>
        </w:rPr>
        <w:t xml:space="preserve"> may pay their provider outside of this program.</w:t>
      </w:r>
    </w:p>
    <w:p w14:paraId="23B44AA0" w14:textId="77777777" w:rsidR="00AC1997" w:rsidRPr="00EE3432" w:rsidRDefault="00AC1997" w:rsidP="002F529F">
      <w:pPr>
        <w:pStyle w:val="AppendixBodyText"/>
        <w:numPr>
          <w:ilvl w:val="0"/>
          <w:numId w:val="1"/>
        </w:numPr>
        <w:tabs>
          <w:tab w:val="clear" w:pos="720"/>
          <w:tab w:val="num" w:pos="1440"/>
        </w:tabs>
        <w:ind w:left="1440"/>
        <w:rPr>
          <w:rFonts w:ascii="Tahoma" w:hAnsi="Tahoma" w:cs="Tahoma"/>
          <w:color w:val="000000"/>
          <w:sz w:val="18"/>
        </w:rPr>
      </w:pPr>
      <w:r w:rsidRPr="00BC62D4">
        <w:rPr>
          <w:rFonts w:ascii="Tahoma" w:hAnsi="Tahoma" w:cs="Tahoma"/>
          <w:color w:val="000000"/>
          <w:sz w:val="18"/>
        </w:rPr>
        <w:t>Reduction o</w:t>
      </w:r>
      <w:r w:rsidRPr="00BC62D4">
        <w:rPr>
          <w:rFonts w:ascii="Tahoma" w:hAnsi="Tahoma" w:cs="Tahoma"/>
          <w:bCs/>
          <w:color w:val="000000"/>
          <w:sz w:val="18"/>
        </w:rPr>
        <w:t>f</w:t>
      </w:r>
      <w:r w:rsidRPr="00BC62D4">
        <w:rPr>
          <w:rFonts w:ascii="Tahoma" w:hAnsi="Tahoma" w:cs="Tahoma"/>
          <w:color w:val="000000"/>
          <w:sz w:val="18"/>
        </w:rPr>
        <w:t xml:space="preserve"> qualifying SA coverage as a result of returns</w:t>
      </w:r>
      <w:r w:rsidRPr="00EE3432">
        <w:rPr>
          <w:rFonts w:ascii="Tahoma" w:hAnsi="Tahoma" w:cs="Tahoma"/>
          <w:color w:val="000000"/>
          <w:sz w:val="18"/>
        </w:rPr>
        <w:t xml:space="preserve"> and other billing adjustments</w:t>
      </w:r>
      <w:r w:rsidRPr="00EE3432">
        <w:rPr>
          <w:rFonts w:ascii="Tahoma" w:hAnsi="Tahoma" w:cs="Tahoma"/>
          <w:bCs/>
          <w:color w:val="000000"/>
          <w:sz w:val="18"/>
        </w:rPr>
        <w:t>,</w:t>
      </w:r>
      <w:r w:rsidRPr="00EE3432">
        <w:rPr>
          <w:rFonts w:ascii="Tahoma" w:hAnsi="Tahoma" w:cs="Tahoma"/>
          <w:color w:val="000000"/>
          <w:sz w:val="18"/>
        </w:rPr>
        <w:t xml:space="preserve"> where allowed, </w:t>
      </w:r>
      <w:r w:rsidRPr="00EE3432">
        <w:rPr>
          <w:rFonts w:ascii="Tahoma" w:hAnsi="Tahoma" w:cs="Tahoma"/>
          <w:bCs/>
          <w:color w:val="000000"/>
          <w:sz w:val="18"/>
        </w:rPr>
        <w:t>may</w:t>
      </w:r>
      <w:r w:rsidRPr="00EE3432">
        <w:rPr>
          <w:rFonts w:ascii="Tahoma" w:hAnsi="Tahoma" w:cs="Tahoma"/>
          <w:color w:val="000000"/>
          <w:sz w:val="18"/>
        </w:rPr>
        <w:t xml:space="preserve"> lower the customer’s </w:t>
      </w:r>
      <w:r w:rsidR="000D4ECA">
        <w:rPr>
          <w:rFonts w:ascii="Tahoma" w:hAnsi="Tahoma" w:cs="Tahoma"/>
          <w:color w:val="000000"/>
          <w:sz w:val="18"/>
        </w:rPr>
        <w:t>Planning</w:t>
      </w:r>
      <w:r w:rsidRPr="00EE3432">
        <w:rPr>
          <w:rFonts w:ascii="Tahoma" w:hAnsi="Tahoma" w:cs="Tahoma"/>
          <w:color w:val="000000"/>
          <w:sz w:val="18"/>
        </w:rPr>
        <w:t xml:space="preserve"> Services entitlement </w:t>
      </w:r>
      <w:r w:rsidRPr="00EE3432">
        <w:rPr>
          <w:rFonts w:ascii="Tahoma" w:hAnsi="Tahoma" w:cs="Tahoma"/>
          <w:bCs/>
          <w:color w:val="000000"/>
          <w:sz w:val="18"/>
        </w:rPr>
        <w:t>days.</w:t>
      </w:r>
    </w:p>
    <w:p w14:paraId="569FAD32" w14:textId="77777777" w:rsidR="00762183" w:rsidRPr="00EE3432" w:rsidRDefault="00AC1997" w:rsidP="002F529F">
      <w:pPr>
        <w:pStyle w:val="AppendixBodyText"/>
        <w:numPr>
          <w:ilvl w:val="0"/>
          <w:numId w:val="24"/>
        </w:numPr>
        <w:tabs>
          <w:tab w:val="num" w:pos="1440"/>
        </w:tabs>
        <w:ind w:left="1440"/>
        <w:rPr>
          <w:rFonts w:ascii="Tahoma" w:hAnsi="Tahoma" w:cs="Tahoma"/>
          <w:color w:val="000000"/>
          <w:sz w:val="18"/>
          <w:szCs w:val="18"/>
        </w:rPr>
      </w:pPr>
      <w:r w:rsidRPr="00EE3432">
        <w:rPr>
          <w:rFonts w:ascii="Tahoma" w:hAnsi="Tahoma" w:cs="Tahoma"/>
          <w:bCs/>
          <w:color w:val="000000"/>
          <w:sz w:val="18"/>
        </w:rPr>
        <w:t xml:space="preserve">Vouchers are only valid with </w:t>
      </w:r>
      <w:r w:rsidRPr="00EE3432">
        <w:rPr>
          <w:rFonts w:ascii="Tahoma" w:hAnsi="Tahoma" w:cs="Tahoma"/>
          <w:color w:val="000000"/>
          <w:sz w:val="18"/>
        </w:rPr>
        <w:t xml:space="preserve">qualified Providers </w:t>
      </w:r>
      <w:r w:rsidRPr="00EE3432">
        <w:rPr>
          <w:rFonts w:ascii="Tahoma" w:hAnsi="Tahoma" w:cs="Tahoma"/>
          <w:bCs/>
          <w:color w:val="000000"/>
          <w:sz w:val="18"/>
        </w:rPr>
        <w:t xml:space="preserve">for the specific service type for which the voucher is </w:t>
      </w:r>
      <w:r w:rsidRPr="00EE3432">
        <w:rPr>
          <w:rFonts w:ascii="Tahoma" w:hAnsi="Tahoma" w:cs="Tahoma"/>
          <w:bCs/>
          <w:color w:val="000000"/>
          <w:sz w:val="18"/>
          <w:szCs w:val="18"/>
        </w:rPr>
        <w:t>being redeemed.</w:t>
      </w:r>
      <w:r w:rsidR="00762183" w:rsidRPr="00EE3432">
        <w:rPr>
          <w:rFonts w:ascii="Tahoma" w:hAnsi="Tahoma" w:cs="Tahoma"/>
          <w:bCs/>
          <w:color w:val="000000"/>
          <w:sz w:val="18"/>
          <w:szCs w:val="18"/>
        </w:rPr>
        <w:t xml:space="preserve"> </w:t>
      </w:r>
      <w:r w:rsidR="00762183" w:rsidRPr="00EE3432">
        <w:rPr>
          <w:rFonts w:ascii="Tahoma" w:hAnsi="Tahoma" w:cs="Tahoma"/>
          <w:color w:val="000000"/>
          <w:sz w:val="18"/>
          <w:szCs w:val="18"/>
        </w:rPr>
        <w:t>The voucher can be used with any qualified Provider worldwide. Participation may vary.</w:t>
      </w:r>
    </w:p>
    <w:p w14:paraId="46C44589"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Vouchers must be assigned during the Software Assurance coverage period.</w:t>
      </w:r>
    </w:p>
    <w:p w14:paraId="72AC6199" w14:textId="77777777" w:rsidR="0083748D" w:rsidRPr="00EE3432" w:rsidRDefault="0083748D" w:rsidP="002F529F">
      <w:pPr>
        <w:pStyle w:val="AppendixBodyText"/>
        <w:numPr>
          <w:ilvl w:val="0"/>
          <w:numId w:val="1"/>
        </w:numPr>
        <w:tabs>
          <w:tab w:val="clear" w:pos="720"/>
          <w:tab w:val="num" w:pos="1440"/>
        </w:tabs>
        <w:ind w:left="1440"/>
        <w:rPr>
          <w:rFonts w:ascii="Tahoma" w:hAnsi="Tahoma" w:cs="Tahoma"/>
          <w:color w:val="000000"/>
          <w:sz w:val="18"/>
          <w:szCs w:val="18"/>
        </w:rPr>
      </w:pPr>
      <w:r w:rsidRPr="00EE3432">
        <w:rPr>
          <w:rFonts w:ascii="Tahoma" w:hAnsi="Tahoma" w:cs="Tahoma"/>
          <w:color w:val="000000"/>
          <w:sz w:val="18"/>
          <w:szCs w:val="18"/>
        </w:rPr>
        <w:t xml:space="preserve">Vouchers will expire 180 days from the date of voucher assignment, independent of Software Assurance coverage expiration. All services must be delivered (voucher redeemed) prior to voucher expiration. Vouchers that expire prior to Software Assurance coverage expiration will return to the available </w:t>
      </w:r>
      <w:r w:rsidR="000D4ECA">
        <w:rPr>
          <w:rFonts w:ascii="Tahoma" w:hAnsi="Tahoma" w:cs="Tahoma"/>
          <w:color w:val="000000"/>
          <w:sz w:val="18"/>
          <w:szCs w:val="18"/>
        </w:rPr>
        <w:t>Planning</w:t>
      </w:r>
      <w:r w:rsidRPr="00EE3432">
        <w:rPr>
          <w:rFonts w:ascii="Tahoma" w:hAnsi="Tahoma" w:cs="Tahoma"/>
          <w:color w:val="000000"/>
          <w:sz w:val="18"/>
          <w:szCs w:val="18"/>
        </w:rPr>
        <w:t xml:space="preserve"> Services pool of days.</w:t>
      </w:r>
    </w:p>
    <w:p w14:paraId="5A2919B3"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EE3432">
        <w:rPr>
          <w:rFonts w:ascii="Tahoma" w:hAnsi="Tahoma" w:cs="Tahoma"/>
          <w:bCs/>
          <w:color w:val="000000"/>
          <w:sz w:val="18"/>
          <w:szCs w:val="18"/>
        </w:rPr>
        <w:t>Microsoft is not responsible</w:t>
      </w:r>
      <w:r w:rsidRPr="00EE3432">
        <w:rPr>
          <w:rFonts w:ascii="Tahoma" w:hAnsi="Tahoma" w:cs="Tahoma"/>
          <w:bCs/>
          <w:color w:val="000000"/>
          <w:sz w:val="18"/>
        </w:rPr>
        <w:t xml:space="preserve"> for lost, stolen, misplaced or misused</w:t>
      </w:r>
      <w:r w:rsidRPr="0008036A">
        <w:rPr>
          <w:rFonts w:ascii="Tahoma" w:hAnsi="Tahoma" w:cs="Tahoma"/>
          <w:bCs/>
          <w:color w:val="000000"/>
          <w:sz w:val="18"/>
        </w:rPr>
        <w:t xml:space="preserve"> vouchers.</w:t>
      </w:r>
    </w:p>
    <w:p w14:paraId="75CBD040" w14:textId="77777777" w:rsidR="00AC1997" w:rsidRPr="0008036A" w:rsidRDefault="00AC1997" w:rsidP="002F529F">
      <w:pPr>
        <w:pStyle w:val="AppendixBodyText"/>
        <w:numPr>
          <w:ilvl w:val="0"/>
          <w:numId w:val="21"/>
        </w:numPr>
        <w:tabs>
          <w:tab w:val="num" w:pos="1440"/>
        </w:tabs>
        <w:rPr>
          <w:rFonts w:ascii="Tahoma" w:hAnsi="Tahoma" w:cs="Tahoma"/>
          <w:bCs/>
          <w:color w:val="000000"/>
          <w:sz w:val="18"/>
        </w:rPr>
      </w:pPr>
      <w:r w:rsidRPr="0008036A">
        <w:rPr>
          <w:rFonts w:ascii="Tahoma" w:hAnsi="Tahoma" w:cs="Tahoma"/>
          <w:bCs/>
          <w:color w:val="000000"/>
          <w:sz w:val="18"/>
        </w:rPr>
        <w:t xml:space="preserve">Services provided under vouchers are </w:t>
      </w:r>
      <w:r w:rsidRPr="0008036A">
        <w:rPr>
          <w:rFonts w:ascii="Tahoma" w:hAnsi="Tahoma" w:cs="Tahoma"/>
          <w:color w:val="000000"/>
          <w:sz w:val="18"/>
        </w:rPr>
        <w:t>provided under an agreement between Customer and the Qualified Provider; Microsoft is not responsible for any work or failure on the part of the Qualified Provider related to the services.</w:t>
      </w:r>
    </w:p>
    <w:p w14:paraId="27011A7E" w14:textId="77777777" w:rsidR="00F643B6" w:rsidRDefault="00AC1997" w:rsidP="002C1048">
      <w:pPr>
        <w:pStyle w:val="AppendixBodyText"/>
        <w:numPr>
          <w:ilvl w:val="0"/>
          <w:numId w:val="90"/>
        </w:numPr>
        <w:rPr>
          <w:rFonts w:ascii="Tahoma" w:hAnsi="Tahoma" w:cs="Tahoma"/>
          <w:bCs/>
          <w:color w:val="000000"/>
          <w:sz w:val="18"/>
        </w:rPr>
      </w:pPr>
      <w:r w:rsidRPr="0008036A">
        <w:rPr>
          <w:rFonts w:ascii="Tahoma" w:hAnsi="Tahoma" w:cs="Tahoma"/>
          <w:bCs/>
          <w:color w:val="000000"/>
          <w:sz w:val="18"/>
        </w:rPr>
        <w:t xml:space="preserve">By accepting a </w:t>
      </w:r>
      <w:r w:rsidR="000D4ECA">
        <w:rPr>
          <w:rFonts w:ascii="Tahoma" w:hAnsi="Tahoma" w:cs="Tahoma"/>
          <w:bCs/>
          <w:color w:val="000000"/>
          <w:sz w:val="18"/>
        </w:rPr>
        <w:t>Planning</w:t>
      </w:r>
      <w:r w:rsidRPr="0008036A">
        <w:rPr>
          <w:rFonts w:ascii="Tahoma" w:hAnsi="Tahoma" w:cs="Tahoma"/>
          <w:bCs/>
          <w:color w:val="000000"/>
          <w:sz w:val="18"/>
        </w:rPr>
        <w:t xml:space="preserve"> Services engagement, customers</w:t>
      </w:r>
      <w:r>
        <w:rPr>
          <w:rFonts w:ascii="Tahoma" w:hAnsi="Tahoma" w:cs="Tahoma"/>
          <w:bCs/>
          <w:sz w:val="18"/>
        </w:rPr>
        <w:t xml:space="preserve"> acknowledge that they will receive a survey upon completion of the engagement for quality assurance purposes.</w:t>
      </w:r>
    </w:p>
    <w:p w14:paraId="70621555" w14:textId="77777777" w:rsidR="0008036A" w:rsidRPr="0008036A" w:rsidRDefault="00F643B6" w:rsidP="002C1048">
      <w:pPr>
        <w:pStyle w:val="AppendixBodyText"/>
        <w:numPr>
          <w:ilvl w:val="0"/>
          <w:numId w:val="90"/>
        </w:numPr>
        <w:rPr>
          <w:rFonts w:ascii="Tahoma" w:hAnsi="Tahoma" w:cs="Tahoma"/>
          <w:color w:val="000000"/>
          <w:sz w:val="18"/>
          <w:szCs w:val="18"/>
        </w:rPr>
      </w:pPr>
      <w:r w:rsidRPr="00F643B6">
        <w:rPr>
          <w:rFonts w:ascii="Tahoma" w:hAnsi="Tahoma" w:cs="Tahoma"/>
          <w:bCs/>
          <w:color w:val="000000"/>
          <w:sz w:val="18"/>
          <w:szCs w:val="18"/>
        </w:rPr>
        <w:t>T</w:t>
      </w:r>
      <w:r w:rsidR="0008036A" w:rsidRPr="00F643B6">
        <w:rPr>
          <w:rFonts w:ascii="Tahoma" w:hAnsi="Tahoma" w:cs="Tahoma"/>
          <w:bCs/>
          <w:color w:val="000000"/>
          <w:sz w:val="18"/>
          <w:szCs w:val="18"/>
        </w:rPr>
        <w:t>he tables above show service days available based on</w:t>
      </w:r>
      <w:r>
        <w:rPr>
          <w:rFonts w:ascii="Tahoma" w:hAnsi="Tahoma" w:cs="Tahoma"/>
          <w:bCs/>
          <w:color w:val="000000"/>
          <w:sz w:val="18"/>
          <w:szCs w:val="18"/>
        </w:rPr>
        <w:t xml:space="preserve"> a full 3-year enrollment or a</w:t>
      </w:r>
      <w:r w:rsidR="0008036A" w:rsidRPr="00F643B6">
        <w:rPr>
          <w:rFonts w:ascii="Tahoma" w:hAnsi="Tahoma" w:cs="Tahoma"/>
          <w:bCs/>
          <w:color w:val="000000"/>
          <w:sz w:val="18"/>
          <w:szCs w:val="18"/>
        </w:rPr>
        <w:t>greement.  Customers who purchase Software Assurance coverage for one-year will r</w:t>
      </w:r>
      <w:r w:rsidR="0008036A" w:rsidRPr="0008036A">
        <w:rPr>
          <w:rFonts w:ascii="Tahoma" w:hAnsi="Tahoma" w:cs="Tahoma"/>
          <w:color w:val="000000"/>
          <w:sz w:val="18"/>
          <w:szCs w:val="18"/>
        </w:rPr>
        <w:t xml:space="preserve">eceive one third of the stated number of service days.  Customers who purchase Software Assurance coverage for two-years will receive two thirds of the stated number of service days.  </w:t>
      </w:r>
    </w:p>
    <w:p w14:paraId="7DD95B9B" w14:textId="77777777" w:rsidR="0008036A" w:rsidRPr="0008036A" w:rsidRDefault="0008036A" w:rsidP="005A141F">
      <w:pPr>
        <w:pStyle w:val="AppendixBodyText"/>
        <w:spacing w:after="0"/>
        <w:rPr>
          <w:rFonts w:ascii="Tahoma" w:hAnsi="Tahoma" w:cs="Tahoma"/>
          <w:bCs/>
          <w:color w:val="000000"/>
          <w:sz w:val="18"/>
        </w:rPr>
      </w:pPr>
    </w:p>
    <w:p w14:paraId="169C41B9" w14:textId="77777777" w:rsidR="00023FE7" w:rsidRDefault="00023FE7">
      <w:pPr>
        <w:pStyle w:val="AppendixBodyText"/>
        <w:rPr>
          <w:rFonts w:ascii="Tahoma" w:hAnsi="Tahoma" w:cs="Tahoma"/>
          <w:bCs/>
          <w:color w:val="000000"/>
          <w:sz w:val="18"/>
        </w:rPr>
      </w:pPr>
      <w:r>
        <w:rPr>
          <w:rFonts w:ascii="Tahoma" w:hAnsi="Tahoma" w:cs="Tahoma"/>
          <w:bCs/>
          <w:color w:val="000000"/>
          <w:sz w:val="18"/>
        </w:rPr>
        <w:t>Completed deliverables submitted by the Qualified Provider at the end of the engagement to Microsoft may be used by Microsoft for quality assurance purposes and may be shared with the customer’s Microsoft account team for that purpose.</w:t>
      </w:r>
    </w:p>
    <w:p w14:paraId="039205CA" w14:textId="77777777" w:rsidR="00023FE7" w:rsidRDefault="00023FE7" w:rsidP="005A141F">
      <w:pPr>
        <w:pStyle w:val="AppendixBodyText"/>
        <w:spacing w:after="0"/>
        <w:rPr>
          <w:rFonts w:ascii="Tahoma" w:hAnsi="Tahoma" w:cs="Tahoma"/>
          <w:sz w:val="18"/>
        </w:rPr>
      </w:pPr>
    </w:p>
    <w:p w14:paraId="13F4D6F9" w14:textId="77777777" w:rsidR="00023FE7" w:rsidRPr="005A141F" w:rsidRDefault="00023FE7">
      <w:pPr>
        <w:pStyle w:val="Heading3"/>
        <w:rPr>
          <w:rFonts w:ascii="Tahoma" w:hAnsi="Tahoma"/>
          <w:sz w:val="24"/>
        </w:rPr>
      </w:pPr>
      <w:bookmarkStart w:id="788" w:name="_Toc328145999"/>
      <w:bookmarkStart w:id="789" w:name="_Toc336338230"/>
      <w:bookmarkStart w:id="790" w:name="_Toc349586719"/>
      <w:r w:rsidRPr="005A141F">
        <w:rPr>
          <w:rFonts w:ascii="Tahoma" w:hAnsi="Tahoma"/>
          <w:sz w:val="24"/>
        </w:rPr>
        <w:t xml:space="preserve">Windows </w:t>
      </w:r>
      <w:r w:rsidR="00A0353B" w:rsidRPr="005A141F">
        <w:rPr>
          <w:rFonts w:ascii="Tahoma" w:hAnsi="Tahoma"/>
          <w:sz w:val="24"/>
          <w:lang w:val="en-US"/>
        </w:rPr>
        <w:t>8</w:t>
      </w:r>
      <w:r w:rsidR="006640D1" w:rsidRPr="005A141F">
        <w:rPr>
          <w:rFonts w:ascii="Tahoma" w:hAnsi="Tahoma"/>
          <w:sz w:val="24"/>
        </w:rPr>
        <w:t xml:space="preserve"> </w:t>
      </w:r>
      <w:r w:rsidRPr="005A141F">
        <w:rPr>
          <w:rFonts w:ascii="Tahoma" w:hAnsi="Tahoma"/>
          <w:sz w:val="24"/>
        </w:rPr>
        <w:t>Enterprise</w:t>
      </w:r>
      <w:bookmarkEnd w:id="788"/>
      <w:bookmarkEnd w:id="789"/>
      <w:bookmarkEnd w:id="790"/>
      <w:r w:rsidRPr="005A141F">
        <w:rPr>
          <w:rFonts w:ascii="Tahoma" w:hAnsi="Tahoma"/>
          <w:sz w:val="24"/>
        </w:rPr>
        <w:t xml:space="preserve"> </w:t>
      </w:r>
    </w:p>
    <w:p w14:paraId="32E7D7F6" w14:textId="77777777" w:rsidR="00023FE7" w:rsidRPr="00992120" w:rsidRDefault="00023FE7" w:rsidP="00077CE5">
      <w:pPr>
        <w:pStyle w:val="AppendixBodyText"/>
        <w:spacing w:after="0"/>
        <w:rPr>
          <w:rFonts w:ascii="Tahoma" w:hAnsi="Tahoma" w:cs="Tahoma"/>
          <w:sz w:val="18"/>
        </w:rPr>
      </w:pPr>
    </w:p>
    <w:p w14:paraId="0354D97A" w14:textId="77777777" w:rsidR="005A141F" w:rsidRDefault="00324479" w:rsidP="005A141F">
      <w:pPr>
        <w:spacing w:after="60"/>
        <w:jc w:val="both"/>
        <w:rPr>
          <w:rFonts w:cs="Tahoma"/>
          <w:b/>
          <w:szCs w:val="18"/>
        </w:rPr>
      </w:pPr>
      <w:r w:rsidRPr="00F528E5">
        <w:rPr>
          <w:rFonts w:cs="Tahoma"/>
          <w:b/>
          <w:szCs w:val="18"/>
        </w:rPr>
        <w:t>Eligib</w:t>
      </w:r>
      <w:r w:rsidR="005A141F">
        <w:rPr>
          <w:rFonts w:cs="Tahoma"/>
          <w:b/>
          <w:szCs w:val="18"/>
        </w:rPr>
        <w:t>le Software Assurance customers</w:t>
      </w:r>
    </w:p>
    <w:p w14:paraId="6927E061" w14:textId="77777777" w:rsidR="00324479" w:rsidRPr="00324479" w:rsidRDefault="00324479" w:rsidP="00324479">
      <w:pPr>
        <w:jc w:val="both"/>
        <w:rPr>
          <w:rFonts w:cs="Tahoma"/>
          <w:szCs w:val="18"/>
        </w:rPr>
      </w:pPr>
      <w:r w:rsidRPr="00324479">
        <w:rPr>
          <w:rFonts w:cs="Tahoma"/>
          <w:szCs w:val="18"/>
        </w:rPr>
        <w:t xml:space="preserve">Customers with active Software Assurance coverage for the Windows desktop operating system are eligible for this benefit. Software Assurance coverage for the Windows desktop operating system on a licensed device gives customers the option to use Windows </w:t>
      </w:r>
      <w:r w:rsidR="008643A3">
        <w:rPr>
          <w:rFonts w:cs="Tahoma"/>
          <w:szCs w:val="18"/>
        </w:rPr>
        <w:t>8</w:t>
      </w:r>
      <w:r w:rsidRPr="00324479">
        <w:rPr>
          <w:rFonts w:cs="Tahoma"/>
          <w:szCs w:val="18"/>
        </w:rPr>
        <w:t xml:space="preserve"> Enterprise in place of Windows </w:t>
      </w:r>
      <w:r w:rsidR="008643A3">
        <w:rPr>
          <w:rFonts w:cs="Tahoma"/>
          <w:szCs w:val="18"/>
        </w:rPr>
        <w:t>8</w:t>
      </w:r>
      <w:r w:rsidRPr="00324479">
        <w:rPr>
          <w:rFonts w:cs="Tahoma"/>
          <w:szCs w:val="18"/>
        </w:rPr>
        <w:t xml:space="preserve"> Pro on that device.</w:t>
      </w:r>
    </w:p>
    <w:p w14:paraId="39D7D8E2" w14:textId="77777777" w:rsidR="00324479" w:rsidRPr="00992120" w:rsidRDefault="00324479" w:rsidP="00324479">
      <w:pPr>
        <w:jc w:val="both"/>
        <w:rPr>
          <w:rFonts w:cs="Tahoma"/>
          <w:szCs w:val="18"/>
        </w:rPr>
      </w:pPr>
    </w:p>
    <w:p w14:paraId="28A8394F" w14:textId="77777777" w:rsidR="00324479" w:rsidRPr="00324479" w:rsidRDefault="00324479" w:rsidP="00324479">
      <w:pPr>
        <w:jc w:val="both"/>
        <w:rPr>
          <w:rFonts w:cs="Tahoma"/>
          <w:szCs w:val="18"/>
        </w:rPr>
      </w:pPr>
      <w:r w:rsidRPr="00324479">
        <w:rPr>
          <w:rFonts w:cs="Tahoma"/>
          <w:szCs w:val="18"/>
        </w:rPr>
        <w:lastRenderedPageBreak/>
        <w:t xml:space="preserve">Eligible Software Assurance customers have the rights to use Windows </w:t>
      </w:r>
      <w:r w:rsidR="008643A3">
        <w:rPr>
          <w:rFonts w:cs="Tahoma"/>
          <w:szCs w:val="18"/>
        </w:rPr>
        <w:t>8</w:t>
      </w:r>
      <w:r w:rsidRPr="00324479">
        <w:rPr>
          <w:rFonts w:cs="Tahoma"/>
          <w:szCs w:val="18"/>
        </w:rPr>
        <w:t xml:space="preserve"> Enterprise as described in the Product Use Rights. Customers may not move Windows </w:t>
      </w:r>
      <w:r w:rsidR="008643A3">
        <w:rPr>
          <w:rFonts w:cs="Tahoma"/>
          <w:szCs w:val="18"/>
        </w:rPr>
        <w:t>8</w:t>
      </w:r>
      <w:r w:rsidRPr="00324479">
        <w:rPr>
          <w:rFonts w:cs="Tahoma"/>
          <w:szCs w:val="18"/>
        </w:rPr>
        <w:t xml:space="preserve"> Enterprise from the licensed device to another device, except in conjunction with the permitted reassignment of their Software Assurance coverage. </w:t>
      </w:r>
    </w:p>
    <w:p w14:paraId="58AB520E" w14:textId="77777777" w:rsidR="00324479" w:rsidRPr="00324479" w:rsidRDefault="00324479" w:rsidP="00324479">
      <w:pPr>
        <w:jc w:val="both"/>
        <w:rPr>
          <w:rFonts w:cs="Tahoma"/>
          <w:b/>
          <w:szCs w:val="18"/>
        </w:rPr>
      </w:pPr>
    </w:p>
    <w:p w14:paraId="3F77D26E" w14:textId="77777777" w:rsidR="005A141F" w:rsidRDefault="00324479" w:rsidP="005A141F">
      <w:pPr>
        <w:spacing w:after="60"/>
        <w:jc w:val="both"/>
        <w:rPr>
          <w:rFonts w:cs="Tahoma"/>
          <w:b/>
          <w:szCs w:val="18"/>
        </w:rPr>
      </w:pPr>
      <w:r w:rsidRPr="00F528E5">
        <w:rPr>
          <w:rFonts w:cs="Tahoma"/>
          <w:b/>
          <w:szCs w:val="18"/>
        </w:rPr>
        <w:t>Eligible Onl</w:t>
      </w:r>
      <w:r w:rsidR="005A141F">
        <w:rPr>
          <w:rFonts w:cs="Tahoma"/>
          <w:b/>
          <w:szCs w:val="18"/>
        </w:rPr>
        <w:t>ine Services Benefits customers</w:t>
      </w:r>
    </w:p>
    <w:p w14:paraId="72D09CA6" w14:textId="77777777" w:rsidR="00324479" w:rsidRDefault="0071258F" w:rsidP="00324479">
      <w:pPr>
        <w:jc w:val="both"/>
        <w:rPr>
          <w:rFonts w:cs="Tahoma"/>
          <w:szCs w:val="18"/>
        </w:rPr>
      </w:pPr>
      <w:r>
        <w:rPr>
          <w:rFonts w:cs="Tahoma"/>
          <w:szCs w:val="18"/>
        </w:rPr>
        <w:t>Windows Intune</w:t>
      </w:r>
      <w:r w:rsidR="003929D1">
        <w:rPr>
          <w:rFonts w:cs="Tahoma"/>
          <w:szCs w:val="18"/>
        </w:rPr>
        <w:t xml:space="preserve"> (Per Device)</w:t>
      </w:r>
      <w:r>
        <w:rPr>
          <w:rFonts w:cs="Tahoma"/>
          <w:szCs w:val="18"/>
        </w:rPr>
        <w:t xml:space="preserve"> </w:t>
      </w:r>
      <w:r w:rsidR="00324479" w:rsidRPr="00324479">
        <w:rPr>
          <w:rFonts w:cs="Tahoma"/>
          <w:szCs w:val="18"/>
        </w:rPr>
        <w:t xml:space="preserve">customers have the rights to use Windows </w:t>
      </w:r>
      <w:r w:rsidR="008643A3">
        <w:rPr>
          <w:rFonts w:cs="Tahoma"/>
          <w:szCs w:val="18"/>
        </w:rPr>
        <w:t>8</w:t>
      </w:r>
      <w:r w:rsidR="00324479" w:rsidRPr="00324479">
        <w:rPr>
          <w:rFonts w:cs="Tahoma"/>
          <w:szCs w:val="18"/>
        </w:rPr>
        <w:t xml:space="preserve"> Enterprise as described in the Product Use Rights. See the Product Notes section of this Product List for terms applicable to the acquisition and reassignment of </w:t>
      </w:r>
      <w:r>
        <w:rPr>
          <w:rFonts w:cs="Tahoma"/>
          <w:szCs w:val="18"/>
        </w:rPr>
        <w:t xml:space="preserve">Windows Intune </w:t>
      </w:r>
      <w:r w:rsidR="00102195">
        <w:rPr>
          <w:rFonts w:cs="Tahoma"/>
          <w:szCs w:val="18"/>
        </w:rPr>
        <w:t xml:space="preserve">(Per Device) </w:t>
      </w:r>
      <w:r w:rsidR="00324479" w:rsidRPr="00324479">
        <w:rPr>
          <w:rFonts w:cs="Tahoma"/>
          <w:szCs w:val="18"/>
        </w:rPr>
        <w:t>licenses.</w:t>
      </w:r>
    </w:p>
    <w:p w14:paraId="48169293" w14:textId="77777777" w:rsidR="005A141F" w:rsidRPr="00324479" w:rsidDel="008900EB" w:rsidRDefault="005A141F" w:rsidP="00324479">
      <w:pPr>
        <w:jc w:val="both"/>
        <w:rPr>
          <w:rFonts w:cs="Tahoma"/>
          <w:szCs w:val="18"/>
        </w:rPr>
      </w:pPr>
    </w:p>
    <w:p w14:paraId="2501FE6D" w14:textId="77777777" w:rsidR="00324479" w:rsidRPr="00324479" w:rsidRDefault="00324479" w:rsidP="00324479">
      <w:pPr>
        <w:spacing w:after="60"/>
        <w:rPr>
          <w:rFonts w:cs="Tahoma"/>
          <w:szCs w:val="18"/>
        </w:rPr>
      </w:pPr>
      <w:r w:rsidRPr="00324479">
        <w:rPr>
          <w:rFonts w:cs="Tahoma"/>
          <w:szCs w:val="18"/>
        </w:rPr>
        <w:t xml:space="preserve">Software Assurance and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customers are permitted to use the MUI edition of prior versions of the Windows desktop operating system in place of Windows </w:t>
      </w:r>
      <w:r w:rsidR="008643A3">
        <w:rPr>
          <w:rFonts w:cs="Tahoma"/>
          <w:szCs w:val="18"/>
        </w:rPr>
        <w:t>8</w:t>
      </w:r>
      <w:r w:rsidRPr="00324479">
        <w:rPr>
          <w:rFonts w:cs="Tahoma"/>
          <w:szCs w:val="18"/>
        </w:rPr>
        <w:t xml:space="preserve"> Enterprise.</w:t>
      </w:r>
    </w:p>
    <w:p w14:paraId="588A5A16" w14:textId="77777777" w:rsidR="00870095" w:rsidRPr="00992120" w:rsidRDefault="00870095" w:rsidP="005A141F">
      <w:pPr>
        <w:pStyle w:val="Heading3"/>
        <w:spacing w:after="60"/>
        <w:rPr>
          <w:rFonts w:ascii="Tahoma" w:hAnsi="Tahoma"/>
          <w:b w:val="0"/>
          <w:sz w:val="18"/>
          <w:lang w:val="en-US"/>
        </w:rPr>
      </w:pPr>
    </w:p>
    <w:p w14:paraId="4EAEEA90" w14:textId="77777777" w:rsidR="00870095" w:rsidRPr="005A141F" w:rsidRDefault="00870095" w:rsidP="005A141F">
      <w:pPr>
        <w:pStyle w:val="Heading3"/>
        <w:spacing w:after="60"/>
        <w:rPr>
          <w:sz w:val="18"/>
          <w:lang w:val="en-US"/>
        </w:rPr>
      </w:pPr>
      <w:bookmarkStart w:id="791" w:name="_Toc336338231"/>
      <w:bookmarkStart w:id="792" w:name="_Toc349586720"/>
      <w:r w:rsidRPr="005A141F">
        <w:rPr>
          <w:rFonts w:ascii="Tahoma" w:hAnsi="Tahoma"/>
          <w:sz w:val="18"/>
        </w:rPr>
        <w:t>Windows 8 Enterprise Sideloading</w:t>
      </w:r>
      <w:bookmarkEnd w:id="791"/>
      <w:bookmarkEnd w:id="792"/>
    </w:p>
    <w:p w14:paraId="276977B9" w14:textId="77777777" w:rsidR="00810479" w:rsidRPr="00991DD4" w:rsidRDefault="00870095" w:rsidP="00991DD4">
      <w:pPr>
        <w:jc w:val="both"/>
        <w:rPr>
          <w:rFonts w:cs="Tahoma"/>
          <w:szCs w:val="18"/>
        </w:rPr>
      </w:pPr>
      <w:r w:rsidRPr="00EB242F">
        <w:rPr>
          <w:rFonts w:cs="Tahoma"/>
          <w:szCs w:val="18"/>
        </w:rPr>
        <w:t>Please see Windows 8 Enterprise Sideloading product note in the “Product Notes” section of this document.</w:t>
      </w:r>
    </w:p>
    <w:p w14:paraId="1422ACC8" w14:textId="77777777" w:rsidR="00BD1A6A" w:rsidRPr="00992120" w:rsidRDefault="00BD1A6A">
      <w:pPr>
        <w:rPr>
          <w:szCs w:val="20"/>
          <w:lang w:val="x-none" w:eastAsia="x-none"/>
        </w:rPr>
      </w:pPr>
      <w:bookmarkStart w:id="793" w:name="_Toc336338232"/>
    </w:p>
    <w:p w14:paraId="114B2D74" w14:textId="77777777" w:rsidR="00EA1BE9" w:rsidRPr="005A141F" w:rsidRDefault="00EA1BE9" w:rsidP="005A141F">
      <w:pPr>
        <w:pStyle w:val="Heading3"/>
        <w:spacing w:after="60"/>
        <w:rPr>
          <w:sz w:val="18"/>
          <w:lang w:val="en-US"/>
        </w:rPr>
      </w:pPr>
      <w:bookmarkStart w:id="794" w:name="_Toc349586721"/>
      <w:r w:rsidRPr="005A141F">
        <w:rPr>
          <w:rFonts w:ascii="Tahoma" w:hAnsi="Tahoma"/>
          <w:sz w:val="18"/>
        </w:rPr>
        <w:t xml:space="preserve">Windows </w:t>
      </w:r>
      <w:r w:rsidRPr="005A141F">
        <w:rPr>
          <w:rFonts w:ascii="Tahoma" w:hAnsi="Tahoma"/>
          <w:sz w:val="18"/>
          <w:lang w:val="en-US"/>
        </w:rPr>
        <w:t>Companion Subscription License</w:t>
      </w:r>
      <w:bookmarkEnd w:id="793"/>
      <w:bookmarkEnd w:id="794"/>
    </w:p>
    <w:p w14:paraId="0C1B88D8" w14:textId="77777777" w:rsidR="00EA1BE9" w:rsidRDefault="00EA1BE9" w:rsidP="00870095">
      <w:pPr>
        <w:jc w:val="both"/>
        <w:rPr>
          <w:rFonts w:cs="Tahoma"/>
          <w:szCs w:val="18"/>
        </w:rPr>
      </w:pPr>
      <w:r>
        <w:rPr>
          <w:rFonts w:cs="Tahoma"/>
          <w:szCs w:val="18"/>
        </w:rPr>
        <w:t>Please see Windows Companion Subscription License</w:t>
      </w:r>
      <w:r w:rsidRPr="00EB242F">
        <w:rPr>
          <w:rFonts w:cs="Tahoma"/>
          <w:szCs w:val="18"/>
        </w:rPr>
        <w:t xml:space="preserve"> note in the “Product Notes” section of this document.</w:t>
      </w:r>
    </w:p>
    <w:p w14:paraId="175D87CF" w14:textId="77777777" w:rsidR="00870095" w:rsidRPr="00324479" w:rsidRDefault="00870095" w:rsidP="003C56F1">
      <w:pPr>
        <w:jc w:val="both"/>
        <w:rPr>
          <w:rFonts w:cs="Tahoma"/>
          <w:szCs w:val="18"/>
        </w:rPr>
      </w:pPr>
    </w:p>
    <w:p w14:paraId="7A2FD2A8" w14:textId="77777777" w:rsidR="00023FE7" w:rsidRPr="003C56F1" w:rsidRDefault="00023FE7">
      <w:pPr>
        <w:pStyle w:val="Heading3"/>
        <w:rPr>
          <w:rFonts w:ascii="Tahoma" w:hAnsi="Tahoma" w:cs="Tahoma"/>
          <w:sz w:val="24"/>
        </w:rPr>
      </w:pPr>
      <w:bookmarkStart w:id="795" w:name="_Toc328146000"/>
      <w:bookmarkStart w:id="796" w:name="_Toc336338233"/>
      <w:bookmarkStart w:id="797" w:name="_Toc349586722"/>
      <w:r w:rsidRPr="003C56F1">
        <w:rPr>
          <w:rFonts w:ascii="Tahoma" w:hAnsi="Tahoma" w:cs="Tahoma"/>
          <w:sz w:val="24"/>
        </w:rPr>
        <w:t>Training Vouchers</w:t>
      </w:r>
      <w:bookmarkEnd w:id="795"/>
      <w:bookmarkEnd w:id="796"/>
      <w:bookmarkEnd w:id="797"/>
    </w:p>
    <w:p w14:paraId="17B17BA8" w14:textId="77777777" w:rsidR="00023FE7" w:rsidRDefault="00023FE7" w:rsidP="003C56F1">
      <w:pPr>
        <w:pStyle w:val="AppendixBodyText"/>
        <w:spacing w:after="0"/>
        <w:rPr>
          <w:rFonts w:ascii="Tahoma" w:hAnsi="Tahoma" w:cs="Tahoma"/>
        </w:rPr>
      </w:pPr>
    </w:p>
    <w:p w14:paraId="0EE1A2FE" w14:textId="77777777" w:rsidR="00023FE7" w:rsidRDefault="008A15A8" w:rsidP="00F528E5">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Open Value Subscription – Education Solutions) Campus Agreement and School Agreement customers) with Software Assurance Membership in the application or systems product pools are eligible for Microsoft training vouchers.  </w:t>
      </w:r>
      <w:r w:rsidR="00104DE2">
        <w:rPr>
          <w:rFonts w:ascii="Tahoma" w:hAnsi="Tahoma" w:cs="Tahoma"/>
          <w:sz w:val="18"/>
          <w:szCs w:val="18"/>
        </w:rPr>
        <w:t>These vouchers entitle customers to receive courses from a Microsoft Partner with a Learning Competency (Microsoft Learning Partner) for a specific number of training days.</w:t>
      </w:r>
      <w:r w:rsidR="00DE28FE">
        <w:rPr>
          <w:rFonts w:ascii="Tahoma" w:hAnsi="Tahoma" w:cs="Tahoma"/>
          <w:sz w:val="18"/>
          <w:szCs w:val="18"/>
        </w:rPr>
        <w:t xml:space="preserve"> </w:t>
      </w:r>
      <w:r w:rsidR="00023FE7">
        <w:rPr>
          <w:rFonts w:ascii="Tahoma" w:hAnsi="Tahoma" w:cs="Tahoma"/>
          <w:sz w:val="18"/>
          <w:szCs w:val="18"/>
        </w:rPr>
        <w:t xml:space="preserve"> The number of days awarded varies both by program and the number of qualifying licenses for which Software Assurance is acquired.  Once the customer’s Training Voucher Benefit </w:t>
      </w:r>
      <w:r w:rsidR="00270612">
        <w:rPr>
          <w:rFonts w:ascii="Tahoma" w:hAnsi="Tahoma" w:cs="Tahoma"/>
          <w:sz w:val="18"/>
          <w:szCs w:val="18"/>
        </w:rPr>
        <w:t xml:space="preserve">Manager </w:t>
      </w:r>
      <w:r w:rsidR="00023FE7">
        <w:rPr>
          <w:rFonts w:ascii="Tahoma" w:hAnsi="Tahoma" w:cs="Tahoma"/>
          <w:sz w:val="18"/>
          <w:szCs w:val="18"/>
        </w:rPr>
        <w:t xml:space="preserve">has activated the Training Voucher benefit through the </w:t>
      </w:r>
      <w:r w:rsidR="00AF539A">
        <w:rPr>
          <w:rFonts w:ascii="Tahoma" w:hAnsi="Tahoma" w:cs="Tahoma"/>
          <w:sz w:val="18"/>
          <w:szCs w:val="18"/>
        </w:rPr>
        <w:t>Volume Licensing Service Center</w:t>
      </w:r>
      <w:r w:rsidR="00023FE7">
        <w:rPr>
          <w:rFonts w:ascii="Tahoma" w:hAnsi="Tahoma" w:cs="Tahoma"/>
          <w:sz w:val="18"/>
          <w:szCs w:val="18"/>
        </w:rPr>
        <w:t xml:space="preserve"> (</w:t>
      </w:r>
      <w:r w:rsidR="00AF539A">
        <w:rPr>
          <w:rFonts w:ascii="Tahoma" w:hAnsi="Tahoma" w:cs="Tahoma"/>
          <w:sz w:val="18"/>
          <w:szCs w:val="18"/>
        </w:rPr>
        <w:t>VLSC</w:t>
      </w:r>
      <w:r w:rsidR="00023FE7">
        <w:rPr>
          <w:rFonts w:ascii="Tahoma" w:hAnsi="Tahoma" w:cs="Tahoma"/>
          <w:sz w:val="18"/>
          <w:szCs w:val="18"/>
        </w:rPr>
        <w:t xml:space="preserve">) tool, Training Vouchers can be assigned to designated individuals by the customer’s Training Voucher Benefit </w:t>
      </w:r>
      <w:r w:rsidR="00270612">
        <w:rPr>
          <w:rFonts w:ascii="Tahoma" w:hAnsi="Tahoma" w:cs="Tahoma"/>
          <w:sz w:val="18"/>
          <w:szCs w:val="18"/>
        </w:rPr>
        <w:t>Manager</w:t>
      </w:r>
      <w:r w:rsidR="00023FE7">
        <w:rPr>
          <w:rFonts w:ascii="Tahoma" w:hAnsi="Tahoma" w:cs="Tahoma"/>
          <w:sz w:val="18"/>
          <w:szCs w:val="18"/>
        </w:rPr>
        <w:t>.</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14:paraId="23D28D46" w14:textId="77777777" w:rsidTr="00F76ED4">
        <w:trPr>
          <w:cantSplit/>
          <w:trHeight w:val="531"/>
        </w:trPr>
        <w:tc>
          <w:tcPr>
            <w:tcW w:w="3002" w:type="dxa"/>
            <w:shd w:val="clear" w:color="auto" w:fill="FFCC99"/>
            <w:vAlign w:val="center"/>
          </w:tcPr>
          <w:p w14:paraId="01369E47"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Program</w:t>
            </w:r>
          </w:p>
        </w:tc>
        <w:tc>
          <w:tcPr>
            <w:tcW w:w="3150" w:type="dxa"/>
            <w:shd w:val="clear" w:color="auto" w:fill="FFCC99"/>
            <w:vAlign w:val="center"/>
          </w:tcPr>
          <w:p w14:paraId="2762BF85"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Office System Application Pool products</w:t>
            </w:r>
            <w:r>
              <w:rPr>
                <w:rFonts w:ascii="Tahoma" w:hAnsi="Tahoma" w:cs="Tahoma"/>
                <w:b w:val="0"/>
                <w:i/>
                <w:sz w:val="20"/>
                <w:szCs w:val="20"/>
              </w:rPr>
              <w:t xml:space="preserve"> </w:t>
            </w:r>
          </w:p>
        </w:tc>
        <w:tc>
          <w:tcPr>
            <w:tcW w:w="3240" w:type="dxa"/>
            <w:shd w:val="clear" w:color="auto" w:fill="FFCC99"/>
            <w:vAlign w:val="center"/>
          </w:tcPr>
          <w:p w14:paraId="125A0DDD"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Systems Pool</w:t>
            </w:r>
          </w:p>
        </w:tc>
      </w:tr>
      <w:tr w:rsidR="00F76ED4" w14:paraId="293C95D8" w14:textId="77777777" w:rsidTr="00F76ED4">
        <w:trPr>
          <w:cantSplit/>
          <w:trHeight w:val="236"/>
        </w:trPr>
        <w:tc>
          <w:tcPr>
            <w:tcW w:w="3002" w:type="dxa"/>
            <w:vAlign w:val="center"/>
          </w:tcPr>
          <w:p w14:paraId="5F82782D" w14:textId="77777777" w:rsidR="00F76ED4" w:rsidRDefault="00F76ED4" w:rsidP="00F76ED4">
            <w:pPr>
              <w:pStyle w:val="AppendixTableText"/>
              <w:keepNext/>
              <w:rPr>
                <w:rFonts w:ascii="Tahoma" w:hAnsi="Tahoma" w:cs="Tahoma"/>
              </w:rPr>
            </w:pPr>
            <w:r>
              <w:rPr>
                <w:rFonts w:ascii="Tahoma" w:hAnsi="Tahoma" w:cs="Tahoma"/>
              </w:rPr>
              <w:t>Open Value</w:t>
            </w:r>
          </w:p>
        </w:tc>
        <w:tc>
          <w:tcPr>
            <w:tcW w:w="3150" w:type="dxa"/>
            <w:vAlign w:val="center"/>
          </w:tcPr>
          <w:p w14:paraId="2B495251" w14:textId="77777777" w:rsidR="00F76ED4" w:rsidRDefault="00F76ED4" w:rsidP="00F76ED4">
            <w:pPr>
              <w:pStyle w:val="AppendixTableText"/>
              <w:keepNext/>
              <w:rPr>
                <w:rFonts w:ascii="Tahoma" w:hAnsi="Tahoma" w:cs="Tahoma"/>
              </w:rPr>
            </w:pPr>
            <w:r>
              <w:rPr>
                <w:rFonts w:ascii="Tahoma" w:hAnsi="Tahoma" w:cs="Tahoma"/>
              </w:rPr>
              <w:t>2 days per 50 licenses (maximum 20 days)</w:t>
            </w:r>
          </w:p>
        </w:tc>
        <w:tc>
          <w:tcPr>
            <w:tcW w:w="3240" w:type="dxa"/>
            <w:vAlign w:val="center"/>
          </w:tcPr>
          <w:p w14:paraId="36E7C83D" w14:textId="77777777" w:rsidR="00F76ED4" w:rsidRDefault="00F76ED4" w:rsidP="00F76ED4">
            <w:pPr>
              <w:pStyle w:val="AppendixTableText"/>
              <w:keepNext/>
              <w:rPr>
                <w:rFonts w:ascii="Tahoma" w:hAnsi="Tahoma" w:cs="Tahoma"/>
              </w:rPr>
            </w:pPr>
            <w:r>
              <w:rPr>
                <w:rFonts w:ascii="Tahoma" w:hAnsi="Tahoma" w:cs="Tahoma"/>
              </w:rPr>
              <w:t>1 day per 50 licenses</w:t>
            </w:r>
          </w:p>
          <w:p w14:paraId="74F9ABB1" w14:textId="77777777" w:rsidR="00F76ED4" w:rsidRDefault="00F76ED4" w:rsidP="00F76ED4">
            <w:pPr>
              <w:pStyle w:val="AppendixTableText"/>
              <w:keepNext/>
              <w:rPr>
                <w:rFonts w:ascii="Tahoma" w:hAnsi="Tahoma" w:cs="Tahoma"/>
              </w:rPr>
            </w:pPr>
            <w:r>
              <w:rPr>
                <w:rFonts w:ascii="Tahoma" w:hAnsi="Tahoma" w:cs="Tahoma"/>
              </w:rPr>
              <w:t>(maximum 10 days)</w:t>
            </w:r>
          </w:p>
        </w:tc>
      </w:tr>
      <w:tr w:rsidR="00F76ED4" w14:paraId="445F1144" w14:textId="77777777" w:rsidTr="00F76ED4">
        <w:trPr>
          <w:cantSplit/>
          <w:trHeight w:val="236"/>
        </w:trPr>
        <w:tc>
          <w:tcPr>
            <w:tcW w:w="3002" w:type="dxa"/>
            <w:vAlign w:val="center"/>
          </w:tcPr>
          <w:p w14:paraId="144D52B8"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56B08C0"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1-249</w:t>
            </w:r>
          </w:p>
        </w:tc>
        <w:tc>
          <w:tcPr>
            <w:tcW w:w="3150" w:type="dxa"/>
            <w:vAlign w:val="center"/>
          </w:tcPr>
          <w:p w14:paraId="263B9886" w14:textId="77777777" w:rsidR="00F76ED4" w:rsidRDefault="00F76ED4" w:rsidP="00F76ED4">
            <w:pPr>
              <w:pStyle w:val="AppendixTableText"/>
              <w:keepNext/>
              <w:rPr>
                <w:rFonts w:ascii="Tahoma" w:hAnsi="Tahoma" w:cs="Tahoma"/>
              </w:rPr>
            </w:pPr>
            <w:r>
              <w:rPr>
                <w:rFonts w:ascii="Tahoma" w:hAnsi="Tahoma" w:cs="Tahoma"/>
              </w:rPr>
              <w:t>2 days per 50 licenses</w:t>
            </w:r>
          </w:p>
        </w:tc>
        <w:tc>
          <w:tcPr>
            <w:tcW w:w="3240" w:type="dxa"/>
            <w:vAlign w:val="center"/>
          </w:tcPr>
          <w:p w14:paraId="57572060" w14:textId="77777777" w:rsidR="00F76ED4" w:rsidRDefault="00F76ED4" w:rsidP="00F76ED4">
            <w:pPr>
              <w:pStyle w:val="AppendixTableText"/>
              <w:keepNext/>
              <w:rPr>
                <w:rFonts w:ascii="Tahoma" w:hAnsi="Tahoma" w:cs="Tahoma"/>
              </w:rPr>
            </w:pPr>
            <w:r>
              <w:rPr>
                <w:rFonts w:ascii="Tahoma" w:hAnsi="Tahoma" w:cs="Tahoma"/>
              </w:rPr>
              <w:t>1 day per 50 licenses</w:t>
            </w:r>
          </w:p>
          <w:p w14:paraId="4481D898" w14:textId="77777777" w:rsidR="00F76ED4" w:rsidRDefault="00F76ED4" w:rsidP="00F76ED4">
            <w:pPr>
              <w:pStyle w:val="AppendixTableText"/>
              <w:keepNext/>
              <w:rPr>
                <w:rFonts w:ascii="Tahoma" w:hAnsi="Tahoma" w:cs="Tahoma"/>
              </w:rPr>
            </w:pPr>
          </w:p>
        </w:tc>
      </w:tr>
      <w:tr w:rsidR="00F76ED4" w14:paraId="2CE106AD" w14:textId="77777777" w:rsidTr="00F76ED4">
        <w:trPr>
          <w:cantSplit/>
          <w:trHeight w:val="236"/>
        </w:trPr>
        <w:tc>
          <w:tcPr>
            <w:tcW w:w="3002" w:type="dxa"/>
            <w:vAlign w:val="center"/>
          </w:tcPr>
          <w:p w14:paraId="0E26339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A954805" w14:textId="77777777" w:rsidR="00F76ED4" w:rsidRPr="00EE13B0" w:rsidRDefault="00F76ED4" w:rsidP="00F76ED4">
            <w:pPr>
              <w:pStyle w:val="AppendixTableText"/>
              <w:keepNext/>
              <w:rPr>
                <w:rFonts w:ascii="Tahoma" w:hAnsi="Tahoma" w:cs="Tahoma"/>
              </w:rPr>
            </w:pPr>
            <w:r w:rsidRPr="00EE13B0">
              <w:rPr>
                <w:rFonts w:ascii="Tahoma" w:hAnsi="Tahoma" w:cs="Tahoma"/>
              </w:rPr>
              <w:t xml:space="preserve">250-2,399 </w:t>
            </w:r>
          </w:p>
        </w:tc>
        <w:tc>
          <w:tcPr>
            <w:tcW w:w="3150" w:type="dxa"/>
            <w:vAlign w:val="center"/>
          </w:tcPr>
          <w:p w14:paraId="7BF8DBCD" w14:textId="77777777" w:rsidR="00F76ED4" w:rsidRPr="00157016" w:rsidRDefault="00F76ED4" w:rsidP="00F76ED4">
            <w:pPr>
              <w:pStyle w:val="AppendixTableText"/>
              <w:keepNext/>
              <w:rPr>
                <w:rFonts w:ascii="Tahoma" w:hAnsi="Tahoma" w:cs="Tahoma"/>
              </w:rPr>
            </w:pPr>
            <w:r w:rsidRPr="00157016">
              <w:rPr>
                <w:rFonts w:ascii="Tahoma" w:hAnsi="Tahoma" w:cs="Tahoma"/>
              </w:rPr>
              <w:t>20 days per</w:t>
            </w:r>
          </w:p>
          <w:p w14:paraId="15154E92"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c>
          <w:tcPr>
            <w:tcW w:w="3240" w:type="dxa"/>
            <w:vAlign w:val="center"/>
          </w:tcPr>
          <w:p w14:paraId="6D73FDB2" w14:textId="77777777" w:rsidR="00F76ED4" w:rsidRPr="00157016" w:rsidRDefault="00F76ED4" w:rsidP="00F76ED4">
            <w:pPr>
              <w:pStyle w:val="AppendixTableText"/>
              <w:keepNext/>
              <w:rPr>
                <w:rFonts w:ascii="Tahoma" w:hAnsi="Tahoma" w:cs="Tahoma"/>
              </w:rPr>
            </w:pPr>
            <w:r w:rsidRPr="00157016">
              <w:rPr>
                <w:rFonts w:ascii="Tahoma" w:hAnsi="Tahoma" w:cs="Tahoma"/>
              </w:rPr>
              <w:t>10 days per</w:t>
            </w:r>
          </w:p>
          <w:p w14:paraId="15D87A85" w14:textId="77777777" w:rsidR="00F76ED4" w:rsidRDefault="00F76ED4" w:rsidP="00F76ED4">
            <w:pPr>
              <w:pStyle w:val="AppendixTableText"/>
              <w:keepNext/>
              <w:rPr>
                <w:rFonts w:ascii="Tahoma" w:hAnsi="Tahoma" w:cs="Tahoma"/>
              </w:rPr>
            </w:pPr>
            <w:r w:rsidRPr="00157016">
              <w:rPr>
                <w:rFonts w:ascii="Tahoma" w:hAnsi="Tahoma" w:cs="Tahoma"/>
              </w:rPr>
              <w:t>eligible enrollment</w:t>
            </w:r>
          </w:p>
        </w:tc>
      </w:tr>
      <w:tr w:rsidR="00F76ED4" w14:paraId="3F8E0AAE" w14:textId="77777777" w:rsidTr="00F76ED4">
        <w:trPr>
          <w:cantSplit/>
          <w:trHeight w:val="236"/>
        </w:trPr>
        <w:tc>
          <w:tcPr>
            <w:tcW w:w="3002" w:type="dxa"/>
            <w:vAlign w:val="center"/>
          </w:tcPr>
          <w:p w14:paraId="4FC9E3D4"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F3612B6" w14:textId="77777777" w:rsidR="00F76ED4" w:rsidRPr="00EE13B0" w:rsidRDefault="00F76ED4" w:rsidP="00F76ED4">
            <w:pPr>
              <w:pStyle w:val="AppendixTableText"/>
              <w:keepNext/>
              <w:rPr>
                <w:rFonts w:ascii="Tahoma" w:hAnsi="Tahoma" w:cs="Tahoma"/>
                <w:i/>
              </w:rPr>
            </w:pPr>
            <w:r w:rsidRPr="00EE13B0">
              <w:rPr>
                <w:rFonts w:ascii="Tahoma" w:hAnsi="Tahoma" w:cs="Tahoma"/>
              </w:rPr>
              <w:t>2,400-5,999</w:t>
            </w:r>
          </w:p>
        </w:tc>
        <w:tc>
          <w:tcPr>
            <w:tcW w:w="3150" w:type="dxa"/>
            <w:vAlign w:val="center"/>
          </w:tcPr>
          <w:p w14:paraId="287889AA"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30 days* </w:t>
            </w:r>
          </w:p>
          <w:p w14:paraId="3346056B" w14:textId="77777777" w:rsidR="00F76ED4" w:rsidRDefault="00F76ED4" w:rsidP="00F76ED4">
            <w:pPr>
              <w:pStyle w:val="AppendixTableText"/>
              <w:keepNext/>
              <w:rPr>
                <w:rFonts w:ascii="Tahoma" w:hAnsi="Tahoma" w:cs="Tahoma"/>
              </w:rPr>
            </w:pPr>
          </w:p>
        </w:tc>
        <w:tc>
          <w:tcPr>
            <w:tcW w:w="3240" w:type="dxa"/>
            <w:vAlign w:val="center"/>
          </w:tcPr>
          <w:p w14:paraId="204A985D"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15 days* </w:t>
            </w:r>
          </w:p>
          <w:p w14:paraId="68C3EDFE" w14:textId="77777777" w:rsidR="00F76ED4" w:rsidRDefault="00F76ED4" w:rsidP="00F76ED4">
            <w:pPr>
              <w:pStyle w:val="AppendixTableText"/>
              <w:keepNext/>
              <w:rPr>
                <w:rFonts w:ascii="Tahoma" w:hAnsi="Tahoma" w:cs="Tahoma"/>
              </w:rPr>
            </w:pPr>
          </w:p>
        </w:tc>
      </w:tr>
      <w:tr w:rsidR="00F76ED4" w14:paraId="3787EB39" w14:textId="77777777" w:rsidTr="00F76ED4">
        <w:trPr>
          <w:cantSplit/>
          <w:trHeight w:val="236"/>
        </w:trPr>
        <w:tc>
          <w:tcPr>
            <w:tcW w:w="3002" w:type="dxa"/>
            <w:vAlign w:val="center"/>
          </w:tcPr>
          <w:p w14:paraId="473C9425"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7A0C2E99" w14:textId="77777777" w:rsidR="00F76ED4" w:rsidRPr="00EE13B0" w:rsidRDefault="00F76ED4" w:rsidP="00F76ED4">
            <w:pPr>
              <w:pStyle w:val="AppendixTableText"/>
              <w:keepNext/>
              <w:rPr>
                <w:rFonts w:ascii="Tahoma" w:hAnsi="Tahoma" w:cs="Tahoma"/>
                <w:i/>
              </w:rPr>
            </w:pPr>
            <w:r w:rsidRPr="00EE13B0">
              <w:rPr>
                <w:rFonts w:ascii="Tahoma" w:hAnsi="Tahoma" w:cs="Tahoma"/>
              </w:rPr>
              <w:t>6,000-14,999</w:t>
            </w:r>
          </w:p>
        </w:tc>
        <w:tc>
          <w:tcPr>
            <w:tcW w:w="3150" w:type="dxa"/>
            <w:vAlign w:val="center"/>
          </w:tcPr>
          <w:p w14:paraId="406497A5"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50 days* </w:t>
            </w:r>
          </w:p>
          <w:p w14:paraId="6E1A7CB7" w14:textId="77777777" w:rsidR="00F76ED4" w:rsidRDefault="00F76ED4" w:rsidP="00F76ED4">
            <w:pPr>
              <w:pStyle w:val="AppendixTableText"/>
              <w:keepNext/>
              <w:rPr>
                <w:rFonts w:ascii="Tahoma" w:hAnsi="Tahoma" w:cs="Tahoma"/>
              </w:rPr>
            </w:pPr>
          </w:p>
        </w:tc>
        <w:tc>
          <w:tcPr>
            <w:tcW w:w="3240" w:type="dxa"/>
            <w:vAlign w:val="center"/>
          </w:tcPr>
          <w:p w14:paraId="092F6847"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25 days* </w:t>
            </w:r>
          </w:p>
          <w:p w14:paraId="7AC01F91" w14:textId="77777777" w:rsidR="00F76ED4" w:rsidRDefault="00F76ED4" w:rsidP="00F76ED4">
            <w:pPr>
              <w:pStyle w:val="AppendixTableText"/>
              <w:keepNext/>
              <w:rPr>
                <w:rFonts w:ascii="Tahoma" w:hAnsi="Tahoma" w:cs="Tahoma"/>
              </w:rPr>
            </w:pPr>
          </w:p>
        </w:tc>
      </w:tr>
      <w:tr w:rsidR="00F76ED4" w14:paraId="5A1C6D0E" w14:textId="77777777" w:rsidTr="00F76ED4">
        <w:trPr>
          <w:cantSplit/>
          <w:trHeight w:val="236"/>
        </w:trPr>
        <w:tc>
          <w:tcPr>
            <w:tcW w:w="3002" w:type="dxa"/>
            <w:vAlign w:val="center"/>
          </w:tcPr>
          <w:p w14:paraId="7457B2C2"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371C080" w14:textId="77777777" w:rsidR="00F76ED4" w:rsidRPr="00EE13B0" w:rsidRDefault="00F76ED4" w:rsidP="00F76ED4">
            <w:pPr>
              <w:pStyle w:val="AppendixTableText"/>
              <w:keepNext/>
              <w:rPr>
                <w:rFonts w:ascii="Tahoma" w:hAnsi="Tahoma" w:cs="Tahoma"/>
                <w:i/>
              </w:rPr>
            </w:pPr>
            <w:r w:rsidRPr="00EE13B0">
              <w:rPr>
                <w:rFonts w:ascii="Tahoma" w:hAnsi="Tahoma" w:cs="Tahoma"/>
              </w:rPr>
              <w:t>15,000 – 29,999</w:t>
            </w:r>
          </w:p>
        </w:tc>
        <w:tc>
          <w:tcPr>
            <w:tcW w:w="3150" w:type="dxa"/>
            <w:vAlign w:val="center"/>
          </w:tcPr>
          <w:p w14:paraId="1DF2CA70"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110 days* </w:t>
            </w:r>
          </w:p>
          <w:p w14:paraId="064CFFA9" w14:textId="77777777" w:rsidR="00F76ED4" w:rsidRDefault="00F76ED4" w:rsidP="00F76ED4">
            <w:pPr>
              <w:pStyle w:val="AppendixTableText"/>
              <w:keepNext/>
              <w:rPr>
                <w:rFonts w:ascii="Tahoma" w:hAnsi="Tahoma" w:cs="Tahoma"/>
              </w:rPr>
            </w:pPr>
          </w:p>
        </w:tc>
        <w:tc>
          <w:tcPr>
            <w:tcW w:w="3240" w:type="dxa"/>
            <w:vAlign w:val="center"/>
          </w:tcPr>
          <w:p w14:paraId="52F8A91F"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55 days* </w:t>
            </w:r>
          </w:p>
          <w:p w14:paraId="287CE2FB" w14:textId="77777777" w:rsidR="00F76ED4" w:rsidRDefault="00F76ED4" w:rsidP="00F76ED4">
            <w:pPr>
              <w:pStyle w:val="AppendixTableText"/>
              <w:keepNext/>
              <w:rPr>
                <w:rFonts w:ascii="Tahoma" w:hAnsi="Tahoma" w:cs="Tahoma"/>
              </w:rPr>
            </w:pPr>
          </w:p>
        </w:tc>
      </w:tr>
      <w:tr w:rsidR="00F76ED4" w14:paraId="4AAA718D" w14:textId="77777777" w:rsidTr="00F76ED4">
        <w:trPr>
          <w:cantSplit/>
          <w:trHeight w:val="236"/>
        </w:trPr>
        <w:tc>
          <w:tcPr>
            <w:tcW w:w="3002" w:type="dxa"/>
            <w:vAlign w:val="center"/>
          </w:tcPr>
          <w:p w14:paraId="0F90A2EE"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3AC74D11" w14:textId="77777777" w:rsidR="00F76ED4" w:rsidRPr="00EE13B0" w:rsidRDefault="00F76ED4" w:rsidP="00F76ED4">
            <w:pPr>
              <w:pStyle w:val="AppendixTableText"/>
              <w:keepNext/>
              <w:rPr>
                <w:rFonts w:ascii="Tahoma" w:hAnsi="Tahoma" w:cs="Tahoma"/>
                <w:i/>
              </w:rPr>
            </w:pPr>
            <w:r w:rsidRPr="00EE13B0">
              <w:rPr>
                <w:rFonts w:ascii="Tahoma" w:hAnsi="Tahoma" w:cs="Tahoma"/>
              </w:rPr>
              <w:t>30,000 – 49,999</w:t>
            </w:r>
          </w:p>
        </w:tc>
        <w:tc>
          <w:tcPr>
            <w:tcW w:w="3150" w:type="dxa"/>
            <w:vAlign w:val="center"/>
          </w:tcPr>
          <w:p w14:paraId="0AE45F65"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160 days* </w:t>
            </w:r>
          </w:p>
          <w:p w14:paraId="762C4D7A" w14:textId="77777777" w:rsidR="00F76ED4" w:rsidRDefault="00F76ED4" w:rsidP="00F76ED4">
            <w:pPr>
              <w:pStyle w:val="AppendixTableText"/>
              <w:keepNext/>
              <w:rPr>
                <w:rFonts w:ascii="Tahoma" w:hAnsi="Tahoma" w:cs="Tahoma"/>
              </w:rPr>
            </w:pPr>
          </w:p>
        </w:tc>
        <w:tc>
          <w:tcPr>
            <w:tcW w:w="3240" w:type="dxa"/>
            <w:vAlign w:val="center"/>
          </w:tcPr>
          <w:p w14:paraId="1CA52C78" w14:textId="77777777" w:rsidR="00F76ED4" w:rsidRPr="00157016" w:rsidRDefault="00F76ED4" w:rsidP="00F76ED4">
            <w:pPr>
              <w:pStyle w:val="AppendixTableText"/>
              <w:keepNext/>
              <w:rPr>
                <w:rFonts w:ascii="Tahoma" w:hAnsi="Tahoma" w:cs="Tahoma"/>
              </w:rPr>
            </w:pPr>
            <w:r w:rsidRPr="00157016">
              <w:rPr>
                <w:rFonts w:ascii="Tahoma" w:hAnsi="Tahoma" w:cs="Tahoma"/>
              </w:rPr>
              <w:t>80 days*</w:t>
            </w:r>
          </w:p>
          <w:p w14:paraId="07A7C7D9" w14:textId="77777777" w:rsidR="00F76ED4" w:rsidRDefault="00F76ED4" w:rsidP="00F76ED4">
            <w:pPr>
              <w:pStyle w:val="AppendixTableText"/>
              <w:keepNext/>
              <w:rPr>
                <w:rFonts w:ascii="Tahoma" w:hAnsi="Tahoma" w:cs="Tahoma"/>
              </w:rPr>
            </w:pPr>
          </w:p>
        </w:tc>
      </w:tr>
      <w:tr w:rsidR="00F76ED4" w14:paraId="696F3D1C" w14:textId="77777777" w:rsidTr="00F76ED4">
        <w:trPr>
          <w:cantSplit/>
          <w:trHeight w:val="236"/>
        </w:trPr>
        <w:tc>
          <w:tcPr>
            <w:tcW w:w="3002" w:type="dxa"/>
            <w:vAlign w:val="center"/>
          </w:tcPr>
          <w:p w14:paraId="07D2FE06"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4467F0D0" w14:textId="77777777" w:rsidR="00F76ED4" w:rsidRPr="00EE13B0" w:rsidRDefault="00F76ED4" w:rsidP="00F76ED4">
            <w:pPr>
              <w:pStyle w:val="AppendixTableText"/>
              <w:keepNext/>
              <w:rPr>
                <w:rFonts w:ascii="Tahoma" w:hAnsi="Tahoma" w:cs="Tahoma"/>
                <w:i/>
              </w:rPr>
            </w:pPr>
            <w:r w:rsidRPr="00EE13B0">
              <w:rPr>
                <w:rFonts w:ascii="Tahoma" w:hAnsi="Tahoma" w:cs="Tahoma"/>
              </w:rPr>
              <w:t>50,000 – 99,999</w:t>
            </w:r>
          </w:p>
        </w:tc>
        <w:tc>
          <w:tcPr>
            <w:tcW w:w="3150" w:type="dxa"/>
            <w:vAlign w:val="center"/>
          </w:tcPr>
          <w:p w14:paraId="628E4416" w14:textId="77777777" w:rsidR="00F76ED4" w:rsidRPr="00157016" w:rsidRDefault="00F76ED4" w:rsidP="00F76ED4">
            <w:pPr>
              <w:pStyle w:val="AppendixTableText"/>
              <w:keepNext/>
              <w:rPr>
                <w:rFonts w:ascii="Tahoma" w:hAnsi="Tahoma" w:cs="Tahoma"/>
              </w:rPr>
            </w:pPr>
            <w:r w:rsidRPr="00157016">
              <w:rPr>
                <w:rFonts w:ascii="Tahoma" w:hAnsi="Tahoma" w:cs="Tahoma"/>
              </w:rPr>
              <w:t>250 days*</w:t>
            </w:r>
          </w:p>
          <w:p w14:paraId="06D6E8BF" w14:textId="77777777" w:rsidR="00F76ED4" w:rsidRDefault="00F76ED4" w:rsidP="00F76ED4">
            <w:pPr>
              <w:pStyle w:val="AppendixTableText"/>
              <w:keepNext/>
              <w:rPr>
                <w:rFonts w:ascii="Tahoma" w:hAnsi="Tahoma" w:cs="Tahoma"/>
              </w:rPr>
            </w:pPr>
          </w:p>
        </w:tc>
        <w:tc>
          <w:tcPr>
            <w:tcW w:w="3240" w:type="dxa"/>
            <w:vAlign w:val="center"/>
          </w:tcPr>
          <w:p w14:paraId="7DAB9850"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125 days* </w:t>
            </w:r>
          </w:p>
          <w:p w14:paraId="3AFF265B" w14:textId="77777777" w:rsidR="00F76ED4" w:rsidRDefault="00F76ED4" w:rsidP="00F76ED4">
            <w:pPr>
              <w:pStyle w:val="AppendixTableText"/>
              <w:keepNext/>
              <w:rPr>
                <w:rFonts w:ascii="Tahoma" w:hAnsi="Tahoma" w:cs="Tahoma"/>
              </w:rPr>
            </w:pPr>
          </w:p>
        </w:tc>
      </w:tr>
      <w:tr w:rsidR="00F76ED4" w14:paraId="348AD9CB" w14:textId="77777777" w:rsidTr="00F76ED4">
        <w:trPr>
          <w:cantSplit/>
          <w:trHeight w:val="236"/>
        </w:trPr>
        <w:tc>
          <w:tcPr>
            <w:tcW w:w="3002" w:type="dxa"/>
            <w:vAlign w:val="center"/>
          </w:tcPr>
          <w:p w14:paraId="6B884305"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5800D93"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100,000 – 199,999</w:t>
            </w:r>
          </w:p>
        </w:tc>
        <w:tc>
          <w:tcPr>
            <w:tcW w:w="3150" w:type="dxa"/>
            <w:vAlign w:val="center"/>
          </w:tcPr>
          <w:p w14:paraId="7C95BCDB"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177B1273" w14:textId="77777777" w:rsidR="00F76ED4" w:rsidRDefault="00F76ED4" w:rsidP="00F76ED4">
            <w:pPr>
              <w:pStyle w:val="AppendixTableText"/>
              <w:keepNext/>
              <w:rPr>
                <w:rFonts w:ascii="Tahoma" w:hAnsi="Tahoma" w:cs="Tahoma"/>
              </w:rPr>
            </w:pPr>
          </w:p>
        </w:tc>
        <w:tc>
          <w:tcPr>
            <w:tcW w:w="3240" w:type="dxa"/>
            <w:vAlign w:val="center"/>
          </w:tcPr>
          <w:p w14:paraId="677F870A" w14:textId="77777777" w:rsidR="00F76ED4" w:rsidRPr="00157016" w:rsidRDefault="00F76ED4" w:rsidP="00F76ED4">
            <w:pPr>
              <w:pStyle w:val="AppendixTableText"/>
              <w:keepNext/>
              <w:rPr>
                <w:rFonts w:ascii="Tahoma" w:hAnsi="Tahoma" w:cs="Tahoma"/>
              </w:rPr>
            </w:pPr>
            <w:r w:rsidRPr="00157016">
              <w:rPr>
                <w:rFonts w:ascii="Tahoma" w:hAnsi="Tahoma" w:cs="Tahoma"/>
              </w:rPr>
              <w:t>200 days*</w:t>
            </w:r>
          </w:p>
          <w:p w14:paraId="226C6C7E" w14:textId="77777777" w:rsidR="00F76ED4" w:rsidRDefault="00F76ED4" w:rsidP="00F76ED4">
            <w:pPr>
              <w:pStyle w:val="AppendixTableText"/>
              <w:keepNext/>
              <w:rPr>
                <w:rFonts w:ascii="Tahoma" w:hAnsi="Tahoma" w:cs="Tahoma"/>
              </w:rPr>
            </w:pPr>
          </w:p>
        </w:tc>
      </w:tr>
      <w:tr w:rsidR="00F76ED4" w14:paraId="4CE118E4" w14:textId="77777777" w:rsidTr="00F76ED4">
        <w:trPr>
          <w:cantSplit/>
          <w:trHeight w:val="236"/>
        </w:trPr>
        <w:tc>
          <w:tcPr>
            <w:tcW w:w="3002" w:type="dxa"/>
            <w:vAlign w:val="center"/>
          </w:tcPr>
          <w:p w14:paraId="4DD2072E"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0D6A3FAA"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200,000 – 399,999</w:t>
            </w:r>
          </w:p>
        </w:tc>
        <w:tc>
          <w:tcPr>
            <w:tcW w:w="3150" w:type="dxa"/>
            <w:vAlign w:val="center"/>
          </w:tcPr>
          <w:p w14:paraId="401908F7" w14:textId="77777777" w:rsidR="00F76ED4" w:rsidRPr="00157016" w:rsidRDefault="00F76ED4" w:rsidP="00F76ED4">
            <w:pPr>
              <w:pStyle w:val="AppendixTableText"/>
              <w:keepNext/>
              <w:rPr>
                <w:rFonts w:ascii="Tahoma" w:hAnsi="Tahoma" w:cs="Tahoma"/>
              </w:rPr>
            </w:pPr>
            <w:r w:rsidRPr="00157016">
              <w:rPr>
                <w:rFonts w:ascii="Tahoma" w:hAnsi="Tahoma" w:cs="Tahoma"/>
              </w:rPr>
              <w:t>600 days*</w:t>
            </w:r>
          </w:p>
          <w:p w14:paraId="1B79CC04" w14:textId="77777777" w:rsidR="00F76ED4" w:rsidRDefault="00F76ED4" w:rsidP="00F76ED4">
            <w:pPr>
              <w:pStyle w:val="AppendixTableText"/>
              <w:keepNext/>
              <w:rPr>
                <w:rFonts w:ascii="Tahoma" w:hAnsi="Tahoma" w:cs="Tahoma"/>
              </w:rPr>
            </w:pPr>
          </w:p>
        </w:tc>
        <w:tc>
          <w:tcPr>
            <w:tcW w:w="3240" w:type="dxa"/>
            <w:vAlign w:val="center"/>
          </w:tcPr>
          <w:p w14:paraId="2A947897" w14:textId="77777777" w:rsidR="00F76ED4" w:rsidRPr="00157016" w:rsidRDefault="00F76ED4" w:rsidP="00F76ED4">
            <w:pPr>
              <w:pStyle w:val="AppendixTableText"/>
              <w:keepNext/>
              <w:rPr>
                <w:rFonts w:ascii="Tahoma" w:hAnsi="Tahoma" w:cs="Tahoma"/>
              </w:rPr>
            </w:pPr>
            <w:r w:rsidRPr="00157016">
              <w:rPr>
                <w:rFonts w:ascii="Tahoma" w:hAnsi="Tahoma" w:cs="Tahoma"/>
              </w:rPr>
              <w:t>300 days*</w:t>
            </w:r>
          </w:p>
          <w:p w14:paraId="1CE3091B" w14:textId="77777777" w:rsidR="00F76ED4" w:rsidRDefault="00F76ED4" w:rsidP="00F76ED4">
            <w:pPr>
              <w:pStyle w:val="AppendixTableText"/>
              <w:keepNext/>
              <w:rPr>
                <w:rFonts w:ascii="Tahoma" w:hAnsi="Tahoma" w:cs="Tahoma"/>
              </w:rPr>
            </w:pPr>
          </w:p>
        </w:tc>
      </w:tr>
      <w:tr w:rsidR="00F76ED4" w14:paraId="100ED041" w14:textId="77777777" w:rsidTr="00F76ED4">
        <w:trPr>
          <w:cantSplit/>
          <w:trHeight w:val="236"/>
        </w:trPr>
        <w:tc>
          <w:tcPr>
            <w:tcW w:w="3002" w:type="dxa"/>
            <w:vAlign w:val="center"/>
          </w:tcPr>
          <w:p w14:paraId="7284B2A0"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SAM</w:t>
            </w:r>
          </w:p>
          <w:p w14:paraId="67C58F1F"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400,000 – 599,999</w:t>
            </w:r>
          </w:p>
        </w:tc>
        <w:tc>
          <w:tcPr>
            <w:tcW w:w="3150" w:type="dxa"/>
            <w:vAlign w:val="center"/>
          </w:tcPr>
          <w:p w14:paraId="211080CA" w14:textId="77777777" w:rsidR="00F76ED4" w:rsidRPr="00157016" w:rsidRDefault="00F76ED4" w:rsidP="00F76ED4">
            <w:pPr>
              <w:pStyle w:val="AppendixTableText"/>
              <w:keepNext/>
              <w:rPr>
                <w:rFonts w:ascii="Tahoma" w:hAnsi="Tahoma" w:cs="Tahoma"/>
              </w:rPr>
            </w:pPr>
            <w:r w:rsidRPr="00157016">
              <w:rPr>
                <w:rFonts w:ascii="Tahoma" w:hAnsi="Tahoma" w:cs="Tahoma"/>
              </w:rPr>
              <w:t>800 days*</w:t>
            </w:r>
          </w:p>
          <w:p w14:paraId="112987C6" w14:textId="77777777" w:rsidR="00F76ED4" w:rsidRDefault="00F76ED4" w:rsidP="00F76ED4">
            <w:pPr>
              <w:pStyle w:val="AppendixTableText"/>
              <w:keepNext/>
              <w:rPr>
                <w:rFonts w:ascii="Tahoma" w:hAnsi="Tahoma" w:cs="Tahoma"/>
              </w:rPr>
            </w:pPr>
          </w:p>
        </w:tc>
        <w:tc>
          <w:tcPr>
            <w:tcW w:w="3240" w:type="dxa"/>
            <w:vAlign w:val="center"/>
          </w:tcPr>
          <w:p w14:paraId="014A67DD" w14:textId="77777777" w:rsidR="00F76ED4" w:rsidRPr="00157016" w:rsidRDefault="00F76ED4" w:rsidP="00F76ED4">
            <w:pPr>
              <w:pStyle w:val="AppendixTableText"/>
              <w:keepNext/>
              <w:rPr>
                <w:rFonts w:ascii="Tahoma" w:hAnsi="Tahoma" w:cs="Tahoma"/>
              </w:rPr>
            </w:pPr>
            <w:r w:rsidRPr="00157016">
              <w:rPr>
                <w:rFonts w:ascii="Tahoma" w:hAnsi="Tahoma" w:cs="Tahoma"/>
              </w:rPr>
              <w:t>400 days*</w:t>
            </w:r>
          </w:p>
          <w:p w14:paraId="1E7F2DDA" w14:textId="77777777" w:rsidR="00F76ED4" w:rsidRDefault="00F76ED4" w:rsidP="00F76ED4">
            <w:pPr>
              <w:pStyle w:val="AppendixTableText"/>
              <w:keepNext/>
              <w:rPr>
                <w:rFonts w:ascii="Tahoma" w:hAnsi="Tahoma" w:cs="Tahoma"/>
              </w:rPr>
            </w:pPr>
          </w:p>
        </w:tc>
      </w:tr>
      <w:tr w:rsidR="00F76ED4" w14:paraId="6B1322D8" w14:textId="77777777" w:rsidTr="00F76ED4">
        <w:trPr>
          <w:cantSplit/>
          <w:trHeight w:val="236"/>
        </w:trPr>
        <w:tc>
          <w:tcPr>
            <w:tcW w:w="3002" w:type="dxa"/>
            <w:vAlign w:val="center"/>
          </w:tcPr>
          <w:p w14:paraId="2357F43E"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lastRenderedPageBreak/>
              <w:t>SAM</w:t>
            </w:r>
          </w:p>
          <w:p w14:paraId="0041A736" w14:textId="77777777" w:rsidR="00F76ED4" w:rsidRPr="00EE13B0" w:rsidRDefault="00F76ED4" w:rsidP="00F76ED4">
            <w:pPr>
              <w:pStyle w:val="AppendixTableHeadings"/>
              <w:keepNext/>
              <w:rPr>
                <w:rFonts w:ascii="Tahoma" w:hAnsi="Tahoma" w:cs="Tahoma"/>
                <w:b w:val="0"/>
              </w:rPr>
            </w:pPr>
            <w:r w:rsidRPr="00EE13B0">
              <w:rPr>
                <w:rFonts w:ascii="Tahoma" w:hAnsi="Tahoma" w:cs="Tahoma"/>
                <w:b w:val="0"/>
              </w:rPr>
              <w:t>600,000 +</w:t>
            </w:r>
          </w:p>
        </w:tc>
        <w:tc>
          <w:tcPr>
            <w:tcW w:w="3150" w:type="dxa"/>
            <w:vAlign w:val="center"/>
          </w:tcPr>
          <w:p w14:paraId="71B872AE" w14:textId="77777777" w:rsidR="00F76ED4" w:rsidRPr="00157016" w:rsidRDefault="00F76ED4" w:rsidP="00F76ED4">
            <w:pPr>
              <w:pStyle w:val="AppendixTableText"/>
              <w:keepNext/>
              <w:rPr>
                <w:rFonts w:ascii="Tahoma" w:hAnsi="Tahoma" w:cs="Tahoma"/>
              </w:rPr>
            </w:pPr>
            <w:r w:rsidRPr="00157016">
              <w:rPr>
                <w:rFonts w:ascii="Tahoma" w:hAnsi="Tahoma" w:cs="Tahoma"/>
              </w:rPr>
              <w:t xml:space="preserve">1400 days* </w:t>
            </w:r>
          </w:p>
          <w:p w14:paraId="4C147E47" w14:textId="77777777" w:rsidR="00F76ED4" w:rsidRDefault="00F76ED4" w:rsidP="00F76ED4">
            <w:pPr>
              <w:pStyle w:val="AppendixTableText"/>
              <w:keepNext/>
              <w:rPr>
                <w:rFonts w:ascii="Tahoma" w:hAnsi="Tahoma" w:cs="Tahoma"/>
              </w:rPr>
            </w:pPr>
          </w:p>
        </w:tc>
        <w:tc>
          <w:tcPr>
            <w:tcW w:w="3240" w:type="dxa"/>
            <w:vAlign w:val="center"/>
          </w:tcPr>
          <w:p w14:paraId="493D3A31" w14:textId="77777777" w:rsidR="00F76ED4" w:rsidRPr="00157016" w:rsidRDefault="00F76ED4" w:rsidP="00F76ED4">
            <w:pPr>
              <w:pStyle w:val="AppendixTableText"/>
              <w:keepNext/>
              <w:rPr>
                <w:rFonts w:ascii="Tahoma" w:hAnsi="Tahoma" w:cs="Tahoma"/>
              </w:rPr>
            </w:pPr>
            <w:r w:rsidRPr="00157016">
              <w:rPr>
                <w:rFonts w:ascii="Tahoma" w:hAnsi="Tahoma" w:cs="Tahoma"/>
              </w:rPr>
              <w:t>700 days*</w:t>
            </w:r>
          </w:p>
          <w:p w14:paraId="4CEE3FD1" w14:textId="77777777" w:rsidR="00F76ED4" w:rsidRDefault="00F76ED4" w:rsidP="00F76ED4">
            <w:pPr>
              <w:pStyle w:val="AppendixTableText"/>
              <w:keepNext/>
              <w:rPr>
                <w:rFonts w:ascii="Tahoma" w:hAnsi="Tahoma" w:cs="Tahoma"/>
              </w:rPr>
            </w:pPr>
          </w:p>
        </w:tc>
      </w:tr>
    </w:tbl>
    <w:p w14:paraId="582CA437" w14:textId="77777777" w:rsidR="00F528E5" w:rsidRDefault="00F528E5" w:rsidP="003C56F1">
      <w:pPr>
        <w:pStyle w:val="AppendixBodyText"/>
        <w:spacing w:after="0"/>
        <w:rPr>
          <w:rFonts w:ascii="Tahoma" w:hAnsi="Tahoma" w:cs="Tahoma"/>
          <w:sz w:val="18"/>
          <w:szCs w:val="18"/>
          <w:lang w:eastAsia="ja-JP"/>
        </w:rPr>
      </w:pPr>
    </w:p>
    <w:p w14:paraId="43A4B39D" w14:textId="77777777" w:rsidR="00E762F8" w:rsidRDefault="00023FE7">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Minimum number of licenses for which Software Assurance is acquired, needed for Training Voucher eligibility varies by program.</w:t>
      </w:r>
    </w:p>
    <w:p w14:paraId="208B5B83" w14:textId="77777777" w:rsidR="00C65D66" w:rsidRPr="00C65D66" w:rsidRDefault="00C65D66" w:rsidP="00C65D66">
      <w:pPr>
        <w:tabs>
          <w:tab w:val="left" w:pos="10440"/>
        </w:tabs>
        <w:spacing w:before="120"/>
        <w:ind w:right="306"/>
        <w:rPr>
          <w:rFonts w:eastAsia="Calibri" w:cs="Tahoma"/>
          <w:i/>
          <w:color w:val="000000"/>
          <w:sz w:val="16"/>
          <w:szCs w:val="16"/>
        </w:rPr>
      </w:pPr>
      <w:r w:rsidRPr="00C65D66">
        <w:rPr>
          <w:rFonts w:eastAsia="Calibri" w:cs="Tahoma"/>
          <w:b/>
          <w:i/>
          <w:color w:val="000000"/>
          <w:sz w:val="16"/>
          <w:szCs w:val="16"/>
        </w:rPr>
        <w:t>Note:</w:t>
      </w:r>
      <w:r w:rsidRPr="00C65D66">
        <w:rPr>
          <w:rFonts w:eastAsia="Calibri" w:cs="Tahoma"/>
          <w:i/>
          <w:color w:val="000000"/>
          <w:sz w:val="16"/>
          <w:szCs w:val="16"/>
        </w:rPr>
        <w:t xml:space="preserve"> Training credits available based on a full 3 year enrollment or agreement (see below for details).  </w:t>
      </w:r>
    </w:p>
    <w:p w14:paraId="1D428363" w14:textId="77777777" w:rsidR="00C65D66" w:rsidRPr="00C65D66" w:rsidRDefault="00C65D66" w:rsidP="00C65D66">
      <w:pPr>
        <w:spacing w:after="60"/>
        <w:rPr>
          <w:rFonts w:eastAsia="Calibri" w:cs="Tahoma"/>
          <w:i/>
          <w:color w:val="000000"/>
          <w:sz w:val="16"/>
          <w:szCs w:val="16"/>
        </w:rPr>
      </w:pPr>
      <w:r w:rsidRPr="00C65D66">
        <w:rPr>
          <w:rFonts w:eastAsia="Calibri" w:cs="Tahoma"/>
          <w:i/>
          <w:color w:val="000000"/>
          <w:sz w:val="16"/>
          <w:szCs w:val="16"/>
        </w:rPr>
        <w:t>Please see table with Office System Application</w:t>
      </w:r>
    </w:p>
    <w:p w14:paraId="1BB73BCB" w14:textId="77777777" w:rsidR="00EC05F0" w:rsidRPr="00F76ED4" w:rsidRDefault="00C65D66" w:rsidP="00F76ED4">
      <w:pPr>
        <w:tabs>
          <w:tab w:val="left" w:pos="10440"/>
        </w:tabs>
        <w:ind w:right="302"/>
        <w:rPr>
          <w:rFonts w:eastAsia="Calibri" w:cs="Tahoma"/>
          <w:i/>
          <w:color w:val="000000"/>
          <w:sz w:val="16"/>
          <w:szCs w:val="16"/>
          <w:lang w:eastAsia="ja-JP"/>
        </w:rPr>
      </w:pPr>
      <w:r w:rsidRPr="00C65D66">
        <w:rPr>
          <w:rFonts w:eastAsia="Calibri" w:cs="Tahoma"/>
          <w:i/>
          <w:color w:val="000000"/>
          <w:sz w:val="16"/>
          <w:szCs w:val="16"/>
        </w:rPr>
        <w:t>*Number of days per eligible enrollment or agreement</w:t>
      </w:r>
      <w:r>
        <w:rPr>
          <w:rFonts w:eastAsia="Calibri" w:cs="Tahoma"/>
          <w:i/>
          <w:color w:val="000000"/>
          <w:sz w:val="16"/>
          <w:szCs w:val="16"/>
        </w:rPr>
        <w:t>.</w:t>
      </w:r>
    </w:p>
    <w:p w14:paraId="5F7D9184" w14:textId="77777777" w:rsidR="009D26EE" w:rsidRPr="009D26EE" w:rsidRDefault="009D26EE" w:rsidP="003C56F1">
      <w:pPr>
        <w:pStyle w:val="AppendixBodyText"/>
        <w:spacing w:after="0"/>
        <w:rPr>
          <w:rFonts w:ascii="Tahoma" w:hAnsi="Tahoma" w:cs="Tahoma"/>
          <w:bCs/>
          <w:sz w:val="18"/>
          <w:szCs w:val="18"/>
        </w:rPr>
      </w:pPr>
    </w:p>
    <w:p w14:paraId="6F446CB0"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Not all courses are available in all languages.</w:t>
      </w:r>
    </w:p>
    <w:p w14:paraId="2F0A7FD1"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Local policies established by the Microsoft </w:t>
      </w:r>
      <w:r w:rsidR="00104DE2">
        <w:rPr>
          <w:rFonts w:ascii="Tahoma" w:hAnsi="Tahoma" w:cs="Tahoma"/>
          <w:bCs/>
          <w:sz w:val="18"/>
          <w:szCs w:val="18"/>
        </w:rPr>
        <w:t>Learning Partner</w:t>
      </w:r>
      <w:r w:rsidR="00104DE2" w:rsidRPr="009D26EE">
        <w:rPr>
          <w:rFonts w:ascii="Tahoma" w:hAnsi="Tahoma" w:cs="Tahoma"/>
          <w:bCs/>
          <w:sz w:val="18"/>
          <w:szCs w:val="18"/>
        </w:rPr>
        <w:t xml:space="preserve"> </w:t>
      </w:r>
      <w:r w:rsidRPr="009D26EE">
        <w:rPr>
          <w:rFonts w:ascii="Tahoma" w:hAnsi="Tahoma" w:cs="Tahoma"/>
          <w:bCs/>
          <w:sz w:val="18"/>
          <w:szCs w:val="18"/>
        </w:rPr>
        <w:t>apply.</w:t>
      </w:r>
    </w:p>
    <w:p w14:paraId="40D653B6"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Benefit Managers</w:t>
      </w:r>
      <w:r w:rsidR="00DE28FE">
        <w:rPr>
          <w:rFonts w:ascii="Tahoma" w:hAnsi="Tahoma" w:cs="Tahoma"/>
          <w:bCs/>
          <w:sz w:val="18"/>
          <w:szCs w:val="18"/>
        </w:rPr>
        <w:t xml:space="preserve"> </w:t>
      </w:r>
      <w:r w:rsidRPr="009D26EE">
        <w:rPr>
          <w:rFonts w:ascii="Tahoma" w:hAnsi="Tahoma" w:cs="Tahoma"/>
          <w:bCs/>
          <w:sz w:val="18"/>
          <w:szCs w:val="18"/>
        </w:rPr>
        <w:t xml:space="preserve">have the ability to revoke a voucher in assigned status up to the class cancellation date established by the </w:t>
      </w:r>
      <w:r w:rsidR="00104DE2">
        <w:rPr>
          <w:rFonts w:ascii="Tahoma" w:hAnsi="Tahoma" w:cs="Tahoma"/>
          <w:bCs/>
          <w:sz w:val="18"/>
          <w:szCs w:val="18"/>
        </w:rPr>
        <w:t>Microsoft Learning Partner</w:t>
      </w:r>
      <w:r w:rsidRPr="009D26EE">
        <w:rPr>
          <w:rFonts w:ascii="Tahoma" w:hAnsi="Tahoma" w:cs="Tahoma"/>
          <w:bCs/>
          <w:sz w:val="18"/>
          <w:szCs w:val="18"/>
        </w:rPr>
        <w:t>.</w:t>
      </w:r>
    </w:p>
    <w:p w14:paraId="79563E56"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Any course days not covered by the voucher will need to be paid by the person who receives the training.</w:t>
      </w:r>
    </w:p>
    <w:p w14:paraId="7CA2658B"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Any voucher days in excess of the amount of days applied to a particular class will be returned to the pool of days available to be re-assigned by the Benefit Managers.</w:t>
      </w:r>
    </w:p>
    <w:p w14:paraId="7D1E92E2"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Courses delivered in an accelerated format require voucher days equivalent to the number of course days for the normal course delivery.</w:t>
      </w:r>
    </w:p>
    <w:p w14:paraId="18F5DF04"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The voucher is only redeemable for days of instructor-led training with qualified Microsoft </w:t>
      </w:r>
      <w:r w:rsidR="00104DE2">
        <w:rPr>
          <w:rFonts w:ascii="Tahoma" w:hAnsi="Tahoma" w:cs="Tahoma"/>
          <w:bCs/>
          <w:sz w:val="18"/>
          <w:szCs w:val="18"/>
        </w:rPr>
        <w:t>Learning Partners</w:t>
      </w:r>
      <w:r w:rsidR="00104DE2" w:rsidRPr="009D26EE">
        <w:rPr>
          <w:rFonts w:ascii="Tahoma" w:hAnsi="Tahoma" w:cs="Tahoma"/>
          <w:bCs/>
          <w:sz w:val="18"/>
          <w:szCs w:val="18"/>
        </w:rPr>
        <w:t xml:space="preserve"> </w:t>
      </w:r>
      <w:r w:rsidRPr="009D26EE">
        <w:rPr>
          <w:rFonts w:ascii="Tahoma" w:hAnsi="Tahoma" w:cs="Tahoma"/>
          <w:bCs/>
          <w:sz w:val="18"/>
          <w:szCs w:val="18"/>
        </w:rPr>
        <w:t>on approved courses.  Custom courses (other than accelerated delivery of approved courses) are not eligible for coverage by these vouchers.  For information regarding approved courses, please visit http://www.microsoft.com/learning/sa/training.mspx.</w:t>
      </w:r>
    </w:p>
    <w:p w14:paraId="2B795A1F"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Vouchers cannot be used to cover any fees related to a customer not showing up for a reserved course.  All fees related to “No Shows” are the responsibility of the customer. </w:t>
      </w:r>
    </w:p>
    <w:p w14:paraId="69831D8B"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Vouchers may only be redeemed by the individual approved by the customer to use the voucher. </w:t>
      </w:r>
    </w:p>
    <w:p w14:paraId="661145DF"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Vouchers may not be exchanged for cash, monies or other valuable considerations.</w:t>
      </w:r>
    </w:p>
    <w:p w14:paraId="3FB256D3"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Vouchers must be assigned during the Software Assurance coverage period.</w:t>
      </w:r>
    </w:p>
    <w:p w14:paraId="37B9BC30"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Vouchers will expire 180 days from the date of voucher assignment, independent of Software Assurance coverage expiration. All services must be delivered (</w:t>
      </w:r>
      <w:r w:rsidR="00104DE2">
        <w:rPr>
          <w:rFonts w:ascii="Tahoma" w:hAnsi="Tahoma" w:cs="Tahoma"/>
          <w:bCs/>
          <w:sz w:val="18"/>
          <w:szCs w:val="18"/>
        </w:rPr>
        <w:t xml:space="preserve">training delivered and </w:t>
      </w:r>
      <w:r w:rsidRPr="009D26EE">
        <w:rPr>
          <w:rFonts w:ascii="Tahoma" w:hAnsi="Tahoma" w:cs="Tahoma"/>
          <w:bCs/>
          <w:sz w:val="18"/>
          <w:szCs w:val="18"/>
        </w:rPr>
        <w:t>voucher redeemed) prior to voucher expiration. Vouchers that expire prior to Software Assurance coverage expiration will return to the available Training Voucher pool of days.</w:t>
      </w:r>
    </w:p>
    <w:p w14:paraId="6B75479D" w14:textId="77777777" w:rsidR="00982A40" w:rsidRDefault="00982A40" w:rsidP="00C90149">
      <w:pPr>
        <w:numPr>
          <w:ilvl w:val="0"/>
          <w:numId w:val="33"/>
        </w:numPr>
        <w:spacing w:afterLines="60" w:after="144"/>
        <w:rPr>
          <w:rFonts w:cs="Tahoma"/>
          <w:bCs/>
          <w:szCs w:val="18"/>
        </w:rPr>
      </w:pPr>
      <w:r>
        <w:rPr>
          <w:rFonts w:cs="Tahoma"/>
          <w:bCs/>
          <w:szCs w:val="18"/>
        </w:rPr>
        <w:t>With the exception of Demonstration Sessions, o</w:t>
      </w:r>
      <w:r w:rsidRPr="00324479">
        <w:rPr>
          <w:rFonts w:cs="Tahoma"/>
          <w:bCs/>
          <w:szCs w:val="18"/>
        </w:rPr>
        <w:t xml:space="preserve">ne Training Voucher day is equal to </w:t>
      </w:r>
      <w:r>
        <w:rPr>
          <w:rFonts w:cs="Tahoma"/>
          <w:bCs/>
          <w:szCs w:val="18"/>
        </w:rPr>
        <w:t xml:space="preserve">the equivalent of </w:t>
      </w:r>
      <w:r w:rsidRPr="00324479">
        <w:rPr>
          <w:rFonts w:cs="Tahoma"/>
          <w:bCs/>
          <w:szCs w:val="18"/>
        </w:rPr>
        <w:t>one training session day.</w:t>
      </w:r>
      <w:r>
        <w:rPr>
          <w:rFonts w:cs="Tahoma"/>
          <w:bCs/>
          <w:szCs w:val="18"/>
        </w:rPr>
        <w:t xml:space="preserve">  For Demonstration Sessions, one Training Voucher day is equal to one Demonstration Session.</w:t>
      </w:r>
    </w:p>
    <w:p w14:paraId="0D494B7F" w14:textId="77777777" w:rsidR="00982A40" w:rsidRDefault="00982A40" w:rsidP="00C90149">
      <w:pPr>
        <w:numPr>
          <w:ilvl w:val="0"/>
          <w:numId w:val="33"/>
        </w:numPr>
        <w:spacing w:afterLines="60" w:after="144"/>
        <w:rPr>
          <w:rFonts w:cs="Tahoma"/>
          <w:bCs/>
          <w:szCs w:val="18"/>
        </w:rPr>
      </w:pPr>
      <w:r>
        <w:rPr>
          <w:rFonts w:cs="Tahoma"/>
          <w:bCs/>
          <w:szCs w:val="18"/>
        </w:rPr>
        <w:t>Customers must redeem Training Vouchers for Demonstration Sessions sets of four or more</w:t>
      </w:r>
    </w:p>
    <w:p w14:paraId="4FE20B8C" w14:textId="77777777" w:rsidR="00982A40" w:rsidRPr="00E91230" w:rsidRDefault="00982A40" w:rsidP="00C90149">
      <w:pPr>
        <w:numPr>
          <w:ilvl w:val="0"/>
          <w:numId w:val="33"/>
        </w:numPr>
        <w:spacing w:afterLines="60" w:after="144"/>
        <w:rPr>
          <w:rFonts w:cs="Tahoma"/>
          <w:bCs/>
          <w:szCs w:val="18"/>
        </w:rPr>
      </w:pPr>
      <w:r>
        <w:rPr>
          <w:rFonts w:cs="Tahoma"/>
          <w:bCs/>
          <w:szCs w:val="18"/>
        </w:rPr>
        <w:t>Training Vouchers redeemed for Demonstration Sessions, unlike Training Vouchers redeemed for other training sessions, are not limited to a single individual.</w:t>
      </w:r>
    </w:p>
    <w:p w14:paraId="2DE1CD7B"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Vouchers may be used to reserve training with only one qualified Microsoft </w:t>
      </w:r>
      <w:r w:rsidR="00982A40">
        <w:rPr>
          <w:rFonts w:ascii="Tahoma" w:hAnsi="Tahoma" w:cs="Tahoma"/>
          <w:bCs/>
          <w:sz w:val="18"/>
          <w:szCs w:val="18"/>
        </w:rPr>
        <w:t>Learning Partner</w:t>
      </w:r>
      <w:r w:rsidRPr="009D26EE">
        <w:rPr>
          <w:rFonts w:ascii="Tahoma" w:hAnsi="Tahoma" w:cs="Tahoma"/>
          <w:bCs/>
          <w:sz w:val="18"/>
          <w:szCs w:val="18"/>
        </w:rPr>
        <w:t xml:space="preserve"> at a time. </w:t>
      </w:r>
    </w:p>
    <w:p w14:paraId="4A94B66F"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The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reserves the right to cancel a class according to local cancellation policy.</w:t>
      </w:r>
    </w:p>
    <w:p w14:paraId="4627967E"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 xml:space="preserve">Vouchers are valid only with participating Microsoft </w:t>
      </w:r>
      <w:r w:rsidR="00982A40">
        <w:rPr>
          <w:rFonts w:ascii="Tahoma" w:hAnsi="Tahoma" w:cs="Tahoma"/>
          <w:bCs/>
          <w:sz w:val="18"/>
          <w:szCs w:val="18"/>
        </w:rPr>
        <w:t>Learning Partner</w:t>
      </w:r>
      <w:r w:rsidRPr="009D26EE">
        <w:rPr>
          <w:rFonts w:ascii="Tahoma" w:hAnsi="Tahoma" w:cs="Tahoma"/>
          <w:bCs/>
          <w:sz w:val="18"/>
          <w:szCs w:val="18"/>
        </w:rPr>
        <w:t xml:space="preserve">s. They can be used with any qualified Microsoft </w:t>
      </w:r>
      <w:r w:rsidR="00982A40">
        <w:rPr>
          <w:rFonts w:ascii="Tahoma" w:hAnsi="Tahoma" w:cs="Tahoma"/>
          <w:bCs/>
          <w:sz w:val="18"/>
          <w:szCs w:val="18"/>
        </w:rPr>
        <w:t>Learning Partner</w:t>
      </w:r>
      <w:r w:rsidR="00982A40" w:rsidRPr="009D26EE">
        <w:rPr>
          <w:rFonts w:ascii="Tahoma" w:hAnsi="Tahoma" w:cs="Tahoma"/>
          <w:bCs/>
          <w:sz w:val="18"/>
          <w:szCs w:val="18"/>
        </w:rPr>
        <w:t xml:space="preserve"> </w:t>
      </w:r>
      <w:r w:rsidRPr="009D26EE">
        <w:rPr>
          <w:rFonts w:ascii="Tahoma" w:hAnsi="Tahoma" w:cs="Tahoma"/>
          <w:bCs/>
          <w:sz w:val="18"/>
          <w:szCs w:val="18"/>
        </w:rPr>
        <w:t>worldwide. Participation may vary.</w:t>
      </w:r>
    </w:p>
    <w:p w14:paraId="77C53543"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lastRenderedPageBreak/>
        <w:t xml:space="preserve">Customers must provide the </w:t>
      </w:r>
      <w:r w:rsidR="00982A40">
        <w:rPr>
          <w:rFonts w:ascii="Tahoma" w:hAnsi="Tahoma" w:cs="Tahoma"/>
          <w:bCs/>
          <w:sz w:val="18"/>
          <w:szCs w:val="18"/>
        </w:rPr>
        <w:t>Microsoft Learning Partner</w:t>
      </w:r>
      <w:r w:rsidR="00982A40" w:rsidRPr="009D26EE">
        <w:rPr>
          <w:rFonts w:ascii="Tahoma" w:hAnsi="Tahoma" w:cs="Tahoma"/>
          <w:bCs/>
          <w:sz w:val="18"/>
          <w:szCs w:val="18"/>
        </w:rPr>
        <w:t xml:space="preserve"> </w:t>
      </w:r>
      <w:proofErr w:type="spellStart"/>
      <w:r w:rsidRPr="009D26EE">
        <w:rPr>
          <w:rFonts w:ascii="Tahoma" w:hAnsi="Tahoma" w:cs="Tahoma"/>
          <w:bCs/>
          <w:sz w:val="18"/>
          <w:szCs w:val="18"/>
        </w:rPr>
        <w:t>partner</w:t>
      </w:r>
      <w:proofErr w:type="spellEnd"/>
      <w:r w:rsidRPr="009D26EE">
        <w:rPr>
          <w:rFonts w:ascii="Tahoma" w:hAnsi="Tahoma" w:cs="Tahoma"/>
          <w:bCs/>
          <w:sz w:val="18"/>
          <w:szCs w:val="18"/>
        </w:rPr>
        <w:t xml:space="preserve"> with the voucher information they would like to apply towards the course prior to the end of the course in order to use the voucher as payment for the course.  </w:t>
      </w:r>
    </w:p>
    <w:p w14:paraId="63995535"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Microsoft is not responsible for lost, stolen, misplaced or misused vouchers.</w:t>
      </w:r>
    </w:p>
    <w:p w14:paraId="0C66B47D"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Reduction of the number of qualifying licenses for which Software Assurance is acquired as a result of returns and other billing adjustments, where allowed, may lower the customer’s Training Vouchers service level eligibility.</w:t>
      </w:r>
    </w:p>
    <w:p w14:paraId="5B26D7E8"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Vouchers can be redeemed by only the customer who qualifies for the benefit.</w:t>
      </w:r>
    </w:p>
    <w:p w14:paraId="7C35B778" w14:textId="77777777" w:rsidR="009D26EE" w:rsidRPr="009D26EE" w:rsidRDefault="009D26EE" w:rsidP="00C90149">
      <w:pPr>
        <w:pStyle w:val="AppendixBodyText"/>
        <w:numPr>
          <w:ilvl w:val="0"/>
          <w:numId w:val="33"/>
        </w:numPr>
        <w:spacing w:afterLines="60" w:after="144"/>
        <w:rPr>
          <w:rFonts w:ascii="Tahoma" w:hAnsi="Tahoma" w:cs="Tahoma"/>
          <w:bCs/>
          <w:sz w:val="18"/>
          <w:szCs w:val="18"/>
        </w:rPr>
      </w:pPr>
      <w:r w:rsidRPr="009D26EE">
        <w:rPr>
          <w:rFonts w:ascii="Tahoma" w:hAnsi="Tahoma" w:cs="Tahoma"/>
          <w:bCs/>
          <w:sz w:val="18"/>
          <w:szCs w:val="18"/>
        </w:rPr>
        <w:t>Services provided under vouchers are provided under an agreement between Customer and the Qualified Provider; Microsoft is not responsible for any work or failure on the part of the Qualified Provider related to the services</w:t>
      </w:r>
    </w:p>
    <w:p w14:paraId="33CC6EC8" w14:textId="77777777" w:rsidR="00973A93" w:rsidRDefault="009D26EE" w:rsidP="005A141F">
      <w:pPr>
        <w:pStyle w:val="AppendixBodyText"/>
        <w:numPr>
          <w:ilvl w:val="0"/>
          <w:numId w:val="33"/>
        </w:numPr>
        <w:spacing w:after="0"/>
        <w:rPr>
          <w:rFonts w:ascii="Tahoma" w:hAnsi="Tahoma" w:cs="Tahoma"/>
          <w:bCs/>
          <w:sz w:val="18"/>
          <w:szCs w:val="18"/>
        </w:rPr>
      </w:pPr>
      <w:r w:rsidRPr="009D26EE">
        <w:rPr>
          <w:rFonts w:ascii="Tahoma" w:hAnsi="Tahoma" w:cs="Tahoma"/>
          <w:bCs/>
          <w:sz w:val="18"/>
          <w:szCs w:val="18"/>
        </w:rPr>
        <w:t>The table above shows training credits available based on a full 3-year enrollment or agreement.  Customers who purchase Software Assurance coverage for one-year will receive one third of the stated number of training credits.  Customers who purchase Software Assurance coverage for two-years will receive two thirds of the stated number of training credits.</w:t>
      </w:r>
      <w:bookmarkStart w:id="798" w:name="_Toc336338234"/>
    </w:p>
    <w:p w14:paraId="44C2AF9E" w14:textId="77777777" w:rsidR="005A141F" w:rsidRPr="005A141F" w:rsidRDefault="005A141F" w:rsidP="005A141F">
      <w:pPr>
        <w:pStyle w:val="AppendixBodyText"/>
        <w:spacing w:after="0"/>
        <w:rPr>
          <w:rFonts w:ascii="Tahoma" w:hAnsi="Tahoma" w:cs="Tahoma"/>
          <w:bCs/>
          <w:sz w:val="18"/>
          <w:szCs w:val="18"/>
        </w:rPr>
      </w:pPr>
    </w:p>
    <w:p w14:paraId="7BD82CBE" w14:textId="77777777" w:rsidR="00023FE7" w:rsidRPr="003C56F1" w:rsidRDefault="00023FE7">
      <w:pPr>
        <w:pStyle w:val="Heading3"/>
        <w:rPr>
          <w:rFonts w:ascii="Tahoma" w:hAnsi="Tahoma" w:cs="Tahoma"/>
          <w:sz w:val="24"/>
        </w:rPr>
      </w:pPr>
      <w:bookmarkStart w:id="799" w:name="_Toc349586723"/>
      <w:r w:rsidRPr="003C56F1">
        <w:rPr>
          <w:rFonts w:ascii="Tahoma" w:hAnsi="Tahoma" w:cs="Tahoma"/>
          <w:sz w:val="24"/>
        </w:rPr>
        <w:t>E-Learning</w:t>
      </w:r>
      <w:bookmarkEnd w:id="798"/>
      <w:bookmarkEnd w:id="799"/>
    </w:p>
    <w:p w14:paraId="2F3967E4" w14:textId="77777777" w:rsidR="00023FE7" w:rsidRDefault="00023FE7" w:rsidP="002D25C8">
      <w:pPr>
        <w:rPr>
          <w:rFonts w:cs="Tahoma"/>
        </w:rPr>
      </w:pPr>
    </w:p>
    <w:p w14:paraId="48535AD6" w14:textId="77777777" w:rsidR="003C56F1" w:rsidRDefault="00324479" w:rsidP="008A7860">
      <w:pPr>
        <w:tabs>
          <w:tab w:val="num" w:pos="360"/>
        </w:tabs>
        <w:spacing w:after="60"/>
        <w:rPr>
          <w:rFonts w:cs="Tahoma"/>
          <w:b/>
          <w:szCs w:val="18"/>
        </w:rPr>
      </w:pPr>
      <w:r w:rsidRPr="001C20C9">
        <w:rPr>
          <w:rFonts w:cs="Tahoma"/>
          <w:b/>
          <w:szCs w:val="18"/>
        </w:rPr>
        <w:t>Eligib</w:t>
      </w:r>
      <w:r w:rsidR="003C56F1">
        <w:rPr>
          <w:rFonts w:cs="Tahoma"/>
          <w:b/>
          <w:szCs w:val="18"/>
        </w:rPr>
        <w:t>le Software Assurance customers</w:t>
      </w:r>
    </w:p>
    <w:p w14:paraId="40D0A8BF" w14:textId="77777777" w:rsidR="00324479" w:rsidRPr="00324479" w:rsidRDefault="00324479" w:rsidP="002D25C8">
      <w:pPr>
        <w:tabs>
          <w:tab w:val="num" w:pos="360"/>
        </w:tabs>
        <w:rPr>
          <w:rFonts w:cs="Tahoma"/>
          <w:szCs w:val="18"/>
        </w:rPr>
      </w:pPr>
      <w:r w:rsidRPr="00324479">
        <w:rPr>
          <w:rFonts w:cs="Tahoma"/>
          <w:szCs w:val="18"/>
        </w:rPr>
        <w:t xml:space="preserve">Customers with Software Assurance for qualifying application, systems or server pool products are eligible to use the respective Applications, Systems, and Servers E-Learning benefit during the term of their Software Assurance coverage. </w:t>
      </w:r>
    </w:p>
    <w:p w14:paraId="1FE67B89" w14:textId="77777777" w:rsidR="00324479" w:rsidRPr="00324479" w:rsidRDefault="00324479" w:rsidP="002D25C8">
      <w:pPr>
        <w:tabs>
          <w:tab w:val="num" w:pos="360"/>
        </w:tabs>
        <w:rPr>
          <w:rFonts w:cs="Tahoma"/>
          <w:szCs w:val="18"/>
        </w:rPr>
      </w:pPr>
    </w:p>
    <w:p w14:paraId="681DE992" w14:textId="77777777" w:rsidR="008A7860" w:rsidRDefault="00324479" w:rsidP="008A7860">
      <w:pPr>
        <w:tabs>
          <w:tab w:val="num" w:pos="360"/>
        </w:tabs>
        <w:spacing w:after="60"/>
        <w:rPr>
          <w:rFonts w:cs="Tahoma"/>
          <w:szCs w:val="18"/>
        </w:rPr>
      </w:pPr>
      <w:r w:rsidRPr="001C20C9">
        <w:rPr>
          <w:rFonts w:cs="Tahoma"/>
          <w:b/>
          <w:szCs w:val="18"/>
        </w:rPr>
        <w:t>Eligible Onl</w:t>
      </w:r>
      <w:r w:rsidR="003C56F1">
        <w:rPr>
          <w:rFonts w:cs="Tahoma"/>
          <w:b/>
          <w:szCs w:val="18"/>
        </w:rPr>
        <w:t>ine Services Benefits customers</w:t>
      </w:r>
    </w:p>
    <w:p w14:paraId="5E9665B9" w14:textId="77777777" w:rsidR="00324479" w:rsidRPr="00324479" w:rsidRDefault="00324479" w:rsidP="002D25C8">
      <w:pPr>
        <w:tabs>
          <w:tab w:val="num" w:pos="360"/>
        </w:tabs>
        <w:rPr>
          <w:rFonts w:cs="Tahoma"/>
          <w:szCs w:val="18"/>
        </w:rPr>
      </w:pPr>
      <w:r w:rsidRPr="00324479">
        <w:rPr>
          <w:rFonts w:cs="Tahoma"/>
          <w:szCs w:val="18"/>
        </w:rPr>
        <w:t xml:space="preserve">Customers with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 xml:space="preserve">are eligible to use Systems E-Learning benefit during the term of their enrollment.  Likewise, Office 365 customers are eligible to use Applications E-Learning benefit during the term of their enrollment. </w:t>
      </w:r>
    </w:p>
    <w:p w14:paraId="4AC94253" w14:textId="77777777" w:rsidR="00324479" w:rsidRPr="00324479" w:rsidRDefault="00324479" w:rsidP="002D25C8">
      <w:pPr>
        <w:tabs>
          <w:tab w:val="num" w:pos="360"/>
        </w:tabs>
        <w:rPr>
          <w:rFonts w:cs="Tahoma"/>
          <w:szCs w:val="18"/>
        </w:rPr>
      </w:pPr>
    </w:p>
    <w:p w14:paraId="26023502" w14:textId="77777777" w:rsidR="00324479" w:rsidRPr="00324479" w:rsidRDefault="00324479" w:rsidP="002D25C8">
      <w:pPr>
        <w:rPr>
          <w:rFonts w:cs="Tahoma"/>
          <w:szCs w:val="18"/>
        </w:rPr>
      </w:pPr>
      <w:r w:rsidRPr="00324479">
        <w:rPr>
          <w:rFonts w:cs="Tahoma"/>
          <w:szCs w:val="18"/>
        </w:rPr>
        <w:t xml:space="preserve">Eligible customers will receive one access code (for Applications, Systems, Servers, </w:t>
      </w:r>
      <w:proofErr w:type="spellStart"/>
      <w:r w:rsidR="0071258F">
        <w:rPr>
          <w:rFonts w:cs="Tahoma"/>
          <w:szCs w:val="18"/>
        </w:rPr>
        <w:t>WindowsIntune</w:t>
      </w:r>
      <w:proofErr w:type="spellEnd"/>
      <w:r w:rsidR="0071258F">
        <w:rPr>
          <w:rFonts w:cs="Tahoma"/>
          <w:szCs w:val="18"/>
        </w:rPr>
        <w:t xml:space="preserve"> </w:t>
      </w:r>
      <w:r w:rsidR="00102195">
        <w:rPr>
          <w:rFonts w:cs="Tahoma"/>
          <w:szCs w:val="18"/>
        </w:rPr>
        <w:t xml:space="preserve">(Per Device) </w:t>
      </w:r>
      <w:r w:rsidRPr="00324479">
        <w:rPr>
          <w:rFonts w:cs="Tahoma"/>
          <w:szCs w:val="18"/>
        </w:rPr>
        <w:t>and Office 365) per qualifying enrollment/agreement.  Customers may also download SCORM-compliant, content-only E-learning files (for Applications and Systems) from VLSC for import into their Learning Management System (LMS).  There is no access code necessary to download files from VLSC. Enterprise Agreement and Select customers may obtain SCORM-compliant content (for Applications and Systems) via download or DVD, whereas Open and Open Value customer may obtain SCORM-compliant content (for Applications and Systems) via DVD only.</w:t>
      </w:r>
    </w:p>
    <w:p w14:paraId="3DB852D0" w14:textId="77777777" w:rsidR="00324479" w:rsidRPr="00324479" w:rsidRDefault="00324479" w:rsidP="002D25C8">
      <w:pPr>
        <w:rPr>
          <w:rFonts w:cs="Tahoma"/>
          <w:szCs w:val="18"/>
        </w:rPr>
      </w:pPr>
    </w:p>
    <w:p w14:paraId="634DBB2B" w14:textId="77777777" w:rsidR="00324479" w:rsidRPr="00324479" w:rsidRDefault="00324479" w:rsidP="002D25C8">
      <w:pPr>
        <w:rPr>
          <w:rFonts w:cs="Tahoma"/>
          <w:szCs w:val="18"/>
        </w:rPr>
      </w:pPr>
      <w:r w:rsidRPr="00324479">
        <w:rPr>
          <w:rFonts w:cs="Tahoma"/>
          <w:szCs w:val="18"/>
        </w:rPr>
        <w:t xml:space="preserve">The maximum number of users for which a customer may use the E-Learning training is equal to the number of licensed copies of qualifying products that the customer has enrolled in Software Assurance or subscriptions of </w:t>
      </w:r>
      <w:r w:rsidR="0071258F">
        <w:rPr>
          <w:rFonts w:cs="Tahoma"/>
          <w:szCs w:val="18"/>
        </w:rPr>
        <w:t>Windows Intune</w:t>
      </w:r>
      <w:r w:rsidR="00102195">
        <w:rPr>
          <w:rFonts w:cs="Tahoma"/>
          <w:szCs w:val="18"/>
        </w:rPr>
        <w:t xml:space="preserve"> (Per Device)</w:t>
      </w:r>
      <w:r w:rsidR="0071258F">
        <w:rPr>
          <w:rFonts w:cs="Tahoma"/>
          <w:szCs w:val="18"/>
        </w:rPr>
        <w:t xml:space="preserve"> </w:t>
      </w:r>
      <w:r w:rsidRPr="00324479">
        <w:rPr>
          <w:rFonts w:cs="Tahoma"/>
          <w:szCs w:val="18"/>
        </w:rPr>
        <w:t>or Office 365 suites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Software Assurance coverage or subscription license.</w:t>
      </w:r>
    </w:p>
    <w:p w14:paraId="38125702" w14:textId="77777777" w:rsidR="00324479" w:rsidRPr="00324479" w:rsidRDefault="00324479" w:rsidP="002D25C8">
      <w:pPr>
        <w:tabs>
          <w:tab w:val="num" w:pos="360"/>
        </w:tabs>
        <w:rPr>
          <w:rFonts w:cs="Tahoma"/>
          <w:szCs w:val="18"/>
        </w:rPr>
      </w:pPr>
    </w:p>
    <w:p w14:paraId="32A0C144" w14:textId="77777777" w:rsidR="00324479" w:rsidRPr="00324479" w:rsidRDefault="00324479" w:rsidP="002D25C8">
      <w:pPr>
        <w:tabs>
          <w:tab w:val="num" w:pos="0"/>
        </w:tabs>
        <w:rPr>
          <w:rFonts w:cs="Tahoma"/>
          <w:szCs w:val="18"/>
        </w:rPr>
      </w:pPr>
      <w:r w:rsidRPr="00324479">
        <w:rPr>
          <w:rFonts w:cs="Tahoma"/>
          <w:szCs w:val="18"/>
        </w:rPr>
        <w:t xml:space="preserve">Eligible customers may purchase E-learning kits at a regional fulfillment center if the online option is not sufficient. </w:t>
      </w:r>
    </w:p>
    <w:p w14:paraId="5C2329DD" w14:textId="77777777" w:rsidR="00324479" w:rsidRPr="00324479" w:rsidRDefault="00324479" w:rsidP="002D25C8">
      <w:pPr>
        <w:tabs>
          <w:tab w:val="num" w:pos="0"/>
        </w:tabs>
        <w:rPr>
          <w:rFonts w:cs="Tahoma"/>
          <w:szCs w:val="18"/>
        </w:rPr>
      </w:pPr>
      <w:r w:rsidRPr="00324479">
        <w:rPr>
          <w:rFonts w:cs="Tahoma"/>
          <w:szCs w:val="18"/>
        </w:rPr>
        <w:t xml:space="preserve">Customers’ deployment and use of the E-Learning courses are subject to the terms and conditions of their license agreement.  </w:t>
      </w:r>
    </w:p>
    <w:p w14:paraId="4C09ED29" w14:textId="77777777" w:rsidR="00324479" w:rsidRPr="00324479" w:rsidRDefault="00324479" w:rsidP="002D25C8">
      <w:pPr>
        <w:tabs>
          <w:tab w:val="num" w:pos="0"/>
        </w:tabs>
        <w:rPr>
          <w:rFonts w:cs="Tahoma"/>
          <w:szCs w:val="18"/>
        </w:rPr>
      </w:pPr>
    </w:p>
    <w:p w14:paraId="33DC0A9F" w14:textId="77777777" w:rsidR="008A7860" w:rsidRDefault="008A7860" w:rsidP="008A7860">
      <w:pPr>
        <w:spacing w:after="60"/>
        <w:rPr>
          <w:rFonts w:cs="Tahoma"/>
          <w:b/>
          <w:szCs w:val="18"/>
        </w:rPr>
      </w:pPr>
      <w:r>
        <w:rPr>
          <w:rFonts w:cs="Tahoma"/>
          <w:b/>
          <w:szCs w:val="18"/>
        </w:rPr>
        <w:t>E-Learning Applications</w:t>
      </w:r>
    </w:p>
    <w:p w14:paraId="1B904F9A" w14:textId="77777777" w:rsidR="00324479" w:rsidRPr="00324479" w:rsidRDefault="00324479" w:rsidP="002D25C8">
      <w:pPr>
        <w:rPr>
          <w:rFonts w:cs="Tahoma"/>
          <w:szCs w:val="18"/>
        </w:rPr>
      </w:pPr>
      <w:r w:rsidRPr="00324479">
        <w:rPr>
          <w:rFonts w:cs="Tahoma"/>
          <w:szCs w:val="18"/>
        </w:rPr>
        <w:t xml:space="preserve">Customers </w:t>
      </w:r>
      <w:r w:rsidRPr="00FF0411">
        <w:rPr>
          <w:rFonts w:cs="Tahoma"/>
          <w:color w:val="000000"/>
          <w:szCs w:val="18"/>
        </w:rPr>
        <w:t xml:space="preserve">with </w:t>
      </w:r>
      <w:r w:rsidR="00620185" w:rsidRPr="00FF0411">
        <w:rPr>
          <w:rFonts w:cs="Tahoma"/>
          <w:color w:val="000000"/>
          <w:szCs w:val="18"/>
        </w:rPr>
        <w:t>Office 365</w:t>
      </w:r>
      <w:r w:rsidR="008368B4">
        <w:rPr>
          <w:rFonts w:cs="Tahoma"/>
          <w:color w:val="000000"/>
          <w:szCs w:val="18"/>
        </w:rPr>
        <w:t xml:space="preserve"> ProPlus</w:t>
      </w:r>
      <w:r w:rsidR="00620185" w:rsidRPr="00FF0411">
        <w:rPr>
          <w:rFonts w:cs="Tahoma"/>
          <w:color w:val="000000"/>
          <w:szCs w:val="18"/>
        </w:rPr>
        <w:t>,</w:t>
      </w:r>
      <w:r w:rsidR="00620185">
        <w:rPr>
          <w:rFonts w:cs="Tahoma"/>
          <w:szCs w:val="18"/>
        </w:rPr>
        <w:t xml:space="preserve"> </w:t>
      </w:r>
      <w:r w:rsidRPr="00324479">
        <w:rPr>
          <w:rFonts w:cs="Tahoma"/>
          <w:szCs w:val="18"/>
        </w:rPr>
        <w:t xml:space="preserve">Office 365 suites and Software Assurance for qualifying Application products are eligible to use hosted E-Learning courses, and SCORM-compliant content.  </w:t>
      </w:r>
    </w:p>
    <w:p w14:paraId="0A4A989F" w14:textId="77777777" w:rsidR="00324479" w:rsidRPr="00324479" w:rsidRDefault="00324479" w:rsidP="002D25C8">
      <w:pPr>
        <w:rPr>
          <w:rFonts w:cs="Tahoma"/>
          <w:szCs w:val="18"/>
        </w:rPr>
      </w:pPr>
    </w:p>
    <w:p w14:paraId="6ACDBEC9" w14:textId="77777777" w:rsidR="008A7860" w:rsidRDefault="008A7860" w:rsidP="008A7860">
      <w:pPr>
        <w:spacing w:after="60"/>
        <w:rPr>
          <w:rFonts w:cs="Tahoma"/>
          <w:b/>
          <w:szCs w:val="18"/>
        </w:rPr>
      </w:pPr>
      <w:r>
        <w:rPr>
          <w:rFonts w:cs="Tahoma"/>
          <w:b/>
          <w:szCs w:val="18"/>
        </w:rPr>
        <w:t>E-Learning Systems</w:t>
      </w:r>
    </w:p>
    <w:p w14:paraId="721D199B" w14:textId="77777777" w:rsidR="00324479" w:rsidRPr="00324479" w:rsidRDefault="00324479" w:rsidP="002D25C8">
      <w:pPr>
        <w:rPr>
          <w:rFonts w:cs="Tahoma"/>
          <w:szCs w:val="18"/>
        </w:rPr>
      </w:pPr>
      <w:r w:rsidRPr="00324479">
        <w:rPr>
          <w:rFonts w:cs="Tahoma"/>
          <w:szCs w:val="18"/>
        </w:rPr>
        <w:t xml:space="preserve">Customers with </w:t>
      </w:r>
      <w:r w:rsidR="0071258F">
        <w:rPr>
          <w:rFonts w:cs="Tahoma"/>
          <w:szCs w:val="18"/>
        </w:rPr>
        <w:t xml:space="preserve">Windows Intune </w:t>
      </w:r>
      <w:r w:rsidR="00102195">
        <w:rPr>
          <w:rFonts w:cs="Tahoma"/>
          <w:szCs w:val="18"/>
        </w:rPr>
        <w:t xml:space="preserve">(Per Device) </w:t>
      </w:r>
      <w:r w:rsidRPr="00324479">
        <w:rPr>
          <w:rFonts w:cs="Tahoma"/>
          <w:szCs w:val="18"/>
        </w:rPr>
        <w:t xml:space="preserve">and Software Assurance for qualifying System products are eligible to use the hosted E-Learning Client courses, and SCORM-compliant content.  </w:t>
      </w:r>
    </w:p>
    <w:p w14:paraId="616C416C" w14:textId="77777777" w:rsidR="00324479" w:rsidRPr="00324479" w:rsidRDefault="00324479" w:rsidP="002D25C8">
      <w:pPr>
        <w:rPr>
          <w:rFonts w:cs="Tahoma"/>
          <w:szCs w:val="18"/>
        </w:rPr>
      </w:pPr>
    </w:p>
    <w:p w14:paraId="1116BEA7" w14:textId="77777777" w:rsidR="00F76ED4" w:rsidRDefault="00F76ED4">
      <w:pPr>
        <w:rPr>
          <w:rFonts w:cs="Tahoma"/>
          <w:b/>
          <w:szCs w:val="18"/>
        </w:rPr>
      </w:pPr>
      <w:r>
        <w:rPr>
          <w:rFonts w:cs="Tahoma"/>
          <w:b/>
          <w:szCs w:val="18"/>
        </w:rPr>
        <w:br w:type="page"/>
      </w:r>
    </w:p>
    <w:p w14:paraId="309CCE28" w14:textId="77777777" w:rsidR="008A7860" w:rsidRDefault="008A7860" w:rsidP="008A7860">
      <w:pPr>
        <w:spacing w:after="60"/>
        <w:rPr>
          <w:rFonts w:cs="Tahoma"/>
          <w:b/>
          <w:szCs w:val="18"/>
        </w:rPr>
      </w:pPr>
      <w:r>
        <w:rPr>
          <w:rFonts w:cs="Tahoma"/>
          <w:b/>
          <w:szCs w:val="18"/>
        </w:rPr>
        <w:lastRenderedPageBreak/>
        <w:t>E-Learning Servers</w:t>
      </w:r>
    </w:p>
    <w:p w14:paraId="0A9DA4EF" w14:textId="77777777" w:rsidR="00324479" w:rsidRPr="00324479" w:rsidRDefault="00324479" w:rsidP="002D25C8">
      <w:pPr>
        <w:rPr>
          <w:rFonts w:cs="Tahoma"/>
          <w:szCs w:val="18"/>
        </w:rPr>
      </w:pPr>
      <w:r w:rsidRPr="00324479">
        <w:rPr>
          <w:rFonts w:cs="Tahoma"/>
          <w:szCs w:val="18"/>
        </w:rPr>
        <w:t xml:space="preserve">Customers with Software Assurance for qualifying Server products are eligible to use the hosted E-Learning Server courses.  </w:t>
      </w:r>
    </w:p>
    <w:p w14:paraId="5CCD147A" w14:textId="77777777" w:rsidR="00023FE7" w:rsidRDefault="00023FE7" w:rsidP="002D25C8"/>
    <w:p w14:paraId="42977A3E" w14:textId="77777777" w:rsidR="00023FE7" w:rsidRPr="00F93617" w:rsidRDefault="00023FE7" w:rsidP="002D25C8">
      <w:pPr>
        <w:pStyle w:val="Heading3"/>
        <w:rPr>
          <w:rFonts w:ascii="Tahoma" w:hAnsi="Tahoma" w:cs="Tahoma"/>
          <w:sz w:val="24"/>
        </w:rPr>
      </w:pPr>
      <w:bookmarkStart w:id="800" w:name="_Toc336338235"/>
      <w:bookmarkStart w:id="801" w:name="_Toc349586724"/>
      <w:r w:rsidRPr="00F93617">
        <w:rPr>
          <w:rFonts w:ascii="Tahoma" w:hAnsi="Tahoma" w:cs="Tahoma"/>
          <w:sz w:val="24"/>
        </w:rPr>
        <w:t>Home Use Program</w:t>
      </w:r>
      <w:bookmarkEnd w:id="800"/>
      <w:bookmarkEnd w:id="801"/>
    </w:p>
    <w:p w14:paraId="483961E8" w14:textId="77777777" w:rsidR="00023FE7" w:rsidRDefault="00023FE7" w:rsidP="002D25C8">
      <w:pPr>
        <w:rPr>
          <w:rFonts w:cs="Tahoma"/>
        </w:rPr>
      </w:pPr>
    </w:p>
    <w:p w14:paraId="5C6DE2C3" w14:textId="77777777" w:rsidR="00023FE7" w:rsidRPr="00825E55" w:rsidRDefault="00023FE7" w:rsidP="002D25C8">
      <w:pPr>
        <w:pStyle w:val="AppendixBodyText"/>
        <w:spacing w:after="0"/>
        <w:rPr>
          <w:rFonts w:ascii="Tahoma" w:hAnsi="Tahoma" w:cs="Tahoma"/>
          <w:color w:val="000000"/>
          <w:sz w:val="18"/>
          <w:szCs w:val="18"/>
        </w:rPr>
      </w:pPr>
      <w:r w:rsidRPr="008A15A8">
        <w:rPr>
          <w:rFonts w:ascii="Tahoma" w:hAnsi="Tahoma" w:cs="Tahoma"/>
          <w:sz w:val="18"/>
          <w:szCs w:val="18"/>
        </w:rPr>
        <w:t xml:space="preserve">Customers with active Software Assurance coverage for qualifying desktop applications products are eligible to </w:t>
      </w:r>
      <w:r w:rsidRPr="00A65EC5">
        <w:rPr>
          <w:rFonts w:ascii="Tahoma" w:hAnsi="Tahoma" w:cs="Tahoma"/>
          <w:color w:val="000000"/>
          <w:sz w:val="18"/>
          <w:szCs w:val="18"/>
        </w:rPr>
        <w:t>participate</w:t>
      </w:r>
      <w:r w:rsidRPr="00825E55">
        <w:rPr>
          <w:rFonts w:ascii="Tahoma" w:hAnsi="Tahoma" w:cs="Tahoma"/>
          <w:color w:val="000000"/>
          <w:sz w:val="18"/>
          <w:szCs w:val="18"/>
        </w:rPr>
        <w:t xml:space="preserve"> in the Home Use Program**.  </w:t>
      </w:r>
      <w:r w:rsidR="00311089" w:rsidRPr="00825E55">
        <w:rPr>
          <w:rFonts w:ascii="Tahoma" w:hAnsi="Tahoma" w:cs="Tahoma"/>
          <w:color w:val="000000"/>
          <w:sz w:val="18"/>
          <w:szCs w:val="18"/>
        </w:rPr>
        <w:t xml:space="preserve">Under the Home Use Program, customers’ employees, who are users of the licensed qualifying applications, may acquire a single license for the corresponding Home Use Program software, to be installed on one home computer. </w:t>
      </w:r>
      <w:r w:rsidR="00273C3F" w:rsidRPr="0008036A">
        <w:rPr>
          <w:rFonts w:ascii="Tahoma" w:hAnsi="Tahoma" w:cs="Tahoma"/>
          <w:color w:val="000000"/>
          <w:sz w:val="18"/>
          <w:szCs w:val="18"/>
        </w:rPr>
        <w:t xml:space="preserve">The license terms for that software permit the primary user of the home computer to install and use another copy on a portable device. </w:t>
      </w:r>
      <w:r w:rsidR="00EA3E9A">
        <w:rPr>
          <w:rFonts w:ascii="Tahoma" w:hAnsi="Tahoma" w:cs="Tahoma"/>
          <w:color w:val="000000"/>
          <w:sz w:val="18"/>
          <w:szCs w:val="18"/>
        </w:rPr>
        <w:t xml:space="preserve"> </w:t>
      </w:r>
      <w:r w:rsidR="00311089" w:rsidRPr="00825E55">
        <w:rPr>
          <w:rFonts w:ascii="Tahoma" w:hAnsi="Tahoma" w:cs="Tahoma"/>
          <w:color w:val="000000"/>
          <w:sz w:val="18"/>
          <w:szCs w:val="18"/>
        </w:rPr>
        <w:t xml:space="preserve">Provided their employees first obtain the appropriate Home Use Program license keys from Microsoft, customers may allow their employees to install the corresponding Home Use Program software, acquired by customers under their volume licensing agreements, on employees’ home computers and portable devices at customers’ premises. If a new version is released during the qualified period of use, the primary users can acquire the latest version, to replace their current installed version. </w:t>
      </w:r>
      <w:r w:rsidR="00DE28FE">
        <w:rPr>
          <w:rFonts w:ascii="Tahoma" w:hAnsi="Tahoma" w:cs="Tahoma"/>
          <w:color w:val="000000"/>
          <w:sz w:val="18"/>
          <w:szCs w:val="18"/>
        </w:rPr>
        <w:t xml:space="preserve"> </w:t>
      </w:r>
      <w:r w:rsidRPr="00825E55">
        <w:rPr>
          <w:rFonts w:ascii="Tahoma" w:hAnsi="Tahoma" w:cs="Tahoma"/>
          <w:color w:val="000000"/>
          <w:sz w:val="18"/>
          <w:szCs w:val="18"/>
        </w:rPr>
        <w:t>See the table or the individual product sections below to ascertain the desktop applications that qualify customers for participation in the Home Use Program.  The desktop applications that are available in the Home Use Program are also identified in the table below*.</w:t>
      </w:r>
    </w:p>
    <w:p w14:paraId="7EA138BD" w14:textId="77777777" w:rsidR="00023FE7" w:rsidRDefault="00023FE7" w:rsidP="002D25C8">
      <w:pPr>
        <w:pStyle w:val="AppendixBodyText"/>
        <w:spacing w:after="0"/>
        <w:rPr>
          <w:rFonts w:ascii="Tahoma" w:hAnsi="Tahoma" w:cs="Tahoma"/>
          <w:sz w:val="18"/>
          <w:szCs w:val="18"/>
        </w:rPr>
      </w:pPr>
    </w:p>
    <w:p w14:paraId="0A0AAC11"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 xml:space="preserve">Customers’ eligibility to participate in the Home Use Program ends with the expiration or termination of Software Assurance coverage on qualifying desktop applications.  Microsoft may terminate a customer’s participation in the Home Use Program, immediately and without notice, in connection with unauthorized access to or licensing through the Home Use Program website in connection with that customer’s program code. </w:t>
      </w:r>
    </w:p>
    <w:p w14:paraId="5677AFF6" w14:textId="77777777" w:rsidR="00023FE7" w:rsidRDefault="00023FE7" w:rsidP="002D25C8">
      <w:pPr>
        <w:pStyle w:val="AppendixFlushBulletedList"/>
        <w:tabs>
          <w:tab w:val="clear" w:pos="360"/>
        </w:tabs>
        <w:ind w:left="0" w:firstLine="0"/>
        <w:rPr>
          <w:rFonts w:ascii="Tahoma" w:hAnsi="Tahoma" w:cs="Tahoma"/>
          <w:sz w:val="18"/>
          <w:szCs w:val="18"/>
        </w:rPr>
      </w:pPr>
    </w:p>
    <w:p w14:paraId="48A65B84"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The number of Home Use Program licenses that may be acquired for any given desktop application is limited to the number of licenses for the corresponding qualifying desktop application(s) for which the customer acquires Software Assurance.  Under the Home Use Program, an employee’s usage rights are tied to continued employment with the Customer, and end with termination of employment, termination or expiration of Software Assurance coverage for the copy of the corresponding desktop application that employee uses at work, the employee is no longer a user of the licensed copy of the software, or upon the employee’s installation and use of any prior or later version of that desktop application pursuant to a Home Use Program license.</w:t>
      </w:r>
    </w:p>
    <w:p w14:paraId="3111A70D" w14:textId="77777777" w:rsidR="00023FE7" w:rsidRDefault="00023FE7" w:rsidP="002D25C8">
      <w:pPr>
        <w:pStyle w:val="AppendixFlushBulletedList"/>
        <w:tabs>
          <w:tab w:val="clear" w:pos="360"/>
        </w:tabs>
        <w:ind w:left="0" w:firstLine="0"/>
        <w:rPr>
          <w:rFonts w:ascii="Tahoma" w:hAnsi="Tahoma" w:cs="Tahoma"/>
          <w:sz w:val="18"/>
          <w:szCs w:val="18"/>
        </w:rPr>
      </w:pPr>
    </w:p>
    <w:p w14:paraId="0D427E3C" w14:textId="77777777" w:rsidR="00023FE7" w:rsidRDefault="00023FE7" w:rsidP="002D25C8">
      <w:pPr>
        <w:pStyle w:val="AppendixFlushBulletedList"/>
        <w:tabs>
          <w:tab w:val="clear" w:pos="360"/>
        </w:tabs>
        <w:ind w:left="0" w:firstLine="0"/>
        <w:rPr>
          <w:rFonts w:ascii="Tahoma" w:hAnsi="Tahoma" w:cs="Tahoma"/>
          <w:sz w:val="18"/>
          <w:szCs w:val="18"/>
        </w:rPr>
      </w:pPr>
      <w:r>
        <w:rPr>
          <w:rFonts w:ascii="Tahoma" w:hAnsi="Tahoma" w:cs="Tahoma"/>
          <w:sz w:val="18"/>
          <w:szCs w:val="18"/>
        </w:rPr>
        <w:t>Customers are not responsible for their individual employee’s compliance with the Home Use Program end user license terms.  Those terms are between Microsoft and the customer’s employee and do vary from the rights provided under the customers Volume Licenses (e.g. the employee may install only one copy of the HUP software). We do require that customers limit the Home Use Program access to employees and inform employees of when they should discontinue use of the Home Use Program software in conjunction with a lapse in Software Assurance coverage or employment termination.</w:t>
      </w:r>
    </w:p>
    <w:p w14:paraId="4AF17579" w14:textId="77777777" w:rsidR="00023FE7" w:rsidRDefault="00023FE7" w:rsidP="002D25C8">
      <w:pPr>
        <w:pStyle w:val="AppendixFlushBulletedList"/>
        <w:tabs>
          <w:tab w:val="clear" w:pos="360"/>
        </w:tabs>
        <w:ind w:left="0" w:firstLine="0"/>
        <w:rPr>
          <w:rFonts w:ascii="Tahoma" w:hAnsi="Tahoma" w:cs="Tahoma"/>
          <w:sz w:val="18"/>
          <w:szCs w:val="18"/>
        </w:rPr>
      </w:pPr>
    </w:p>
    <w:p w14:paraId="2C348D35" w14:textId="77777777" w:rsidR="00023FE7" w:rsidRPr="00F93617" w:rsidRDefault="00023FE7" w:rsidP="002D25C8">
      <w:pPr>
        <w:rPr>
          <w:rFonts w:cs="Tahoma"/>
          <w:color w:val="000000"/>
          <w:szCs w:val="18"/>
        </w:rPr>
      </w:pPr>
      <w:r>
        <w:rPr>
          <w:rFonts w:cs="Tahoma"/>
          <w:color w:val="000000"/>
          <w:szCs w:val="18"/>
        </w:rPr>
        <w:t>Participation in this program may have tax implications for the customer and its employees.  Customer may wish to consult a tax advisor before using this benefit. Microsoft assumes no responsibility for compliance with any employment-benefit, tax or reporting obligation that either cust</w:t>
      </w:r>
      <w:r w:rsidR="00F93617">
        <w:rPr>
          <w:rFonts w:cs="Tahoma"/>
          <w:color w:val="000000"/>
          <w:szCs w:val="18"/>
        </w:rPr>
        <w:t xml:space="preserve">omer or its employees may have. </w:t>
      </w:r>
      <w:r>
        <w:t>Additional terms that apply for employees i</w:t>
      </w:r>
      <w:r w:rsidR="00F93617">
        <w:t>n New Zealand are set out below:</w:t>
      </w:r>
    </w:p>
    <w:p w14:paraId="7719F375" w14:textId="77777777" w:rsidR="00023FE7" w:rsidRDefault="00023FE7" w:rsidP="00F93617"/>
    <w:p w14:paraId="399DBB1A" w14:textId="77777777" w:rsidR="00023FE7" w:rsidRDefault="00023FE7" w:rsidP="002D25C8">
      <w:pPr>
        <w:numPr>
          <w:ilvl w:val="0"/>
          <w:numId w:val="12"/>
        </w:numPr>
        <w:tabs>
          <w:tab w:val="left" w:pos="1440"/>
        </w:tabs>
        <w:spacing w:afterLines="60" w:after="144"/>
        <w:ind w:left="144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731FA7FD" w14:textId="77777777" w:rsidR="00023FE7" w:rsidRDefault="00023FE7" w:rsidP="00F93617">
      <w:pPr>
        <w:numPr>
          <w:ilvl w:val="0"/>
          <w:numId w:val="12"/>
        </w:numPr>
        <w:tabs>
          <w:tab w:val="left" w:pos="1440"/>
        </w:tabs>
        <w:ind w:left="144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207C830F" w14:textId="77777777" w:rsidR="00023FE7" w:rsidRDefault="00023FE7" w:rsidP="00F93617">
      <w:pPr>
        <w:rPr>
          <w:rFonts w:cs="Tahoma"/>
          <w:szCs w:val="18"/>
        </w:rPr>
      </w:pPr>
    </w:p>
    <w:p w14:paraId="63BC8A86" w14:textId="77777777" w:rsidR="00023FE7" w:rsidRDefault="00023FE7" w:rsidP="002D25C8">
      <w:pPr>
        <w:rPr>
          <w:rFonts w:cs="Tahoma"/>
          <w:szCs w:val="18"/>
        </w:rPr>
      </w:pPr>
      <w:r>
        <w:rPr>
          <w:rFonts w:cs="Tahoma"/>
          <w:szCs w:val="18"/>
        </w:rPr>
        <w:t>The list of qualifying desktop applications is subject to change at any time without notice, and varies by region or offering. The availability of Home Use Program software is subject to change at any time without notice and varies by region, offering, application, version and language.</w:t>
      </w:r>
    </w:p>
    <w:p w14:paraId="531B19BC" w14:textId="77777777" w:rsidR="00023FE7" w:rsidRDefault="00023FE7" w:rsidP="002D25C8">
      <w:pPr>
        <w:rPr>
          <w:rFonts w:cs="Tahoma"/>
          <w:szCs w:val="18"/>
        </w:rPr>
      </w:pPr>
    </w:p>
    <w:p w14:paraId="51B72015" w14:textId="77777777" w:rsidR="00023FE7" w:rsidRDefault="00502827" w:rsidP="00EC05F0">
      <w:pPr>
        <w:keepNext/>
        <w:keepLines/>
        <w:rPr>
          <w:rFonts w:cs="Tahoma"/>
          <w:szCs w:val="18"/>
        </w:rPr>
      </w:pPr>
      <w:r w:rsidRPr="00502827">
        <w:rPr>
          <w:rFonts w:cs="Tahoma"/>
          <w:szCs w:val="18"/>
        </w:rPr>
        <w:lastRenderedPageBreak/>
        <w:t xml:space="preserve">Microsoft Office Professional </w:t>
      </w:r>
      <w:proofErr w:type="gramStart"/>
      <w:r w:rsidRPr="00502827">
        <w:rPr>
          <w:rFonts w:cs="Tahoma"/>
          <w:szCs w:val="18"/>
        </w:rPr>
        <w:t>Plus</w:t>
      </w:r>
      <w:proofErr w:type="gramEnd"/>
      <w:r w:rsidRPr="00502827">
        <w:rPr>
          <w:rFonts w:cs="Tahoma"/>
          <w:szCs w:val="18"/>
        </w:rPr>
        <w:t xml:space="preserve"> HUP contains the follo</w:t>
      </w:r>
      <w:r w:rsidR="00077CE5">
        <w:rPr>
          <w:rFonts w:cs="Tahoma"/>
          <w:szCs w:val="18"/>
        </w:rPr>
        <w:t>wing Microsoft Office programs:</w:t>
      </w:r>
    </w:p>
    <w:p w14:paraId="795696D9" w14:textId="77777777" w:rsidR="00023FE7" w:rsidRDefault="00023FE7" w:rsidP="00EC05F0">
      <w:pPr>
        <w:keepNext/>
        <w:keepLines/>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14:paraId="7616F17E" w14:textId="77777777" w:rsidTr="00BF1889">
        <w:trPr>
          <w:trHeight w:val="60"/>
        </w:trPr>
        <w:tc>
          <w:tcPr>
            <w:tcW w:w="4437" w:type="dxa"/>
            <w:shd w:val="clear" w:color="auto" w:fill="FABF8F"/>
            <w:tcMar>
              <w:top w:w="0" w:type="dxa"/>
              <w:left w:w="108" w:type="dxa"/>
              <w:bottom w:w="0" w:type="dxa"/>
              <w:right w:w="108" w:type="dxa"/>
            </w:tcMar>
            <w:vAlign w:val="center"/>
          </w:tcPr>
          <w:p w14:paraId="09E5FF24" w14:textId="77777777" w:rsidR="00CA6072" w:rsidRDefault="00CA6072" w:rsidP="00EC05F0">
            <w:pPr>
              <w:pStyle w:val="appendixtableheadings0"/>
              <w:keepNext/>
              <w:keepLines/>
              <w:rPr>
                <w:rFonts w:ascii="Tahoma" w:eastAsia="Calibri" w:hAnsi="Tahoma" w:cs="Tahoma"/>
                <w:color w:val="000000"/>
                <w:sz w:val="20"/>
                <w:szCs w:val="20"/>
              </w:rPr>
            </w:pPr>
            <w:r>
              <w:rPr>
                <w:rFonts w:ascii="Tahoma" w:hAnsi="Tahoma" w:cs="Tahoma"/>
                <w:color w:val="000000"/>
                <w:sz w:val="20"/>
                <w:szCs w:val="20"/>
              </w:rPr>
              <w:t xml:space="preserve">Office Professional Plus </w:t>
            </w:r>
            <w:r w:rsidR="00502827">
              <w:rPr>
                <w:rFonts w:ascii="Tahoma" w:hAnsi="Tahoma" w:cs="Tahoma"/>
                <w:color w:val="000000"/>
                <w:sz w:val="20"/>
                <w:szCs w:val="20"/>
              </w:rPr>
              <w:t>components for</w:t>
            </w:r>
            <w:r w:rsidR="00DE28FE">
              <w:rPr>
                <w:rFonts w:ascii="Tahoma" w:hAnsi="Tahoma" w:cs="Tahoma"/>
                <w:color w:val="000000"/>
                <w:sz w:val="20"/>
                <w:szCs w:val="20"/>
              </w:rPr>
              <w:t xml:space="preserve"> </w:t>
            </w:r>
            <w:r>
              <w:rPr>
                <w:rFonts w:ascii="Tahoma" w:hAnsi="Tahoma" w:cs="Tahoma"/>
                <w:color w:val="000000"/>
                <w:sz w:val="20"/>
                <w:szCs w:val="20"/>
              </w:rPr>
              <w:t xml:space="preserve">HUP </w:t>
            </w:r>
          </w:p>
          <w:p w14:paraId="5779C8BD" w14:textId="77777777" w:rsidR="00023FE7" w:rsidRDefault="00023FE7" w:rsidP="00EC05F0">
            <w:pPr>
              <w:pStyle w:val="appendixtableheadings0"/>
              <w:keepNext/>
              <w:keepLines/>
              <w:rPr>
                <w:rFonts w:ascii="Tahoma" w:hAnsi="Tahoma" w:cs="Tahoma"/>
                <w:color w:val="000000"/>
                <w:sz w:val="20"/>
                <w:szCs w:val="20"/>
              </w:rPr>
            </w:pPr>
          </w:p>
        </w:tc>
      </w:tr>
      <w:tr w:rsidR="00023FE7" w14:paraId="2DE020ED" w14:textId="77777777" w:rsidTr="00BF1889">
        <w:trPr>
          <w:trHeight w:val="438"/>
        </w:trPr>
        <w:tc>
          <w:tcPr>
            <w:tcW w:w="4437" w:type="dxa"/>
            <w:tcMar>
              <w:top w:w="0" w:type="dxa"/>
              <w:left w:w="108" w:type="dxa"/>
              <w:bottom w:w="0" w:type="dxa"/>
              <w:right w:w="108" w:type="dxa"/>
            </w:tcMar>
            <w:vAlign w:val="center"/>
          </w:tcPr>
          <w:p w14:paraId="693B721F" w14:textId="77777777" w:rsidR="00CA6072" w:rsidRDefault="00CA6072" w:rsidP="00EC05F0">
            <w:pPr>
              <w:pStyle w:val="appendixtabletext0"/>
              <w:keepNext/>
              <w:keepLines/>
              <w:rPr>
                <w:rFonts w:ascii="Tahoma" w:eastAsia="Calibri" w:hAnsi="Tahoma" w:cs="Tahoma"/>
                <w:color w:val="000000"/>
              </w:rPr>
            </w:pPr>
            <w:r>
              <w:rPr>
                <w:rFonts w:ascii="Tahoma" w:hAnsi="Tahoma" w:cs="Tahoma"/>
                <w:color w:val="000000"/>
              </w:rPr>
              <w:t xml:space="preserve">Word </w:t>
            </w:r>
            <w:r w:rsidR="00D922C3">
              <w:rPr>
                <w:rFonts w:ascii="Tahoma" w:hAnsi="Tahoma" w:cs="Tahoma"/>
                <w:color w:val="000000"/>
              </w:rPr>
              <w:t>2013</w:t>
            </w:r>
          </w:p>
          <w:p w14:paraId="2895F923"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Excel® </w:t>
            </w:r>
            <w:r w:rsidR="00D922C3">
              <w:rPr>
                <w:rFonts w:ascii="Tahoma" w:hAnsi="Tahoma" w:cs="Tahoma"/>
                <w:color w:val="000000"/>
              </w:rPr>
              <w:t>2013</w:t>
            </w:r>
          </w:p>
          <w:p w14:paraId="1C838072"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PowerPoint® </w:t>
            </w:r>
            <w:r w:rsidR="00D922C3">
              <w:rPr>
                <w:rFonts w:ascii="Tahoma" w:hAnsi="Tahoma" w:cs="Tahoma"/>
                <w:color w:val="000000"/>
              </w:rPr>
              <w:t>2013</w:t>
            </w:r>
          </w:p>
          <w:p w14:paraId="7BE348E3"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Outlook® </w:t>
            </w:r>
            <w:r w:rsidR="00D922C3">
              <w:rPr>
                <w:rFonts w:ascii="Tahoma" w:hAnsi="Tahoma" w:cs="Tahoma"/>
                <w:color w:val="000000"/>
              </w:rPr>
              <w:t>2013</w:t>
            </w:r>
          </w:p>
          <w:p w14:paraId="59702480"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Publisher </w:t>
            </w:r>
            <w:r w:rsidR="00D922C3">
              <w:rPr>
                <w:rFonts w:ascii="Tahoma" w:hAnsi="Tahoma" w:cs="Tahoma"/>
                <w:color w:val="000000"/>
              </w:rPr>
              <w:t>2013</w:t>
            </w:r>
          </w:p>
          <w:p w14:paraId="3E351C0A"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Access</w:t>
            </w:r>
            <w:r w:rsidR="00704723">
              <w:rPr>
                <w:rFonts w:ascii="Tahoma" w:hAnsi="Tahoma" w:cs="Tahoma"/>
                <w:color w:val="000000"/>
              </w:rPr>
              <w:t>®</w:t>
            </w:r>
            <w:r>
              <w:rPr>
                <w:rFonts w:ascii="Tahoma" w:hAnsi="Tahoma" w:cs="Tahoma"/>
                <w:color w:val="000000"/>
              </w:rPr>
              <w:t xml:space="preserve"> </w:t>
            </w:r>
            <w:r w:rsidR="00D922C3">
              <w:rPr>
                <w:rFonts w:ascii="Tahoma" w:hAnsi="Tahoma" w:cs="Tahoma"/>
                <w:color w:val="000000"/>
              </w:rPr>
              <w:t>2013</w:t>
            </w:r>
          </w:p>
          <w:p w14:paraId="168187CC"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OneNote® </w:t>
            </w:r>
            <w:r w:rsidR="00D922C3">
              <w:rPr>
                <w:rFonts w:ascii="Tahoma" w:hAnsi="Tahoma" w:cs="Tahoma"/>
                <w:color w:val="000000"/>
              </w:rPr>
              <w:t>2013</w:t>
            </w:r>
          </w:p>
          <w:p w14:paraId="024360A0" w14:textId="77777777" w:rsidR="00CA6072" w:rsidRDefault="00CA6072" w:rsidP="00EC05F0">
            <w:pPr>
              <w:pStyle w:val="appendixtabletext0"/>
              <w:keepNext/>
              <w:keepLines/>
              <w:rPr>
                <w:rFonts w:ascii="Tahoma" w:hAnsi="Tahoma" w:cs="Tahoma"/>
                <w:color w:val="000000"/>
              </w:rPr>
            </w:pPr>
            <w:r>
              <w:rPr>
                <w:rFonts w:ascii="Tahoma" w:hAnsi="Tahoma" w:cs="Tahoma"/>
                <w:color w:val="000000"/>
              </w:rPr>
              <w:t xml:space="preserve">InfoPath® </w:t>
            </w:r>
            <w:r w:rsidR="00D922C3">
              <w:rPr>
                <w:rFonts w:ascii="Tahoma" w:hAnsi="Tahoma" w:cs="Tahoma"/>
                <w:color w:val="000000"/>
              </w:rPr>
              <w:t>2013</w:t>
            </w:r>
          </w:p>
          <w:p w14:paraId="6DDE807C" w14:textId="77777777" w:rsidR="00502827" w:rsidRDefault="00B9674D" w:rsidP="00EC05F0">
            <w:pPr>
              <w:pStyle w:val="appendixtabletext0"/>
              <w:keepNext/>
              <w:keepLines/>
              <w:rPr>
                <w:rFonts w:ascii="Tahoma" w:hAnsi="Tahoma" w:cs="Tahoma"/>
                <w:color w:val="000000"/>
              </w:rPr>
            </w:pPr>
            <w:r>
              <w:rPr>
                <w:rFonts w:ascii="Tahoma" w:hAnsi="Tahoma" w:cs="Tahoma"/>
                <w:color w:val="000000"/>
              </w:rPr>
              <w:t xml:space="preserve">Lync </w:t>
            </w:r>
            <w:r w:rsidR="00D922C3">
              <w:rPr>
                <w:rFonts w:ascii="Tahoma" w:hAnsi="Tahoma" w:cs="Tahoma"/>
                <w:color w:val="000000"/>
              </w:rPr>
              <w:t>2013</w:t>
            </w:r>
          </w:p>
          <w:p w14:paraId="0BF41541" w14:textId="77777777" w:rsidR="002D25C8" w:rsidRDefault="002D25C8" w:rsidP="00EC05F0">
            <w:pPr>
              <w:pStyle w:val="appendixtabletext0"/>
              <w:keepNext/>
              <w:keepLines/>
              <w:rPr>
                <w:rFonts w:ascii="Tahoma" w:hAnsi="Tahoma" w:cs="Tahoma"/>
                <w:color w:val="000000"/>
              </w:rPr>
            </w:pPr>
          </w:p>
        </w:tc>
      </w:tr>
    </w:tbl>
    <w:p w14:paraId="0A5BF46D" w14:textId="77777777" w:rsidR="001C1727" w:rsidRDefault="001C1727" w:rsidP="001C1727"/>
    <w:p w14:paraId="04BCA24A" w14:textId="77777777" w:rsidR="00023FE7" w:rsidRDefault="00023FE7">
      <w:pPr>
        <w:rPr>
          <w:rFonts w:cs="Tahoma"/>
          <w:szCs w:val="18"/>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14:paraId="04CF57C7"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3AA9632"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Qualifying Desktop Application</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250E789" w14:textId="77777777" w:rsidR="00CA6072" w:rsidRPr="00CA6072" w:rsidRDefault="00CA6072" w:rsidP="001B035A">
            <w:pPr>
              <w:pStyle w:val="appendixtableheadings0"/>
              <w:rPr>
                <w:rFonts w:ascii="Tahoma" w:hAnsi="Tahoma" w:cs="Tahoma"/>
                <w:color w:val="000000"/>
                <w:sz w:val="20"/>
                <w:szCs w:val="20"/>
              </w:rPr>
            </w:pPr>
            <w:r w:rsidRPr="00CA6072">
              <w:rPr>
                <w:rFonts w:ascii="Tahoma" w:hAnsi="Tahoma" w:cs="Tahoma"/>
                <w:color w:val="000000"/>
                <w:sz w:val="20"/>
                <w:szCs w:val="20"/>
              </w:rPr>
              <w:t xml:space="preserve">Corresponding Home Use </w:t>
            </w:r>
            <w:r w:rsidRPr="00CA6072">
              <w:rPr>
                <w:rFonts w:ascii="Tahoma" w:hAnsi="Tahoma" w:cs="Tahoma"/>
                <w:color w:val="000000"/>
                <w:sz w:val="20"/>
                <w:szCs w:val="20"/>
              </w:rPr>
              <w:br/>
              <w:t>Program License</w:t>
            </w:r>
          </w:p>
        </w:tc>
      </w:tr>
      <w:tr w:rsidR="004D700D" w14:paraId="31B53FB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1671B14"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Standard 2010</w:t>
            </w:r>
            <w:r w:rsidR="00D922C3">
              <w:rPr>
                <w:rFonts w:ascii="Tahoma" w:hAnsi="Tahoma" w:cs="Tahoma"/>
                <w:color w:val="000000"/>
              </w:rPr>
              <w:t>/2013</w:t>
            </w:r>
          </w:p>
          <w:p w14:paraId="0B868112"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Office Professional Plus 2010</w:t>
            </w:r>
            <w:r w:rsidR="00D922C3">
              <w:rPr>
                <w:rFonts w:ascii="Tahoma" w:hAnsi="Tahoma" w:cs="Tahoma"/>
                <w:color w:val="000000"/>
              </w:rPr>
              <w:t>/2013</w:t>
            </w:r>
          </w:p>
          <w:p w14:paraId="421248DC" w14:textId="77777777" w:rsidR="004D700D" w:rsidRPr="0034219A" w:rsidRDefault="004D700D" w:rsidP="00C37E9D">
            <w:pPr>
              <w:pStyle w:val="appendixtabletext0"/>
              <w:rPr>
                <w:rFonts w:ascii="Tahoma" w:hAnsi="Tahoma" w:cs="Tahoma"/>
                <w:color w:val="000000"/>
              </w:rPr>
            </w:pPr>
            <w:r w:rsidRPr="0034219A">
              <w:rPr>
                <w:rFonts w:ascii="Tahoma" w:hAnsi="Tahoma" w:cs="Tahoma"/>
                <w:color w:val="000000"/>
              </w:rPr>
              <w:t>Office for Mac 2008</w:t>
            </w:r>
            <w:r w:rsidR="00704723" w:rsidRPr="0034219A">
              <w:rPr>
                <w:rFonts w:ascii="Tahoma" w:hAnsi="Tahoma" w:cs="Tahoma"/>
                <w:color w:val="000000"/>
              </w:rPr>
              <w:t xml:space="preserve"> / </w:t>
            </w:r>
            <w:r w:rsidR="002C7FD6">
              <w:rPr>
                <w:rFonts w:ascii="Tahoma" w:hAnsi="Tahoma" w:cs="Tahoma"/>
                <w:color w:val="000000"/>
              </w:rPr>
              <w:t xml:space="preserve">Office for Mac Standard </w:t>
            </w:r>
            <w:r w:rsidR="00704723" w:rsidRPr="0034219A">
              <w:rPr>
                <w:rFonts w:ascii="Tahoma" w:hAnsi="Tahoma" w:cs="Tahoma"/>
                <w:color w:val="000000"/>
              </w:rPr>
              <w:t>201</w:t>
            </w:r>
            <w:r w:rsidR="00C37E9D" w:rsidRPr="0034219A">
              <w:rPr>
                <w:rFonts w:ascii="Tahoma" w:hAnsi="Tahoma" w:cs="Tahoma"/>
                <w:color w:val="000000"/>
              </w:rPr>
              <w:t>1</w:t>
            </w:r>
            <w:r w:rsidR="00704723" w:rsidRPr="0034219A">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281F809"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 xml:space="preserve">Office Professional Plus </w:t>
            </w:r>
            <w:r w:rsidR="00D922C3">
              <w:rPr>
                <w:rFonts w:ascii="Tahoma" w:hAnsi="Tahoma" w:cs="Tahoma"/>
                <w:color w:val="000000"/>
              </w:rPr>
              <w:t>2013</w:t>
            </w:r>
            <w:r w:rsidR="00D922C3" w:rsidRPr="0034219A">
              <w:rPr>
                <w:rFonts w:ascii="Tahoma" w:hAnsi="Tahoma" w:cs="Tahoma"/>
                <w:color w:val="000000"/>
              </w:rPr>
              <w:t xml:space="preserve"> </w:t>
            </w:r>
            <w:r w:rsidRPr="0034219A">
              <w:rPr>
                <w:rFonts w:ascii="Tahoma" w:hAnsi="Tahoma" w:cs="Tahoma"/>
                <w:color w:val="000000"/>
              </w:rPr>
              <w:t>HUP</w:t>
            </w:r>
          </w:p>
          <w:p w14:paraId="5F15627C" w14:textId="77777777" w:rsidR="004D700D" w:rsidRPr="0034219A" w:rsidRDefault="004D700D" w:rsidP="00735622">
            <w:pPr>
              <w:pStyle w:val="appendixtabletext0"/>
              <w:rPr>
                <w:rFonts w:ascii="Tahoma" w:hAnsi="Tahoma" w:cs="Tahoma"/>
                <w:color w:val="000000"/>
              </w:rPr>
            </w:pPr>
            <w:r w:rsidRPr="0034219A">
              <w:rPr>
                <w:rFonts w:ascii="Tahoma" w:hAnsi="Tahoma" w:cs="Tahoma"/>
                <w:color w:val="000000"/>
              </w:rPr>
              <w:t>or</w:t>
            </w:r>
          </w:p>
          <w:p w14:paraId="52701A7E"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4D700D" w14:paraId="3567E04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15B526A" w14:textId="77777777" w:rsidR="004D700D" w:rsidRPr="0034219A" w:rsidRDefault="004D700D" w:rsidP="001B035A">
            <w:pPr>
              <w:pStyle w:val="appendixtabletext0"/>
              <w:rPr>
                <w:rFonts w:ascii="Tahoma" w:hAnsi="Tahoma" w:cs="Tahoma"/>
                <w:color w:val="000000"/>
              </w:rPr>
            </w:pPr>
            <w:r w:rsidRPr="0034219A">
              <w:rPr>
                <w:rFonts w:ascii="Tahoma" w:hAnsi="Tahoma" w:cs="Tahoma"/>
                <w:color w:val="000000"/>
              </w:rPr>
              <w:t>Access 2010</w:t>
            </w:r>
            <w:r w:rsidR="00D922C3">
              <w:rPr>
                <w:rFonts w:ascii="Tahoma" w:hAnsi="Tahoma" w:cs="Tahoma"/>
                <w:color w:val="000000"/>
              </w:rPr>
              <w:t>/2013</w:t>
            </w:r>
          </w:p>
          <w:p w14:paraId="77755FAE"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Excel 2010</w:t>
            </w:r>
            <w:r w:rsidR="00D922C3">
              <w:rPr>
                <w:rFonts w:ascii="Tahoma" w:hAnsi="Tahoma" w:cs="Tahoma"/>
                <w:color w:val="000000"/>
              </w:rPr>
              <w:t>/2013</w:t>
            </w:r>
          </w:p>
          <w:p w14:paraId="6CE498BC"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PowerPoint 2010</w:t>
            </w:r>
            <w:r w:rsidR="00D922C3">
              <w:rPr>
                <w:rFonts w:ascii="Tahoma" w:hAnsi="Tahoma" w:cs="Tahoma"/>
                <w:color w:val="000000"/>
              </w:rPr>
              <w:t>/2013</w:t>
            </w:r>
          </w:p>
          <w:p w14:paraId="18C44E53"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InfoPath 2010</w:t>
            </w:r>
            <w:r w:rsidR="00430C3B">
              <w:rPr>
                <w:rFonts w:ascii="Tahoma" w:hAnsi="Tahoma" w:cs="Tahoma"/>
                <w:color w:val="000000"/>
              </w:rPr>
              <w:t>/2013</w:t>
            </w:r>
          </w:p>
          <w:p w14:paraId="3DFD7A87"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OneNote 2010</w:t>
            </w:r>
            <w:r w:rsidR="00430C3B">
              <w:rPr>
                <w:rFonts w:ascii="Tahoma" w:hAnsi="Tahoma" w:cs="Tahoma"/>
                <w:color w:val="000000"/>
              </w:rPr>
              <w:t>/2013</w:t>
            </w:r>
          </w:p>
          <w:p w14:paraId="4052659C"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Outlook 2010</w:t>
            </w:r>
            <w:r w:rsidR="00430C3B">
              <w:rPr>
                <w:rFonts w:ascii="Tahoma" w:hAnsi="Tahoma" w:cs="Tahoma"/>
                <w:color w:val="000000"/>
              </w:rPr>
              <w:t>/2013</w:t>
            </w:r>
          </w:p>
          <w:p w14:paraId="3410DFF9" w14:textId="77777777" w:rsidR="004D700D" w:rsidRPr="000F76E5" w:rsidRDefault="004D700D" w:rsidP="001B035A">
            <w:pPr>
              <w:pStyle w:val="appendixtabletext0"/>
              <w:rPr>
                <w:rFonts w:ascii="Tahoma" w:hAnsi="Tahoma" w:cs="Tahoma"/>
                <w:color w:val="000000"/>
              </w:rPr>
            </w:pPr>
            <w:r w:rsidRPr="000F76E5">
              <w:rPr>
                <w:rFonts w:ascii="Tahoma" w:hAnsi="Tahoma" w:cs="Tahoma"/>
                <w:color w:val="000000"/>
              </w:rPr>
              <w:t>Publisher 2010</w:t>
            </w:r>
            <w:r w:rsidR="00430C3B">
              <w:rPr>
                <w:rFonts w:ascii="Tahoma" w:hAnsi="Tahoma" w:cs="Tahoma"/>
                <w:color w:val="000000"/>
              </w:rPr>
              <w:t>/2013</w:t>
            </w:r>
          </w:p>
          <w:p w14:paraId="066D262F" w14:textId="77777777" w:rsidR="004D700D" w:rsidRDefault="004D700D" w:rsidP="00737AED">
            <w:pPr>
              <w:pStyle w:val="appendixtabletext0"/>
              <w:rPr>
                <w:rFonts w:ascii="Tahoma" w:hAnsi="Tahoma" w:cs="Tahoma"/>
                <w:color w:val="000000"/>
              </w:rPr>
            </w:pPr>
            <w:r w:rsidRPr="000F76E5">
              <w:rPr>
                <w:rFonts w:ascii="Tahoma" w:hAnsi="Tahoma" w:cs="Tahoma"/>
                <w:color w:val="000000"/>
              </w:rPr>
              <w:t>Word 2010</w:t>
            </w:r>
            <w:r w:rsidR="00430C3B">
              <w:rPr>
                <w:rFonts w:ascii="Tahoma" w:hAnsi="Tahoma" w:cs="Tahoma"/>
                <w:color w:val="000000"/>
              </w:rPr>
              <w:t>/2013</w:t>
            </w:r>
          </w:p>
          <w:p w14:paraId="245E7A92" w14:textId="77777777" w:rsidR="00737AED" w:rsidRPr="000F76E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790EDEE"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 xml:space="preserve">Office Professional Plus </w:t>
            </w:r>
            <w:r w:rsidR="00D922C3">
              <w:rPr>
                <w:rFonts w:ascii="Tahoma" w:hAnsi="Tahoma" w:cs="Tahoma"/>
                <w:color w:val="000000"/>
              </w:rPr>
              <w:t>2013</w:t>
            </w:r>
            <w:r w:rsidR="00D922C3" w:rsidRPr="000F76E5">
              <w:rPr>
                <w:rFonts w:ascii="Tahoma" w:hAnsi="Tahoma" w:cs="Tahoma"/>
                <w:color w:val="000000"/>
              </w:rPr>
              <w:t xml:space="preserve"> </w:t>
            </w:r>
            <w:r w:rsidRPr="000F76E5">
              <w:rPr>
                <w:rFonts w:ascii="Tahoma" w:hAnsi="Tahoma" w:cs="Tahoma"/>
                <w:color w:val="000000"/>
              </w:rPr>
              <w:t>HUP</w:t>
            </w:r>
          </w:p>
          <w:p w14:paraId="6E04BAD2" w14:textId="77777777" w:rsidR="004D700D" w:rsidRPr="000F76E5" w:rsidRDefault="004D700D" w:rsidP="00735622">
            <w:pPr>
              <w:pStyle w:val="appendixtabletext0"/>
              <w:rPr>
                <w:rFonts w:ascii="Tahoma" w:hAnsi="Tahoma" w:cs="Tahoma"/>
                <w:color w:val="000000"/>
              </w:rPr>
            </w:pPr>
            <w:r w:rsidRPr="000F76E5">
              <w:rPr>
                <w:rFonts w:ascii="Tahoma" w:hAnsi="Tahoma" w:cs="Tahoma"/>
                <w:color w:val="000000"/>
              </w:rPr>
              <w:t>or</w:t>
            </w:r>
          </w:p>
          <w:p w14:paraId="467FF1B1" w14:textId="77777777" w:rsidR="004D700D" w:rsidRPr="0034219A" w:rsidRDefault="00E316C2" w:rsidP="00C37E9D">
            <w:pPr>
              <w:pStyle w:val="appendixtabletext0"/>
              <w:rPr>
                <w:rFonts w:ascii="Tahoma" w:hAnsi="Tahoma" w:cs="Tahoma"/>
                <w:color w:val="000000"/>
              </w:rPr>
            </w:pPr>
            <w:r>
              <w:rPr>
                <w:rFonts w:ascii="Tahoma" w:hAnsi="Tahoma" w:cs="Tahoma"/>
                <w:color w:val="000000"/>
              </w:rPr>
              <w:t>Office for Mac Home &amp; Business 2011 HUP</w:t>
            </w:r>
          </w:p>
        </w:tc>
      </w:tr>
      <w:tr w:rsidR="00CA6072" w14:paraId="08B5A66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D12E5FE"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Visio Standard 2010</w:t>
            </w:r>
            <w:r w:rsidR="00430C3B">
              <w:rPr>
                <w:rFonts w:ascii="Tahoma" w:hAnsi="Tahoma" w:cs="Tahoma"/>
                <w:color w:val="000000"/>
              </w:rPr>
              <w:t>/2013</w:t>
            </w:r>
            <w:r w:rsidRPr="0034219A">
              <w:rPr>
                <w:rFonts w:ascii="Tahoma" w:hAnsi="Tahoma" w:cs="Tahoma"/>
                <w:color w:val="000000"/>
              </w:rPr>
              <w:t xml:space="preserve"> </w:t>
            </w:r>
          </w:p>
          <w:p w14:paraId="090E2CF3" w14:textId="77777777" w:rsidR="00502827" w:rsidRPr="0034219A" w:rsidRDefault="00CA6072" w:rsidP="00502827">
            <w:pPr>
              <w:pStyle w:val="appendixtabletext0"/>
              <w:rPr>
                <w:rFonts w:ascii="Tahoma" w:hAnsi="Tahoma" w:cs="Tahoma"/>
                <w:strike/>
                <w:color w:val="000000"/>
              </w:rPr>
            </w:pPr>
            <w:r w:rsidRPr="0034219A">
              <w:rPr>
                <w:rFonts w:ascii="Tahoma" w:hAnsi="Tahoma" w:cs="Tahoma"/>
                <w:color w:val="000000"/>
              </w:rPr>
              <w:t>Visio Professional 2010</w:t>
            </w:r>
            <w:r w:rsidR="00430C3B">
              <w:rPr>
                <w:rFonts w:ascii="Tahoma" w:hAnsi="Tahoma" w:cs="Tahoma"/>
                <w:color w:val="000000"/>
              </w:rPr>
              <w:t>/2013</w:t>
            </w:r>
            <w:r w:rsidRPr="0034219A">
              <w:rPr>
                <w:rFonts w:ascii="Tahoma" w:hAnsi="Tahoma" w:cs="Tahoma"/>
                <w:strike/>
                <w:color w:val="000000"/>
              </w:rPr>
              <w:t xml:space="preserve"> </w:t>
            </w:r>
          </w:p>
          <w:p w14:paraId="7FDF1A80" w14:textId="77777777" w:rsidR="00502827" w:rsidRPr="0034219A"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D08917E" w14:textId="77777777" w:rsidR="00CA6072" w:rsidRPr="0034219A" w:rsidRDefault="00CA6072" w:rsidP="001B035A">
            <w:pPr>
              <w:pStyle w:val="appendixtabletext0"/>
              <w:rPr>
                <w:rFonts w:ascii="Tahoma" w:hAnsi="Tahoma" w:cs="Tahoma"/>
                <w:color w:val="000000"/>
              </w:rPr>
            </w:pPr>
            <w:r w:rsidRPr="0034219A">
              <w:rPr>
                <w:rFonts w:ascii="Tahoma" w:hAnsi="Tahoma" w:cs="Tahoma"/>
                <w:color w:val="000000"/>
              </w:rPr>
              <w:t xml:space="preserve">Visio Professional </w:t>
            </w:r>
            <w:r w:rsidR="00430C3B">
              <w:rPr>
                <w:rFonts w:ascii="Tahoma" w:hAnsi="Tahoma" w:cs="Tahoma"/>
                <w:color w:val="000000"/>
              </w:rPr>
              <w:t>2013</w:t>
            </w:r>
            <w:r w:rsidR="00430C3B" w:rsidRPr="0034219A">
              <w:rPr>
                <w:rFonts w:ascii="Tahoma" w:hAnsi="Tahoma" w:cs="Tahoma"/>
                <w:color w:val="000000"/>
              </w:rPr>
              <w:t xml:space="preserve"> </w:t>
            </w:r>
            <w:r w:rsidRPr="0034219A">
              <w:rPr>
                <w:rFonts w:ascii="Tahoma" w:hAnsi="Tahoma" w:cs="Tahoma"/>
                <w:color w:val="000000"/>
              </w:rPr>
              <w:t>HUP</w:t>
            </w:r>
          </w:p>
          <w:p w14:paraId="3CC26551" w14:textId="77777777" w:rsidR="00CA6072" w:rsidRPr="0034219A" w:rsidRDefault="00CA6072" w:rsidP="001B035A">
            <w:pPr>
              <w:pStyle w:val="appendixtabletext0"/>
              <w:rPr>
                <w:rFonts w:ascii="Tahoma" w:hAnsi="Tahoma" w:cs="Tahoma"/>
                <w:color w:val="000000"/>
              </w:rPr>
            </w:pPr>
          </w:p>
        </w:tc>
      </w:tr>
      <w:tr w:rsidR="00CA6072" w14:paraId="4F3FE68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BBD65F4" w14:textId="77777777" w:rsidR="00CA6072" w:rsidRDefault="00CA6072" w:rsidP="001B035A">
            <w:pPr>
              <w:pStyle w:val="appendixtabletext0"/>
              <w:rPr>
                <w:rFonts w:ascii="Tahoma" w:hAnsi="Tahoma" w:cs="Tahoma"/>
                <w:color w:val="000000"/>
              </w:rPr>
            </w:pPr>
            <w:r>
              <w:rPr>
                <w:rFonts w:ascii="Tahoma" w:hAnsi="Tahoma" w:cs="Tahoma"/>
                <w:color w:val="000000"/>
              </w:rPr>
              <w:t>Project Standard 2010</w:t>
            </w:r>
            <w:r w:rsidR="001E3357">
              <w:rPr>
                <w:rFonts w:ascii="Tahoma" w:hAnsi="Tahoma" w:cs="Tahoma"/>
                <w:color w:val="000000"/>
              </w:rPr>
              <w:t>/2013</w:t>
            </w:r>
          </w:p>
          <w:p w14:paraId="6BFD25BE" w14:textId="77777777" w:rsidR="00CA6072" w:rsidRDefault="00CA6072" w:rsidP="001E3357">
            <w:pPr>
              <w:pStyle w:val="appendixtabletext0"/>
              <w:rPr>
                <w:rFonts w:ascii="Tahoma" w:hAnsi="Tahoma" w:cs="Tahoma"/>
                <w:color w:val="000000"/>
              </w:rPr>
            </w:pPr>
            <w:r>
              <w:rPr>
                <w:rFonts w:ascii="Tahoma" w:hAnsi="Tahoma" w:cs="Tahoma"/>
                <w:color w:val="000000"/>
              </w:rPr>
              <w:t>Project Professional 2010</w:t>
            </w:r>
            <w:r w:rsidR="001E3357">
              <w:rPr>
                <w:rFonts w:ascii="Tahoma" w:hAnsi="Tahoma" w:cs="Tahoma"/>
                <w:color w:val="000000"/>
              </w:rPr>
              <w:t>/2013</w:t>
            </w:r>
          </w:p>
          <w:p w14:paraId="699DDDA3" w14:textId="77777777" w:rsidR="00737AE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84C9A8B" w14:textId="77777777" w:rsidR="00CA6072" w:rsidRDefault="00CA6072" w:rsidP="001B035A">
            <w:pPr>
              <w:pStyle w:val="appendixtabletext0"/>
              <w:rPr>
                <w:rFonts w:ascii="Tahoma" w:hAnsi="Tahoma" w:cs="Tahoma"/>
                <w:color w:val="000000"/>
              </w:rPr>
            </w:pPr>
            <w:r>
              <w:rPr>
                <w:rFonts w:ascii="Tahoma" w:hAnsi="Tahoma" w:cs="Tahoma"/>
                <w:color w:val="000000"/>
              </w:rPr>
              <w:t xml:space="preserve">Project Standard </w:t>
            </w:r>
            <w:r w:rsidR="001E3357">
              <w:rPr>
                <w:rFonts w:ascii="Tahoma" w:hAnsi="Tahoma" w:cs="Tahoma"/>
                <w:color w:val="000000"/>
              </w:rPr>
              <w:t xml:space="preserve">2013 </w:t>
            </w:r>
            <w:r>
              <w:rPr>
                <w:rFonts w:ascii="Tahoma" w:hAnsi="Tahoma" w:cs="Tahoma"/>
                <w:color w:val="000000"/>
              </w:rPr>
              <w:t>HUP</w:t>
            </w:r>
          </w:p>
          <w:p w14:paraId="5DD1A8A7" w14:textId="77777777" w:rsidR="00CA6072" w:rsidRDefault="00CA6072" w:rsidP="001B035A">
            <w:pPr>
              <w:pStyle w:val="appendixtabletext0"/>
              <w:rPr>
                <w:rFonts w:ascii="Tahoma" w:hAnsi="Tahoma" w:cs="Tahoma"/>
                <w:color w:val="000000"/>
              </w:rPr>
            </w:pPr>
            <w:r>
              <w:rPr>
                <w:rFonts w:ascii="Tahoma" w:hAnsi="Tahoma" w:cs="Tahoma"/>
                <w:color w:val="000000"/>
              </w:rPr>
              <w:t xml:space="preserve"> </w:t>
            </w:r>
          </w:p>
        </w:tc>
      </w:tr>
    </w:tbl>
    <w:p w14:paraId="617CD842" w14:textId="77777777" w:rsidR="00023FE7" w:rsidRDefault="00023FE7">
      <w:pPr>
        <w:pStyle w:val="AppendixBodyText"/>
        <w:ind w:left="630"/>
        <w:rPr>
          <w:rFonts w:ascii="Tahoma" w:hAnsi="Tahoma" w:cs="Tahoma"/>
          <w:i/>
          <w:sz w:val="16"/>
          <w:szCs w:val="16"/>
        </w:rPr>
      </w:pPr>
      <w:r>
        <w:rPr>
          <w:rFonts w:ascii="Tahoma" w:hAnsi="Tahoma" w:cs="Tahoma"/>
          <w:b/>
          <w:i/>
          <w:sz w:val="16"/>
          <w:szCs w:val="16"/>
        </w:rPr>
        <w:t>*</w:t>
      </w:r>
      <w:r>
        <w:rPr>
          <w:rFonts w:ascii="Tahoma" w:hAnsi="Tahoma" w:cs="Tahoma"/>
          <w:i/>
          <w:sz w:val="16"/>
          <w:szCs w:val="16"/>
        </w:rPr>
        <w:t xml:space="preserve">Home Use Program software availability varies by region, offering and language. </w:t>
      </w:r>
    </w:p>
    <w:p w14:paraId="0D8153CA"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For more information, including information on the future availability of additional Home Use Program software, please refer to </w:t>
      </w:r>
      <w:hyperlink r:id="rId24" w:history="1">
        <w:r>
          <w:rPr>
            <w:rStyle w:val="Hyperlink"/>
            <w:rFonts w:ascii="Tahoma" w:hAnsi="Tahoma" w:cs="Tahoma"/>
            <w:i/>
            <w:sz w:val="16"/>
            <w:szCs w:val="16"/>
          </w:rPr>
          <w:t>http://www.microsoft.com/licensing</w:t>
        </w:r>
      </w:hyperlink>
      <w:r>
        <w:rPr>
          <w:rFonts w:ascii="Tahoma" w:hAnsi="Tahoma" w:cs="Tahoma"/>
          <w:i/>
          <w:sz w:val="16"/>
          <w:szCs w:val="16"/>
        </w:rPr>
        <w:t>.</w:t>
      </w:r>
    </w:p>
    <w:p w14:paraId="357830DE" w14:textId="77777777" w:rsidR="00023FE7" w:rsidRDefault="00023FE7">
      <w:pPr>
        <w:pStyle w:val="AppendixBodyText"/>
        <w:ind w:left="630"/>
        <w:rPr>
          <w:rFonts w:ascii="Tahoma" w:hAnsi="Tahoma" w:cs="Tahoma"/>
          <w:i/>
          <w:sz w:val="16"/>
          <w:szCs w:val="16"/>
        </w:rPr>
      </w:pPr>
      <w:r>
        <w:rPr>
          <w:rFonts w:ascii="Tahoma" w:hAnsi="Tahoma" w:cs="Tahoma"/>
          <w:i/>
          <w:sz w:val="16"/>
          <w:szCs w:val="16"/>
        </w:rPr>
        <w:t xml:space="preserve">** Note to Campus and School </w:t>
      </w:r>
      <w:r w:rsidR="00394D2B">
        <w:rPr>
          <w:rFonts w:ascii="Tahoma" w:hAnsi="Tahoma" w:cs="Tahoma"/>
          <w:i/>
          <w:sz w:val="16"/>
          <w:szCs w:val="16"/>
        </w:rPr>
        <w:t>Agreement and Open Value Subscription-Education Solutions customers</w:t>
      </w:r>
      <w:r>
        <w:rPr>
          <w:rFonts w:ascii="Tahoma" w:hAnsi="Tahoma" w:cs="Tahoma"/>
          <w:i/>
          <w:sz w:val="16"/>
          <w:szCs w:val="16"/>
        </w:rPr>
        <w:t xml:space="preserve">: Please refer to </w:t>
      </w:r>
      <w:r w:rsidR="00394D2B">
        <w:rPr>
          <w:rFonts w:ascii="Tahoma" w:hAnsi="Tahoma" w:cs="Tahoma"/>
          <w:i/>
          <w:sz w:val="16"/>
          <w:szCs w:val="16"/>
        </w:rPr>
        <w:t xml:space="preserve">your CASA </w:t>
      </w:r>
      <w:r>
        <w:rPr>
          <w:rFonts w:ascii="Tahoma" w:hAnsi="Tahoma" w:cs="Tahoma"/>
          <w:i/>
          <w:sz w:val="16"/>
          <w:szCs w:val="16"/>
        </w:rPr>
        <w:t>agreement (3.5 or greater)</w:t>
      </w:r>
      <w:r w:rsidR="00394D2B">
        <w:rPr>
          <w:rFonts w:ascii="Tahoma" w:hAnsi="Tahoma" w:cs="Tahoma"/>
          <w:i/>
          <w:sz w:val="16"/>
          <w:szCs w:val="16"/>
        </w:rPr>
        <w:t xml:space="preserve"> or OVS-ES agreement</w:t>
      </w:r>
      <w:r>
        <w:rPr>
          <w:rFonts w:ascii="Tahoma" w:hAnsi="Tahoma" w:cs="Tahoma"/>
          <w:i/>
          <w:sz w:val="16"/>
          <w:szCs w:val="16"/>
        </w:rPr>
        <w:t xml:space="preserve"> for additional program specific rules.</w:t>
      </w:r>
    </w:p>
    <w:p w14:paraId="5EF78F3C" w14:textId="77777777" w:rsidR="00023FE7" w:rsidRPr="00BD1A6A" w:rsidRDefault="00023FE7" w:rsidP="00BD1A6A">
      <w:pPr>
        <w:ind w:left="630"/>
        <w:rPr>
          <w:rFonts w:cs="Tahoma"/>
          <w:i/>
          <w:color w:val="1F497D"/>
          <w:sz w:val="16"/>
          <w:szCs w:val="16"/>
        </w:rPr>
      </w:pPr>
      <w:r>
        <w:rPr>
          <w:rFonts w:cs="Tahoma"/>
          <w:i/>
          <w:sz w:val="16"/>
          <w:szCs w:val="16"/>
        </w:rPr>
        <w:t xml:space="preserve">*** Note that SharePoint Designer is now a free product available for download from this link </w:t>
      </w:r>
      <w:hyperlink r:id="rId25" w:history="1">
        <w:r>
          <w:rPr>
            <w:rStyle w:val="Hyperlink"/>
            <w:rFonts w:cs="Tahoma"/>
            <w:i/>
            <w:sz w:val="16"/>
            <w:szCs w:val="16"/>
          </w:rPr>
          <w:t>http://www.microsoft.com/spd</w:t>
        </w:r>
      </w:hyperlink>
    </w:p>
    <w:p w14:paraId="5A3EE1CA" w14:textId="77777777" w:rsidR="00CA395A" w:rsidRPr="00077CE5" w:rsidRDefault="00CA395A" w:rsidP="008A15A8">
      <w:pPr>
        <w:outlineLvl w:val="2"/>
        <w:rPr>
          <w:rFonts w:eastAsia="Calibri" w:cs="Tahoma"/>
          <w:bCs/>
          <w:szCs w:val="20"/>
          <w:lang w:eastAsia="x-none"/>
        </w:rPr>
      </w:pPr>
      <w:bookmarkStart w:id="802" w:name="_Toc281378922"/>
    </w:p>
    <w:p w14:paraId="3968D8ED" w14:textId="77777777" w:rsidR="008A15A8" w:rsidRPr="00F93617" w:rsidRDefault="008A15A8" w:rsidP="002D25C8">
      <w:pPr>
        <w:outlineLvl w:val="2"/>
        <w:rPr>
          <w:rFonts w:eastAsia="Calibri" w:cs="Tahoma"/>
          <w:b/>
          <w:bCs/>
          <w:sz w:val="24"/>
          <w:szCs w:val="20"/>
          <w:lang w:eastAsia="x-none"/>
        </w:rPr>
      </w:pPr>
      <w:r w:rsidRPr="00F93617">
        <w:rPr>
          <w:rFonts w:eastAsia="Calibri" w:cs="Tahoma"/>
          <w:b/>
          <w:bCs/>
          <w:sz w:val="24"/>
          <w:szCs w:val="20"/>
          <w:lang w:eastAsia="x-none"/>
        </w:rPr>
        <w:t>Enterprise Source Licensing Program</w:t>
      </w:r>
      <w:bookmarkEnd w:id="802"/>
      <w:r w:rsidR="00DE28FE" w:rsidRPr="00F93617">
        <w:rPr>
          <w:rFonts w:eastAsia="Calibri" w:cs="Tahoma"/>
          <w:b/>
          <w:bCs/>
          <w:sz w:val="24"/>
          <w:szCs w:val="20"/>
          <w:lang w:eastAsia="x-none"/>
        </w:rPr>
        <w:t xml:space="preserve"> </w:t>
      </w:r>
    </w:p>
    <w:p w14:paraId="0656CE13" w14:textId="77777777" w:rsidR="001C20C9" w:rsidRPr="001C20C9" w:rsidRDefault="001C20C9" w:rsidP="002D25C8">
      <w:pPr>
        <w:outlineLvl w:val="2"/>
        <w:rPr>
          <w:rFonts w:eastAsia="Calibri" w:cs="Tahoma"/>
        </w:rPr>
      </w:pPr>
    </w:p>
    <w:p w14:paraId="4B2C5770" w14:textId="77777777" w:rsidR="008A15A8" w:rsidRPr="002D25C8" w:rsidRDefault="008A15A8" w:rsidP="002D25C8">
      <w:pPr>
        <w:rPr>
          <w:rFonts w:eastAsia="Calibri" w:cs="Tahoma"/>
          <w:szCs w:val="18"/>
        </w:rPr>
      </w:pPr>
      <w:r w:rsidRPr="002D25C8">
        <w:rPr>
          <w:rFonts w:eastAsia="Calibri" w:cs="Tahoma"/>
          <w:szCs w:val="18"/>
        </w:rPr>
        <w:t>Customers</w:t>
      </w:r>
      <w:r w:rsidR="00DE28FE" w:rsidRPr="002D25C8">
        <w:rPr>
          <w:rFonts w:eastAsia="Calibri" w:cs="Tahoma"/>
          <w:szCs w:val="18"/>
        </w:rPr>
        <w:t xml:space="preserve"> </w:t>
      </w:r>
      <w:r w:rsidRPr="002D25C8">
        <w:rPr>
          <w:rFonts w:eastAsia="Calibri" w:cs="Tahoma"/>
          <w:szCs w:val="18"/>
        </w:rPr>
        <w:t>with Software Assurance Membership and 1,500 or more licensed desktops in the systems pool may be eligible to participate in the Enterprise Source Licensing Program (ESLP) during the term of their Software Assurance coverage.  ESLP provides access to Microsoft Windows source code for internal development and support.  ESLP is not available in all countries and the benefit is granted per agreement/enrollment.</w:t>
      </w:r>
    </w:p>
    <w:p w14:paraId="7F2347CA" w14:textId="77777777" w:rsidR="00DF400D" w:rsidRPr="002D25C8" w:rsidRDefault="00DF400D" w:rsidP="002D25C8">
      <w:pPr>
        <w:rPr>
          <w:rFonts w:eastAsia="Calibri" w:cs="Tahoma"/>
          <w:szCs w:val="18"/>
        </w:rPr>
      </w:pPr>
    </w:p>
    <w:p w14:paraId="07860400" w14:textId="77777777" w:rsidR="008A15A8" w:rsidRPr="002D25C8" w:rsidRDefault="008A15A8" w:rsidP="002D25C8">
      <w:pPr>
        <w:rPr>
          <w:rFonts w:eastAsia="Calibri" w:cs="Tahoma"/>
          <w:szCs w:val="18"/>
        </w:rPr>
      </w:pPr>
      <w:r w:rsidRPr="002D25C8">
        <w:rPr>
          <w:rFonts w:eastAsia="Calibri" w:cs="Tahoma"/>
          <w:szCs w:val="18"/>
        </w:rPr>
        <w:t>The application form can be downloaded from Volume Licensing Service Center (VLSC).</w:t>
      </w:r>
      <w:r w:rsidR="00DF400D" w:rsidRPr="002D25C8">
        <w:rPr>
          <w:rFonts w:eastAsia="Calibri" w:cs="Tahoma"/>
          <w:szCs w:val="18"/>
        </w:rPr>
        <w:t xml:space="preserve"> Eligibility and areas of </w:t>
      </w:r>
      <w:r w:rsidRPr="002D25C8">
        <w:rPr>
          <w:rFonts w:eastAsia="Calibri" w:cs="Tahoma"/>
          <w:szCs w:val="18"/>
        </w:rPr>
        <w:t>availability are subject to Micr</w:t>
      </w:r>
      <w:r w:rsidR="00DF400D" w:rsidRPr="002D25C8">
        <w:rPr>
          <w:rFonts w:eastAsia="Calibri" w:cs="Tahoma"/>
          <w:szCs w:val="18"/>
        </w:rPr>
        <w:t xml:space="preserve">osoft terms and conditions (see </w:t>
      </w:r>
      <w:hyperlink r:id="rId26" w:history="1">
        <w:r w:rsidRPr="002D25C8">
          <w:rPr>
            <w:rFonts w:eastAsia="Calibri" w:cs="Tahoma"/>
            <w:color w:val="0000FF"/>
            <w:szCs w:val="18"/>
            <w:u w:val="single"/>
          </w:rPr>
          <w:t>www.microsoft.com/resources/sharedsource/Licensing/Enterprise.mspx</w:t>
        </w:r>
      </w:hyperlink>
      <w:r w:rsidRPr="002D25C8">
        <w:rPr>
          <w:rFonts w:eastAsia="Calibri" w:cs="Tahoma"/>
          <w:szCs w:val="18"/>
        </w:rPr>
        <w:t xml:space="preserve"> for details).</w:t>
      </w:r>
      <w:r w:rsidR="00DF400D" w:rsidRPr="002D25C8">
        <w:rPr>
          <w:rFonts w:eastAsia="Calibri" w:cs="Tahoma"/>
          <w:szCs w:val="18"/>
        </w:rPr>
        <w:t xml:space="preserve"> </w:t>
      </w:r>
      <w:r w:rsidRPr="002D25C8">
        <w:rPr>
          <w:rFonts w:eastAsia="Calibri" w:cs="Tahoma"/>
          <w:szCs w:val="18"/>
        </w:rPr>
        <w:t>Academic programs are eligible for the Microsoft Research Source Licensing Program.</w:t>
      </w:r>
    </w:p>
    <w:p w14:paraId="3B5431F7" w14:textId="77777777" w:rsidR="008A15A8" w:rsidRPr="002D25C8" w:rsidRDefault="008A15A8" w:rsidP="002D25C8">
      <w:pPr>
        <w:pStyle w:val="Heading3"/>
        <w:rPr>
          <w:rFonts w:ascii="Tahoma" w:hAnsi="Tahoma" w:cs="Tahoma"/>
          <w:b w:val="0"/>
          <w:sz w:val="18"/>
          <w:lang w:val="en-US"/>
        </w:rPr>
      </w:pPr>
    </w:p>
    <w:p w14:paraId="280DB2E3" w14:textId="77777777" w:rsidR="00023FE7" w:rsidRPr="00F93617" w:rsidRDefault="00023FE7" w:rsidP="002D25C8">
      <w:pPr>
        <w:pStyle w:val="Heading3"/>
        <w:rPr>
          <w:rFonts w:ascii="Tahoma" w:hAnsi="Tahoma" w:cs="Tahoma"/>
          <w:sz w:val="24"/>
        </w:rPr>
      </w:pPr>
      <w:bookmarkStart w:id="803" w:name="_Toc336338236"/>
      <w:bookmarkStart w:id="804" w:name="_Toc349586725"/>
      <w:r w:rsidRPr="00F93617">
        <w:rPr>
          <w:rFonts w:ascii="Tahoma" w:hAnsi="Tahoma" w:cs="Tahoma"/>
          <w:sz w:val="24"/>
        </w:rPr>
        <w:t>24x7 Problem Resolution Support</w:t>
      </w:r>
      <w:bookmarkEnd w:id="803"/>
      <w:bookmarkEnd w:id="804"/>
    </w:p>
    <w:p w14:paraId="3094865B" w14:textId="77777777" w:rsidR="00023FE7" w:rsidRPr="002D25C8" w:rsidRDefault="00023FE7" w:rsidP="002D25C8">
      <w:pPr>
        <w:rPr>
          <w:rFonts w:cs="Tahoma"/>
          <w:szCs w:val="18"/>
        </w:rPr>
      </w:pPr>
    </w:p>
    <w:p w14:paraId="4CF32D5F" w14:textId="77777777" w:rsidR="00324479" w:rsidRPr="002D25C8" w:rsidRDefault="00324479" w:rsidP="002D25C8">
      <w:pPr>
        <w:rPr>
          <w:rFonts w:cs="Tahoma"/>
          <w:szCs w:val="18"/>
        </w:rPr>
      </w:pPr>
      <w:r w:rsidRPr="002D25C8">
        <w:rPr>
          <w:rFonts w:cs="Tahoma"/>
          <w:szCs w:val="18"/>
        </w:rPr>
        <w:t xml:space="preserve">Customers (other than Campus and School Agreements and Open Value Subscription – Education Solutions customers) with Software Assurance coverage are eligible for 24x7 Problem Resolution Support during the term of their Software Assurance coverage.  </w:t>
      </w:r>
    </w:p>
    <w:p w14:paraId="282066F6" w14:textId="77777777" w:rsidR="00023FE7" w:rsidRPr="002D25C8" w:rsidRDefault="00023FE7" w:rsidP="002D25C8">
      <w:pPr>
        <w:pStyle w:val="AppendixBodyText"/>
        <w:spacing w:after="0"/>
        <w:rPr>
          <w:rFonts w:ascii="Tahoma" w:hAnsi="Tahoma" w:cs="Tahoma"/>
          <w:sz w:val="18"/>
          <w:szCs w:val="18"/>
        </w:rPr>
      </w:pPr>
    </w:p>
    <w:p w14:paraId="7E1AAFD9"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60D918C8" w14:textId="77777777" w:rsidR="00023FE7" w:rsidRPr="002D25C8" w:rsidRDefault="00023FE7" w:rsidP="002D25C8">
      <w:pPr>
        <w:pStyle w:val="AppendixBodyText"/>
        <w:spacing w:after="0"/>
        <w:rPr>
          <w:rFonts w:ascii="Tahoma" w:hAnsi="Tahoma" w:cs="Tahoma"/>
          <w:sz w:val="18"/>
          <w:szCs w:val="18"/>
        </w:rPr>
      </w:pPr>
    </w:p>
    <w:p w14:paraId="0398A1BA"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Microsoft can add support for new products or discontinue support for existing products.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118113B8" w14:textId="77777777" w:rsidR="00DF400D" w:rsidRPr="002D25C8" w:rsidRDefault="00DF400D" w:rsidP="002D25C8">
      <w:pPr>
        <w:pStyle w:val="AppendixBodyText"/>
        <w:spacing w:after="0"/>
        <w:rPr>
          <w:rFonts w:ascii="Tahoma" w:hAnsi="Tahoma" w:cs="Tahoma"/>
          <w:sz w:val="18"/>
          <w:szCs w:val="18"/>
        </w:rPr>
      </w:pPr>
    </w:p>
    <w:p w14:paraId="1FDE47B2"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w:t>
      </w:r>
      <w:proofErr w:type="gramStart"/>
      <w:r w:rsidRPr="002D25C8">
        <w:rPr>
          <w:rFonts w:ascii="Tahoma" w:hAnsi="Tahoma" w:cs="Tahoma"/>
          <w:sz w:val="18"/>
          <w:szCs w:val="18"/>
        </w:rPr>
        <w:t>Hotfix(</w:t>
      </w:r>
      <w:proofErr w:type="spellStart"/>
      <w:proofErr w:type="gramEnd"/>
      <w:r w:rsidRPr="002D25C8">
        <w:rPr>
          <w:rFonts w:ascii="Tahoma" w:hAnsi="Tahoma" w:cs="Tahoma"/>
          <w:sz w:val="18"/>
          <w:szCs w:val="18"/>
        </w:rPr>
        <w:t>es</w:t>
      </w:r>
      <w:proofErr w:type="spellEnd"/>
      <w:r w:rsidRPr="002D25C8">
        <w:rPr>
          <w:rFonts w:ascii="Tahoma" w:hAnsi="Tahoma" w:cs="Tahoma"/>
          <w:sz w:val="18"/>
          <w:szCs w:val="18"/>
        </w:rPr>
        <w:t xml:space="preserve">)”) in response to an assisted break-fix support request.  Hotfixes are designed to address customers’ specific problems and are not regression tested.  Except as otherwise provided herein, Hotfixes may not be distributed to unaffiliated third parties without </w:t>
      </w:r>
      <w:r w:rsidR="00324479" w:rsidRPr="002D25C8">
        <w:rPr>
          <w:rFonts w:ascii="Tahoma" w:hAnsi="Tahoma" w:cs="Tahoma"/>
          <w:sz w:val="18"/>
          <w:szCs w:val="18"/>
        </w:rPr>
        <w:t xml:space="preserve">Microsoft’s </w:t>
      </w:r>
      <w:r w:rsidRPr="002D25C8">
        <w:rPr>
          <w:rFonts w:ascii="Tahoma" w:hAnsi="Tahoma" w:cs="Tahoma"/>
          <w:sz w:val="18"/>
          <w:szCs w:val="18"/>
        </w:rPr>
        <w:t>written consent.</w:t>
      </w:r>
    </w:p>
    <w:p w14:paraId="2D7146F1" w14:textId="77777777" w:rsidR="00023FE7" w:rsidRPr="002D25C8" w:rsidRDefault="00023FE7" w:rsidP="002D25C8">
      <w:pPr>
        <w:pStyle w:val="AppendixBodyText"/>
        <w:spacing w:after="0"/>
        <w:rPr>
          <w:rFonts w:ascii="Tahoma" w:hAnsi="Tahoma" w:cs="Tahoma"/>
          <w:sz w:val="18"/>
          <w:szCs w:val="18"/>
        </w:rPr>
      </w:pPr>
    </w:p>
    <w:p w14:paraId="6DBB45C5"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 xml:space="preserve">Products available through Volume Licensing and that are currently in Mainstream Support as set forth in </w:t>
      </w:r>
      <w:hyperlink r:id="rId27" w:history="1">
        <w:r w:rsidRPr="002D25C8">
          <w:rPr>
            <w:rStyle w:val="Hyperlink"/>
            <w:rFonts w:ascii="Tahoma" w:hAnsi="Tahoma" w:cs="Tahoma"/>
            <w:sz w:val="18"/>
            <w:szCs w:val="18"/>
          </w:rPr>
          <w:t>Microsoft's Support Lifecycle Policy</w:t>
        </w:r>
      </w:hyperlink>
      <w:r w:rsidRPr="002D25C8">
        <w:rPr>
          <w:rFonts w:ascii="Tahoma" w:hAnsi="Tahoma" w:cs="Tahoma"/>
          <w:sz w:val="18"/>
          <w:szCs w:val="18"/>
        </w:rPr>
        <w:t xml:space="preserve"> </w:t>
      </w:r>
      <w:r w:rsidRPr="002D25C8">
        <w:rPr>
          <w:rFonts w:ascii="Tahoma" w:hAnsi="Tahoma" w:cs="Tahoma"/>
          <w:color w:val="000000"/>
          <w:sz w:val="18"/>
          <w:szCs w:val="18"/>
        </w:rPr>
        <w:t xml:space="preserve">are eligible for 24x7 Problem Resolution Support.  Product eligibility for phone support is tied to availability of Software Assurance offering for that product. For products where no Software Assurance option is available for the server but for the CALs, SA spend for their CALs count for incidents to be used for other eligible products as stated below in section Phone Support Incidents Awards.  Refer to the specific section for that product in this document to consult the service and support policy.  Prior versions of products that are currently in Mainstream Support that customers choose to use in lieu of the current licensed version are also eligible.  Developer Edition of all servers, HED products, and MSDN </w:t>
      </w:r>
      <w:r w:rsidR="00CD6ECF" w:rsidRPr="002D25C8">
        <w:rPr>
          <w:rFonts w:ascii="Tahoma" w:hAnsi="Tahoma" w:cs="Tahoma"/>
          <w:color w:val="000000"/>
          <w:sz w:val="18"/>
          <w:szCs w:val="18"/>
        </w:rPr>
        <w:t xml:space="preserve">Subscriptions </w:t>
      </w:r>
      <w:r w:rsidRPr="002D25C8">
        <w:rPr>
          <w:rFonts w:ascii="Tahoma" w:hAnsi="Tahoma" w:cs="Tahoma"/>
          <w:color w:val="000000"/>
          <w:sz w:val="18"/>
          <w:szCs w:val="18"/>
        </w:rPr>
        <w:t>are excluded.</w:t>
      </w:r>
    </w:p>
    <w:p w14:paraId="44707593" w14:textId="77777777" w:rsidR="00023FE7" w:rsidRPr="002D25C8" w:rsidRDefault="00023FE7" w:rsidP="002D25C8">
      <w:pPr>
        <w:pStyle w:val="AppendixBodyText"/>
        <w:spacing w:after="0"/>
        <w:rPr>
          <w:rFonts w:ascii="Tahoma" w:hAnsi="Tahoma" w:cs="Tahoma"/>
          <w:sz w:val="18"/>
          <w:szCs w:val="18"/>
        </w:rPr>
      </w:pPr>
    </w:p>
    <w:p w14:paraId="295B6E88"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33AC20FD" w14:textId="77777777" w:rsidR="00023FE7" w:rsidRPr="002D25C8" w:rsidRDefault="00023FE7" w:rsidP="002D25C8">
      <w:pPr>
        <w:pStyle w:val="AppendixBodyText"/>
        <w:spacing w:after="0"/>
        <w:rPr>
          <w:rFonts w:ascii="Tahoma" w:hAnsi="Tahoma" w:cs="Tahoma"/>
          <w:sz w:val="18"/>
          <w:szCs w:val="18"/>
        </w:rPr>
      </w:pPr>
    </w:p>
    <w:p w14:paraId="6D7A4B9F"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The customer’s right to use any fixes Microsoft may provide in the course of performing services is governed by the license agreement for the affected product or, if the fix is not provided for a specific product, any other use terms Microsoft provides. All fixes provided are licensed to the customer.</w:t>
      </w:r>
    </w:p>
    <w:p w14:paraId="07B3F812" w14:textId="77777777" w:rsidR="00023FE7" w:rsidRPr="002D25C8" w:rsidRDefault="00023FE7" w:rsidP="002D25C8">
      <w:pPr>
        <w:pStyle w:val="AppendixBodyText"/>
        <w:spacing w:after="0"/>
        <w:rPr>
          <w:rFonts w:ascii="Tahoma" w:hAnsi="Tahoma" w:cs="Tahoma"/>
          <w:sz w:val="18"/>
          <w:szCs w:val="18"/>
        </w:rPr>
      </w:pPr>
    </w:p>
    <w:p w14:paraId="1E406DD5" w14:textId="77777777" w:rsidR="00023FE7" w:rsidRPr="002D25C8" w:rsidRDefault="00023FE7" w:rsidP="002D25C8">
      <w:pPr>
        <w:pStyle w:val="AppendixBodyText"/>
        <w:spacing w:after="0"/>
        <w:rPr>
          <w:rFonts w:ascii="Tahoma" w:hAnsi="Tahoma" w:cs="Tahoma"/>
          <w:sz w:val="18"/>
          <w:szCs w:val="18"/>
        </w:rPr>
      </w:pPr>
      <w:r w:rsidRPr="002D25C8">
        <w:rPr>
          <w:rFonts w:ascii="Tahoma" w:hAnsi="Tahoma" w:cs="Tahoma"/>
          <w:sz w:val="18"/>
          <w:szCs w:val="18"/>
        </w:rPr>
        <w:t>Support can be initiated through submitting incidents either electronically via the Web or by Phone. Different provisions apply to each type of medium.  24x7 Problem Resolution Support awards customers with a number of incidents and contacts to initiate such incidents as described below.</w:t>
      </w:r>
    </w:p>
    <w:p w14:paraId="28C24D10" w14:textId="77777777" w:rsidR="00023FE7" w:rsidRPr="00F93617" w:rsidRDefault="00023FE7" w:rsidP="002D25C8">
      <w:pPr>
        <w:pStyle w:val="AppendixBodyText"/>
        <w:spacing w:after="0"/>
        <w:rPr>
          <w:rFonts w:ascii="Tahoma" w:hAnsi="Tahoma" w:cs="Tahoma"/>
          <w:sz w:val="18"/>
        </w:rPr>
      </w:pPr>
    </w:p>
    <w:p w14:paraId="411319A2" w14:textId="77777777" w:rsidR="00023FE7" w:rsidRPr="00DA2788" w:rsidRDefault="00023FE7" w:rsidP="00DA2788">
      <w:pPr>
        <w:spacing w:after="60"/>
        <w:rPr>
          <w:rFonts w:cs="Tahoma"/>
          <w:b/>
          <w:szCs w:val="20"/>
        </w:rPr>
      </w:pPr>
      <w:bookmarkStart w:id="805" w:name="_Toc240899163"/>
      <w:r w:rsidRPr="00DA2788">
        <w:rPr>
          <w:rFonts w:cs="Tahoma"/>
          <w:b/>
          <w:szCs w:val="20"/>
        </w:rPr>
        <w:t>Phone Support Incident Awards</w:t>
      </w:r>
      <w:bookmarkEnd w:id="805"/>
    </w:p>
    <w:p w14:paraId="14CB25E2" w14:textId="77777777" w:rsidR="00023FE7" w:rsidRDefault="00023FE7" w:rsidP="002D25C8">
      <w:pPr>
        <w:pStyle w:val="AppendixBodyText"/>
        <w:spacing w:after="0"/>
        <w:rPr>
          <w:rFonts w:ascii="Tahoma" w:hAnsi="Tahoma" w:cs="Tahoma"/>
          <w:sz w:val="18"/>
          <w:szCs w:val="18"/>
        </w:rPr>
      </w:pPr>
      <w:r>
        <w:rPr>
          <w:rFonts w:ascii="Tahoma" w:hAnsi="Tahoma" w:cs="Tahoma"/>
          <w:sz w:val="18"/>
          <w:szCs w:val="18"/>
        </w:rPr>
        <w:t xml:space="preserve">The number of permitted phone support incidents varies by customer based upon their SA spend and payment option. </w:t>
      </w:r>
      <w:r w:rsidR="00DE28FE">
        <w:rPr>
          <w:rFonts w:ascii="Tahoma" w:hAnsi="Tahoma" w:cs="Tahoma"/>
          <w:sz w:val="18"/>
          <w:szCs w:val="18"/>
        </w:rPr>
        <w:t xml:space="preserve"> </w:t>
      </w:r>
      <w:r w:rsidR="00324479" w:rsidRPr="0096634F">
        <w:rPr>
          <w:rFonts w:ascii="Tahoma" w:hAnsi="Tahoma" w:cs="Tahoma"/>
          <w:sz w:val="18"/>
          <w:lang w:eastAsia="ja-JP"/>
        </w:rPr>
        <w:t xml:space="preserve">For these purposes, “SA spend” is not literally the customer’s actual dollars spent.  Instead it is an </w:t>
      </w:r>
      <w:r w:rsidR="00324479" w:rsidRPr="0096634F">
        <w:rPr>
          <w:rFonts w:ascii="Tahoma" w:hAnsi="Tahoma" w:cs="Tahoma"/>
          <w:sz w:val="18"/>
          <w:lang w:eastAsia="ja-JP"/>
        </w:rPr>
        <w:lastRenderedPageBreak/>
        <w:t>approximation of what a customer has spent on Software Assurance coverage for those products. For custo</w:t>
      </w:r>
      <w:r w:rsidR="00324479" w:rsidRPr="0096634F">
        <w:rPr>
          <w:rFonts w:ascii="Tahoma" w:hAnsi="Tahoma" w:cs="Tahoma"/>
          <w:sz w:val="18"/>
          <w:szCs w:val="18"/>
          <w:lang w:eastAsia="ja-JP"/>
        </w:rPr>
        <w:t xml:space="preserve">mers under subscription programs, it is an approximation of the total dollars the customer has spent licensing those products under its enrollment or agreement.  </w:t>
      </w:r>
      <w:r>
        <w:rPr>
          <w:rFonts w:ascii="Tahoma" w:hAnsi="Tahoma" w:cs="Tahoma"/>
          <w:sz w:val="18"/>
          <w:szCs w:val="18"/>
        </w:rPr>
        <w:t>The complimentary incident is awarded under Enterprise and Select enrollment, Select Plus registration, and Open Value agreement with SA coverage on at least one qualifying Server software product.</w:t>
      </w:r>
    </w:p>
    <w:p w14:paraId="50791442" w14:textId="77777777" w:rsidR="00F42FB8"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14:paraId="7C1C7965"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00B1AEA" w14:textId="77777777" w:rsidR="00613BBB" w:rsidRDefault="00613BBB" w:rsidP="00F42FB8">
            <w:pPr>
              <w:pStyle w:val="AppendixBodyText"/>
              <w:rPr>
                <w:rFonts w:ascii="Tahoma" w:hAnsi="Tahoma" w:cs="Tahoma"/>
                <w:b/>
                <w:bCs/>
              </w:rPr>
            </w:pPr>
            <w:r>
              <w:rPr>
                <w:rFonts w:ascii="Tahoma" w:hAnsi="Tahoma" w:cs="Tahoma"/>
                <w:b/>
                <w:bCs/>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5147546" w14:textId="77777777" w:rsidR="00613BBB" w:rsidRDefault="00613BBB" w:rsidP="00F42FB8">
            <w:pPr>
              <w:pStyle w:val="AppendixBodyText"/>
              <w:rPr>
                <w:rFonts w:ascii="Tahoma" w:hAnsi="Tahoma" w:cs="Tahoma"/>
                <w:b/>
                <w:bCs/>
              </w:rPr>
            </w:pPr>
            <w:r>
              <w:rPr>
                <w:rFonts w:ascii="Tahoma" w:hAnsi="Tahoma" w:cs="Tahoma"/>
                <w:b/>
                <w:bCs/>
              </w:rPr>
              <w:t>Currency 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0CE3D859" w14:textId="77777777" w:rsidR="00613BBB" w:rsidRDefault="00613BBB" w:rsidP="00F42FB8">
            <w:pPr>
              <w:pStyle w:val="AppendixBodyText"/>
              <w:rPr>
                <w:rFonts w:ascii="Tahoma" w:hAnsi="Tahoma" w:cs="Tahoma"/>
                <w:b/>
                <w:bCs/>
              </w:rPr>
            </w:pPr>
            <w:r>
              <w:rPr>
                <w:rFonts w:ascii="Tahoma" w:hAnsi="Tahoma" w:cs="Tahoma"/>
                <w:b/>
                <w:bCs/>
              </w:rPr>
              <w:t>Server / CAL</w:t>
            </w:r>
          </w:p>
          <w:p w14:paraId="1BEF809D" w14:textId="77777777" w:rsidR="00613BBB" w:rsidRDefault="00613BBB" w:rsidP="00F42FB8">
            <w:pPr>
              <w:pStyle w:val="AppendixBodyText"/>
              <w:rPr>
                <w:rFonts w:ascii="Tahoma" w:hAnsi="Tahoma" w:cs="Tahoma"/>
                <w:b/>
                <w:bCs/>
              </w:rPr>
            </w:pPr>
            <w:r>
              <w:rPr>
                <w:rFonts w:ascii="Tahoma" w:hAnsi="Tahoma" w:cs="Tahoma"/>
                <w:b/>
                <w:bCs/>
              </w:rPr>
              <w:t>Incident Award Increments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E25B5F1" w14:textId="77777777" w:rsidR="00613BBB" w:rsidRDefault="00613BBB" w:rsidP="00F42FB8">
            <w:pPr>
              <w:pStyle w:val="AppendixBodyText"/>
              <w:rPr>
                <w:rFonts w:ascii="Tahoma" w:hAnsi="Tahoma" w:cs="Tahoma"/>
                <w:b/>
                <w:bCs/>
              </w:rPr>
            </w:pPr>
            <w:r>
              <w:rPr>
                <w:rFonts w:ascii="Tahoma" w:hAnsi="Tahoma" w:cs="Tahoma"/>
                <w:b/>
                <w:bCs/>
              </w:rPr>
              <w:t>IW / Client</w:t>
            </w:r>
          </w:p>
          <w:p w14:paraId="17C1AD27" w14:textId="77777777" w:rsidR="00613BBB" w:rsidRDefault="00613BBB" w:rsidP="00F42FB8">
            <w:pPr>
              <w:pStyle w:val="AppendixBodyText"/>
              <w:rPr>
                <w:rFonts w:ascii="Tahoma" w:hAnsi="Tahoma" w:cs="Tahoma"/>
                <w:b/>
                <w:bCs/>
              </w:rPr>
            </w:pPr>
            <w:r>
              <w:rPr>
                <w:rFonts w:ascii="Tahoma" w:hAnsi="Tahoma" w:cs="Tahoma"/>
                <w:b/>
                <w:bCs/>
              </w:rPr>
              <w:t>Incident Award Increments</w:t>
            </w:r>
          </w:p>
        </w:tc>
      </w:tr>
      <w:tr w:rsidR="00613BBB" w14:paraId="32ED6CF0" w14:textId="77777777" w:rsidTr="002A6416">
        <w:trPr>
          <w:trHeight w:val="236"/>
        </w:trPr>
        <w:tc>
          <w:tcPr>
            <w:tcW w:w="1809" w:type="dxa"/>
            <w:vAlign w:val="bottom"/>
          </w:tcPr>
          <w:p w14:paraId="6B6A1BCA" w14:textId="77777777" w:rsidR="00613BBB" w:rsidRDefault="00613BBB" w:rsidP="00F42FB8">
            <w:pPr>
              <w:pStyle w:val="AppendixBodyText"/>
              <w:rPr>
                <w:rFonts w:ascii="Tahoma" w:hAnsi="Tahoma" w:cs="Tahoma"/>
                <w:sz w:val="18"/>
                <w:szCs w:val="18"/>
              </w:rPr>
            </w:pPr>
            <w:r>
              <w:rPr>
                <w:rFonts w:ascii="Tahoma" w:hAnsi="Tahoma" w:cs="Tahoma"/>
                <w:sz w:val="18"/>
                <w:szCs w:val="18"/>
              </w:rPr>
              <w:t>US Dollar</w:t>
            </w:r>
          </w:p>
        </w:tc>
        <w:tc>
          <w:tcPr>
            <w:tcW w:w="1350" w:type="dxa"/>
            <w:vAlign w:val="bottom"/>
          </w:tcPr>
          <w:p w14:paraId="60B8F736" w14:textId="77777777" w:rsidR="00613BBB" w:rsidRDefault="00613BBB" w:rsidP="00F42FB8">
            <w:pPr>
              <w:pStyle w:val="AppendixBodyText"/>
              <w:rPr>
                <w:rFonts w:ascii="Tahoma" w:hAnsi="Tahoma" w:cs="Tahoma"/>
                <w:sz w:val="18"/>
                <w:szCs w:val="18"/>
              </w:rPr>
            </w:pPr>
            <w:r>
              <w:rPr>
                <w:rFonts w:ascii="Tahoma" w:hAnsi="Tahoma" w:cs="Tahoma"/>
                <w:sz w:val="18"/>
                <w:szCs w:val="18"/>
              </w:rPr>
              <w:t>USD</w:t>
            </w:r>
          </w:p>
        </w:tc>
        <w:tc>
          <w:tcPr>
            <w:tcW w:w="2673" w:type="dxa"/>
            <w:vAlign w:val="bottom"/>
          </w:tcPr>
          <w:p w14:paraId="32F0C2F0" w14:textId="77777777" w:rsidR="00613BBB" w:rsidRDefault="00613BBB" w:rsidP="00F42FB8">
            <w:pPr>
              <w:pStyle w:val="AppendixBodyText"/>
              <w:rPr>
                <w:rFonts w:ascii="Tahoma" w:hAnsi="Tahoma" w:cs="Tahoma"/>
                <w:sz w:val="18"/>
                <w:szCs w:val="18"/>
              </w:rPr>
            </w:pPr>
            <w:r>
              <w:rPr>
                <w:rFonts w:ascii="Tahoma" w:hAnsi="Tahoma" w:cs="Tahoma"/>
                <w:sz w:val="18"/>
                <w:szCs w:val="18"/>
              </w:rPr>
              <w:t>$20,000</w:t>
            </w:r>
          </w:p>
        </w:tc>
        <w:tc>
          <w:tcPr>
            <w:tcW w:w="2889" w:type="dxa"/>
            <w:vAlign w:val="bottom"/>
          </w:tcPr>
          <w:p w14:paraId="59732F60" w14:textId="77777777" w:rsidR="00613BBB" w:rsidRDefault="00613BBB" w:rsidP="00F42FB8">
            <w:pPr>
              <w:pStyle w:val="AppendixBodyText"/>
              <w:rPr>
                <w:rFonts w:ascii="Tahoma" w:hAnsi="Tahoma" w:cs="Tahoma"/>
                <w:sz w:val="18"/>
                <w:szCs w:val="18"/>
              </w:rPr>
            </w:pPr>
            <w:r>
              <w:rPr>
                <w:rFonts w:ascii="Tahoma" w:hAnsi="Tahoma" w:cs="Tahoma"/>
                <w:sz w:val="18"/>
                <w:szCs w:val="18"/>
              </w:rPr>
              <w:t>$200,000</w:t>
            </w:r>
          </w:p>
        </w:tc>
      </w:tr>
      <w:tr w:rsidR="00613BBB" w14:paraId="3AC512EF" w14:textId="77777777" w:rsidTr="002A6416">
        <w:trPr>
          <w:trHeight w:val="236"/>
        </w:trPr>
        <w:tc>
          <w:tcPr>
            <w:tcW w:w="1809" w:type="dxa"/>
            <w:vAlign w:val="bottom"/>
          </w:tcPr>
          <w:p w14:paraId="5978FEB7" w14:textId="77777777" w:rsidR="00613BBB" w:rsidRDefault="00613BBB" w:rsidP="00F42FB8">
            <w:pPr>
              <w:pStyle w:val="AppendixBodyText"/>
              <w:rPr>
                <w:rFonts w:ascii="Tahoma" w:hAnsi="Tahoma" w:cs="Tahoma"/>
                <w:sz w:val="18"/>
                <w:szCs w:val="18"/>
              </w:rPr>
            </w:pPr>
            <w:r>
              <w:rPr>
                <w:rFonts w:ascii="Tahoma" w:hAnsi="Tahoma" w:cs="Tahoma"/>
                <w:sz w:val="18"/>
                <w:szCs w:val="18"/>
              </w:rPr>
              <w:t>Australian Dollar</w:t>
            </w:r>
          </w:p>
        </w:tc>
        <w:tc>
          <w:tcPr>
            <w:tcW w:w="1350" w:type="dxa"/>
            <w:vAlign w:val="bottom"/>
          </w:tcPr>
          <w:p w14:paraId="11D08FEB" w14:textId="77777777" w:rsidR="00613BBB" w:rsidRDefault="00613BBB" w:rsidP="00F42FB8">
            <w:pPr>
              <w:pStyle w:val="AppendixBodyText"/>
              <w:rPr>
                <w:rFonts w:ascii="Tahoma" w:hAnsi="Tahoma" w:cs="Tahoma"/>
                <w:sz w:val="18"/>
                <w:szCs w:val="18"/>
              </w:rPr>
            </w:pPr>
            <w:r>
              <w:rPr>
                <w:rFonts w:ascii="Tahoma" w:hAnsi="Tahoma" w:cs="Tahoma"/>
                <w:sz w:val="18"/>
                <w:szCs w:val="18"/>
              </w:rPr>
              <w:t>AUD</w:t>
            </w:r>
          </w:p>
        </w:tc>
        <w:tc>
          <w:tcPr>
            <w:tcW w:w="2673" w:type="dxa"/>
            <w:vAlign w:val="bottom"/>
          </w:tcPr>
          <w:p w14:paraId="092DF142" w14:textId="77777777" w:rsidR="00613BBB" w:rsidRDefault="00613BBB" w:rsidP="00F42FB8">
            <w:pPr>
              <w:pStyle w:val="AppendixBodyText"/>
              <w:rPr>
                <w:rFonts w:ascii="Tahoma" w:hAnsi="Tahoma" w:cs="Tahoma"/>
                <w:sz w:val="18"/>
                <w:szCs w:val="18"/>
              </w:rPr>
            </w:pPr>
            <w:r>
              <w:rPr>
                <w:rFonts w:ascii="Tahoma" w:hAnsi="Tahoma" w:cs="Tahoma"/>
                <w:sz w:val="18"/>
                <w:szCs w:val="18"/>
              </w:rPr>
              <w:t>30,000</w:t>
            </w:r>
          </w:p>
        </w:tc>
        <w:tc>
          <w:tcPr>
            <w:tcW w:w="2889" w:type="dxa"/>
            <w:vAlign w:val="bottom"/>
          </w:tcPr>
          <w:p w14:paraId="428D1E02" w14:textId="77777777" w:rsidR="00613BBB" w:rsidRDefault="00613BBB" w:rsidP="00F42FB8">
            <w:pPr>
              <w:pStyle w:val="AppendixBodyText"/>
              <w:rPr>
                <w:rFonts w:ascii="Tahoma" w:hAnsi="Tahoma" w:cs="Tahoma"/>
                <w:sz w:val="18"/>
                <w:szCs w:val="18"/>
              </w:rPr>
            </w:pPr>
            <w:r>
              <w:rPr>
                <w:rFonts w:ascii="Tahoma" w:hAnsi="Tahoma" w:cs="Tahoma"/>
                <w:sz w:val="18"/>
                <w:szCs w:val="18"/>
              </w:rPr>
              <w:t>300,000</w:t>
            </w:r>
          </w:p>
        </w:tc>
      </w:tr>
      <w:tr w:rsidR="00613BBB" w14:paraId="60854A4A" w14:textId="77777777" w:rsidTr="002A6416">
        <w:trPr>
          <w:trHeight w:val="236"/>
        </w:trPr>
        <w:tc>
          <w:tcPr>
            <w:tcW w:w="1809" w:type="dxa"/>
            <w:vAlign w:val="bottom"/>
          </w:tcPr>
          <w:p w14:paraId="35743D5B" w14:textId="77777777" w:rsidR="00613BBB" w:rsidRDefault="00613BBB" w:rsidP="00F42FB8">
            <w:pPr>
              <w:pStyle w:val="AppendixBodyText"/>
              <w:rPr>
                <w:rFonts w:ascii="Tahoma" w:hAnsi="Tahoma" w:cs="Tahoma"/>
                <w:sz w:val="18"/>
                <w:szCs w:val="18"/>
              </w:rPr>
            </w:pPr>
            <w:r>
              <w:rPr>
                <w:rFonts w:ascii="Tahoma" w:hAnsi="Tahoma" w:cs="Tahoma"/>
                <w:sz w:val="18"/>
                <w:szCs w:val="18"/>
              </w:rPr>
              <w:t>Canadian Dollar</w:t>
            </w:r>
          </w:p>
        </w:tc>
        <w:tc>
          <w:tcPr>
            <w:tcW w:w="1350" w:type="dxa"/>
            <w:vAlign w:val="bottom"/>
          </w:tcPr>
          <w:p w14:paraId="4762A06D" w14:textId="77777777" w:rsidR="00613BBB" w:rsidRDefault="00613BBB" w:rsidP="00F42FB8">
            <w:pPr>
              <w:pStyle w:val="AppendixBodyText"/>
              <w:rPr>
                <w:rFonts w:ascii="Tahoma" w:hAnsi="Tahoma" w:cs="Tahoma"/>
                <w:sz w:val="18"/>
                <w:szCs w:val="18"/>
              </w:rPr>
            </w:pPr>
            <w:r>
              <w:rPr>
                <w:rFonts w:ascii="Tahoma" w:hAnsi="Tahoma" w:cs="Tahoma"/>
                <w:sz w:val="18"/>
                <w:szCs w:val="18"/>
              </w:rPr>
              <w:t>CAD</w:t>
            </w:r>
          </w:p>
        </w:tc>
        <w:tc>
          <w:tcPr>
            <w:tcW w:w="2673" w:type="dxa"/>
            <w:vAlign w:val="bottom"/>
          </w:tcPr>
          <w:p w14:paraId="2DB163AB" w14:textId="77777777" w:rsidR="00613BBB" w:rsidRDefault="00613BBB" w:rsidP="00F42FB8">
            <w:pPr>
              <w:pStyle w:val="AppendixBodyText"/>
              <w:rPr>
                <w:rFonts w:ascii="Tahoma" w:hAnsi="Tahoma" w:cs="Tahoma"/>
                <w:sz w:val="18"/>
                <w:szCs w:val="18"/>
              </w:rPr>
            </w:pPr>
            <w:r>
              <w:rPr>
                <w:rFonts w:ascii="Tahoma" w:hAnsi="Tahoma" w:cs="Tahoma"/>
                <w:sz w:val="18"/>
                <w:szCs w:val="18"/>
              </w:rPr>
              <w:t>27,000</w:t>
            </w:r>
          </w:p>
        </w:tc>
        <w:tc>
          <w:tcPr>
            <w:tcW w:w="2889" w:type="dxa"/>
            <w:vAlign w:val="bottom"/>
          </w:tcPr>
          <w:p w14:paraId="09496A72" w14:textId="77777777" w:rsidR="00613BBB" w:rsidRDefault="00613BBB" w:rsidP="00F42FB8">
            <w:pPr>
              <w:pStyle w:val="AppendixBodyText"/>
              <w:rPr>
                <w:rFonts w:ascii="Tahoma" w:hAnsi="Tahoma" w:cs="Tahoma"/>
                <w:sz w:val="18"/>
                <w:szCs w:val="18"/>
              </w:rPr>
            </w:pPr>
            <w:r>
              <w:rPr>
                <w:rFonts w:ascii="Tahoma" w:hAnsi="Tahoma" w:cs="Tahoma"/>
                <w:sz w:val="18"/>
                <w:szCs w:val="18"/>
              </w:rPr>
              <w:t>270,000</w:t>
            </w:r>
          </w:p>
        </w:tc>
      </w:tr>
      <w:tr w:rsidR="00613BBB" w14:paraId="11CE0CBA" w14:textId="77777777" w:rsidTr="002A6416">
        <w:trPr>
          <w:trHeight w:val="236"/>
        </w:trPr>
        <w:tc>
          <w:tcPr>
            <w:tcW w:w="1809" w:type="dxa"/>
            <w:vAlign w:val="bottom"/>
          </w:tcPr>
          <w:p w14:paraId="747FDF88" w14:textId="77777777" w:rsidR="00613BBB" w:rsidRDefault="00613BBB" w:rsidP="00F42FB8">
            <w:pPr>
              <w:pStyle w:val="AppendixBodyText"/>
              <w:rPr>
                <w:rFonts w:ascii="Tahoma" w:hAnsi="Tahoma" w:cs="Tahoma"/>
                <w:sz w:val="18"/>
                <w:szCs w:val="18"/>
              </w:rPr>
            </w:pPr>
            <w:r>
              <w:rPr>
                <w:rFonts w:ascii="Tahoma" w:hAnsi="Tahoma" w:cs="Tahoma"/>
                <w:sz w:val="18"/>
                <w:szCs w:val="18"/>
              </w:rPr>
              <w:t>Swiss Franc</w:t>
            </w:r>
          </w:p>
        </w:tc>
        <w:tc>
          <w:tcPr>
            <w:tcW w:w="1350" w:type="dxa"/>
            <w:vAlign w:val="bottom"/>
          </w:tcPr>
          <w:p w14:paraId="68AF5EC3" w14:textId="77777777" w:rsidR="00613BBB" w:rsidRDefault="00613BBB" w:rsidP="00F42FB8">
            <w:pPr>
              <w:pStyle w:val="AppendixBodyText"/>
              <w:rPr>
                <w:rFonts w:ascii="Tahoma" w:hAnsi="Tahoma" w:cs="Tahoma"/>
                <w:sz w:val="18"/>
                <w:szCs w:val="18"/>
              </w:rPr>
            </w:pPr>
            <w:r>
              <w:rPr>
                <w:rFonts w:ascii="Tahoma" w:hAnsi="Tahoma" w:cs="Tahoma"/>
                <w:sz w:val="18"/>
                <w:szCs w:val="18"/>
              </w:rPr>
              <w:t>CHF</w:t>
            </w:r>
          </w:p>
        </w:tc>
        <w:tc>
          <w:tcPr>
            <w:tcW w:w="2673" w:type="dxa"/>
            <w:vAlign w:val="bottom"/>
          </w:tcPr>
          <w:p w14:paraId="2AD35082"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w:t>
            </w:r>
          </w:p>
        </w:tc>
        <w:tc>
          <w:tcPr>
            <w:tcW w:w="2889" w:type="dxa"/>
            <w:vAlign w:val="bottom"/>
          </w:tcPr>
          <w:p w14:paraId="07C453C3" w14:textId="77777777" w:rsidR="00613BBB" w:rsidRDefault="00613BBB" w:rsidP="00F42FB8">
            <w:pPr>
              <w:pStyle w:val="AppendixBodyText"/>
              <w:rPr>
                <w:rFonts w:ascii="Tahoma" w:hAnsi="Tahoma" w:cs="Tahoma"/>
                <w:sz w:val="18"/>
                <w:szCs w:val="18"/>
              </w:rPr>
            </w:pPr>
            <w:r>
              <w:rPr>
                <w:rFonts w:ascii="Tahoma" w:hAnsi="Tahoma" w:cs="Tahoma"/>
                <w:sz w:val="18"/>
                <w:szCs w:val="18"/>
              </w:rPr>
              <w:t>S Fr. 330,000</w:t>
            </w:r>
          </w:p>
        </w:tc>
      </w:tr>
      <w:tr w:rsidR="00613BBB" w14:paraId="7E3A5339" w14:textId="77777777" w:rsidTr="002A6416">
        <w:trPr>
          <w:trHeight w:val="236"/>
        </w:trPr>
        <w:tc>
          <w:tcPr>
            <w:tcW w:w="1809" w:type="dxa"/>
            <w:vAlign w:val="bottom"/>
          </w:tcPr>
          <w:p w14:paraId="28CAE77B" w14:textId="77777777" w:rsidR="00613BBB" w:rsidRDefault="00613BBB" w:rsidP="00F42FB8">
            <w:pPr>
              <w:pStyle w:val="AppendixBodyText"/>
              <w:rPr>
                <w:rFonts w:ascii="Tahoma" w:hAnsi="Tahoma" w:cs="Tahoma"/>
                <w:sz w:val="18"/>
                <w:szCs w:val="18"/>
              </w:rPr>
            </w:pPr>
            <w:r>
              <w:rPr>
                <w:rFonts w:ascii="Tahoma" w:hAnsi="Tahoma" w:cs="Tahoma"/>
                <w:sz w:val="18"/>
                <w:szCs w:val="18"/>
              </w:rPr>
              <w:t xml:space="preserve">China </w:t>
            </w:r>
            <w:proofErr w:type="spellStart"/>
            <w:r>
              <w:rPr>
                <w:rFonts w:ascii="Tahoma" w:hAnsi="Tahoma" w:cs="Tahoma"/>
                <w:sz w:val="18"/>
                <w:szCs w:val="18"/>
              </w:rPr>
              <w:t>Renminbi</w:t>
            </w:r>
            <w:proofErr w:type="spellEnd"/>
          </w:p>
        </w:tc>
        <w:tc>
          <w:tcPr>
            <w:tcW w:w="1350" w:type="dxa"/>
            <w:vAlign w:val="bottom"/>
          </w:tcPr>
          <w:p w14:paraId="0B1F1E19" w14:textId="77777777" w:rsidR="00613BBB" w:rsidRDefault="00613BBB" w:rsidP="00F42FB8">
            <w:pPr>
              <w:pStyle w:val="AppendixBodyText"/>
              <w:rPr>
                <w:rFonts w:ascii="Tahoma" w:hAnsi="Tahoma" w:cs="Tahoma"/>
                <w:sz w:val="18"/>
                <w:szCs w:val="18"/>
              </w:rPr>
            </w:pPr>
            <w:r>
              <w:rPr>
                <w:rFonts w:ascii="Tahoma" w:hAnsi="Tahoma" w:cs="Tahoma"/>
                <w:sz w:val="18"/>
                <w:szCs w:val="18"/>
              </w:rPr>
              <w:t>CNY</w:t>
            </w:r>
          </w:p>
        </w:tc>
        <w:tc>
          <w:tcPr>
            <w:tcW w:w="2673" w:type="dxa"/>
            <w:vAlign w:val="bottom"/>
          </w:tcPr>
          <w:p w14:paraId="43D25257"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w:t>
            </w:r>
          </w:p>
        </w:tc>
        <w:tc>
          <w:tcPr>
            <w:tcW w:w="2889" w:type="dxa"/>
            <w:vAlign w:val="bottom"/>
          </w:tcPr>
          <w:p w14:paraId="76ADA25A" w14:textId="77777777" w:rsidR="00613BBB" w:rsidRDefault="00613BBB" w:rsidP="00F42FB8">
            <w:pPr>
              <w:pStyle w:val="AppendixBodyText"/>
              <w:rPr>
                <w:rFonts w:ascii="Tahoma" w:hAnsi="Tahoma" w:cs="Tahoma"/>
                <w:sz w:val="18"/>
                <w:szCs w:val="18"/>
              </w:rPr>
            </w:pPr>
            <w:r>
              <w:rPr>
                <w:rFonts w:ascii="Tahoma" w:hAnsi="Tahoma" w:cs="Tahoma"/>
                <w:sz w:val="18"/>
                <w:szCs w:val="18"/>
              </w:rPr>
              <w:t>CRC 1,650,000</w:t>
            </w:r>
          </w:p>
        </w:tc>
      </w:tr>
      <w:tr w:rsidR="00613BBB" w14:paraId="3C7E8076" w14:textId="77777777" w:rsidTr="002A6416">
        <w:trPr>
          <w:trHeight w:val="236"/>
        </w:trPr>
        <w:tc>
          <w:tcPr>
            <w:tcW w:w="1809" w:type="dxa"/>
            <w:vAlign w:val="bottom"/>
          </w:tcPr>
          <w:p w14:paraId="1E97ADB7" w14:textId="77777777" w:rsidR="00613BBB" w:rsidRDefault="00613BBB" w:rsidP="00F42FB8">
            <w:pPr>
              <w:pStyle w:val="AppendixBodyText"/>
              <w:rPr>
                <w:rFonts w:ascii="Tahoma" w:hAnsi="Tahoma" w:cs="Tahoma"/>
                <w:sz w:val="18"/>
                <w:szCs w:val="18"/>
              </w:rPr>
            </w:pPr>
            <w:r>
              <w:rPr>
                <w:rFonts w:ascii="Tahoma" w:hAnsi="Tahoma" w:cs="Tahoma"/>
                <w:sz w:val="18"/>
                <w:szCs w:val="18"/>
              </w:rPr>
              <w:t>Danish Krone</w:t>
            </w:r>
          </w:p>
        </w:tc>
        <w:tc>
          <w:tcPr>
            <w:tcW w:w="1350" w:type="dxa"/>
            <w:vAlign w:val="bottom"/>
          </w:tcPr>
          <w:p w14:paraId="3BF010A2" w14:textId="77777777" w:rsidR="00613BBB" w:rsidRDefault="00613BBB" w:rsidP="00F42FB8">
            <w:pPr>
              <w:pStyle w:val="AppendixBodyText"/>
              <w:rPr>
                <w:rFonts w:ascii="Tahoma" w:hAnsi="Tahoma" w:cs="Tahoma"/>
                <w:sz w:val="18"/>
                <w:szCs w:val="18"/>
              </w:rPr>
            </w:pPr>
            <w:r>
              <w:rPr>
                <w:rFonts w:ascii="Tahoma" w:hAnsi="Tahoma" w:cs="Tahoma"/>
                <w:sz w:val="18"/>
                <w:szCs w:val="18"/>
              </w:rPr>
              <w:t>DKK</w:t>
            </w:r>
          </w:p>
        </w:tc>
        <w:tc>
          <w:tcPr>
            <w:tcW w:w="2673" w:type="dxa"/>
            <w:vAlign w:val="bottom"/>
          </w:tcPr>
          <w:p w14:paraId="03BAF7D0"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160,000</w:t>
            </w:r>
          </w:p>
        </w:tc>
        <w:tc>
          <w:tcPr>
            <w:tcW w:w="2889" w:type="dxa"/>
            <w:vAlign w:val="bottom"/>
          </w:tcPr>
          <w:p w14:paraId="36C19BB0"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1,600,000</w:t>
            </w:r>
          </w:p>
        </w:tc>
      </w:tr>
      <w:tr w:rsidR="00613BBB" w14:paraId="64DDB69F" w14:textId="77777777" w:rsidTr="002A6416">
        <w:trPr>
          <w:trHeight w:val="236"/>
        </w:trPr>
        <w:tc>
          <w:tcPr>
            <w:tcW w:w="1809" w:type="dxa"/>
            <w:vAlign w:val="bottom"/>
          </w:tcPr>
          <w:p w14:paraId="5C12FA52" w14:textId="77777777" w:rsidR="00613BBB" w:rsidRDefault="00613BBB" w:rsidP="00F42FB8">
            <w:pPr>
              <w:pStyle w:val="AppendixBodyText"/>
              <w:rPr>
                <w:rFonts w:ascii="Tahoma" w:hAnsi="Tahoma" w:cs="Tahoma"/>
                <w:sz w:val="18"/>
                <w:szCs w:val="18"/>
              </w:rPr>
            </w:pPr>
            <w:r>
              <w:rPr>
                <w:rFonts w:ascii="Tahoma" w:hAnsi="Tahoma" w:cs="Tahoma"/>
                <w:sz w:val="18"/>
                <w:szCs w:val="18"/>
              </w:rPr>
              <w:t>EURO</w:t>
            </w:r>
          </w:p>
        </w:tc>
        <w:tc>
          <w:tcPr>
            <w:tcW w:w="1350" w:type="dxa"/>
            <w:vAlign w:val="bottom"/>
          </w:tcPr>
          <w:p w14:paraId="5F19F241" w14:textId="77777777" w:rsidR="00613BBB" w:rsidRDefault="00613BBB" w:rsidP="00F42FB8">
            <w:pPr>
              <w:pStyle w:val="AppendixBodyText"/>
              <w:rPr>
                <w:rFonts w:ascii="Tahoma" w:hAnsi="Tahoma" w:cs="Tahoma"/>
                <w:sz w:val="18"/>
                <w:szCs w:val="18"/>
              </w:rPr>
            </w:pPr>
            <w:r>
              <w:rPr>
                <w:rFonts w:ascii="Tahoma" w:hAnsi="Tahoma" w:cs="Tahoma"/>
                <w:sz w:val="18"/>
                <w:szCs w:val="18"/>
              </w:rPr>
              <w:t>EUR</w:t>
            </w:r>
          </w:p>
        </w:tc>
        <w:tc>
          <w:tcPr>
            <w:tcW w:w="2673" w:type="dxa"/>
            <w:vAlign w:val="bottom"/>
          </w:tcPr>
          <w:p w14:paraId="016F98FC" w14:textId="77777777" w:rsidR="00613BBB" w:rsidRDefault="00613BBB" w:rsidP="00F42FB8">
            <w:pPr>
              <w:pStyle w:val="AppendixBodyText"/>
              <w:rPr>
                <w:rFonts w:ascii="Tahoma" w:hAnsi="Tahoma" w:cs="Tahoma"/>
                <w:sz w:val="18"/>
                <w:szCs w:val="18"/>
              </w:rPr>
            </w:pPr>
            <w:r>
              <w:rPr>
                <w:rFonts w:ascii="Tahoma" w:hAnsi="Tahoma" w:cs="Tahoma"/>
                <w:sz w:val="18"/>
                <w:szCs w:val="18"/>
              </w:rPr>
              <w:t>21,500</w:t>
            </w:r>
          </w:p>
        </w:tc>
        <w:tc>
          <w:tcPr>
            <w:tcW w:w="2889" w:type="dxa"/>
            <w:vAlign w:val="bottom"/>
          </w:tcPr>
          <w:p w14:paraId="314CA835" w14:textId="77777777" w:rsidR="00613BBB" w:rsidRDefault="00613BBB" w:rsidP="00F42FB8">
            <w:pPr>
              <w:pStyle w:val="AppendixBodyText"/>
              <w:rPr>
                <w:rFonts w:ascii="Tahoma" w:hAnsi="Tahoma" w:cs="Tahoma"/>
                <w:sz w:val="18"/>
                <w:szCs w:val="18"/>
              </w:rPr>
            </w:pPr>
            <w:r>
              <w:rPr>
                <w:rFonts w:ascii="Tahoma" w:hAnsi="Tahoma" w:cs="Tahoma"/>
                <w:sz w:val="18"/>
                <w:szCs w:val="18"/>
              </w:rPr>
              <w:t>215,000</w:t>
            </w:r>
          </w:p>
        </w:tc>
      </w:tr>
      <w:tr w:rsidR="00613BBB" w14:paraId="780DACF6" w14:textId="77777777" w:rsidTr="002A6416">
        <w:trPr>
          <w:trHeight w:val="236"/>
        </w:trPr>
        <w:tc>
          <w:tcPr>
            <w:tcW w:w="1809" w:type="dxa"/>
            <w:vAlign w:val="bottom"/>
          </w:tcPr>
          <w:p w14:paraId="28B3CE0A" w14:textId="77777777" w:rsidR="00613BBB" w:rsidRDefault="00613BBB" w:rsidP="00F42FB8">
            <w:pPr>
              <w:pStyle w:val="AppendixBodyText"/>
              <w:rPr>
                <w:rFonts w:ascii="Tahoma" w:hAnsi="Tahoma" w:cs="Tahoma"/>
                <w:sz w:val="18"/>
                <w:szCs w:val="18"/>
              </w:rPr>
            </w:pPr>
            <w:r>
              <w:rPr>
                <w:rFonts w:ascii="Tahoma" w:hAnsi="Tahoma" w:cs="Tahoma"/>
                <w:sz w:val="18"/>
                <w:szCs w:val="18"/>
              </w:rPr>
              <w:t>UK Pound</w:t>
            </w:r>
          </w:p>
        </w:tc>
        <w:tc>
          <w:tcPr>
            <w:tcW w:w="1350" w:type="dxa"/>
            <w:vAlign w:val="bottom"/>
          </w:tcPr>
          <w:p w14:paraId="14F41061" w14:textId="77777777" w:rsidR="00613BBB" w:rsidRDefault="00613BBB" w:rsidP="00F42FB8">
            <w:pPr>
              <w:pStyle w:val="AppendixBodyText"/>
              <w:rPr>
                <w:rFonts w:ascii="Tahoma" w:hAnsi="Tahoma" w:cs="Tahoma"/>
                <w:sz w:val="18"/>
                <w:szCs w:val="18"/>
              </w:rPr>
            </w:pPr>
            <w:r>
              <w:rPr>
                <w:rFonts w:ascii="Tahoma" w:hAnsi="Tahoma" w:cs="Tahoma"/>
                <w:sz w:val="18"/>
                <w:szCs w:val="18"/>
              </w:rPr>
              <w:t>GBP</w:t>
            </w:r>
          </w:p>
        </w:tc>
        <w:tc>
          <w:tcPr>
            <w:tcW w:w="2673" w:type="dxa"/>
            <w:vAlign w:val="bottom"/>
          </w:tcPr>
          <w:p w14:paraId="72251C4C" w14:textId="77777777" w:rsidR="00613BBB" w:rsidRDefault="00613BBB" w:rsidP="00F42FB8">
            <w:pPr>
              <w:pStyle w:val="AppendixBodyText"/>
              <w:rPr>
                <w:rFonts w:ascii="Tahoma" w:hAnsi="Tahoma" w:cs="Tahoma"/>
                <w:sz w:val="18"/>
                <w:szCs w:val="18"/>
              </w:rPr>
            </w:pPr>
            <w:r>
              <w:rPr>
                <w:rFonts w:ascii="Tahoma" w:hAnsi="Tahoma" w:cs="Tahoma"/>
                <w:sz w:val="18"/>
                <w:szCs w:val="18"/>
              </w:rPr>
              <w:t>£13,500</w:t>
            </w:r>
          </w:p>
        </w:tc>
        <w:tc>
          <w:tcPr>
            <w:tcW w:w="2889" w:type="dxa"/>
            <w:vAlign w:val="bottom"/>
          </w:tcPr>
          <w:p w14:paraId="14BB7F41" w14:textId="77777777" w:rsidR="00613BBB" w:rsidRDefault="00613BBB" w:rsidP="00F42FB8">
            <w:pPr>
              <w:pStyle w:val="AppendixBodyText"/>
              <w:rPr>
                <w:rFonts w:ascii="Tahoma" w:hAnsi="Tahoma" w:cs="Tahoma"/>
                <w:sz w:val="18"/>
                <w:szCs w:val="18"/>
              </w:rPr>
            </w:pPr>
            <w:r>
              <w:rPr>
                <w:rFonts w:ascii="Tahoma" w:hAnsi="Tahoma" w:cs="Tahoma"/>
                <w:sz w:val="18"/>
                <w:szCs w:val="18"/>
              </w:rPr>
              <w:t>£135,000</w:t>
            </w:r>
          </w:p>
        </w:tc>
      </w:tr>
      <w:tr w:rsidR="00613BBB" w14:paraId="648857A4" w14:textId="77777777" w:rsidTr="002A6416">
        <w:trPr>
          <w:trHeight w:val="236"/>
        </w:trPr>
        <w:tc>
          <w:tcPr>
            <w:tcW w:w="1809" w:type="dxa"/>
            <w:vAlign w:val="bottom"/>
          </w:tcPr>
          <w:p w14:paraId="3FB15D17" w14:textId="77777777" w:rsidR="00613BBB" w:rsidRDefault="00613BBB" w:rsidP="00F42FB8">
            <w:pPr>
              <w:pStyle w:val="AppendixBodyText"/>
              <w:rPr>
                <w:rFonts w:ascii="Tahoma" w:hAnsi="Tahoma" w:cs="Tahoma"/>
                <w:sz w:val="18"/>
                <w:szCs w:val="18"/>
              </w:rPr>
            </w:pPr>
            <w:r>
              <w:rPr>
                <w:rFonts w:ascii="Tahoma" w:hAnsi="Tahoma" w:cs="Tahoma"/>
                <w:sz w:val="18"/>
                <w:szCs w:val="18"/>
              </w:rPr>
              <w:t>Japanese Yen</w:t>
            </w:r>
          </w:p>
        </w:tc>
        <w:tc>
          <w:tcPr>
            <w:tcW w:w="1350" w:type="dxa"/>
            <w:vAlign w:val="bottom"/>
          </w:tcPr>
          <w:p w14:paraId="124D21C9" w14:textId="77777777" w:rsidR="00613BBB" w:rsidRDefault="00613BBB" w:rsidP="00F42FB8">
            <w:pPr>
              <w:pStyle w:val="AppendixBodyText"/>
              <w:rPr>
                <w:rFonts w:ascii="Tahoma" w:hAnsi="Tahoma" w:cs="Tahoma"/>
                <w:sz w:val="18"/>
                <w:szCs w:val="18"/>
              </w:rPr>
            </w:pPr>
            <w:r>
              <w:rPr>
                <w:rFonts w:ascii="Tahoma" w:hAnsi="Tahoma" w:cs="Tahoma"/>
                <w:sz w:val="18"/>
                <w:szCs w:val="18"/>
              </w:rPr>
              <w:t>JPY</w:t>
            </w:r>
          </w:p>
        </w:tc>
        <w:tc>
          <w:tcPr>
            <w:tcW w:w="2673" w:type="dxa"/>
            <w:vAlign w:val="bottom"/>
          </w:tcPr>
          <w:p w14:paraId="3415DB1C"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w:t>
            </w:r>
          </w:p>
        </w:tc>
        <w:tc>
          <w:tcPr>
            <w:tcW w:w="2889" w:type="dxa"/>
            <w:vAlign w:val="bottom"/>
          </w:tcPr>
          <w:p w14:paraId="458398C3" w14:textId="77777777" w:rsidR="00613BBB" w:rsidRDefault="00613BBB" w:rsidP="00F42FB8">
            <w:pPr>
              <w:pStyle w:val="AppendixBodyText"/>
              <w:rPr>
                <w:rFonts w:ascii="Tahoma" w:hAnsi="Tahoma" w:cs="Tahoma"/>
                <w:sz w:val="18"/>
                <w:szCs w:val="18"/>
              </w:rPr>
            </w:pPr>
            <w:r>
              <w:rPr>
                <w:rFonts w:ascii="Tahoma" w:hAnsi="Tahoma" w:cs="Tahoma"/>
                <w:sz w:val="18"/>
                <w:szCs w:val="18"/>
              </w:rPr>
              <w:t>JPY 24,000,000</w:t>
            </w:r>
          </w:p>
        </w:tc>
      </w:tr>
      <w:tr w:rsidR="00613BBB" w14:paraId="63C016E7" w14:textId="77777777" w:rsidTr="002A6416">
        <w:trPr>
          <w:trHeight w:val="236"/>
        </w:trPr>
        <w:tc>
          <w:tcPr>
            <w:tcW w:w="1809" w:type="dxa"/>
            <w:vAlign w:val="bottom"/>
          </w:tcPr>
          <w:p w14:paraId="5D971082" w14:textId="77777777" w:rsidR="00613BBB" w:rsidRDefault="00613BBB" w:rsidP="00F42FB8">
            <w:pPr>
              <w:pStyle w:val="AppendixBodyText"/>
              <w:rPr>
                <w:rFonts w:ascii="Tahoma" w:hAnsi="Tahoma" w:cs="Tahoma"/>
                <w:sz w:val="18"/>
                <w:szCs w:val="18"/>
              </w:rPr>
            </w:pPr>
            <w:r>
              <w:rPr>
                <w:rFonts w:ascii="Tahoma" w:hAnsi="Tahoma" w:cs="Tahoma"/>
                <w:sz w:val="18"/>
                <w:szCs w:val="18"/>
              </w:rPr>
              <w:t>Korean Won</w:t>
            </w:r>
          </w:p>
        </w:tc>
        <w:tc>
          <w:tcPr>
            <w:tcW w:w="1350" w:type="dxa"/>
            <w:vAlign w:val="bottom"/>
          </w:tcPr>
          <w:p w14:paraId="07613494" w14:textId="77777777" w:rsidR="00613BBB" w:rsidRDefault="00613BBB" w:rsidP="00F42FB8">
            <w:pPr>
              <w:pStyle w:val="AppendixBodyText"/>
              <w:rPr>
                <w:rFonts w:ascii="Tahoma" w:hAnsi="Tahoma" w:cs="Tahoma"/>
                <w:sz w:val="18"/>
                <w:szCs w:val="18"/>
              </w:rPr>
            </w:pPr>
            <w:r>
              <w:rPr>
                <w:rFonts w:ascii="Tahoma" w:hAnsi="Tahoma" w:cs="Tahoma"/>
                <w:sz w:val="18"/>
                <w:szCs w:val="18"/>
              </w:rPr>
              <w:t>KRW</w:t>
            </w:r>
          </w:p>
        </w:tc>
        <w:tc>
          <w:tcPr>
            <w:tcW w:w="2673" w:type="dxa"/>
            <w:vAlign w:val="bottom"/>
          </w:tcPr>
          <w:p w14:paraId="372AD414"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w:t>
            </w:r>
          </w:p>
        </w:tc>
        <w:tc>
          <w:tcPr>
            <w:tcW w:w="2889" w:type="dxa"/>
            <w:vAlign w:val="bottom"/>
          </w:tcPr>
          <w:p w14:paraId="0116D398" w14:textId="77777777" w:rsidR="00613BBB" w:rsidRDefault="00613BBB" w:rsidP="00F42FB8">
            <w:pPr>
              <w:pStyle w:val="AppendixBodyText"/>
              <w:rPr>
                <w:rFonts w:ascii="Tahoma" w:hAnsi="Tahoma" w:cs="Tahoma"/>
                <w:sz w:val="18"/>
                <w:szCs w:val="18"/>
              </w:rPr>
            </w:pPr>
            <w:r>
              <w:rPr>
                <w:rFonts w:ascii="Tahoma" w:hAnsi="Tahoma" w:cs="Tahoma"/>
                <w:sz w:val="18"/>
                <w:szCs w:val="18"/>
              </w:rPr>
              <w:t>KWD 240,000,000</w:t>
            </w:r>
          </w:p>
        </w:tc>
      </w:tr>
      <w:tr w:rsidR="00613BBB" w14:paraId="270C2B4B" w14:textId="77777777" w:rsidTr="002A6416">
        <w:trPr>
          <w:trHeight w:val="236"/>
        </w:trPr>
        <w:tc>
          <w:tcPr>
            <w:tcW w:w="1809" w:type="dxa"/>
            <w:vAlign w:val="bottom"/>
          </w:tcPr>
          <w:p w14:paraId="5B3B8DF5" w14:textId="77777777" w:rsidR="00613BBB" w:rsidRDefault="00613BBB" w:rsidP="00F42FB8">
            <w:pPr>
              <w:pStyle w:val="AppendixBodyText"/>
              <w:rPr>
                <w:rFonts w:ascii="Tahoma" w:hAnsi="Tahoma" w:cs="Tahoma"/>
                <w:sz w:val="18"/>
                <w:szCs w:val="18"/>
              </w:rPr>
            </w:pPr>
            <w:r>
              <w:rPr>
                <w:rFonts w:ascii="Tahoma" w:hAnsi="Tahoma" w:cs="Tahoma"/>
                <w:sz w:val="18"/>
                <w:szCs w:val="18"/>
              </w:rPr>
              <w:t>Norwegian Krone</w:t>
            </w:r>
          </w:p>
        </w:tc>
        <w:tc>
          <w:tcPr>
            <w:tcW w:w="1350" w:type="dxa"/>
            <w:vAlign w:val="bottom"/>
          </w:tcPr>
          <w:p w14:paraId="16C1E6D8" w14:textId="77777777" w:rsidR="00613BBB" w:rsidRDefault="00613BBB" w:rsidP="00F42FB8">
            <w:pPr>
              <w:pStyle w:val="AppendixBodyText"/>
              <w:rPr>
                <w:rFonts w:ascii="Tahoma" w:hAnsi="Tahoma" w:cs="Tahoma"/>
                <w:sz w:val="18"/>
                <w:szCs w:val="18"/>
              </w:rPr>
            </w:pPr>
            <w:r>
              <w:rPr>
                <w:rFonts w:ascii="Tahoma" w:hAnsi="Tahoma" w:cs="Tahoma"/>
                <w:sz w:val="18"/>
                <w:szCs w:val="18"/>
              </w:rPr>
              <w:t>NOK</w:t>
            </w:r>
          </w:p>
        </w:tc>
        <w:tc>
          <w:tcPr>
            <w:tcW w:w="2673" w:type="dxa"/>
            <w:vAlign w:val="bottom"/>
          </w:tcPr>
          <w:p w14:paraId="27C1A318"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165,000</w:t>
            </w:r>
          </w:p>
        </w:tc>
        <w:tc>
          <w:tcPr>
            <w:tcW w:w="2889" w:type="dxa"/>
            <w:vAlign w:val="bottom"/>
          </w:tcPr>
          <w:p w14:paraId="4A9A9327"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1,650,000</w:t>
            </w:r>
          </w:p>
        </w:tc>
      </w:tr>
      <w:tr w:rsidR="00613BBB" w14:paraId="68C05907" w14:textId="77777777" w:rsidTr="002A6416">
        <w:trPr>
          <w:trHeight w:val="236"/>
        </w:trPr>
        <w:tc>
          <w:tcPr>
            <w:tcW w:w="1809" w:type="dxa"/>
            <w:vAlign w:val="bottom"/>
          </w:tcPr>
          <w:p w14:paraId="18E593D8" w14:textId="77777777" w:rsidR="00613BBB" w:rsidRDefault="00613BBB" w:rsidP="00F42FB8">
            <w:pPr>
              <w:pStyle w:val="AppendixBodyText"/>
              <w:rPr>
                <w:rFonts w:ascii="Tahoma" w:hAnsi="Tahoma" w:cs="Tahoma"/>
                <w:sz w:val="18"/>
                <w:szCs w:val="18"/>
              </w:rPr>
            </w:pPr>
            <w:r>
              <w:rPr>
                <w:rFonts w:ascii="Tahoma" w:hAnsi="Tahoma" w:cs="Tahoma"/>
                <w:sz w:val="18"/>
                <w:szCs w:val="18"/>
              </w:rPr>
              <w:t>New Zealand Dollar</w:t>
            </w:r>
          </w:p>
        </w:tc>
        <w:tc>
          <w:tcPr>
            <w:tcW w:w="1350" w:type="dxa"/>
            <w:vAlign w:val="bottom"/>
          </w:tcPr>
          <w:p w14:paraId="3A6596C4" w14:textId="77777777" w:rsidR="00613BBB" w:rsidRDefault="00613BBB" w:rsidP="00F42FB8">
            <w:pPr>
              <w:pStyle w:val="AppendixBodyText"/>
              <w:rPr>
                <w:rFonts w:ascii="Tahoma" w:hAnsi="Tahoma" w:cs="Tahoma"/>
                <w:sz w:val="18"/>
                <w:szCs w:val="18"/>
              </w:rPr>
            </w:pPr>
            <w:r>
              <w:rPr>
                <w:rFonts w:ascii="Tahoma" w:hAnsi="Tahoma" w:cs="Tahoma"/>
                <w:sz w:val="18"/>
                <w:szCs w:val="18"/>
              </w:rPr>
              <w:t>NZD</w:t>
            </w:r>
          </w:p>
        </w:tc>
        <w:tc>
          <w:tcPr>
            <w:tcW w:w="2673" w:type="dxa"/>
            <w:vAlign w:val="bottom"/>
          </w:tcPr>
          <w:p w14:paraId="6655BA1D" w14:textId="77777777" w:rsidR="00613BBB" w:rsidRDefault="00613BBB" w:rsidP="00F42FB8">
            <w:pPr>
              <w:pStyle w:val="AppendixBodyText"/>
              <w:rPr>
                <w:rFonts w:ascii="Tahoma" w:hAnsi="Tahoma" w:cs="Tahoma"/>
                <w:sz w:val="18"/>
                <w:szCs w:val="18"/>
              </w:rPr>
            </w:pPr>
            <w:r>
              <w:rPr>
                <w:rFonts w:ascii="Tahoma" w:hAnsi="Tahoma" w:cs="Tahoma"/>
                <w:sz w:val="18"/>
                <w:szCs w:val="18"/>
              </w:rPr>
              <w:t>35,000</w:t>
            </w:r>
          </w:p>
        </w:tc>
        <w:tc>
          <w:tcPr>
            <w:tcW w:w="2889" w:type="dxa"/>
            <w:vAlign w:val="bottom"/>
          </w:tcPr>
          <w:p w14:paraId="01D1CD5F" w14:textId="77777777" w:rsidR="00613BBB" w:rsidRDefault="00613BBB" w:rsidP="00F42FB8">
            <w:pPr>
              <w:pStyle w:val="AppendixBodyText"/>
              <w:rPr>
                <w:rFonts w:ascii="Tahoma" w:hAnsi="Tahoma" w:cs="Tahoma"/>
                <w:sz w:val="18"/>
                <w:szCs w:val="18"/>
              </w:rPr>
            </w:pPr>
            <w:r>
              <w:rPr>
                <w:rFonts w:ascii="Tahoma" w:hAnsi="Tahoma" w:cs="Tahoma"/>
                <w:sz w:val="18"/>
                <w:szCs w:val="18"/>
              </w:rPr>
              <w:t>350,000</w:t>
            </w:r>
          </w:p>
        </w:tc>
      </w:tr>
      <w:tr w:rsidR="00613BBB" w14:paraId="74FB7667" w14:textId="77777777" w:rsidTr="002A6416">
        <w:trPr>
          <w:trHeight w:val="236"/>
        </w:trPr>
        <w:tc>
          <w:tcPr>
            <w:tcW w:w="1809" w:type="dxa"/>
            <w:vAlign w:val="bottom"/>
          </w:tcPr>
          <w:p w14:paraId="36243F22" w14:textId="77777777" w:rsidR="00613BBB" w:rsidRDefault="00613BBB" w:rsidP="00F42FB8">
            <w:pPr>
              <w:pStyle w:val="AppendixBodyText"/>
              <w:rPr>
                <w:rFonts w:ascii="Tahoma" w:hAnsi="Tahoma" w:cs="Tahoma"/>
                <w:sz w:val="18"/>
                <w:szCs w:val="18"/>
              </w:rPr>
            </w:pPr>
            <w:r>
              <w:rPr>
                <w:rFonts w:ascii="Tahoma" w:hAnsi="Tahoma" w:cs="Tahoma"/>
                <w:sz w:val="18"/>
                <w:szCs w:val="18"/>
              </w:rPr>
              <w:t>Swedish Krona</w:t>
            </w:r>
          </w:p>
        </w:tc>
        <w:tc>
          <w:tcPr>
            <w:tcW w:w="1350" w:type="dxa"/>
            <w:vAlign w:val="bottom"/>
          </w:tcPr>
          <w:p w14:paraId="2796C0D0" w14:textId="77777777" w:rsidR="00613BBB" w:rsidRDefault="00613BBB" w:rsidP="00F42FB8">
            <w:pPr>
              <w:pStyle w:val="AppendixBodyText"/>
              <w:rPr>
                <w:rFonts w:ascii="Tahoma" w:hAnsi="Tahoma" w:cs="Tahoma"/>
                <w:sz w:val="18"/>
                <w:szCs w:val="18"/>
              </w:rPr>
            </w:pPr>
            <w:r>
              <w:rPr>
                <w:rFonts w:ascii="Tahoma" w:hAnsi="Tahoma" w:cs="Tahoma"/>
                <w:sz w:val="18"/>
                <w:szCs w:val="18"/>
              </w:rPr>
              <w:t>SEK</w:t>
            </w:r>
          </w:p>
        </w:tc>
        <w:tc>
          <w:tcPr>
            <w:tcW w:w="2673" w:type="dxa"/>
            <w:vAlign w:val="bottom"/>
          </w:tcPr>
          <w:p w14:paraId="5D6FADA6"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200,000</w:t>
            </w:r>
          </w:p>
        </w:tc>
        <w:tc>
          <w:tcPr>
            <w:tcW w:w="2889" w:type="dxa"/>
            <w:vAlign w:val="bottom"/>
          </w:tcPr>
          <w:p w14:paraId="20659B17" w14:textId="77777777" w:rsidR="00613BBB" w:rsidRDefault="00613BBB" w:rsidP="00F42FB8">
            <w:pPr>
              <w:pStyle w:val="AppendixBodyText"/>
              <w:rPr>
                <w:rFonts w:ascii="Tahoma" w:hAnsi="Tahoma" w:cs="Tahoma"/>
                <w:sz w:val="18"/>
                <w:szCs w:val="18"/>
              </w:rPr>
            </w:pPr>
            <w:proofErr w:type="spellStart"/>
            <w:r>
              <w:rPr>
                <w:rFonts w:ascii="Tahoma" w:hAnsi="Tahoma" w:cs="Tahoma"/>
                <w:sz w:val="18"/>
                <w:szCs w:val="18"/>
              </w:rPr>
              <w:t>kr</w:t>
            </w:r>
            <w:proofErr w:type="spellEnd"/>
            <w:r>
              <w:rPr>
                <w:rFonts w:ascii="Tahoma" w:hAnsi="Tahoma" w:cs="Tahoma"/>
                <w:sz w:val="18"/>
                <w:szCs w:val="18"/>
              </w:rPr>
              <w:t xml:space="preserve"> 2,000,000</w:t>
            </w:r>
          </w:p>
        </w:tc>
      </w:tr>
      <w:tr w:rsidR="00613BBB" w14:paraId="33AFC153" w14:textId="77777777" w:rsidTr="002A6416">
        <w:trPr>
          <w:trHeight w:val="236"/>
        </w:trPr>
        <w:tc>
          <w:tcPr>
            <w:tcW w:w="1809" w:type="dxa"/>
            <w:vAlign w:val="bottom"/>
          </w:tcPr>
          <w:p w14:paraId="6DFA3E55" w14:textId="77777777" w:rsidR="00613BBB" w:rsidRPr="004B4C79" w:rsidRDefault="00613BBB" w:rsidP="00F42FB8">
            <w:pPr>
              <w:pStyle w:val="AppendixBodyText"/>
              <w:rPr>
                <w:rFonts w:ascii="Tahoma" w:hAnsi="Tahoma" w:cs="Tahoma"/>
                <w:sz w:val="18"/>
                <w:szCs w:val="18"/>
              </w:rPr>
            </w:pPr>
            <w:r w:rsidRPr="004B4C79">
              <w:rPr>
                <w:rFonts w:ascii="Tahoma" w:hAnsi="Tahoma" w:cs="Tahoma"/>
                <w:sz w:val="18"/>
                <w:szCs w:val="18"/>
              </w:rPr>
              <w:t>New Taiwan Dollar</w:t>
            </w:r>
          </w:p>
        </w:tc>
        <w:tc>
          <w:tcPr>
            <w:tcW w:w="1350" w:type="dxa"/>
            <w:vAlign w:val="bottom"/>
          </w:tcPr>
          <w:p w14:paraId="343638E4" w14:textId="77777777" w:rsidR="00613BBB" w:rsidRPr="00913B84" w:rsidRDefault="00613BBB" w:rsidP="00F42FB8">
            <w:pPr>
              <w:pStyle w:val="AppendixBodyText"/>
              <w:rPr>
                <w:rFonts w:ascii="Tahoma" w:hAnsi="Tahoma" w:cs="Tahoma"/>
                <w:sz w:val="18"/>
                <w:szCs w:val="18"/>
              </w:rPr>
            </w:pPr>
            <w:r w:rsidRPr="00913B84">
              <w:rPr>
                <w:rFonts w:ascii="Tahoma" w:hAnsi="Tahoma" w:cs="Tahoma"/>
                <w:sz w:val="18"/>
                <w:szCs w:val="18"/>
              </w:rPr>
              <w:t>TWD</w:t>
            </w:r>
          </w:p>
        </w:tc>
        <w:tc>
          <w:tcPr>
            <w:tcW w:w="2673" w:type="dxa"/>
            <w:vAlign w:val="bottom"/>
          </w:tcPr>
          <w:p w14:paraId="1F315FF7" w14:textId="77777777" w:rsidR="00613BBB" w:rsidRPr="00B27F12" w:rsidRDefault="00613BBB" w:rsidP="00F42FB8">
            <w:pPr>
              <w:pStyle w:val="AppendixBodyText"/>
              <w:rPr>
                <w:rFonts w:ascii="Tahoma" w:hAnsi="Tahoma" w:cs="Tahoma"/>
                <w:sz w:val="18"/>
                <w:szCs w:val="18"/>
              </w:rPr>
            </w:pPr>
            <w:r w:rsidRPr="00B27F12">
              <w:rPr>
                <w:rFonts w:ascii="Tahoma" w:hAnsi="Tahoma" w:cs="Tahoma"/>
                <w:sz w:val="18"/>
                <w:szCs w:val="18"/>
              </w:rPr>
              <w:t>NTD 700,000</w:t>
            </w:r>
          </w:p>
        </w:tc>
        <w:tc>
          <w:tcPr>
            <w:tcW w:w="2889" w:type="dxa"/>
            <w:vAlign w:val="bottom"/>
          </w:tcPr>
          <w:p w14:paraId="443B581A" w14:textId="77777777" w:rsidR="00613BBB" w:rsidRPr="000773D2" w:rsidRDefault="00613BBB" w:rsidP="00F42FB8">
            <w:pPr>
              <w:pStyle w:val="AppendixBodyText"/>
              <w:rPr>
                <w:rFonts w:ascii="Tahoma" w:hAnsi="Tahoma" w:cs="Tahoma"/>
                <w:sz w:val="18"/>
                <w:szCs w:val="18"/>
              </w:rPr>
            </w:pPr>
            <w:r w:rsidRPr="000773D2">
              <w:rPr>
                <w:rFonts w:ascii="Tahoma" w:hAnsi="Tahoma" w:cs="Tahoma"/>
                <w:sz w:val="18"/>
                <w:szCs w:val="18"/>
              </w:rPr>
              <w:t>NTD 7,000,000</w:t>
            </w:r>
          </w:p>
        </w:tc>
      </w:tr>
      <w:tr w:rsidR="004B4C79" w14:paraId="320DAEF1" w14:textId="77777777" w:rsidTr="002A6416">
        <w:trPr>
          <w:trHeight w:val="236"/>
        </w:trPr>
        <w:tc>
          <w:tcPr>
            <w:tcW w:w="1809" w:type="dxa"/>
          </w:tcPr>
          <w:p w14:paraId="78986BDC"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India Rupee</w:t>
            </w:r>
          </w:p>
        </w:tc>
        <w:tc>
          <w:tcPr>
            <w:tcW w:w="1350" w:type="dxa"/>
          </w:tcPr>
          <w:p w14:paraId="0A6EC78B"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w:t>
            </w:r>
          </w:p>
        </w:tc>
        <w:tc>
          <w:tcPr>
            <w:tcW w:w="2673" w:type="dxa"/>
          </w:tcPr>
          <w:p w14:paraId="56E9D345"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w:t>
            </w:r>
          </w:p>
        </w:tc>
        <w:tc>
          <w:tcPr>
            <w:tcW w:w="2889" w:type="dxa"/>
          </w:tcPr>
          <w:p w14:paraId="635AEB9C"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INR 10,000,000</w:t>
            </w:r>
          </w:p>
        </w:tc>
      </w:tr>
      <w:tr w:rsidR="004B4C79" w14:paraId="2CFDC644" w14:textId="77777777" w:rsidTr="002A6416">
        <w:trPr>
          <w:trHeight w:val="236"/>
        </w:trPr>
        <w:tc>
          <w:tcPr>
            <w:tcW w:w="1809" w:type="dxa"/>
          </w:tcPr>
          <w:p w14:paraId="51FD2346"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Russian Ruble</w:t>
            </w:r>
          </w:p>
        </w:tc>
        <w:tc>
          <w:tcPr>
            <w:tcW w:w="1350" w:type="dxa"/>
          </w:tcPr>
          <w:p w14:paraId="773F1875"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w:t>
            </w:r>
          </w:p>
        </w:tc>
        <w:tc>
          <w:tcPr>
            <w:tcW w:w="2673" w:type="dxa"/>
          </w:tcPr>
          <w:p w14:paraId="4A9A2D26"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w:t>
            </w:r>
          </w:p>
        </w:tc>
        <w:tc>
          <w:tcPr>
            <w:tcW w:w="2889" w:type="dxa"/>
          </w:tcPr>
          <w:p w14:paraId="17C2F355" w14:textId="77777777" w:rsidR="004B4C79" w:rsidRPr="004B4C79" w:rsidRDefault="004B4C79" w:rsidP="00F42FB8">
            <w:pPr>
              <w:pStyle w:val="AppendixBodyText"/>
              <w:rPr>
                <w:rFonts w:ascii="Tahoma" w:hAnsi="Tahoma" w:cs="Tahoma"/>
                <w:sz w:val="18"/>
                <w:szCs w:val="18"/>
              </w:rPr>
            </w:pPr>
            <w:r w:rsidRPr="004B4C79">
              <w:rPr>
                <w:rFonts w:ascii="Tahoma" w:hAnsi="Tahoma" w:cs="Tahoma"/>
                <w:sz w:val="18"/>
                <w:szCs w:val="18"/>
              </w:rPr>
              <w:t>RUB 6,600,000</w:t>
            </w:r>
          </w:p>
        </w:tc>
      </w:tr>
    </w:tbl>
    <w:p w14:paraId="1EABF5FF" w14:textId="77777777" w:rsidR="00023FE7" w:rsidRDefault="00023FE7" w:rsidP="00F93617">
      <w:pPr>
        <w:pStyle w:val="AppendixBodyText"/>
        <w:spacing w:after="0"/>
        <w:rPr>
          <w:rFonts w:ascii="Tahoma" w:hAnsi="Tahoma" w:cs="Tahoma"/>
          <w:sz w:val="18"/>
          <w:szCs w:val="18"/>
        </w:rPr>
      </w:pPr>
    </w:p>
    <w:p w14:paraId="46090291"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SA-spend-based incidents are earned based on server and desktop SA spend under a qualifying Select or Enterprise enrollment, Select Plus registration, Open Value Agreement or Open License Authorization number.  For </w:t>
      </w:r>
      <w:r w:rsidR="00F30075">
        <w:rPr>
          <w:rFonts w:ascii="Tahoma" w:hAnsi="Tahoma" w:cs="Tahoma"/>
          <w:sz w:val="18"/>
          <w:szCs w:val="18"/>
        </w:rPr>
        <w:t xml:space="preserve">approximately </w:t>
      </w:r>
      <w:r>
        <w:rPr>
          <w:rFonts w:ascii="Tahoma" w:hAnsi="Tahoma" w:cs="Tahoma"/>
          <w:sz w:val="18"/>
          <w:szCs w:val="18"/>
        </w:rPr>
        <w:t xml:space="preserve">each $20,000 of Server and CAL SA spend, we will award one incident.  For </w:t>
      </w:r>
      <w:r w:rsidR="00F30075">
        <w:rPr>
          <w:rFonts w:ascii="Tahoma" w:hAnsi="Tahoma" w:cs="Tahoma"/>
          <w:sz w:val="18"/>
          <w:szCs w:val="18"/>
        </w:rPr>
        <w:t xml:space="preserve">approximately </w:t>
      </w:r>
      <w:r>
        <w:rPr>
          <w:rFonts w:ascii="Tahoma" w:hAnsi="Tahoma" w:cs="Tahoma"/>
          <w:sz w:val="18"/>
          <w:szCs w:val="18"/>
        </w:rPr>
        <w:t xml:space="preserve">each $200,000 of SA spend in the Systems and Applications Pools, we will award one incident.  The table below shows the </w:t>
      </w:r>
      <w:r w:rsidR="00F30075">
        <w:rPr>
          <w:rFonts w:ascii="Tahoma" w:hAnsi="Tahoma" w:cs="Tahoma"/>
          <w:sz w:val="18"/>
          <w:szCs w:val="18"/>
        </w:rPr>
        <w:t xml:space="preserve">approximate </w:t>
      </w:r>
      <w:r>
        <w:rPr>
          <w:rFonts w:ascii="Tahoma" w:hAnsi="Tahoma" w:cs="Tahoma"/>
          <w:sz w:val="18"/>
          <w:szCs w:val="18"/>
        </w:rPr>
        <w:t>currency equivalents for SA-spend-based awards for agreements based in currencies other than USD.  Due to the fluctuation of exchange rates, this table is subject to change.</w:t>
      </w:r>
    </w:p>
    <w:p w14:paraId="62B440BA" w14:textId="77777777" w:rsidR="00023FE7" w:rsidRDefault="00023FE7" w:rsidP="00F42FB8">
      <w:pPr>
        <w:pStyle w:val="AppendixBodyText"/>
        <w:spacing w:after="0"/>
        <w:rPr>
          <w:rFonts w:ascii="Tahoma" w:hAnsi="Tahoma" w:cs="Tahoma"/>
          <w:sz w:val="18"/>
          <w:szCs w:val="18"/>
        </w:rPr>
      </w:pPr>
    </w:p>
    <w:p w14:paraId="3824076C"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Incidents are allotted over the term of the Software Assurance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Software Assurance coverage.  Phone Support Incidents may not be transferred between enrollments or agreements.</w:t>
      </w:r>
    </w:p>
    <w:p w14:paraId="593D8AA2" w14:textId="77777777" w:rsidR="00023FE7" w:rsidRDefault="00023FE7" w:rsidP="00F42FB8">
      <w:pPr>
        <w:pStyle w:val="AppendixBodyText"/>
        <w:spacing w:after="0"/>
        <w:rPr>
          <w:rFonts w:ascii="Tahoma" w:hAnsi="Tahoma" w:cs="Tahoma"/>
          <w:sz w:val="18"/>
          <w:szCs w:val="18"/>
        </w:rPr>
      </w:pPr>
    </w:p>
    <w:p w14:paraId="28FC3EDF"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Access to local phone support is available during business hours*</w:t>
      </w:r>
      <w:r>
        <w:rPr>
          <w:rFonts w:ascii="Tahoma" w:hAnsi="Tahoma" w:cs="Tahoma"/>
          <w:sz w:val="18"/>
          <w:szCs w:val="18"/>
          <w:vertAlign w:val="superscript"/>
        </w:rPr>
        <w:t>(1)</w:t>
      </w:r>
      <w:r>
        <w:rPr>
          <w:rFonts w:ascii="Tahoma" w:hAnsi="Tahoma" w:cs="Tahoma"/>
          <w:sz w:val="18"/>
          <w:szCs w:val="18"/>
        </w:rPr>
        <w:t xml:space="preserve">.  After-hours phone support may be provided through regional and international support centers.  After-hours phone support can only be used to initiate business critical support requests.  Business hours are determined on a region-by-region basis. Customers’ Microsoft representatives can provide the defined business hours in the customers’ region or country.  Phone support assistance is not available in all languages in all regions. </w:t>
      </w:r>
    </w:p>
    <w:p w14:paraId="7004B891" w14:textId="77777777" w:rsidR="00023FE7"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14:paraId="52E3D6DD"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0297E6D" w14:textId="77777777" w:rsidR="00023FE7" w:rsidRDefault="00023FE7">
            <w:pPr>
              <w:pStyle w:val="AppendixBodyText"/>
              <w:rPr>
                <w:rFonts w:ascii="Tahoma" w:hAnsi="Tahoma" w:cs="Tahoma"/>
                <w:b/>
                <w:bCs/>
                <w:vertAlign w:val="superscript"/>
              </w:rPr>
            </w:pPr>
            <w:r>
              <w:rPr>
                <w:rFonts w:ascii="Tahoma" w:hAnsi="Tahoma" w:cs="Tahoma"/>
                <w:b/>
                <w:bCs/>
              </w:rPr>
              <w:t>*(1) Business Hour Variations by Region</w:t>
            </w:r>
          </w:p>
        </w:tc>
      </w:tr>
      <w:tr w:rsidR="00023FE7" w14:paraId="58389B3A" w14:textId="77777777" w:rsidTr="002A6416">
        <w:trPr>
          <w:cantSplit/>
          <w:trHeight w:val="20"/>
        </w:trPr>
        <w:tc>
          <w:tcPr>
            <w:tcW w:w="2629" w:type="dxa"/>
            <w:tcBorders>
              <w:top w:val="single" w:sz="8" w:space="0" w:color="auto"/>
            </w:tcBorders>
          </w:tcPr>
          <w:p w14:paraId="09B6D021" w14:textId="77777777" w:rsidR="00023FE7" w:rsidRDefault="00023FE7">
            <w:pPr>
              <w:pStyle w:val="AppendixBodyText"/>
              <w:rPr>
                <w:rFonts w:ascii="Tahoma" w:hAnsi="Tahoma" w:cs="Tahoma"/>
                <w:sz w:val="18"/>
                <w:szCs w:val="18"/>
              </w:rPr>
            </w:pPr>
            <w:r>
              <w:rPr>
                <w:rFonts w:ascii="Tahoma" w:hAnsi="Tahoma" w:cs="Tahoma"/>
                <w:sz w:val="18"/>
                <w:szCs w:val="18"/>
              </w:rPr>
              <w:t>Americas</w:t>
            </w:r>
          </w:p>
        </w:tc>
        <w:tc>
          <w:tcPr>
            <w:tcW w:w="2081" w:type="dxa"/>
            <w:tcBorders>
              <w:top w:val="single" w:sz="8" w:space="0" w:color="auto"/>
            </w:tcBorders>
          </w:tcPr>
          <w:p w14:paraId="455B3CCF" w14:textId="77777777" w:rsidR="00023FE7" w:rsidRDefault="00023FE7">
            <w:pPr>
              <w:pStyle w:val="AppendixBodyText"/>
              <w:rPr>
                <w:rFonts w:ascii="Tahoma" w:hAnsi="Tahoma" w:cs="Tahoma"/>
                <w:sz w:val="18"/>
                <w:szCs w:val="18"/>
              </w:rPr>
            </w:pPr>
            <w:r>
              <w:rPr>
                <w:rFonts w:ascii="Tahoma" w:hAnsi="Tahoma" w:cs="Tahoma"/>
                <w:sz w:val="18"/>
                <w:szCs w:val="18"/>
              </w:rPr>
              <w:t>M-F 6AM-6PM (PST)</w:t>
            </w:r>
          </w:p>
        </w:tc>
      </w:tr>
      <w:tr w:rsidR="00023FE7" w14:paraId="0E404804" w14:textId="77777777" w:rsidTr="002A6416">
        <w:trPr>
          <w:cantSplit/>
          <w:trHeight w:val="20"/>
        </w:trPr>
        <w:tc>
          <w:tcPr>
            <w:tcW w:w="2629" w:type="dxa"/>
          </w:tcPr>
          <w:p w14:paraId="0EA7EB99" w14:textId="77777777" w:rsidR="00023FE7" w:rsidRDefault="00023FE7">
            <w:pPr>
              <w:pStyle w:val="AppendixBodyText"/>
              <w:rPr>
                <w:rFonts w:ascii="Tahoma" w:hAnsi="Tahoma" w:cs="Tahoma"/>
                <w:sz w:val="18"/>
                <w:szCs w:val="18"/>
              </w:rPr>
            </w:pPr>
            <w:r>
              <w:rPr>
                <w:rFonts w:ascii="Tahoma" w:hAnsi="Tahoma" w:cs="Tahoma"/>
                <w:sz w:val="18"/>
                <w:szCs w:val="18"/>
              </w:rPr>
              <w:t>EMEA</w:t>
            </w:r>
          </w:p>
        </w:tc>
        <w:tc>
          <w:tcPr>
            <w:tcW w:w="2081" w:type="dxa"/>
          </w:tcPr>
          <w:p w14:paraId="5B05F2CB" w14:textId="77777777" w:rsidR="00023FE7" w:rsidRDefault="00023FE7">
            <w:pPr>
              <w:pStyle w:val="AppendixBodyText"/>
              <w:rPr>
                <w:rFonts w:ascii="Tahoma" w:hAnsi="Tahoma" w:cs="Tahoma"/>
                <w:sz w:val="18"/>
                <w:szCs w:val="18"/>
              </w:rPr>
            </w:pPr>
            <w:r>
              <w:rPr>
                <w:rFonts w:ascii="Tahoma" w:hAnsi="Tahoma" w:cs="Tahoma"/>
                <w:sz w:val="18"/>
                <w:szCs w:val="18"/>
              </w:rPr>
              <w:t>M-F 8AM-6PM (GMT)</w:t>
            </w:r>
          </w:p>
        </w:tc>
      </w:tr>
      <w:tr w:rsidR="00023FE7" w14:paraId="366B7BA2" w14:textId="77777777" w:rsidTr="002A6416">
        <w:trPr>
          <w:cantSplit/>
          <w:trHeight w:val="20"/>
        </w:trPr>
        <w:tc>
          <w:tcPr>
            <w:tcW w:w="2629" w:type="dxa"/>
          </w:tcPr>
          <w:p w14:paraId="53177501" w14:textId="77777777" w:rsidR="00023FE7" w:rsidRDefault="00023FE7">
            <w:pPr>
              <w:pStyle w:val="AppendixBodyText"/>
              <w:rPr>
                <w:rFonts w:ascii="Tahoma" w:hAnsi="Tahoma" w:cs="Tahoma"/>
                <w:sz w:val="18"/>
                <w:szCs w:val="18"/>
              </w:rPr>
            </w:pPr>
            <w:r>
              <w:rPr>
                <w:rFonts w:ascii="Tahoma" w:hAnsi="Tahoma" w:cs="Tahoma"/>
                <w:sz w:val="18"/>
                <w:szCs w:val="18"/>
              </w:rPr>
              <w:t>Australia/New Zealand</w:t>
            </w:r>
          </w:p>
        </w:tc>
        <w:tc>
          <w:tcPr>
            <w:tcW w:w="2081" w:type="dxa"/>
          </w:tcPr>
          <w:p w14:paraId="45F08001" w14:textId="77777777" w:rsidR="00023FE7" w:rsidRDefault="00023FE7">
            <w:pPr>
              <w:pStyle w:val="AppendixBodyText"/>
              <w:rPr>
                <w:rFonts w:ascii="Tahoma" w:hAnsi="Tahoma" w:cs="Tahoma"/>
                <w:sz w:val="18"/>
                <w:szCs w:val="18"/>
              </w:rPr>
            </w:pPr>
            <w:r>
              <w:rPr>
                <w:rFonts w:ascii="Tahoma" w:hAnsi="Tahoma" w:cs="Tahoma"/>
                <w:sz w:val="18"/>
                <w:szCs w:val="18"/>
              </w:rPr>
              <w:t>M-F 7AM-6PM</w:t>
            </w:r>
          </w:p>
        </w:tc>
      </w:tr>
      <w:tr w:rsidR="00023FE7" w14:paraId="341C4040" w14:textId="77777777" w:rsidTr="002A6416">
        <w:trPr>
          <w:cantSplit/>
          <w:trHeight w:val="20"/>
        </w:trPr>
        <w:tc>
          <w:tcPr>
            <w:tcW w:w="2629" w:type="dxa"/>
          </w:tcPr>
          <w:p w14:paraId="5472C473" w14:textId="77777777" w:rsidR="00023FE7" w:rsidRDefault="00023FE7">
            <w:pPr>
              <w:pStyle w:val="AppendixBodyText"/>
              <w:rPr>
                <w:rFonts w:ascii="Tahoma" w:hAnsi="Tahoma" w:cs="Tahoma"/>
                <w:sz w:val="18"/>
                <w:szCs w:val="18"/>
              </w:rPr>
            </w:pPr>
            <w:r>
              <w:rPr>
                <w:rFonts w:ascii="Tahoma" w:hAnsi="Tahoma" w:cs="Tahoma"/>
                <w:sz w:val="18"/>
                <w:szCs w:val="18"/>
              </w:rPr>
              <w:t>Japan</w:t>
            </w:r>
          </w:p>
        </w:tc>
        <w:tc>
          <w:tcPr>
            <w:tcW w:w="2081" w:type="dxa"/>
          </w:tcPr>
          <w:p w14:paraId="51E75E5F" w14:textId="77777777" w:rsidR="00023FE7" w:rsidRDefault="00023FE7">
            <w:pPr>
              <w:pStyle w:val="AppendixBodyText"/>
              <w:rPr>
                <w:rFonts w:ascii="Tahoma" w:hAnsi="Tahoma" w:cs="Tahoma"/>
                <w:sz w:val="18"/>
                <w:szCs w:val="18"/>
              </w:rPr>
            </w:pPr>
            <w:r>
              <w:rPr>
                <w:rFonts w:ascii="Tahoma" w:hAnsi="Tahoma" w:cs="Tahoma"/>
                <w:sz w:val="18"/>
                <w:szCs w:val="18"/>
              </w:rPr>
              <w:t>M-F 9:30AM-7PM</w:t>
            </w:r>
          </w:p>
        </w:tc>
      </w:tr>
      <w:tr w:rsidR="00023FE7" w14:paraId="0B8F03E8" w14:textId="77777777" w:rsidTr="002A6416">
        <w:trPr>
          <w:cantSplit/>
          <w:trHeight w:val="20"/>
        </w:trPr>
        <w:tc>
          <w:tcPr>
            <w:tcW w:w="2629" w:type="dxa"/>
          </w:tcPr>
          <w:p w14:paraId="3AD993A5" w14:textId="77777777" w:rsidR="00023FE7" w:rsidRDefault="00023FE7">
            <w:pPr>
              <w:pStyle w:val="AppendixBodyText"/>
              <w:rPr>
                <w:rFonts w:ascii="Tahoma" w:hAnsi="Tahoma" w:cs="Tahoma"/>
                <w:sz w:val="18"/>
                <w:szCs w:val="18"/>
              </w:rPr>
            </w:pPr>
            <w:r>
              <w:rPr>
                <w:rFonts w:ascii="Tahoma" w:hAnsi="Tahoma" w:cs="Tahoma"/>
                <w:sz w:val="18"/>
                <w:szCs w:val="18"/>
              </w:rPr>
              <w:t>Asia</w:t>
            </w:r>
          </w:p>
        </w:tc>
        <w:tc>
          <w:tcPr>
            <w:tcW w:w="2081" w:type="dxa"/>
          </w:tcPr>
          <w:p w14:paraId="4801E3DA" w14:textId="77777777" w:rsidR="00023FE7" w:rsidRDefault="00023FE7">
            <w:pPr>
              <w:pStyle w:val="AppendixBodyText"/>
              <w:rPr>
                <w:rFonts w:ascii="Tahoma" w:hAnsi="Tahoma" w:cs="Tahoma"/>
                <w:sz w:val="18"/>
                <w:szCs w:val="18"/>
              </w:rPr>
            </w:pPr>
            <w:r>
              <w:rPr>
                <w:rFonts w:ascii="Tahoma" w:hAnsi="Tahoma" w:cs="Tahoma"/>
                <w:sz w:val="18"/>
                <w:szCs w:val="18"/>
              </w:rPr>
              <w:t>M-F 9AM-6PM</w:t>
            </w:r>
          </w:p>
        </w:tc>
      </w:tr>
    </w:tbl>
    <w:p w14:paraId="0895895E" w14:textId="77777777" w:rsidR="0034219A" w:rsidRPr="00F93617" w:rsidRDefault="0034219A" w:rsidP="00F42FB8">
      <w:pPr>
        <w:rPr>
          <w:rFonts w:cs="Tahoma"/>
          <w:sz w:val="20"/>
          <w:szCs w:val="20"/>
        </w:rPr>
      </w:pPr>
      <w:bookmarkStart w:id="806" w:name="_Toc240899164"/>
    </w:p>
    <w:p w14:paraId="6BC38375" w14:textId="77777777" w:rsidR="00023FE7" w:rsidRPr="00DA2788" w:rsidRDefault="00023FE7" w:rsidP="00DA2788">
      <w:pPr>
        <w:spacing w:after="60"/>
        <w:rPr>
          <w:rFonts w:cs="Tahoma"/>
          <w:b/>
          <w:szCs w:val="20"/>
        </w:rPr>
      </w:pPr>
      <w:r w:rsidRPr="00DA2788">
        <w:rPr>
          <w:rFonts w:cs="Tahoma"/>
          <w:b/>
          <w:szCs w:val="20"/>
        </w:rPr>
        <w:t>Web-based Incidents</w:t>
      </w:r>
      <w:bookmarkEnd w:id="806"/>
      <w:r w:rsidR="00DA2788" w:rsidRPr="00DA2788">
        <w:rPr>
          <w:rFonts w:cs="Tahoma"/>
          <w:b/>
          <w:szCs w:val="20"/>
        </w:rPr>
        <w:t xml:space="preserve"> </w:t>
      </w:r>
    </w:p>
    <w:p w14:paraId="46971511"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Customers (other than Academic Select License, Select Plus for Academic, Academic Open License, Campus </w:t>
      </w:r>
      <w:r w:rsidR="00394D2B">
        <w:rPr>
          <w:rFonts w:ascii="Tahoma" w:hAnsi="Tahoma" w:cs="Tahoma"/>
          <w:sz w:val="18"/>
          <w:szCs w:val="18"/>
        </w:rPr>
        <w:t xml:space="preserve">and </w:t>
      </w:r>
      <w:r>
        <w:rPr>
          <w:rFonts w:ascii="Tahoma" w:hAnsi="Tahoma" w:cs="Tahoma"/>
          <w:sz w:val="18"/>
          <w:szCs w:val="18"/>
        </w:rPr>
        <w:t>School Agreement</w:t>
      </w:r>
      <w:r w:rsidR="00394D2B">
        <w:rPr>
          <w:rFonts w:ascii="Tahoma" w:hAnsi="Tahoma" w:cs="Tahoma"/>
          <w:sz w:val="18"/>
          <w:szCs w:val="18"/>
        </w:rPr>
        <w:t>, Open Value Subscription – Education Solutions,</w:t>
      </w:r>
      <w:r>
        <w:rPr>
          <w:rFonts w:ascii="Tahoma" w:hAnsi="Tahoma" w:cs="Tahoma"/>
          <w:sz w:val="18"/>
          <w:szCs w:val="18"/>
        </w:rPr>
        <w:t xml:space="preserve"> and Open License) with Standard and Enterprise Editions of server software products covered with Software Assurance have access to electronic web-based Problem Resolution Support services on an as needed basis.  Access to the electronic support sites is available 24 hours per day, 7 days a week, though responses will occur during Business Hours.  As such, Web-based Incidents should not be initiated for business critical situations requiring more immediate assistance. Refer to Business Hour Variations by Region in above section “Phone Support Incident Awards”.</w:t>
      </w:r>
    </w:p>
    <w:p w14:paraId="2D1006DE" w14:textId="77777777" w:rsidR="00023FE7" w:rsidRDefault="00023FE7" w:rsidP="00F42FB8">
      <w:pPr>
        <w:pStyle w:val="AppendixBodyText"/>
        <w:spacing w:after="0"/>
        <w:rPr>
          <w:rFonts w:ascii="Tahoma" w:hAnsi="Tahoma" w:cs="Tahoma"/>
          <w:sz w:val="18"/>
          <w:szCs w:val="18"/>
        </w:rPr>
      </w:pPr>
    </w:p>
    <w:p w14:paraId="5AE43662"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followed up via phone by Microsoft will not count against the available phone incident balance if resolution continues on Web, email and other electronic means.  </w:t>
      </w:r>
    </w:p>
    <w:p w14:paraId="00072F3D" w14:textId="77777777" w:rsidR="00023FE7" w:rsidRDefault="00023FE7" w:rsidP="00F42FB8">
      <w:pPr>
        <w:pStyle w:val="AppendixBodyText"/>
        <w:spacing w:after="0"/>
        <w:rPr>
          <w:rFonts w:ascii="Tahoma" w:hAnsi="Tahoma" w:cs="Tahoma"/>
          <w:sz w:val="18"/>
          <w:szCs w:val="18"/>
        </w:rPr>
      </w:pPr>
    </w:p>
    <w:p w14:paraId="2EABDE46"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Software Assurance is required for both server software and related CALs for Web Support incidents. Customers may only submit web-based Problem Resolution Support requests on those licensed copies of server software covered with Software Assurance.</w:t>
      </w:r>
    </w:p>
    <w:p w14:paraId="127AF63B" w14:textId="77777777" w:rsidR="00023FE7" w:rsidRDefault="00023FE7" w:rsidP="00F42FB8">
      <w:pPr>
        <w:pStyle w:val="AppendixBodyText"/>
        <w:spacing w:after="0"/>
        <w:rPr>
          <w:rFonts w:ascii="Tahoma" w:hAnsi="Tahoma" w:cs="Tahoma"/>
          <w:sz w:val="18"/>
          <w:szCs w:val="18"/>
        </w:rPr>
      </w:pPr>
    </w:p>
    <w:p w14:paraId="1244EB89"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Web Support incidents are not transferable across licenses.  Please consult the product use rights for further details on assigning or reassigning licenses to physical servers.</w:t>
      </w:r>
    </w:p>
    <w:p w14:paraId="790C9FC9" w14:textId="77777777" w:rsidR="00697E59" w:rsidRPr="00F93617" w:rsidRDefault="00697E59" w:rsidP="00F42FB8">
      <w:pPr>
        <w:rPr>
          <w:rFonts w:cs="Tahoma"/>
          <w:szCs w:val="20"/>
        </w:rPr>
      </w:pPr>
      <w:bookmarkStart w:id="807" w:name="_Toc240899165"/>
    </w:p>
    <w:p w14:paraId="745AEAFC" w14:textId="77777777" w:rsidR="00023FE7" w:rsidRPr="00F93617" w:rsidRDefault="00023FE7" w:rsidP="00F93617">
      <w:pPr>
        <w:spacing w:after="60"/>
        <w:rPr>
          <w:rFonts w:cs="Tahoma"/>
          <w:b/>
          <w:szCs w:val="20"/>
        </w:rPr>
      </w:pPr>
      <w:r w:rsidRPr="00F93617">
        <w:rPr>
          <w:rFonts w:cs="Tahoma"/>
          <w:b/>
          <w:szCs w:val="20"/>
        </w:rPr>
        <w:t>Support Contacts</w:t>
      </w:r>
      <w:bookmarkEnd w:id="807"/>
    </w:p>
    <w:p w14:paraId="5EF5C73F" w14:textId="77777777" w:rsidR="00023FE7" w:rsidRDefault="00023FE7" w:rsidP="00F42FB8">
      <w:pPr>
        <w:pStyle w:val="AppendixBodyText"/>
        <w:spacing w:after="0"/>
        <w:rPr>
          <w:rFonts w:ascii="Tahoma" w:hAnsi="Tahoma" w:cs="Tahoma"/>
          <w:sz w:val="18"/>
          <w:szCs w:val="18"/>
        </w:rPr>
      </w:pPr>
      <w:r>
        <w:rPr>
          <w:rFonts w:ascii="Tahoma" w:hAnsi="Tahoma" w:cs="Tahoma"/>
          <w:sz w:val="18"/>
          <w:szCs w:val="18"/>
        </w:rPr>
        <w:t>The number of permitted support contacts varies by Volume Licensing program and number of licenses covered under Software Assurance, as shown below.  Contacts must be named individuals and can include individuals from outside the customer’s organization.  However, an organization, department or group name may not be listed as a contact.</w:t>
      </w:r>
    </w:p>
    <w:p w14:paraId="15E9A5EA" w14:textId="77777777" w:rsidR="00077CE5" w:rsidRDefault="00077CE5" w:rsidP="00F93617">
      <w:pPr>
        <w:pStyle w:val="AppendixBodyText"/>
        <w:spacing w:after="0"/>
        <w:rPr>
          <w:rFonts w:ascii="Tahoma" w:hAnsi="Tahoma" w:cs="Tahoma"/>
          <w:sz w:val="18"/>
          <w:szCs w:val="18"/>
        </w:rPr>
      </w:pPr>
    </w:p>
    <w:p w14:paraId="3F8EB64F" w14:textId="77777777" w:rsidR="002A5CC2" w:rsidRPr="00E03856" w:rsidRDefault="002A5CC2">
      <w:pPr>
        <w:pStyle w:val="AppendixBodyText"/>
        <w:rPr>
          <w:rFonts w:ascii="Tahoma" w:hAnsi="Tahoma" w:cs="Tahoma"/>
          <w:sz w:val="2"/>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14:paraId="665598AB"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60F4C64B" w14:textId="77777777" w:rsidR="00023FE7" w:rsidRDefault="00023FE7">
            <w:pPr>
              <w:pStyle w:val="AppendixBodyText"/>
              <w:rPr>
                <w:rFonts w:ascii="Tahoma" w:hAnsi="Tahoma" w:cs="Tahoma"/>
                <w:b/>
                <w:bCs/>
              </w:rPr>
            </w:pPr>
            <w:r>
              <w:rPr>
                <w:rFonts w:ascii="Tahoma" w:hAnsi="Tahoma" w:cs="Tahoma"/>
                <w:b/>
                <w:bCs/>
              </w:rPr>
              <w:t>Benefits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29682408" w14:textId="77777777" w:rsidR="00023FE7" w:rsidRDefault="00023FE7">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5449DFE" w14:textId="6F8777B1" w:rsidR="00023FE7" w:rsidRDefault="00023FE7" w:rsidP="007E466C">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46DE8C5" w14:textId="77777777" w:rsidR="00023FE7" w:rsidRDefault="00023FE7">
            <w:pPr>
              <w:pStyle w:val="AppendixBodyText"/>
              <w:rPr>
                <w:rFonts w:ascii="Tahoma" w:hAnsi="Tahoma" w:cs="Tahoma"/>
                <w:b/>
                <w:bCs/>
              </w:rPr>
            </w:pPr>
            <w:r>
              <w:rPr>
                <w:rFonts w:ascii="Tahoma" w:hAnsi="Tahoma" w:cs="Tahoma"/>
                <w:b/>
                <w:bCs/>
              </w:rPr>
              <w:t>Select License/Select Plus/EA</w:t>
            </w:r>
          </w:p>
          <w:p w14:paraId="3787C30E" w14:textId="77777777" w:rsidR="00023FE7" w:rsidRDefault="00023FE7">
            <w:pPr>
              <w:pStyle w:val="AppendixBodyText"/>
              <w:rPr>
                <w:rFonts w:ascii="Tahoma" w:hAnsi="Tahoma" w:cs="Tahoma"/>
                <w:b/>
                <w:bCs/>
              </w:rPr>
            </w:pPr>
            <w:r>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E52C2BB" w14:textId="77777777" w:rsidR="00023FE7" w:rsidRDefault="00023FE7">
            <w:pPr>
              <w:pStyle w:val="AppendixBodyText"/>
              <w:rPr>
                <w:rFonts w:ascii="Tahoma" w:hAnsi="Tahoma" w:cs="Tahoma"/>
                <w:b/>
                <w:bCs/>
              </w:rPr>
            </w:pPr>
            <w:r>
              <w:rPr>
                <w:rFonts w:ascii="Tahoma" w:hAnsi="Tahoma" w:cs="Tahoma"/>
                <w:b/>
                <w:bCs/>
              </w:rPr>
              <w:t>Select License/Select Plus /EA</w:t>
            </w:r>
          </w:p>
          <w:p w14:paraId="7805672F" w14:textId="77777777" w:rsidR="00023FE7" w:rsidRDefault="00023FE7">
            <w:pPr>
              <w:pStyle w:val="AppendixBodyText"/>
              <w:rPr>
                <w:rFonts w:ascii="Tahoma" w:hAnsi="Tahoma" w:cs="Tahoma"/>
                <w:b/>
                <w:bCs/>
              </w:rPr>
            </w:pPr>
            <w:r>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2545B9B" w14:textId="77777777" w:rsidR="00023FE7" w:rsidRDefault="00023FE7">
            <w:pPr>
              <w:pStyle w:val="AppendixBodyText"/>
              <w:rPr>
                <w:rFonts w:ascii="Tahoma" w:hAnsi="Tahoma" w:cs="Tahoma"/>
                <w:b/>
                <w:bCs/>
              </w:rPr>
            </w:pPr>
            <w:r>
              <w:rPr>
                <w:rFonts w:ascii="Tahoma" w:hAnsi="Tahoma" w:cs="Tahoma"/>
                <w:b/>
                <w:bCs/>
              </w:rPr>
              <w:t>Select License/Select Plus /EA</w:t>
            </w:r>
          </w:p>
          <w:p w14:paraId="794B0194" w14:textId="77777777" w:rsidR="00023FE7" w:rsidRDefault="00023FE7">
            <w:pPr>
              <w:pStyle w:val="AppendixBodyText"/>
              <w:rPr>
                <w:rFonts w:ascii="Tahoma" w:hAnsi="Tahoma" w:cs="Tahoma"/>
                <w:b/>
                <w:bCs/>
              </w:rPr>
            </w:pPr>
            <w:r>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D88746B" w14:textId="77777777" w:rsidR="00023FE7" w:rsidRDefault="00023FE7">
            <w:pPr>
              <w:pStyle w:val="AppendixBodyText"/>
              <w:rPr>
                <w:rFonts w:ascii="Tahoma" w:hAnsi="Tahoma" w:cs="Tahoma"/>
                <w:b/>
                <w:bCs/>
              </w:rPr>
            </w:pPr>
            <w:r>
              <w:rPr>
                <w:rFonts w:ascii="Tahoma" w:hAnsi="Tahoma" w:cs="Tahoma"/>
                <w:b/>
                <w:bCs/>
              </w:rPr>
              <w:t>Select License/Select Plus /EA</w:t>
            </w:r>
          </w:p>
          <w:p w14:paraId="06E6FBC6" w14:textId="77777777" w:rsidR="00023FE7" w:rsidRDefault="00023FE7">
            <w:pPr>
              <w:pStyle w:val="AppendixBodyText"/>
              <w:rPr>
                <w:rFonts w:ascii="Tahoma" w:hAnsi="Tahoma" w:cs="Tahoma"/>
                <w:b/>
                <w:bCs/>
              </w:rPr>
            </w:pPr>
            <w:r>
              <w:rPr>
                <w:rFonts w:ascii="Tahoma" w:hAnsi="Tahoma" w:cs="Tahoma"/>
                <w:b/>
                <w:bCs/>
              </w:rPr>
              <w:t>Level D</w:t>
            </w:r>
          </w:p>
        </w:tc>
      </w:tr>
      <w:tr w:rsidR="00023FE7" w14:paraId="2EAC9406" w14:textId="77777777" w:rsidTr="002A6416">
        <w:trPr>
          <w:trHeight w:val="236"/>
        </w:trPr>
        <w:tc>
          <w:tcPr>
            <w:tcW w:w="2700" w:type="dxa"/>
            <w:vAlign w:val="center"/>
          </w:tcPr>
          <w:p w14:paraId="7CCECBBB" w14:textId="77777777" w:rsidR="00023FE7" w:rsidRDefault="00023FE7">
            <w:pPr>
              <w:pStyle w:val="AppendixBodyText"/>
              <w:rPr>
                <w:rFonts w:ascii="Tahoma" w:hAnsi="Tahoma" w:cs="Tahoma"/>
                <w:sz w:val="18"/>
                <w:szCs w:val="18"/>
              </w:rPr>
            </w:pPr>
            <w:r>
              <w:rPr>
                <w:rFonts w:ascii="Tahoma" w:hAnsi="Tahoma" w:cs="Tahoma"/>
                <w:sz w:val="18"/>
                <w:szCs w:val="18"/>
              </w:rPr>
              <w:t># of Problem Resolution Phone Support Contacts</w:t>
            </w:r>
          </w:p>
        </w:tc>
        <w:tc>
          <w:tcPr>
            <w:tcW w:w="1087" w:type="dxa"/>
            <w:vAlign w:val="center"/>
          </w:tcPr>
          <w:p w14:paraId="246ACF8E" w14:textId="77777777" w:rsidR="00023FE7" w:rsidRDefault="00620185">
            <w:pPr>
              <w:pStyle w:val="AppendixBodyText"/>
              <w:rPr>
                <w:rFonts w:ascii="Tahoma" w:hAnsi="Tahoma" w:cs="Tahoma"/>
                <w:sz w:val="18"/>
                <w:szCs w:val="18"/>
              </w:rPr>
            </w:pPr>
            <w:r>
              <w:rPr>
                <w:rFonts w:ascii="Tahoma" w:hAnsi="Tahoma" w:cs="Tahoma"/>
                <w:sz w:val="18"/>
                <w:szCs w:val="18"/>
              </w:rPr>
              <w:t>As Needed</w:t>
            </w:r>
          </w:p>
        </w:tc>
        <w:tc>
          <w:tcPr>
            <w:tcW w:w="1080" w:type="dxa"/>
            <w:vAlign w:val="center"/>
          </w:tcPr>
          <w:p w14:paraId="30A92F90"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65926AE5"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3D1BCD40"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6E9DE5F7"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c>
          <w:tcPr>
            <w:tcW w:w="1170" w:type="dxa"/>
            <w:vAlign w:val="center"/>
          </w:tcPr>
          <w:p w14:paraId="3A8C2D24" w14:textId="77777777" w:rsidR="00023FE7" w:rsidRDefault="00023FE7">
            <w:pPr>
              <w:pStyle w:val="AppendixBodyText"/>
              <w:rPr>
                <w:rFonts w:ascii="Tahoma" w:hAnsi="Tahoma" w:cs="Tahoma"/>
                <w:sz w:val="18"/>
                <w:szCs w:val="18"/>
              </w:rPr>
            </w:pPr>
            <w:r>
              <w:rPr>
                <w:rFonts w:ascii="Tahoma" w:hAnsi="Tahoma" w:cs="Tahoma"/>
                <w:sz w:val="18"/>
                <w:szCs w:val="18"/>
              </w:rPr>
              <w:t>As Needed</w:t>
            </w:r>
          </w:p>
        </w:tc>
      </w:tr>
      <w:tr w:rsidR="00023FE7" w14:paraId="3B98E9BB" w14:textId="77777777" w:rsidTr="002A6416">
        <w:trPr>
          <w:trHeight w:val="236"/>
        </w:trPr>
        <w:tc>
          <w:tcPr>
            <w:tcW w:w="2700" w:type="dxa"/>
            <w:vAlign w:val="center"/>
          </w:tcPr>
          <w:p w14:paraId="2DB76AC5" w14:textId="77777777" w:rsidR="00023FE7" w:rsidRDefault="00023FE7">
            <w:pPr>
              <w:pStyle w:val="AppendixBodyText"/>
              <w:rPr>
                <w:rFonts w:ascii="Tahoma" w:hAnsi="Tahoma" w:cs="Tahoma"/>
                <w:sz w:val="18"/>
                <w:szCs w:val="18"/>
              </w:rPr>
            </w:pPr>
            <w:r>
              <w:rPr>
                <w:rFonts w:ascii="Tahoma" w:hAnsi="Tahoma" w:cs="Tahoma"/>
                <w:sz w:val="18"/>
                <w:szCs w:val="18"/>
              </w:rPr>
              <w:t># of Authorized Web Support Contacts</w:t>
            </w:r>
          </w:p>
        </w:tc>
        <w:tc>
          <w:tcPr>
            <w:tcW w:w="1087" w:type="dxa"/>
            <w:vAlign w:val="center"/>
          </w:tcPr>
          <w:p w14:paraId="7087D112" w14:textId="77777777" w:rsidR="00023FE7" w:rsidRDefault="00023FE7">
            <w:pPr>
              <w:pStyle w:val="AppendixBodyText"/>
              <w:rPr>
                <w:rFonts w:ascii="Tahoma" w:hAnsi="Tahoma" w:cs="Tahoma"/>
                <w:sz w:val="18"/>
                <w:szCs w:val="18"/>
              </w:rPr>
            </w:pPr>
            <w:r>
              <w:rPr>
                <w:rFonts w:ascii="Tahoma" w:hAnsi="Tahoma" w:cs="Tahoma"/>
                <w:sz w:val="18"/>
                <w:szCs w:val="18"/>
              </w:rPr>
              <w:t>NA</w:t>
            </w:r>
          </w:p>
        </w:tc>
        <w:tc>
          <w:tcPr>
            <w:tcW w:w="1080" w:type="dxa"/>
            <w:vAlign w:val="center"/>
          </w:tcPr>
          <w:p w14:paraId="256C80A6" w14:textId="77777777" w:rsidR="00023FE7" w:rsidRDefault="00023FE7">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4E90235D" w14:textId="77777777" w:rsidR="00023FE7" w:rsidRDefault="00023FE7">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0AA9966F" w14:textId="77777777" w:rsidR="00023FE7" w:rsidRDefault="00023FE7">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26FCC62A" w14:textId="77777777" w:rsidR="00023FE7" w:rsidRDefault="00023FE7">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4A4B08AE" w14:textId="77777777" w:rsidR="00023FE7" w:rsidRDefault="00023FE7">
            <w:pPr>
              <w:pStyle w:val="AppendixBodyText"/>
              <w:rPr>
                <w:rFonts w:ascii="Tahoma" w:hAnsi="Tahoma" w:cs="Tahoma"/>
                <w:sz w:val="18"/>
                <w:szCs w:val="18"/>
              </w:rPr>
            </w:pPr>
            <w:r>
              <w:rPr>
                <w:rFonts w:ascii="Tahoma" w:hAnsi="Tahoma" w:cs="Tahoma"/>
                <w:sz w:val="18"/>
                <w:szCs w:val="18"/>
              </w:rPr>
              <w:t>16</w:t>
            </w:r>
          </w:p>
        </w:tc>
      </w:tr>
    </w:tbl>
    <w:p w14:paraId="744B81B3" w14:textId="77777777" w:rsidR="00023FE7" w:rsidRPr="00F93617" w:rsidRDefault="00023FE7" w:rsidP="00F42FB8">
      <w:pPr>
        <w:pStyle w:val="AppendixBodyText"/>
        <w:spacing w:after="0"/>
        <w:rPr>
          <w:rFonts w:ascii="Tahoma" w:hAnsi="Tahoma" w:cs="Tahoma"/>
          <w:bCs/>
          <w:sz w:val="18"/>
        </w:rPr>
      </w:pPr>
    </w:p>
    <w:p w14:paraId="0FBB96E8" w14:textId="77777777" w:rsidR="001C20C9" w:rsidRPr="00DA2788" w:rsidRDefault="00023FE7" w:rsidP="00F93617">
      <w:pPr>
        <w:spacing w:after="60"/>
        <w:rPr>
          <w:rFonts w:cs="Tahoma"/>
          <w:b/>
          <w:szCs w:val="20"/>
        </w:rPr>
      </w:pPr>
      <w:bookmarkStart w:id="808" w:name="_Toc240899166"/>
      <w:r w:rsidRPr="00DA2788">
        <w:rPr>
          <w:rFonts w:cs="Tahoma"/>
          <w:b/>
          <w:szCs w:val="20"/>
        </w:rPr>
        <w:t>Service Level for Software Assurance Customers</w:t>
      </w:r>
      <w:bookmarkEnd w:id="808"/>
    </w:p>
    <w:p w14:paraId="2A9904E5" w14:textId="77777777" w:rsidR="00023FE7" w:rsidRPr="00E03856" w:rsidRDefault="00023FE7" w:rsidP="00F42FB8">
      <w:pPr>
        <w:pStyle w:val="AppendixBodyText"/>
        <w:spacing w:after="0"/>
        <w:rPr>
          <w:rFonts w:ascii="Tahoma" w:hAnsi="Tahoma" w:cs="Tahoma"/>
          <w:b/>
          <w:bCs/>
          <w:sz w:val="2"/>
        </w:rPr>
      </w:pPr>
    </w:p>
    <w:p w14:paraId="4B5D8B06"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 xml:space="preserve">Requests for support may be submitted via telephone or electronically by a customer’s designated contacts, except for Severity A and B which must be submitted via telephone as set forth below. </w:t>
      </w:r>
    </w:p>
    <w:p w14:paraId="5EAB4A1B" w14:textId="77777777" w:rsidR="00F42FB8" w:rsidRDefault="00F42FB8" w:rsidP="00F93617">
      <w:pPr>
        <w:pStyle w:val="AppendixBodyText"/>
        <w:spacing w:after="0"/>
        <w:rPr>
          <w:rFonts w:ascii="Tahoma" w:hAnsi="Tahoma" w:cs="Tahoma"/>
          <w:sz w:val="18"/>
          <w:szCs w:val="18"/>
        </w:rPr>
      </w:pPr>
    </w:p>
    <w:p w14:paraId="6C46E158" w14:textId="77777777" w:rsidR="00023FE7" w:rsidRPr="00E03856" w:rsidRDefault="00023FE7" w:rsidP="00F42FB8">
      <w:pPr>
        <w:pStyle w:val="AppendixBodyText"/>
        <w:spacing w:after="0"/>
        <w:rPr>
          <w:rFonts w:ascii="Tahoma" w:hAnsi="Tahoma" w:cs="Tahoma"/>
          <w:sz w:val="2"/>
          <w:szCs w:val="18"/>
        </w:rPr>
      </w:pPr>
    </w:p>
    <w:p w14:paraId="763FF09D" w14:textId="77777777" w:rsidR="00023FE7" w:rsidRDefault="00023FE7" w:rsidP="00F93617">
      <w:pPr>
        <w:pStyle w:val="AppendixBodyText"/>
        <w:spacing w:after="0"/>
        <w:rPr>
          <w:rFonts w:ascii="Tahoma" w:hAnsi="Tahoma" w:cs="Tahoma"/>
          <w:sz w:val="18"/>
          <w:szCs w:val="18"/>
        </w:rPr>
      </w:pPr>
      <w:r>
        <w:rPr>
          <w:rFonts w:ascii="Tahoma" w:hAnsi="Tahoma" w:cs="Tahoma"/>
          <w:sz w:val="18"/>
          <w:szCs w:val="18"/>
        </w:rPr>
        <w:t>Customers are responsible for setting the initial severity level in consultation with us and can request a change in severity level at any time.  The incident severity will determine the response levels within Microsoft and estimated response times and customers’ responsibilities are defined in the following table:</w:t>
      </w:r>
    </w:p>
    <w:p w14:paraId="0DFEBCC9" w14:textId="77777777" w:rsidR="00F42FB8" w:rsidRDefault="00F42FB8" w:rsidP="00F93617">
      <w:pPr>
        <w:pStyle w:val="AppendixBodyText"/>
        <w:spacing w:after="0"/>
        <w:rPr>
          <w:rFonts w:ascii="Tahoma" w:hAnsi="Tahoma" w:cs="Tahoma"/>
          <w:sz w:val="18"/>
          <w:szCs w:val="18"/>
        </w:rPr>
      </w:pPr>
    </w:p>
    <w:p w14:paraId="009D2757" w14:textId="77777777" w:rsidR="00023FE7" w:rsidRPr="00E03856" w:rsidRDefault="00023FE7">
      <w:pPr>
        <w:pStyle w:val="AppendixBodyText"/>
        <w:rPr>
          <w:rFonts w:ascii="Tahoma" w:hAnsi="Tahoma" w:cs="Tahoma"/>
          <w:sz w:val="4"/>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14:paraId="48E259D2"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7FAF08D" w14:textId="77777777" w:rsidR="00023FE7" w:rsidRDefault="00023FE7">
            <w:pPr>
              <w:pStyle w:val="AppendixBodyText"/>
              <w:spacing w:after="0"/>
              <w:jc w:val="center"/>
              <w:rPr>
                <w:rFonts w:ascii="Tahoma" w:hAnsi="Tahoma" w:cs="Tahoma"/>
                <w:b/>
                <w:bCs/>
              </w:rPr>
            </w:pPr>
            <w:r>
              <w:rPr>
                <w:rFonts w:ascii="Tahoma" w:hAnsi="Tahoma" w:cs="Tahoma"/>
                <w:b/>
                <w:bCs/>
              </w:rPr>
              <w:t>Severity</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0EB10B0" w14:textId="77777777" w:rsidR="00023FE7" w:rsidRDefault="00023FE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4EC0F82" w14:textId="77777777" w:rsidR="00023FE7" w:rsidRDefault="00023FE7">
            <w:pPr>
              <w:pStyle w:val="AppendixBodyText"/>
              <w:spacing w:after="0"/>
              <w:jc w:val="center"/>
              <w:rPr>
                <w:rFonts w:ascii="Tahoma" w:hAnsi="Tahoma" w:cs="Tahoma"/>
                <w:b/>
                <w:bCs/>
              </w:rPr>
            </w:pPr>
            <w:r>
              <w:rPr>
                <w:rFonts w:ascii="Tahoma" w:hAnsi="Tahoma" w:cs="Tahoma"/>
                <w:b/>
                <w:bCs/>
              </w:rPr>
              <w:t>Our Expected Response</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F1BCF08" w14:textId="77777777" w:rsidR="00023FE7" w:rsidRDefault="00023FE7">
            <w:pPr>
              <w:pStyle w:val="AppendixBodyText"/>
              <w:spacing w:after="0"/>
              <w:jc w:val="center"/>
              <w:rPr>
                <w:rFonts w:ascii="Tahoma" w:hAnsi="Tahoma" w:cs="Tahoma"/>
                <w:b/>
                <w:bCs/>
              </w:rPr>
            </w:pPr>
            <w:r>
              <w:rPr>
                <w:rFonts w:ascii="Tahoma" w:hAnsi="Tahoma" w:cs="Tahoma"/>
                <w:b/>
                <w:bCs/>
              </w:rPr>
              <w:t>Customer’s Expected Response</w:t>
            </w:r>
          </w:p>
        </w:tc>
      </w:tr>
      <w:tr w:rsidR="00023FE7" w14:paraId="540191AB"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E9CA70E" w14:textId="77777777" w:rsidR="00023FE7" w:rsidRDefault="00023FE7">
            <w:pPr>
              <w:pStyle w:val="AppendixBodyText"/>
              <w:rPr>
                <w:rFonts w:ascii="Tahoma" w:hAnsi="Tahoma" w:cs="Tahoma"/>
                <w:sz w:val="18"/>
                <w:szCs w:val="18"/>
              </w:rPr>
            </w:pPr>
            <w:r>
              <w:rPr>
                <w:rFonts w:ascii="Tahoma" w:hAnsi="Tahoma" w:cs="Tahoma"/>
                <w:sz w:val="18"/>
                <w:szCs w:val="18"/>
              </w:rPr>
              <w:t xml:space="preserve">A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AC18ECA"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Critical business impact: </w:t>
            </w:r>
          </w:p>
          <w:p w14:paraId="7E8FB8E4"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significant loss or degradation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AB4F70A"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2 hour</w:t>
            </w:r>
            <w:r w:rsidR="00DA2788">
              <w:rPr>
                <w:rFonts w:ascii="Tahoma" w:hAnsi="Tahoma" w:cs="Tahoma"/>
                <w:sz w:val="18"/>
                <w:szCs w:val="18"/>
              </w:rPr>
              <w:t>s</w:t>
            </w:r>
            <w:r>
              <w:rPr>
                <w:rFonts w:ascii="Tahoma" w:hAnsi="Tahoma" w:cs="Tahoma"/>
                <w:sz w:val="18"/>
                <w:szCs w:val="18"/>
              </w:rPr>
              <w:t xml:space="preserve"> or less based on support offering</w:t>
            </w:r>
          </w:p>
          <w:p w14:paraId="3B763059"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Microsoft Resources at customer site as required.</w:t>
            </w:r>
          </w:p>
          <w:p w14:paraId="40298785"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lastRenderedPageBreak/>
              <w:t>Continuous effort on a 24x7 basis</w:t>
            </w:r>
          </w:p>
          <w:p w14:paraId="1440D435" w14:textId="77777777" w:rsidR="00023FE7" w:rsidRDefault="00023FE7" w:rsidP="0027028A">
            <w:pPr>
              <w:pStyle w:val="AppendixBodyText"/>
              <w:numPr>
                <w:ilvl w:val="0"/>
                <w:numId w:val="2"/>
              </w:numPr>
              <w:tabs>
                <w:tab w:val="clear" w:pos="1440"/>
                <w:tab w:val="num" w:pos="522"/>
              </w:tabs>
              <w:ind w:left="522"/>
              <w:rPr>
                <w:rFonts w:ascii="Tahoma" w:hAnsi="Tahoma" w:cs="Tahoma"/>
                <w:sz w:val="18"/>
                <w:szCs w:val="18"/>
              </w:rPr>
            </w:pPr>
            <w:r>
              <w:rPr>
                <w:rFonts w:ascii="Tahoma" w:hAnsi="Tahoma" w:cs="Tahoma"/>
                <w:sz w:val="18"/>
                <w:szCs w:val="18"/>
              </w:rPr>
              <w:t>Notification of Senior Managers at Microsoft based on support offering</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619B565"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lastRenderedPageBreak/>
              <w:t>Allocation of appropriate resources to sustain continuous effort on a 24x7 basis</w:t>
            </w:r>
            <w:r>
              <w:rPr>
                <w:rFonts w:ascii="Tahoma" w:hAnsi="Tahoma" w:cs="Tahoma"/>
                <w:sz w:val="18"/>
                <w:szCs w:val="18"/>
                <w:vertAlign w:val="superscript"/>
              </w:rPr>
              <w:t>2</w:t>
            </w:r>
          </w:p>
          <w:p w14:paraId="7350A9BF"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 xml:space="preserve">Rapid access and response </w:t>
            </w:r>
            <w:r>
              <w:rPr>
                <w:rFonts w:ascii="Tahoma" w:hAnsi="Tahoma" w:cs="Tahoma"/>
                <w:sz w:val="18"/>
                <w:szCs w:val="18"/>
              </w:rPr>
              <w:lastRenderedPageBreak/>
              <w:t>from change control authority</w:t>
            </w:r>
          </w:p>
          <w:p w14:paraId="788CFE38" w14:textId="77777777" w:rsidR="00023FE7" w:rsidRDefault="00023FE7" w:rsidP="0027028A">
            <w:pPr>
              <w:pStyle w:val="AppendixBodyText"/>
              <w:numPr>
                <w:ilvl w:val="0"/>
                <w:numId w:val="2"/>
              </w:numPr>
              <w:tabs>
                <w:tab w:val="clear" w:pos="1440"/>
              </w:tabs>
              <w:ind w:left="432"/>
              <w:rPr>
                <w:rFonts w:ascii="Tahoma" w:hAnsi="Tahoma" w:cs="Tahoma"/>
                <w:sz w:val="18"/>
                <w:szCs w:val="18"/>
              </w:rPr>
            </w:pPr>
            <w:r>
              <w:rPr>
                <w:rFonts w:ascii="Tahoma" w:hAnsi="Tahoma" w:cs="Tahoma"/>
                <w:sz w:val="18"/>
                <w:szCs w:val="18"/>
              </w:rPr>
              <w:t>Management notification</w:t>
            </w:r>
          </w:p>
        </w:tc>
      </w:tr>
      <w:tr w:rsidR="00023FE7" w14:paraId="6734FFAA"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E398A" w14:textId="77777777" w:rsidR="00023FE7" w:rsidRDefault="00023FE7">
            <w:pPr>
              <w:pStyle w:val="AppendixBodyText"/>
              <w:rPr>
                <w:rFonts w:ascii="Tahoma" w:hAnsi="Tahoma" w:cs="Tahoma"/>
                <w:sz w:val="18"/>
                <w:szCs w:val="18"/>
              </w:rPr>
            </w:pPr>
            <w:r>
              <w:rPr>
                <w:rFonts w:ascii="Tahoma" w:hAnsi="Tahoma" w:cs="Tahoma"/>
                <w:sz w:val="18"/>
                <w:szCs w:val="18"/>
              </w:rPr>
              <w:lastRenderedPageBreak/>
              <w:t xml:space="preserve">B Submission via 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D325CF6"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Moderate business</w:t>
            </w:r>
            <w:r w:rsidR="00DE28FE">
              <w:rPr>
                <w:rFonts w:ascii="Tahoma" w:hAnsi="Tahoma" w:cs="Tahoma"/>
                <w:sz w:val="18"/>
                <w:szCs w:val="18"/>
              </w:rPr>
              <w:t xml:space="preserve"> </w:t>
            </w:r>
            <w:r>
              <w:rPr>
                <w:rFonts w:ascii="Tahoma" w:hAnsi="Tahoma" w:cs="Tahoma"/>
                <w:sz w:val="18"/>
                <w:szCs w:val="18"/>
              </w:rPr>
              <w:t xml:space="preserve">impact: </w:t>
            </w:r>
          </w:p>
          <w:p w14:paraId="102556E9"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has moderate loss or degradation of services but work can reasonably continue in an impaired manner.</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383E0C5"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call response in 4 hours or less based on support offering</w:t>
            </w:r>
          </w:p>
          <w:p w14:paraId="75529AEA" w14:textId="77777777" w:rsidR="00023FE7" w:rsidRDefault="00023FE7" w:rsidP="0027028A">
            <w:pPr>
              <w:pStyle w:val="AppendixBodyText"/>
              <w:numPr>
                <w:ilvl w:val="0"/>
                <w:numId w:val="2"/>
              </w:numPr>
              <w:tabs>
                <w:tab w:val="num" w:pos="522"/>
              </w:tabs>
              <w:ind w:left="522"/>
              <w:rPr>
                <w:rFonts w:ascii="Tahoma" w:hAnsi="Tahoma" w:cs="Tahoma"/>
                <w:b/>
                <w:bCs/>
                <w:sz w:val="18"/>
                <w:szCs w:val="18"/>
              </w:rPr>
            </w:pPr>
            <w:r>
              <w:rPr>
                <w:rFonts w:ascii="Tahoma" w:hAnsi="Tahoma" w:cs="Tahoma"/>
                <w:sz w:val="18"/>
                <w:szCs w:val="18"/>
              </w:rPr>
              <w:t xml:space="preserve">Effort during </w:t>
            </w:r>
            <w:r>
              <w:rPr>
                <w:rFonts w:ascii="Tahoma" w:hAnsi="Tahoma" w:cs="Tahoma"/>
                <w:bCs/>
                <w:sz w:val="18"/>
                <w:szCs w:val="18"/>
              </w:rPr>
              <w:t>Business</w:t>
            </w:r>
            <w:r>
              <w:rPr>
                <w:rFonts w:ascii="Tahoma" w:hAnsi="Tahoma" w:cs="Tahoma"/>
                <w:sz w:val="18"/>
                <w:szCs w:val="18"/>
                <w:vertAlign w:val="superscript"/>
              </w:rPr>
              <w:t>1</w:t>
            </w:r>
            <w:r>
              <w:rPr>
                <w:rFonts w:ascii="Tahoma" w:hAnsi="Tahoma" w:cs="Tahoma"/>
                <w:bCs/>
                <w:sz w:val="18"/>
                <w:szCs w:val="18"/>
              </w:rPr>
              <w:t xml:space="preserve"> Hours only</w:t>
            </w:r>
          </w:p>
          <w:p w14:paraId="7D0DE96E"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9C12CDB"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Allocation of appropriate resources to sustain Business Hours</w:t>
            </w:r>
            <w:r>
              <w:rPr>
                <w:rFonts w:ascii="Tahoma" w:hAnsi="Tahoma" w:cs="Tahoma"/>
                <w:sz w:val="18"/>
                <w:szCs w:val="18"/>
                <w:vertAlign w:val="superscript"/>
              </w:rPr>
              <w:t xml:space="preserve"> </w:t>
            </w:r>
            <w:r>
              <w:rPr>
                <w:rFonts w:ascii="Tahoma" w:hAnsi="Tahoma" w:cs="Tahoma"/>
                <w:sz w:val="18"/>
                <w:szCs w:val="18"/>
              </w:rPr>
              <w:t>continuous effort</w:t>
            </w:r>
          </w:p>
          <w:p w14:paraId="22E285D5" w14:textId="77777777" w:rsidR="00023FE7"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Pr>
                <w:rFonts w:ascii="Tahoma" w:hAnsi="Tahoma" w:cs="Tahoma"/>
                <w:sz w:val="18"/>
                <w:szCs w:val="18"/>
              </w:rPr>
              <w:t>Access and response from change control authority within 4 Business Hours</w:t>
            </w:r>
          </w:p>
        </w:tc>
      </w:tr>
      <w:tr w:rsidR="00023FE7" w14:paraId="053402ED"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40FAF1" w14:textId="77777777" w:rsidR="00023FE7" w:rsidRDefault="00023FE7">
            <w:pPr>
              <w:pStyle w:val="AppendixBodyText"/>
              <w:rPr>
                <w:rFonts w:ascii="Tahoma" w:hAnsi="Tahoma" w:cs="Tahoma"/>
                <w:sz w:val="18"/>
                <w:szCs w:val="18"/>
              </w:rPr>
            </w:pPr>
            <w:r>
              <w:rPr>
                <w:rFonts w:ascii="Tahoma" w:hAnsi="Tahoma" w:cs="Tahoma"/>
                <w:sz w:val="18"/>
                <w:szCs w:val="18"/>
              </w:rPr>
              <w:t>C Submission via phone or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2E7D5C2"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 xml:space="preserve">Minimum business impact: </w:t>
            </w:r>
          </w:p>
          <w:p w14:paraId="63001DA9" w14:textId="77777777" w:rsidR="00023FE7" w:rsidRDefault="00023FE7" w:rsidP="0027028A">
            <w:pPr>
              <w:pStyle w:val="AppendixBodyText"/>
              <w:numPr>
                <w:ilvl w:val="0"/>
                <w:numId w:val="2"/>
              </w:numPr>
              <w:tabs>
                <w:tab w:val="clear" w:pos="1440"/>
                <w:tab w:val="num" w:pos="612"/>
              </w:tabs>
              <w:ind w:left="612"/>
              <w:rPr>
                <w:rFonts w:ascii="Tahoma" w:hAnsi="Tahoma" w:cs="Tahoma"/>
                <w:sz w:val="18"/>
                <w:szCs w:val="18"/>
              </w:rPr>
            </w:pPr>
            <w:r>
              <w:rPr>
                <w:rFonts w:ascii="Tahoma" w:hAnsi="Tahoma" w:cs="Tahoma"/>
                <w:sz w:val="18"/>
                <w:szCs w:val="18"/>
              </w:rPr>
              <w:t>Customer’s business is substantially functioning with minor or no impediments of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67EC05A" w14:textId="77777777" w:rsidR="00023FE7" w:rsidRDefault="00023FE7" w:rsidP="0027028A">
            <w:pPr>
              <w:pStyle w:val="AppendixBodyText"/>
              <w:numPr>
                <w:ilvl w:val="0"/>
                <w:numId w:val="2"/>
              </w:numPr>
              <w:tabs>
                <w:tab w:val="num" w:pos="522"/>
              </w:tabs>
              <w:ind w:left="522"/>
              <w:rPr>
                <w:rFonts w:ascii="Tahoma" w:hAnsi="Tahoma" w:cs="Tahoma"/>
                <w:sz w:val="18"/>
                <w:szCs w:val="18"/>
              </w:rPr>
            </w:pPr>
            <w:r>
              <w:rPr>
                <w:rFonts w:ascii="Tahoma" w:hAnsi="Tahoma" w:cs="Tahoma"/>
                <w:sz w:val="18"/>
                <w:szCs w:val="18"/>
              </w:rPr>
              <w:t>1</w:t>
            </w:r>
            <w:r>
              <w:rPr>
                <w:rFonts w:ascii="Tahoma" w:hAnsi="Tahoma" w:cs="Tahoma"/>
                <w:sz w:val="18"/>
                <w:szCs w:val="18"/>
                <w:vertAlign w:val="superscript"/>
              </w:rPr>
              <w:t>st</w:t>
            </w:r>
            <w:r>
              <w:rPr>
                <w:rFonts w:ascii="Tahoma" w:hAnsi="Tahoma" w:cs="Tahoma"/>
                <w:sz w:val="18"/>
                <w:szCs w:val="18"/>
              </w:rPr>
              <w:t xml:space="preserve"> response in one business day or less based on support offering</w:t>
            </w:r>
          </w:p>
          <w:p w14:paraId="17A5FC03" w14:textId="77777777" w:rsidR="00023FE7" w:rsidRDefault="00023FE7" w:rsidP="0027028A">
            <w:pPr>
              <w:pStyle w:val="AppendixBodyText"/>
              <w:numPr>
                <w:ilvl w:val="0"/>
                <w:numId w:val="2"/>
              </w:numPr>
              <w:tabs>
                <w:tab w:val="num" w:pos="522"/>
              </w:tabs>
              <w:ind w:left="522"/>
              <w:rPr>
                <w:rFonts w:ascii="Tahoma" w:hAnsi="Tahoma" w:cs="Tahoma"/>
                <w:bCs/>
                <w:sz w:val="18"/>
                <w:szCs w:val="18"/>
              </w:rPr>
            </w:pPr>
            <w:r>
              <w:rPr>
                <w:rFonts w:ascii="Tahoma" w:hAnsi="Tahoma" w:cs="Tahoma"/>
                <w:sz w:val="18"/>
                <w:szCs w:val="18"/>
              </w:rPr>
              <w:t xml:space="preserve">Effort during </w:t>
            </w:r>
            <w:r>
              <w:rPr>
                <w:rFonts w:ascii="Tahoma" w:hAnsi="Tahoma" w:cs="Tahoma"/>
                <w:bCs/>
                <w:sz w:val="18"/>
                <w:szCs w:val="18"/>
              </w:rPr>
              <w:t>Business Hours only</w:t>
            </w:r>
          </w:p>
          <w:p w14:paraId="55C1C539" w14:textId="77777777" w:rsidR="00023FE7"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5B7F626"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Accurate contact information on case owner</w:t>
            </w:r>
          </w:p>
          <w:p w14:paraId="7D6ACC7E" w14:textId="77777777" w:rsidR="00023FE7" w:rsidRDefault="00023FE7" w:rsidP="0027028A">
            <w:pPr>
              <w:pStyle w:val="AppendixBodyText"/>
              <w:numPr>
                <w:ilvl w:val="0"/>
                <w:numId w:val="2"/>
              </w:numPr>
              <w:tabs>
                <w:tab w:val="clear" w:pos="1440"/>
                <w:tab w:val="num" w:pos="432"/>
              </w:tabs>
              <w:ind w:left="432"/>
              <w:rPr>
                <w:rFonts w:ascii="Tahoma" w:hAnsi="Tahoma" w:cs="Tahoma"/>
                <w:sz w:val="18"/>
                <w:szCs w:val="18"/>
              </w:rPr>
            </w:pPr>
            <w:r>
              <w:rPr>
                <w:rFonts w:ascii="Tahoma" w:hAnsi="Tahoma" w:cs="Tahoma"/>
                <w:sz w:val="18"/>
                <w:szCs w:val="18"/>
              </w:rPr>
              <w:t>Responsive within one business day.</w:t>
            </w:r>
          </w:p>
        </w:tc>
      </w:tr>
    </w:tbl>
    <w:p w14:paraId="3760E908"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1 Contact Microsoft representative for local business hours.</w:t>
      </w:r>
    </w:p>
    <w:p w14:paraId="1BD8B4D2" w14:textId="77777777" w:rsidR="00023FE7" w:rsidRDefault="00023FE7">
      <w:pPr>
        <w:pStyle w:val="AppendixBodyText"/>
        <w:ind w:left="90" w:right="2160"/>
        <w:rPr>
          <w:rFonts w:ascii="Tahoma" w:hAnsi="Tahoma" w:cs="Tahoma"/>
          <w:i/>
          <w:sz w:val="16"/>
          <w:szCs w:val="16"/>
        </w:rPr>
      </w:pPr>
      <w:r>
        <w:rPr>
          <w:rFonts w:ascii="Tahoma" w:hAnsi="Tahoma" w:cs="Tahoma"/>
          <w:i/>
          <w:sz w:val="16"/>
          <w:szCs w:val="16"/>
        </w:rPr>
        <w:t>2 We may need to downgrade the severity level if customer is not able to provide adequate resources or responses to enable us to continue with problem resolution efforts.</w:t>
      </w:r>
    </w:p>
    <w:p w14:paraId="639D98C1" w14:textId="77777777" w:rsidR="00023FE7" w:rsidRPr="00077CE5" w:rsidRDefault="00023FE7" w:rsidP="00F42FB8">
      <w:pPr>
        <w:pStyle w:val="AppendixBodyText"/>
        <w:spacing w:after="0"/>
        <w:ind w:right="2160"/>
        <w:rPr>
          <w:rFonts w:ascii="Tahoma" w:hAnsi="Tahoma" w:cs="Tahoma"/>
          <w:sz w:val="18"/>
        </w:rPr>
      </w:pPr>
    </w:p>
    <w:p w14:paraId="2FFA145B"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Customers may be required to perform problem determination and resolution activities as requested by us.  Problem determination and resolution activities may include performing network traces, capturing error messages, collecting configuration information, changing product configurations, installing new versions of software or new components, or modifying processes. </w:t>
      </w:r>
    </w:p>
    <w:p w14:paraId="27EBC4A5" w14:textId="77777777" w:rsidR="00077CE5" w:rsidRDefault="00077CE5" w:rsidP="00F42FB8">
      <w:pPr>
        <w:pStyle w:val="AppendixBodyText"/>
        <w:spacing w:after="0"/>
        <w:rPr>
          <w:rFonts w:ascii="Tahoma" w:hAnsi="Tahoma" w:cs="Tahoma"/>
          <w:sz w:val="18"/>
          <w:szCs w:val="18"/>
        </w:rPr>
      </w:pPr>
    </w:p>
    <w:p w14:paraId="1AE3C2C3"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Customers are responsible for implementing the procedures necessary to safeguard the integrity and security of their software and data from unauthorized access and to reconstruct lost or altered files resulting from catastrophic failures.</w:t>
      </w:r>
    </w:p>
    <w:p w14:paraId="2EB37DFF" w14:textId="77777777" w:rsidR="00077CE5" w:rsidRDefault="00077CE5" w:rsidP="00F42FB8">
      <w:pPr>
        <w:pStyle w:val="AppendixBodyText"/>
        <w:spacing w:after="0"/>
        <w:rPr>
          <w:rFonts w:ascii="Tahoma" w:hAnsi="Tahoma" w:cs="Tahoma"/>
          <w:bCs/>
          <w:sz w:val="18"/>
          <w:szCs w:val="18"/>
        </w:rPr>
      </w:pPr>
    </w:p>
    <w:p w14:paraId="36F55A3B" w14:textId="77777777" w:rsidR="00023FE7" w:rsidRDefault="00023FE7" w:rsidP="00F42FB8">
      <w:pPr>
        <w:pStyle w:val="AppendixBodyText"/>
        <w:spacing w:after="0"/>
        <w:rPr>
          <w:rFonts w:ascii="Tahoma" w:hAnsi="Tahoma" w:cs="Tahoma"/>
          <w:bCs/>
          <w:sz w:val="18"/>
          <w:szCs w:val="18"/>
        </w:rPr>
      </w:pPr>
      <w:r>
        <w:rPr>
          <w:rFonts w:ascii="Tahoma" w:hAnsi="Tahoma" w:cs="Tahoma"/>
          <w:bCs/>
          <w:sz w:val="18"/>
          <w:szCs w:val="18"/>
        </w:rPr>
        <w:t xml:space="preserve">This support benefit is tied to SA investment, not to version. Customers can acquire the latest version in order to use an older version with downgrade rights, but are eligible for support for that product only if it is listed as a supported product on the Microsoft product lifecycle Website.  The current Microsoft product lifecycle Website is located at </w:t>
      </w:r>
      <w:hyperlink r:id="rId28" w:history="1">
        <w:r>
          <w:rPr>
            <w:rStyle w:val="Hyperlink"/>
            <w:rFonts w:ascii="Tahoma" w:hAnsi="Tahoma" w:cs="Tahoma"/>
            <w:bCs/>
            <w:sz w:val="18"/>
            <w:szCs w:val="18"/>
          </w:rPr>
          <w:t>http://support.microsoft.com/common/international.aspx?rdpath=dm;en-us;lifecycle</w:t>
        </w:r>
      </w:hyperlink>
      <w:r>
        <w:rPr>
          <w:rFonts w:ascii="Tahoma" w:hAnsi="Tahoma" w:cs="Tahoma"/>
          <w:bCs/>
          <w:sz w:val="18"/>
          <w:szCs w:val="18"/>
        </w:rPr>
        <w:t xml:space="preserve">. </w:t>
      </w:r>
    </w:p>
    <w:p w14:paraId="7D9364EB" w14:textId="77777777" w:rsidR="00023FE7" w:rsidRPr="005935A5" w:rsidRDefault="00023FE7" w:rsidP="00F42FB8">
      <w:pPr>
        <w:pStyle w:val="AppendixBodyText"/>
        <w:spacing w:after="0"/>
        <w:rPr>
          <w:rFonts w:ascii="Tahoma" w:hAnsi="Tahoma" w:cs="Tahoma"/>
          <w:color w:val="000000"/>
          <w:sz w:val="18"/>
          <w:szCs w:val="18"/>
        </w:rPr>
      </w:pPr>
    </w:p>
    <w:p w14:paraId="1A938342" w14:textId="77777777" w:rsidR="00077CE5" w:rsidRPr="00DA2788" w:rsidRDefault="00AF539A" w:rsidP="00DA2788">
      <w:pPr>
        <w:pStyle w:val="AppendixBodyText"/>
        <w:rPr>
          <w:rFonts w:ascii="Tahoma" w:hAnsi="Tahoma" w:cs="Tahoma"/>
          <w:b/>
          <w:bCs/>
          <w:color w:val="000000"/>
          <w:sz w:val="18"/>
          <w:szCs w:val="18"/>
          <w:lang w:eastAsia="ja-JP"/>
        </w:rPr>
      </w:pPr>
      <w:r w:rsidRPr="00DA2788">
        <w:rPr>
          <w:rFonts w:ascii="Tahoma" w:hAnsi="Tahoma" w:cs="Tahoma"/>
          <w:b/>
          <w:bCs/>
          <w:color w:val="000000"/>
          <w:sz w:val="18"/>
          <w:szCs w:val="18"/>
          <w:lang w:eastAsia="ja-JP"/>
        </w:rPr>
        <w:t>Conversion of Software Assurance 24x7 Problem Resolution Support Incide</w:t>
      </w:r>
      <w:r w:rsidR="00DA2788">
        <w:rPr>
          <w:rFonts w:ascii="Tahoma" w:hAnsi="Tahoma" w:cs="Tahoma"/>
          <w:b/>
          <w:bCs/>
          <w:color w:val="000000"/>
          <w:sz w:val="18"/>
          <w:szCs w:val="18"/>
          <w:lang w:eastAsia="ja-JP"/>
        </w:rPr>
        <w:t>nts to Premier Support Services</w:t>
      </w:r>
    </w:p>
    <w:p w14:paraId="281F466E" w14:textId="77777777" w:rsidR="00077CE5" w:rsidRDefault="00AF539A" w:rsidP="00DA2788">
      <w:pPr>
        <w:pStyle w:val="AppendixBodyText"/>
        <w:spacing w:after="0"/>
        <w:rPr>
          <w:rFonts w:ascii="Tahoma" w:hAnsi="Tahoma" w:cs="Tahoma"/>
          <w:color w:val="000000"/>
          <w:sz w:val="18"/>
          <w:szCs w:val="18"/>
          <w:lang w:eastAsia="ja-JP"/>
        </w:rPr>
      </w:pPr>
      <w:r w:rsidRPr="005935A5">
        <w:rPr>
          <w:rFonts w:ascii="Tahoma" w:hAnsi="Tahoma" w:cs="Tahoma"/>
          <w:color w:val="000000"/>
          <w:sz w:val="18"/>
          <w:szCs w:val="18"/>
          <w:lang w:eastAsia="ja-JP"/>
        </w:rPr>
        <w:t>Customers may elect to convert Software Assurance 24x7 Problem Resolution Support Incidents (SA PRS Incidents, or “SAB”) to:</w:t>
      </w:r>
    </w:p>
    <w:p w14:paraId="52DDC06D" w14:textId="77777777" w:rsidR="00077CE5" w:rsidRPr="005935A5" w:rsidRDefault="00077CE5" w:rsidP="00DA2788">
      <w:pPr>
        <w:pStyle w:val="AppendixBodyText"/>
        <w:spacing w:after="0"/>
        <w:rPr>
          <w:rFonts w:ascii="Tahoma" w:hAnsi="Tahoma" w:cs="Tahoma"/>
          <w:color w:val="000000"/>
          <w:sz w:val="18"/>
          <w:szCs w:val="18"/>
          <w:lang w:eastAsia="ja-JP"/>
        </w:rPr>
      </w:pPr>
    </w:p>
    <w:p w14:paraId="202C06F7" w14:textId="77777777" w:rsidR="00AF539A" w:rsidRPr="005935A5" w:rsidRDefault="00AF539A" w:rsidP="001C20C9">
      <w:pPr>
        <w:pStyle w:val="AppendixBodyText"/>
        <w:numPr>
          <w:ilvl w:val="0"/>
          <w:numId w:val="31"/>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Premier Problem Resolution Support (PRS) hours</w:t>
      </w:r>
    </w:p>
    <w:p w14:paraId="541404C0" w14:textId="77777777" w:rsidR="00AF539A" w:rsidRDefault="00AF539A" w:rsidP="001C20C9">
      <w:pPr>
        <w:pStyle w:val="AppendixBodyText"/>
        <w:numPr>
          <w:ilvl w:val="0"/>
          <w:numId w:val="31"/>
        </w:numPr>
        <w:tabs>
          <w:tab w:val="left" w:pos="1440"/>
        </w:tabs>
        <w:ind w:left="1440"/>
        <w:rPr>
          <w:rFonts w:ascii="Tahoma" w:hAnsi="Tahoma" w:cs="Tahoma"/>
          <w:color w:val="000000"/>
          <w:sz w:val="18"/>
          <w:szCs w:val="18"/>
          <w:lang w:eastAsia="ja-JP"/>
        </w:rPr>
      </w:pPr>
      <w:r w:rsidRPr="005935A5">
        <w:rPr>
          <w:rFonts w:ascii="Tahoma" w:hAnsi="Tahoma" w:cs="Tahoma"/>
          <w:color w:val="000000"/>
          <w:sz w:val="18"/>
          <w:szCs w:val="18"/>
          <w:lang w:eastAsia="ja-JP"/>
        </w:rPr>
        <w:t>Dedicated Support Engineer (DSE) hours</w:t>
      </w:r>
    </w:p>
    <w:p w14:paraId="1F071D7B" w14:textId="77777777" w:rsidR="00077CE5" w:rsidRPr="005935A5" w:rsidRDefault="00077CE5" w:rsidP="00DA2788">
      <w:pPr>
        <w:pStyle w:val="AppendixBodyText"/>
        <w:tabs>
          <w:tab w:val="left" w:pos="1440"/>
        </w:tabs>
        <w:spacing w:after="0"/>
        <w:rPr>
          <w:rFonts w:ascii="Tahoma" w:hAnsi="Tahoma" w:cs="Tahoma"/>
          <w:color w:val="000000"/>
          <w:sz w:val="18"/>
          <w:szCs w:val="18"/>
          <w:lang w:eastAsia="ja-JP"/>
        </w:rPr>
      </w:pPr>
    </w:p>
    <w:p w14:paraId="6F02C874" w14:textId="77777777" w:rsidR="00AF539A" w:rsidRPr="005935A5" w:rsidRDefault="00AF539A" w:rsidP="00F42FB8">
      <w:pPr>
        <w:rPr>
          <w:rFonts w:cs="Tahoma"/>
          <w:color w:val="000000"/>
          <w:szCs w:val="18"/>
          <w:lang w:eastAsia="ja-JP"/>
        </w:rPr>
      </w:pPr>
      <w:r w:rsidRPr="005935A5">
        <w:rPr>
          <w:rFonts w:cs="Tahoma"/>
          <w:color w:val="000000"/>
          <w:szCs w:val="18"/>
          <w:lang w:eastAsia="ja-JP"/>
        </w:rPr>
        <w:t xml:space="preserve">These services are for use consistent with their Premier </w:t>
      </w:r>
      <w:proofErr w:type="gramStart"/>
      <w:r w:rsidRPr="005935A5">
        <w:rPr>
          <w:rFonts w:cs="Tahoma"/>
          <w:color w:val="000000"/>
          <w:szCs w:val="18"/>
          <w:lang w:eastAsia="ja-JP"/>
        </w:rPr>
        <w:t>service</w:t>
      </w:r>
      <w:proofErr w:type="gramEnd"/>
      <w:r w:rsidRPr="005935A5">
        <w:rPr>
          <w:rFonts w:cs="Tahoma"/>
          <w:color w:val="000000"/>
          <w:szCs w:val="18"/>
          <w:lang w:eastAsia="ja-JP"/>
        </w:rPr>
        <w:t xml:space="preserv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58D10300" w14:textId="77777777" w:rsidR="00023FE7" w:rsidRPr="005935A5" w:rsidRDefault="00023FE7" w:rsidP="00F42FB8">
      <w:pPr>
        <w:pStyle w:val="AppendixBodyText"/>
        <w:spacing w:after="0"/>
        <w:rPr>
          <w:rFonts w:ascii="Tahoma" w:hAnsi="Tahoma" w:cs="Tahoma"/>
          <w:color w:val="000000"/>
        </w:rPr>
      </w:pPr>
    </w:p>
    <w:p w14:paraId="656CF063" w14:textId="77777777" w:rsidR="0004051B" w:rsidRDefault="0004051B">
      <w:pPr>
        <w:rPr>
          <w:rFonts w:cs="Tahoma"/>
          <w:b/>
          <w:color w:val="000000"/>
          <w:szCs w:val="20"/>
        </w:rPr>
      </w:pPr>
      <w:r>
        <w:rPr>
          <w:rFonts w:cs="Tahoma"/>
          <w:b/>
          <w:color w:val="000000"/>
        </w:rPr>
        <w:br w:type="page"/>
      </w:r>
    </w:p>
    <w:p w14:paraId="1F4EFA8E" w14:textId="77777777" w:rsidR="00077CE5" w:rsidRPr="00DA2788" w:rsidRDefault="00077CE5" w:rsidP="00DA2788">
      <w:pPr>
        <w:pStyle w:val="AppendixBodyText"/>
        <w:rPr>
          <w:rFonts w:ascii="Tahoma" w:hAnsi="Tahoma" w:cs="Tahoma"/>
          <w:b/>
          <w:color w:val="000000"/>
          <w:sz w:val="18"/>
        </w:rPr>
      </w:pPr>
      <w:r w:rsidRPr="00DA2788">
        <w:rPr>
          <w:rFonts w:ascii="Tahoma" w:hAnsi="Tahoma" w:cs="Tahoma"/>
          <w:b/>
          <w:color w:val="000000"/>
          <w:sz w:val="18"/>
        </w:rPr>
        <w:lastRenderedPageBreak/>
        <w:t>Additional business provisions</w:t>
      </w:r>
    </w:p>
    <w:p w14:paraId="33EEE557" w14:textId="41C2173C" w:rsidR="00023FE7" w:rsidRDefault="00023FE7" w:rsidP="00F42FB8">
      <w:pPr>
        <w:pStyle w:val="AppendixBodyText"/>
        <w:spacing w:after="0"/>
        <w:rPr>
          <w:rFonts w:ascii="Tahoma" w:hAnsi="Tahoma" w:cs="Tahoma"/>
          <w:sz w:val="18"/>
          <w:szCs w:val="18"/>
        </w:rPr>
      </w:pPr>
      <w:r>
        <w:rPr>
          <w:rFonts w:ascii="Tahoma" w:hAnsi="Tahoma" w:cs="Tahoma"/>
          <w:sz w:val="18"/>
          <w:szCs w:val="18"/>
        </w:rPr>
        <w:t>SA spend may not be combined across Select or Enterprise enrollments</w:t>
      </w:r>
      <w:r w:rsidR="005B372B">
        <w:rPr>
          <w:rFonts w:ascii="Tahoma" w:hAnsi="Tahoma" w:cs="Tahoma"/>
          <w:sz w:val="18"/>
          <w:szCs w:val="18"/>
        </w:rPr>
        <w:t>,</w:t>
      </w:r>
      <w:r>
        <w:rPr>
          <w:rFonts w:ascii="Tahoma" w:hAnsi="Tahoma" w:cs="Tahoma"/>
          <w:sz w:val="18"/>
          <w:szCs w:val="18"/>
        </w:rPr>
        <w:t xml:space="preserve"> Select Plus registrations, or Open Value Agreements to qualify for additional awards.  Spending within each enrollment or agreement will be used to determine the award for that enrollment or agreement.</w:t>
      </w:r>
    </w:p>
    <w:p w14:paraId="6EE10695" w14:textId="77777777" w:rsidR="00077CE5" w:rsidRDefault="00077CE5" w:rsidP="00F42FB8">
      <w:pPr>
        <w:pStyle w:val="AppendixBodyText"/>
        <w:spacing w:after="0"/>
        <w:rPr>
          <w:rFonts w:ascii="Tahoma" w:hAnsi="Tahoma" w:cs="Tahoma"/>
          <w:sz w:val="18"/>
          <w:szCs w:val="18"/>
        </w:rPr>
      </w:pPr>
    </w:p>
    <w:p w14:paraId="49C66303" w14:textId="77777777" w:rsidR="00023FE7" w:rsidRPr="00E03856" w:rsidRDefault="00023FE7" w:rsidP="00F42FB8">
      <w:pPr>
        <w:pStyle w:val="AppendixBodyText"/>
        <w:tabs>
          <w:tab w:val="left" w:pos="1440"/>
        </w:tabs>
        <w:spacing w:after="0"/>
        <w:rPr>
          <w:rFonts w:ascii="Tahoma" w:hAnsi="Tahoma" w:cs="Tahoma"/>
          <w:sz w:val="18"/>
          <w:szCs w:val="18"/>
        </w:rPr>
      </w:pPr>
      <w:r>
        <w:rPr>
          <w:rFonts w:ascii="Tahoma" w:hAnsi="Tahoma" w:cs="Tahoma"/>
          <w:sz w:val="18"/>
          <w:szCs w:val="18"/>
        </w:rPr>
        <w:t>Reduction o</w:t>
      </w:r>
      <w:r>
        <w:rPr>
          <w:rFonts w:ascii="Tahoma" w:hAnsi="Tahoma" w:cs="Tahoma"/>
          <w:bCs/>
          <w:sz w:val="18"/>
          <w:szCs w:val="18"/>
        </w:rPr>
        <w:t>f</w:t>
      </w:r>
      <w:r>
        <w:rPr>
          <w:rFonts w:ascii="Tahoma" w:hAnsi="Tahoma" w:cs="Tahoma"/>
          <w:sz w:val="18"/>
          <w:szCs w:val="18"/>
        </w:rPr>
        <w:t xml:space="preserve"> SA Spend as a result of returns and other billing adjustments</w:t>
      </w:r>
      <w:r>
        <w:rPr>
          <w:rFonts w:ascii="Tahoma" w:hAnsi="Tahoma" w:cs="Tahoma"/>
          <w:bCs/>
          <w:sz w:val="18"/>
          <w:szCs w:val="18"/>
        </w:rPr>
        <w:t>,</w:t>
      </w:r>
      <w:r>
        <w:rPr>
          <w:rFonts w:ascii="Tahoma" w:hAnsi="Tahoma" w:cs="Tahoma"/>
          <w:sz w:val="18"/>
          <w:szCs w:val="18"/>
        </w:rPr>
        <w:t xml:space="preserve"> where allowed, </w:t>
      </w:r>
      <w:r>
        <w:rPr>
          <w:rFonts w:ascii="Tahoma" w:hAnsi="Tahoma" w:cs="Tahoma"/>
          <w:bCs/>
          <w:sz w:val="18"/>
          <w:szCs w:val="18"/>
        </w:rPr>
        <w:t>may</w:t>
      </w:r>
      <w:r>
        <w:rPr>
          <w:rFonts w:ascii="Tahoma" w:hAnsi="Tahoma" w:cs="Tahoma"/>
          <w:sz w:val="18"/>
          <w:szCs w:val="18"/>
        </w:rPr>
        <w:t xml:space="preserve"> result in the loss of Support eligibility or Phone incident awards during the pr</w:t>
      </w:r>
      <w:r w:rsidR="00E03856">
        <w:rPr>
          <w:rFonts w:ascii="Tahoma" w:hAnsi="Tahoma" w:cs="Tahoma"/>
          <w:sz w:val="18"/>
          <w:szCs w:val="18"/>
        </w:rPr>
        <w:t xml:space="preserve">esent or future award periods. </w:t>
      </w:r>
    </w:p>
    <w:p w14:paraId="5AD13EAF" w14:textId="77777777" w:rsidR="0036654E" w:rsidRPr="00077CE5" w:rsidRDefault="0036654E" w:rsidP="00F42FB8">
      <w:pPr>
        <w:pStyle w:val="Heading3"/>
        <w:rPr>
          <w:rFonts w:ascii="Tahoma" w:hAnsi="Tahoma" w:cs="Tahoma"/>
          <w:b w:val="0"/>
          <w:sz w:val="18"/>
          <w:lang w:val="en-US"/>
        </w:rPr>
      </w:pPr>
    </w:p>
    <w:p w14:paraId="285E9C30" w14:textId="77777777" w:rsidR="00613BBB" w:rsidRPr="00F0652C" w:rsidRDefault="00613BBB" w:rsidP="00F0652C">
      <w:pPr>
        <w:pStyle w:val="Heading3"/>
        <w:spacing w:after="60"/>
        <w:rPr>
          <w:rFonts w:ascii="Tahoma" w:hAnsi="Tahoma" w:cs="Tahoma"/>
          <w:sz w:val="18"/>
          <w:lang w:val="en-US"/>
        </w:rPr>
      </w:pPr>
      <w:bookmarkStart w:id="809" w:name="_Toc336338237"/>
      <w:bookmarkStart w:id="810" w:name="_Toc349586726"/>
      <w:r w:rsidRPr="00F0652C">
        <w:rPr>
          <w:rFonts w:ascii="Tahoma" w:hAnsi="Tahoma" w:cs="Tahoma"/>
          <w:sz w:val="18"/>
        </w:rPr>
        <w:t>Unlimited 24x7 Problem Resolution Support</w:t>
      </w:r>
      <w:bookmarkEnd w:id="809"/>
      <w:bookmarkEnd w:id="810"/>
    </w:p>
    <w:p w14:paraId="509AA465" w14:textId="77777777" w:rsidR="00A17E03" w:rsidRPr="00A17E03" w:rsidRDefault="00A17E03" w:rsidP="00F42FB8">
      <w:pPr>
        <w:jc w:val="both"/>
        <w:rPr>
          <w:rFonts w:cs="Tahoma"/>
          <w:szCs w:val="18"/>
        </w:rPr>
      </w:pPr>
      <w:r w:rsidRPr="00A17E03">
        <w:rPr>
          <w:rFonts w:cs="Tahoma"/>
          <w:szCs w:val="18"/>
        </w:rPr>
        <w:t>This benefit is only available through (1) the Enrollment for Application Platform (EAP) to an Enterprise Agreement and</w:t>
      </w:r>
      <w:r w:rsidR="00894563">
        <w:rPr>
          <w:rFonts w:cs="Tahoma"/>
          <w:szCs w:val="18"/>
        </w:rPr>
        <w:t>/or</w:t>
      </w:r>
      <w:r w:rsidRPr="00A17E03">
        <w:rPr>
          <w:rFonts w:cs="Tahoma"/>
          <w:szCs w:val="18"/>
        </w:rPr>
        <w:t xml:space="preserve"> (2) with the purchase of licenses for Parallel Data Warehouse (PDW) through EA, EAP, Select Plus </w:t>
      </w:r>
      <w:r w:rsidR="00894563">
        <w:rPr>
          <w:rFonts w:cs="Tahoma"/>
          <w:szCs w:val="18"/>
        </w:rPr>
        <w:t>or</w:t>
      </w:r>
      <w:r w:rsidRPr="00A17E03">
        <w:rPr>
          <w:rFonts w:cs="Tahoma"/>
          <w:szCs w:val="18"/>
        </w:rPr>
        <w:t xml:space="preserve"> Select.</w:t>
      </w:r>
    </w:p>
    <w:p w14:paraId="57A1910E" w14:textId="77777777" w:rsidR="00A17E03" w:rsidRPr="00A17E03" w:rsidRDefault="00A17E03" w:rsidP="00F42FB8">
      <w:pPr>
        <w:jc w:val="both"/>
        <w:rPr>
          <w:rFonts w:cs="Tahoma"/>
          <w:szCs w:val="18"/>
        </w:rPr>
      </w:pPr>
    </w:p>
    <w:p w14:paraId="6C46A22C" w14:textId="77777777" w:rsidR="00894563" w:rsidRDefault="00A17E03" w:rsidP="00DA2788">
      <w:pPr>
        <w:spacing w:line="276" w:lineRule="auto"/>
        <w:jc w:val="both"/>
        <w:rPr>
          <w:rFonts w:cs="Tahoma"/>
          <w:color w:val="000000"/>
          <w:szCs w:val="18"/>
        </w:rPr>
      </w:pPr>
      <w:r w:rsidRPr="00077CE5">
        <w:rPr>
          <w:rFonts w:eastAsia="Calibri" w:cs="Tahoma"/>
          <w:szCs w:val="18"/>
        </w:rPr>
        <w:t>Customers who have an EAP with an minimum annual average SA spend of $250,000 on total of qualifying Application Platform products and who have an active Premier Services Agreement are eligible for Unlimited 24x7 Problem Resolution Support (PRS) incidents.</w:t>
      </w:r>
      <w:r w:rsidR="00894563" w:rsidRPr="00077CE5">
        <w:rPr>
          <w:rFonts w:eastAsia="Calibri" w:cs="Tahoma"/>
          <w:szCs w:val="18"/>
        </w:rPr>
        <w:t xml:space="preserve"> P</w:t>
      </w:r>
      <w:r w:rsidR="00894563" w:rsidRPr="00077CE5">
        <w:rPr>
          <w:rFonts w:cs="Tahoma"/>
          <w:szCs w:val="18"/>
        </w:rPr>
        <w:t xml:space="preserve">roducts listed below, that are currently in Mainstream or Extended Support as set forth in </w:t>
      </w:r>
      <w:hyperlink r:id="rId29" w:history="1">
        <w:r w:rsidR="00894563" w:rsidRPr="00077CE5">
          <w:rPr>
            <w:rStyle w:val="Hyperlink"/>
            <w:rFonts w:cs="Tahoma"/>
            <w:szCs w:val="18"/>
          </w:rPr>
          <w:t>Microsoft's Support Lifecycle Policy</w:t>
        </w:r>
      </w:hyperlink>
      <w:r w:rsidR="00894563" w:rsidRPr="00077CE5">
        <w:rPr>
          <w:rFonts w:cs="Tahoma"/>
          <w:szCs w:val="18"/>
        </w:rPr>
        <w:t xml:space="preserve"> </w:t>
      </w:r>
      <w:r w:rsidR="00894563" w:rsidRPr="00077CE5">
        <w:rPr>
          <w:rFonts w:cs="Tahoma"/>
          <w:color w:val="000000"/>
          <w:szCs w:val="18"/>
        </w:rPr>
        <w:t>in line with a customer’s Premier contract, are included in this benefit.</w:t>
      </w:r>
    </w:p>
    <w:p w14:paraId="6CC854E3" w14:textId="77777777" w:rsidR="00077CE5" w:rsidRPr="00077CE5" w:rsidRDefault="00077CE5" w:rsidP="00DA2788">
      <w:pPr>
        <w:spacing w:line="276" w:lineRule="auto"/>
        <w:jc w:val="both"/>
        <w:rPr>
          <w:rFonts w:cs="Tahoma"/>
          <w:color w:val="000000"/>
          <w:szCs w:val="18"/>
        </w:rPr>
      </w:pPr>
    </w:p>
    <w:p w14:paraId="5C6D7FAD" w14:textId="77777777" w:rsidR="00A17E03" w:rsidRPr="00077CE5" w:rsidRDefault="00A17E03" w:rsidP="00F42FB8">
      <w:pPr>
        <w:spacing w:line="276" w:lineRule="auto"/>
        <w:jc w:val="both"/>
        <w:rPr>
          <w:rFonts w:eastAsia="Calibri" w:cs="Tahoma"/>
          <w:szCs w:val="18"/>
        </w:rPr>
      </w:pPr>
      <w:r w:rsidRPr="00077CE5">
        <w:rPr>
          <w:rFonts w:eastAsia="Calibri" w:cs="Tahoma"/>
          <w:szCs w:val="18"/>
        </w:rPr>
        <w:t>The qualifying Application Platform products are:</w:t>
      </w:r>
    </w:p>
    <w:p w14:paraId="6FC7E962" w14:textId="77777777" w:rsidR="00613BBB" w:rsidRDefault="00613BBB" w:rsidP="00077CE5">
      <w:pPr>
        <w:rPr>
          <w:rFonts w:cs="Tahoma"/>
          <w:szCs w:val="18"/>
        </w:rPr>
      </w:pPr>
    </w:p>
    <w:p w14:paraId="63515720" w14:textId="77777777" w:rsidR="00613BBB" w:rsidRPr="007E0AFD" w:rsidRDefault="00613BBB" w:rsidP="002C1048">
      <w:pPr>
        <w:numPr>
          <w:ilvl w:val="0"/>
          <w:numId w:val="91"/>
        </w:numPr>
        <w:spacing w:after="60"/>
        <w:rPr>
          <w:rFonts w:cs="Tahoma"/>
          <w:szCs w:val="18"/>
        </w:rPr>
      </w:pPr>
      <w:r w:rsidRPr="007E0AFD">
        <w:rPr>
          <w:rFonts w:cs="Tahoma"/>
          <w:szCs w:val="18"/>
        </w:rPr>
        <w:t>SQL CAL</w:t>
      </w:r>
    </w:p>
    <w:p w14:paraId="428850A6" w14:textId="77777777" w:rsidR="00613BBB" w:rsidRPr="007E0AFD" w:rsidRDefault="00613BBB" w:rsidP="002C1048">
      <w:pPr>
        <w:numPr>
          <w:ilvl w:val="0"/>
          <w:numId w:val="91"/>
        </w:numPr>
        <w:spacing w:after="60"/>
        <w:rPr>
          <w:rFonts w:cs="Tahoma"/>
          <w:szCs w:val="18"/>
        </w:rPr>
      </w:pPr>
      <w:r w:rsidRPr="007E0AFD">
        <w:rPr>
          <w:rFonts w:cs="Tahoma"/>
          <w:szCs w:val="18"/>
        </w:rPr>
        <w:t>SQL Server Standard</w:t>
      </w:r>
    </w:p>
    <w:p w14:paraId="028ACAF9" w14:textId="77777777" w:rsidR="00613BBB" w:rsidRPr="007E0AFD" w:rsidRDefault="00613BBB" w:rsidP="002C1048">
      <w:pPr>
        <w:numPr>
          <w:ilvl w:val="0"/>
          <w:numId w:val="91"/>
        </w:numPr>
        <w:spacing w:after="60"/>
        <w:rPr>
          <w:rFonts w:cs="Tahoma"/>
          <w:szCs w:val="18"/>
        </w:rPr>
      </w:pPr>
      <w:r w:rsidRPr="007E0AFD">
        <w:rPr>
          <w:rFonts w:cs="Tahoma"/>
          <w:szCs w:val="18"/>
        </w:rPr>
        <w:t xml:space="preserve">SQL Server Standard </w:t>
      </w:r>
      <w:r w:rsidR="00894563">
        <w:rPr>
          <w:rFonts w:cs="Tahoma"/>
          <w:szCs w:val="18"/>
        </w:rPr>
        <w:t xml:space="preserve">Per Core / </w:t>
      </w:r>
      <w:r w:rsidRPr="007E0AFD">
        <w:rPr>
          <w:rFonts w:cs="Tahoma"/>
          <w:szCs w:val="18"/>
        </w:rPr>
        <w:t>Per Processor</w:t>
      </w:r>
    </w:p>
    <w:p w14:paraId="21995DB1" w14:textId="77777777" w:rsidR="00613BBB" w:rsidRPr="007E0AFD" w:rsidRDefault="00613BBB" w:rsidP="002C1048">
      <w:pPr>
        <w:numPr>
          <w:ilvl w:val="0"/>
          <w:numId w:val="91"/>
        </w:numPr>
        <w:spacing w:after="60"/>
        <w:rPr>
          <w:rFonts w:cs="Tahoma"/>
          <w:szCs w:val="18"/>
        </w:rPr>
      </w:pPr>
      <w:r w:rsidRPr="007E0AFD">
        <w:rPr>
          <w:rFonts w:cs="Tahoma"/>
          <w:szCs w:val="18"/>
        </w:rPr>
        <w:t>SQL Server Enterprise</w:t>
      </w:r>
    </w:p>
    <w:p w14:paraId="13AC21BA" w14:textId="77777777" w:rsidR="00613BBB" w:rsidRDefault="00613BBB" w:rsidP="002C1048">
      <w:pPr>
        <w:numPr>
          <w:ilvl w:val="0"/>
          <w:numId w:val="91"/>
        </w:numPr>
        <w:spacing w:after="60"/>
        <w:rPr>
          <w:rFonts w:cs="Tahoma"/>
          <w:szCs w:val="18"/>
        </w:rPr>
      </w:pPr>
      <w:r w:rsidRPr="007E0AFD">
        <w:rPr>
          <w:rFonts w:cs="Tahoma"/>
          <w:szCs w:val="18"/>
        </w:rPr>
        <w:t xml:space="preserve">SQL Server Enterprise </w:t>
      </w:r>
      <w:r w:rsidR="00894563">
        <w:rPr>
          <w:rFonts w:cs="Tahoma"/>
          <w:szCs w:val="18"/>
        </w:rPr>
        <w:t xml:space="preserve">Per Core / </w:t>
      </w:r>
      <w:r w:rsidRPr="007E0AFD">
        <w:rPr>
          <w:rFonts w:cs="Tahoma"/>
          <w:szCs w:val="18"/>
        </w:rPr>
        <w:t>Per Processor</w:t>
      </w:r>
    </w:p>
    <w:p w14:paraId="4D969F8E" w14:textId="77777777" w:rsidR="00894563" w:rsidRDefault="00894563" w:rsidP="002C1048">
      <w:pPr>
        <w:numPr>
          <w:ilvl w:val="0"/>
          <w:numId w:val="91"/>
        </w:numPr>
        <w:spacing w:after="60"/>
        <w:rPr>
          <w:rFonts w:cs="Tahoma"/>
          <w:szCs w:val="18"/>
        </w:rPr>
      </w:pPr>
      <w:r>
        <w:rPr>
          <w:rFonts w:cs="Tahoma"/>
          <w:szCs w:val="18"/>
        </w:rPr>
        <w:t xml:space="preserve">SQL </w:t>
      </w:r>
      <w:proofErr w:type="spellStart"/>
      <w:r>
        <w:rPr>
          <w:rFonts w:cs="Tahoma"/>
          <w:szCs w:val="18"/>
        </w:rPr>
        <w:t>Servuer</w:t>
      </w:r>
      <w:proofErr w:type="spellEnd"/>
      <w:r>
        <w:rPr>
          <w:rFonts w:cs="Tahoma"/>
          <w:szCs w:val="18"/>
        </w:rPr>
        <w:t xml:space="preserve"> Business Intelligence</w:t>
      </w:r>
    </w:p>
    <w:p w14:paraId="2673F343" w14:textId="77777777" w:rsidR="00EB42F3" w:rsidRPr="007E0AFD" w:rsidRDefault="00EB42F3" w:rsidP="002C1048">
      <w:pPr>
        <w:numPr>
          <w:ilvl w:val="0"/>
          <w:numId w:val="91"/>
        </w:numPr>
        <w:spacing w:after="60"/>
        <w:rPr>
          <w:rFonts w:cs="Tahoma"/>
          <w:szCs w:val="18"/>
        </w:rPr>
      </w:pPr>
      <w:r>
        <w:rPr>
          <w:rFonts w:cs="Tahoma"/>
          <w:szCs w:val="18"/>
        </w:rPr>
        <w:t>SQL Server Datacenter Per Processor</w:t>
      </w:r>
    </w:p>
    <w:p w14:paraId="494821AA" w14:textId="77777777" w:rsidR="00613BBB" w:rsidRPr="007E0AFD" w:rsidRDefault="00613BBB" w:rsidP="002C1048">
      <w:pPr>
        <w:numPr>
          <w:ilvl w:val="0"/>
          <w:numId w:val="91"/>
        </w:numPr>
        <w:spacing w:after="60"/>
        <w:rPr>
          <w:rFonts w:cs="Tahoma"/>
          <w:szCs w:val="18"/>
        </w:rPr>
      </w:pPr>
      <w:r w:rsidRPr="007E0AFD">
        <w:rPr>
          <w:rFonts w:cs="Tahoma"/>
          <w:szCs w:val="18"/>
        </w:rPr>
        <w:t>BizTalk Server Standard Per Processor</w:t>
      </w:r>
    </w:p>
    <w:p w14:paraId="6F4045CE" w14:textId="77777777" w:rsidR="00613BBB" w:rsidRPr="007E0AFD" w:rsidRDefault="00613BBB" w:rsidP="002C1048">
      <w:pPr>
        <w:numPr>
          <w:ilvl w:val="0"/>
          <w:numId w:val="91"/>
        </w:numPr>
        <w:spacing w:after="60"/>
        <w:rPr>
          <w:rFonts w:cs="Tahoma"/>
          <w:szCs w:val="18"/>
        </w:rPr>
      </w:pPr>
      <w:r w:rsidRPr="007E0AFD">
        <w:rPr>
          <w:rFonts w:cs="Tahoma"/>
          <w:szCs w:val="18"/>
        </w:rPr>
        <w:t>BizTalk Server Enterprise Per Processor</w:t>
      </w:r>
    </w:p>
    <w:p w14:paraId="0FC2E1E1" w14:textId="77777777" w:rsidR="00613BBB" w:rsidRDefault="00613BBB" w:rsidP="002C1048">
      <w:pPr>
        <w:numPr>
          <w:ilvl w:val="0"/>
          <w:numId w:val="91"/>
        </w:numPr>
        <w:spacing w:after="60"/>
        <w:rPr>
          <w:rFonts w:cs="Tahoma"/>
          <w:szCs w:val="18"/>
        </w:rPr>
      </w:pPr>
      <w:r w:rsidRPr="007E0AFD">
        <w:rPr>
          <w:rFonts w:cs="Tahoma"/>
          <w:szCs w:val="18"/>
        </w:rPr>
        <w:t>BizTalk Server Branch Per Processor</w:t>
      </w:r>
    </w:p>
    <w:p w14:paraId="426039E6" w14:textId="77777777" w:rsidR="00613BBB" w:rsidRPr="007E0AFD" w:rsidRDefault="00613BBB" w:rsidP="002C1048">
      <w:pPr>
        <w:numPr>
          <w:ilvl w:val="0"/>
          <w:numId w:val="91"/>
        </w:numPr>
        <w:spacing w:after="60"/>
        <w:rPr>
          <w:rFonts w:cs="Tahoma"/>
          <w:szCs w:val="18"/>
        </w:rPr>
      </w:pPr>
      <w:r w:rsidRPr="007E0AFD">
        <w:rPr>
          <w:rFonts w:cs="Tahoma"/>
          <w:szCs w:val="18"/>
        </w:rPr>
        <w:t>Office SharePoint Server</w:t>
      </w:r>
    </w:p>
    <w:p w14:paraId="0099F923" w14:textId="77777777" w:rsidR="00613BBB" w:rsidRDefault="00613BBB" w:rsidP="002C1048">
      <w:pPr>
        <w:numPr>
          <w:ilvl w:val="0"/>
          <w:numId w:val="91"/>
        </w:numPr>
        <w:spacing w:after="60"/>
        <w:rPr>
          <w:rFonts w:cs="Tahoma"/>
          <w:szCs w:val="18"/>
        </w:rPr>
      </w:pPr>
      <w:r w:rsidRPr="007E0AFD">
        <w:rPr>
          <w:rFonts w:cs="Tahoma"/>
          <w:szCs w:val="18"/>
        </w:rPr>
        <w:t>SharePoint Internet</w:t>
      </w:r>
    </w:p>
    <w:p w14:paraId="2DF75941" w14:textId="77777777" w:rsidR="00894563" w:rsidRDefault="00894563" w:rsidP="002C1048">
      <w:pPr>
        <w:numPr>
          <w:ilvl w:val="0"/>
          <w:numId w:val="91"/>
        </w:numPr>
        <w:spacing w:after="60"/>
        <w:rPr>
          <w:rFonts w:cs="Tahoma"/>
          <w:szCs w:val="18"/>
        </w:rPr>
      </w:pPr>
      <w:r>
        <w:rPr>
          <w:rFonts w:cs="Tahoma"/>
          <w:szCs w:val="18"/>
        </w:rPr>
        <w:t>FAST for SharePoint / SharePoint Internet</w:t>
      </w:r>
    </w:p>
    <w:p w14:paraId="0527EC88" w14:textId="77777777" w:rsidR="00613BBB" w:rsidRDefault="00613BBB" w:rsidP="00077CE5">
      <w:pPr>
        <w:rPr>
          <w:rFonts w:cs="Tahoma"/>
          <w:szCs w:val="18"/>
        </w:rPr>
      </w:pPr>
    </w:p>
    <w:p w14:paraId="67A9DB2F" w14:textId="77777777" w:rsidR="00613BBB" w:rsidRDefault="00613BBB" w:rsidP="00FF1B2B">
      <w:pPr>
        <w:pStyle w:val="AppendixBodyText"/>
        <w:spacing w:after="0"/>
        <w:jc w:val="both"/>
        <w:rPr>
          <w:rFonts w:ascii="Tahoma" w:hAnsi="Tahoma" w:cs="Tahoma"/>
          <w:sz w:val="18"/>
          <w:szCs w:val="18"/>
        </w:rPr>
      </w:pPr>
      <w:r>
        <w:rPr>
          <w:rFonts w:ascii="Tahoma" w:hAnsi="Tahoma" w:cs="Tahoma"/>
          <w:sz w:val="18"/>
          <w:szCs w:val="18"/>
        </w:rPr>
        <w:t>The table below lists the SA spend threshold conversions for agreements based in currencies other than USD.  Due to the fluctuation of exchange rates, this table is subject to change without notice.</w:t>
      </w:r>
    </w:p>
    <w:p w14:paraId="7A4A7DFD" w14:textId="77777777" w:rsidR="00E74270"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14:paraId="6467E98B"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16D04840" w14:textId="77777777" w:rsidR="00E74270" w:rsidRDefault="00E74270" w:rsidP="00E74270">
            <w:pPr>
              <w:pStyle w:val="AppendixBodyText"/>
              <w:jc w:val="center"/>
              <w:rPr>
                <w:rFonts w:ascii="Tahoma" w:hAnsi="Tahoma" w:cs="Tahoma"/>
                <w:b/>
                <w:bCs/>
              </w:rPr>
            </w:pPr>
            <w:r>
              <w:rPr>
                <w:rFonts w:ascii="Tahoma" w:hAnsi="Tahoma" w:cs="Tahoma"/>
                <w:b/>
                <w:bCs/>
              </w:rPr>
              <w:t>Currency</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F70841C" w14:textId="77777777" w:rsidR="00E74270" w:rsidRDefault="00E74270" w:rsidP="00E74270">
            <w:pPr>
              <w:pStyle w:val="AppendixBodyText"/>
              <w:jc w:val="center"/>
              <w:rPr>
                <w:rFonts w:ascii="Tahoma" w:hAnsi="Tahoma" w:cs="Tahoma"/>
                <w:b/>
                <w:bCs/>
              </w:rPr>
            </w:pPr>
            <w:r>
              <w:rPr>
                <w:rFonts w:ascii="Tahoma" w:hAnsi="Tahoma" w:cs="Tahoma"/>
                <w:b/>
                <w:bCs/>
              </w:rPr>
              <w:t>Currency 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A88FD3D" w14:textId="77777777" w:rsidR="00E74270" w:rsidRDefault="00E74270" w:rsidP="00E74270">
            <w:pPr>
              <w:pStyle w:val="AppendixBodyText"/>
              <w:jc w:val="center"/>
              <w:rPr>
                <w:rFonts w:ascii="Tahoma" w:hAnsi="Tahoma" w:cs="Tahoma"/>
                <w:b/>
                <w:bCs/>
              </w:rPr>
            </w:pPr>
            <w:r>
              <w:rPr>
                <w:rFonts w:ascii="Tahoma" w:hAnsi="Tahoma" w:cs="Tahoma"/>
                <w:b/>
                <w:bCs/>
              </w:rPr>
              <w:t>Minimum Annual Average SA spend to qualify for Unlimited 24x7 PRS</w:t>
            </w:r>
          </w:p>
        </w:tc>
      </w:tr>
      <w:tr w:rsidR="00E74270" w14:paraId="28758BB6" w14:textId="77777777" w:rsidTr="008233B3">
        <w:trPr>
          <w:trHeight w:val="236"/>
          <w:jc w:val="center"/>
        </w:trPr>
        <w:tc>
          <w:tcPr>
            <w:tcW w:w="1757" w:type="dxa"/>
            <w:vAlign w:val="bottom"/>
          </w:tcPr>
          <w:p w14:paraId="01777847" w14:textId="77777777" w:rsidR="00E74270" w:rsidRDefault="00E74270" w:rsidP="00E74270">
            <w:pPr>
              <w:pStyle w:val="AppendixBodyText"/>
              <w:rPr>
                <w:rFonts w:ascii="Tahoma" w:hAnsi="Tahoma" w:cs="Tahoma"/>
                <w:sz w:val="18"/>
                <w:szCs w:val="18"/>
              </w:rPr>
            </w:pPr>
            <w:r>
              <w:rPr>
                <w:rFonts w:ascii="Tahoma" w:hAnsi="Tahoma" w:cs="Tahoma"/>
                <w:sz w:val="18"/>
                <w:szCs w:val="18"/>
              </w:rPr>
              <w:t>US Dollar</w:t>
            </w:r>
          </w:p>
        </w:tc>
        <w:tc>
          <w:tcPr>
            <w:tcW w:w="1112" w:type="dxa"/>
            <w:vAlign w:val="bottom"/>
          </w:tcPr>
          <w:p w14:paraId="5F4DFC2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USD</w:t>
            </w:r>
          </w:p>
        </w:tc>
        <w:tc>
          <w:tcPr>
            <w:tcW w:w="3152" w:type="dxa"/>
            <w:vAlign w:val="bottom"/>
          </w:tcPr>
          <w:p w14:paraId="4DCF657F"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 </w:t>
            </w:r>
          </w:p>
        </w:tc>
      </w:tr>
      <w:tr w:rsidR="00E74270" w14:paraId="3FC24802" w14:textId="77777777" w:rsidTr="008233B3">
        <w:trPr>
          <w:trHeight w:val="236"/>
          <w:jc w:val="center"/>
        </w:trPr>
        <w:tc>
          <w:tcPr>
            <w:tcW w:w="1757" w:type="dxa"/>
            <w:vAlign w:val="bottom"/>
          </w:tcPr>
          <w:p w14:paraId="407D7F09" w14:textId="77777777" w:rsidR="00E74270" w:rsidRDefault="00E74270" w:rsidP="00E74270">
            <w:pPr>
              <w:pStyle w:val="AppendixBodyText"/>
              <w:rPr>
                <w:rFonts w:ascii="Tahoma" w:hAnsi="Tahoma" w:cs="Tahoma"/>
                <w:sz w:val="18"/>
                <w:szCs w:val="18"/>
              </w:rPr>
            </w:pPr>
            <w:r>
              <w:rPr>
                <w:rFonts w:ascii="Tahoma" w:hAnsi="Tahoma" w:cs="Tahoma"/>
                <w:sz w:val="18"/>
                <w:szCs w:val="18"/>
              </w:rPr>
              <w:t>Australian Dollar</w:t>
            </w:r>
          </w:p>
        </w:tc>
        <w:tc>
          <w:tcPr>
            <w:tcW w:w="1112" w:type="dxa"/>
            <w:vAlign w:val="bottom"/>
          </w:tcPr>
          <w:p w14:paraId="297F65C5"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AUD</w:t>
            </w:r>
          </w:p>
        </w:tc>
        <w:tc>
          <w:tcPr>
            <w:tcW w:w="3152" w:type="dxa"/>
            <w:vAlign w:val="bottom"/>
          </w:tcPr>
          <w:p w14:paraId="177006D1"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375,000 </w:t>
            </w:r>
          </w:p>
        </w:tc>
      </w:tr>
      <w:tr w:rsidR="00E74270" w14:paraId="37B61143" w14:textId="77777777" w:rsidTr="008233B3">
        <w:trPr>
          <w:trHeight w:val="236"/>
          <w:jc w:val="center"/>
        </w:trPr>
        <w:tc>
          <w:tcPr>
            <w:tcW w:w="1757" w:type="dxa"/>
            <w:vAlign w:val="bottom"/>
          </w:tcPr>
          <w:p w14:paraId="1B514487" w14:textId="77777777" w:rsidR="00E74270" w:rsidRDefault="00E74270" w:rsidP="00E74270">
            <w:pPr>
              <w:pStyle w:val="AppendixBodyText"/>
              <w:rPr>
                <w:rFonts w:ascii="Tahoma" w:hAnsi="Tahoma" w:cs="Tahoma"/>
                <w:sz w:val="18"/>
                <w:szCs w:val="18"/>
              </w:rPr>
            </w:pPr>
            <w:r>
              <w:rPr>
                <w:rFonts w:ascii="Tahoma" w:hAnsi="Tahoma" w:cs="Tahoma"/>
                <w:sz w:val="18"/>
                <w:szCs w:val="18"/>
              </w:rPr>
              <w:t>Canadian Dollar</w:t>
            </w:r>
          </w:p>
        </w:tc>
        <w:tc>
          <w:tcPr>
            <w:tcW w:w="1112" w:type="dxa"/>
            <w:vAlign w:val="bottom"/>
          </w:tcPr>
          <w:p w14:paraId="17BEB3AE"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CAD</w:t>
            </w:r>
          </w:p>
        </w:tc>
        <w:tc>
          <w:tcPr>
            <w:tcW w:w="3152" w:type="dxa"/>
            <w:vAlign w:val="bottom"/>
          </w:tcPr>
          <w:p w14:paraId="09FFDC60"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337,500 </w:t>
            </w:r>
          </w:p>
        </w:tc>
      </w:tr>
      <w:tr w:rsidR="00E74270" w14:paraId="6625DA9A" w14:textId="77777777" w:rsidTr="008233B3">
        <w:trPr>
          <w:trHeight w:val="236"/>
          <w:jc w:val="center"/>
        </w:trPr>
        <w:tc>
          <w:tcPr>
            <w:tcW w:w="1757" w:type="dxa"/>
            <w:vAlign w:val="bottom"/>
          </w:tcPr>
          <w:p w14:paraId="5EC10EA1" w14:textId="77777777" w:rsidR="00E74270" w:rsidRDefault="00E74270" w:rsidP="00E74270">
            <w:pPr>
              <w:pStyle w:val="AppendixBodyText"/>
              <w:rPr>
                <w:rFonts w:ascii="Tahoma" w:hAnsi="Tahoma" w:cs="Tahoma"/>
                <w:sz w:val="18"/>
                <w:szCs w:val="18"/>
              </w:rPr>
            </w:pPr>
            <w:r>
              <w:rPr>
                <w:rFonts w:ascii="Tahoma" w:hAnsi="Tahoma" w:cs="Tahoma"/>
                <w:sz w:val="18"/>
                <w:szCs w:val="18"/>
              </w:rPr>
              <w:t>Swiss Franc</w:t>
            </w:r>
          </w:p>
        </w:tc>
        <w:tc>
          <w:tcPr>
            <w:tcW w:w="1112" w:type="dxa"/>
            <w:vAlign w:val="bottom"/>
          </w:tcPr>
          <w:p w14:paraId="2F5B27C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CHF</w:t>
            </w:r>
          </w:p>
        </w:tc>
        <w:tc>
          <w:tcPr>
            <w:tcW w:w="3152" w:type="dxa"/>
            <w:vAlign w:val="bottom"/>
          </w:tcPr>
          <w:p w14:paraId="5711EFB5"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412,500 </w:t>
            </w:r>
          </w:p>
        </w:tc>
      </w:tr>
      <w:tr w:rsidR="00E74270" w14:paraId="30FED0CC" w14:textId="77777777" w:rsidTr="008233B3">
        <w:trPr>
          <w:trHeight w:val="236"/>
          <w:jc w:val="center"/>
        </w:trPr>
        <w:tc>
          <w:tcPr>
            <w:tcW w:w="1757" w:type="dxa"/>
            <w:vAlign w:val="bottom"/>
          </w:tcPr>
          <w:p w14:paraId="55403CB5" w14:textId="77777777" w:rsidR="00E74270" w:rsidRDefault="00E74270" w:rsidP="00E74270">
            <w:pPr>
              <w:pStyle w:val="AppendixBodyText"/>
              <w:rPr>
                <w:rFonts w:ascii="Tahoma" w:hAnsi="Tahoma" w:cs="Tahoma"/>
                <w:sz w:val="18"/>
                <w:szCs w:val="18"/>
              </w:rPr>
            </w:pPr>
            <w:r>
              <w:rPr>
                <w:rFonts w:ascii="Tahoma" w:hAnsi="Tahoma" w:cs="Tahoma"/>
                <w:sz w:val="18"/>
                <w:szCs w:val="18"/>
              </w:rPr>
              <w:t xml:space="preserve">China </w:t>
            </w:r>
            <w:proofErr w:type="spellStart"/>
            <w:r>
              <w:rPr>
                <w:rFonts w:ascii="Tahoma" w:hAnsi="Tahoma" w:cs="Tahoma"/>
                <w:sz w:val="18"/>
                <w:szCs w:val="18"/>
              </w:rPr>
              <w:t>Renminbi</w:t>
            </w:r>
            <w:proofErr w:type="spellEnd"/>
          </w:p>
        </w:tc>
        <w:tc>
          <w:tcPr>
            <w:tcW w:w="1112" w:type="dxa"/>
            <w:vAlign w:val="bottom"/>
          </w:tcPr>
          <w:p w14:paraId="1C65C1C6"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CNY</w:t>
            </w:r>
          </w:p>
        </w:tc>
        <w:tc>
          <w:tcPr>
            <w:tcW w:w="3152" w:type="dxa"/>
            <w:vAlign w:val="bottom"/>
          </w:tcPr>
          <w:p w14:paraId="06C7907D"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65248C36" w14:textId="77777777" w:rsidTr="008233B3">
        <w:trPr>
          <w:trHeight w:val="236"/>
          <w:jc w:val="center"/>
        </w:trPr>
        <w:tc>
          <w:tcPr>
            <w:tcW w:w="1757" w:type="dxa"/>
            <w:vAlign w:val="bottom"/>
          </w:tcPr>
          <w:p w14:paraId="3A9CDD3A" w14:textId="77777777" w:rsidR="00E74270" w:rsidRDefault="00E74270" w:rsidP="00E74270">
            <w:pPr>
              <w:pStyle w:val="AppendixBodyText"/>
              <w:rPr>
                <w:rFonts w:ascii="Tahoma" w:hAnsi="Tahoma" w:cs="Tahoma"/>
                <w:sz w:val="18"/>
                <w:szCs w:val="18"/>
              </w:rPr>
            </w:pPr>
            <w:r>
              <w:rPr>
                <w:rFonts w:ascii="Tahoma" w:hAnsi="Tahoma" w:cs="Tahoma"/>
                <w:sz w:val="18"/>
                <w:szCs w:val="18"/>
              </w:rPr>
              <w:t>Danish Krone</w:t>
            </w:r>
          </w:p>
        </w:tc>
        <w:tc>
          <w:tcPr>
            <w:tcW w:w="1112" w:type="dxa"/>
            <w:vAlign w:val="bottom"/>
          </w:tcPr>
          <w:p w14:paraId="2EDFDFF9"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DKK</w:t>
            </w:r>
          </w:p>
        </w:tc>
        <w:tc>
          <w:tcPr>
            <w:tcW w:w="3152" w:type="dxa"/>
            <w:vAlign w:val="bottom"/>
          </w:tcPr>
          <w:p w14:paraId="5DA02E7E"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2,000,000 </w:t>
            </w:r>
          </w:p>
        </w:tc>
      </w:tr>
      <w:tr w:rsidR="00E74270" w14:paraId="47F5E2DE" w14:textId="77777777" w:rsidTr="008233B3">
        <w:trPr>
          <w:trHeight w:val="236"/>
          <w:jc w:val="center"/>
        </w:trPr>
        <w:tc>
          <w:tcPr>
            <w:tcW w:w="1757" w:type="dxa"/>
            <w:vAlign w:val="bottom"/>
          </w:tcPr>
          <w:p w14:paraId="4623D7CC" w14:textId="77777777" w:rsidR="00E74270" w:rsidRDefault="00E74270" w:rsidP="00E74270">
            <w:pPr>
              <w:pStyle w:val="AppendixBodyText"/>
              <w:rPr>
                <w:rFonts w:ascii="Tahoma" w:hAnsi="Tahoma" w:cs="Tahoma"/>
                <w:sz w:val="18"/>
                <w:szCs w:val="18"/>
              </w:rPr>
            </w:pPr>
            <w:r>
              <w:rPr>
                <w:rFonts w:ascii="Tahoma" w:hAnsi="Tahoma" w:cs="Tahoma"/>
                <w:sz w:val="18"/>
                <w:szCs w:val="18"/>
              </w:rPr>
              <w:t>EURO</w:t>
            </w:r>
          </w:p>
        </w:tc>
        <w:tc>
          <w:tcPr>
            <w:tcW w:w="1112" w:type="dxa"/>
            <w:vAlign w:val="bottom"/>
          </w:tcPr>
          <w:p w14:paraId="681A8154"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EUR</w:t>
            </w:r>
          </w:p>
        </w:tc>
        <w:tc>
          <w:tcPr>
            <w:tcW w:w="3152" w:type="dxa"/>
            <w:vAlign w:val="bottom"/>
          </w:tcPr>
          <w:p w14:paraId="5BE053A6"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268,750 </w:t>
            </w:r>
          </w:p>
        </w:tc>
      </w:tr>
      <w:tr w:rsidR="00E74270" w14:paraId="153A5A78" w14:textId="77777777" w:rsidTr="008233B3">
        <w:trPr>
          <w:trHeight w:val="236"/>
          <w:jc w:val="center"/>
        </w:trPr>
        <w:tc>
          <w:tcPr>
            <w:tcW w:w="1757" w:type="dxa"/>
            <w:vAlign w:val="bottom"/>
          </w:tcPr>
          <w:p w14:paraId="3F0D3724" w14:textId="77777777" w:rsidR="00E74270" w:rsidRDefault="00E74270" w:rsidP="00E74270">
            <w:pPr>
              <w:pStyle w:val="AppendixBodyText"/>
              <w:rPr>
                <w:rFonts w:ascii="Tahoma" w:hAnsi="Tahoma" w:cs="Tahoma"/>
                <w:sz w:val="18"/>
                <w:szCs w:val="18"/>
              </w:rPr>
            </w:pPr>
            <w:r>
              <w:rPr>
                <w:rFonts w:ascii="Tahoma" w:hAnsi="Tahoma" w:cs="Tahoma"/>
                <w:sz w:val="18"/>
                <w:szCs w:val="18"/>
              </w:rPr>
              <w:t>UK Pound</w:t>
            </w:r>
          </w:p>
        </w:tc>
        <w:tc>
          <w:tcPr>
            <w:tcW w:w="1112" w:type="dxa"/>
            <w:vAlign w:val="bottom"/>
          </w:tcPr>
          <w:p w14:paraId="7909276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GBP</w:t>
            </w:r>
          </w:p>
        </w:tc>
        <w:tc>
          <w:tcPr>
            <w:tcW w:w="3152" w:type="dxa"/>
            <w:vAlign w:val="bottom"/>
          </w:tcPr>
          <w:p w14:paraId="6F39BDFC" w14:textId="77777777" w:rsidR="00E74270" w:rsidRDefault="00E74270" w:rsidP="00E74270">
            <w:pPr>
              <w:pStyle w:val="AppendixBodyText"/>
              <w:jc w:val="right"/>
              <w:rPr>
                <w:rFonts w:ascii="Tahoma" w:hAnsi="Tahoma" w:cs="Tahoma"/>
                <w:sz w:val="18"/>
                <w:szCs w:val="18"/>
              </w:rPr>
            </w:pPr>
            <w:r>
              <w:rPr>
                <w:rFonts w:ascii="Tahoma" w:hAnsi="Tahoma" w:cs="Tahoma"/>
                <w:sz w:val="18"/>
                <w:szCs w:val="18"/>
              </w:rPr>
              <w:t xml:space="preserve"> </w:t>
            </w:r>
            <w:r>
              <w:rPr>
                <w:rFonts w:ascii="Tahoma" w:hAnsi="Tahoma" w:cs="Tahoma"/>
                <w:color w:val="000000"/>
                <w:sz w:val="18"/>
                <w:szCs w:val="18"/>
              </w:rPr>
              <w:t xml:space="preserve">168,750 </w:t>
            </w:r>
          </w:p>
        </w:tc>
      </w:tr>
      <w:tr w:rsidR="00E74270" w14:paraId="20CD216F" w14:textId="77777777" w:rsidTr="008233B3">
        <w:trPr>
          <w:trHeight w:val="236"/>
          <w:jc w:val="center"/>
        </w:trPr>
        <w:tc>
          <w:tcPr>
            <w:tcW w:w="1757" w:type="dxa"/>
            <w:vAlign w:val="bottom"/>
          </w:tcPr>
          <w:p w14:paraId="7AAD730D" w14:textId="77777777" w:rsidR="00E74270" w:rsidRDefault="00E74270" w:rsidP="00E74270">
            <w:pPr>
              <w:pStyle w:val="AppendixBodyText"/>
              <w:rPr>
                <w:rFonts w:ascii="Tahoma" w:hAnsi="Tahoma" w:cs="Tahoma"/>
                <w:sz w:val="18"/>
                <w:szCs w:val="18"/>
              </w:rPr>
            </w:pPr>
            <w:r>
              <w:rPr>
                <w:rFonts w:ascii="Tahoma" w:hAnsi="Tahoma" w:cs="Tahoma"/>
                <w:sz w:val="18"/>
                <w:szCs w:val="18"/>
              </w:rPr>
              <w:t>Japanese Yen</w:t>
            </w:r>
          </w:p>
        </w:tc>
        <w:tc>
          <w:tcPr>
            <w:tcW w:w="1112" w:type="dxa"/>
            <w:vAlign w:val="bottom"/>
          </w:tcPr>
          <w:p w14:paraId="6B23A22C"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JPY</w:t>
            </w:r>
          </w:p>
        </w:tc>
        <w:tc>
          <w:tcPr>
            <w:tcW w:w="3152" w:type="dxa"/>
            <w:vAlign w:val="bottom"/>
          </w:tcPr>
          <w:p w14:paraId="511153EA"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 </w:t>
            </w:r>
          </w:p>
        </w:tc>
      </w:tr>
      <w:tr w:rsidR="00E74270" w14:paraId="4C400C7B" w14:textId="77777777" w:rsidTr="008233B3">
        <w:trPr>
          <w:trHeight w:val="236"/>
          <w:jc w:val="center"/>
        </w:trPr>
        <w:tc>
          <w:tcPr>
            <w:tcW w:w="1757" w:type="dxa"/>
            <w:vAlign w:val="bottom"/>
          </w:tcPr>
          <w:p w14:paraId="7888689A" w14:textId="77777777" w:rsidR="00E74270" w:rsidRDefault="00E74270" w:rsidP="00E74270">
            <w:pPr>
              <w:pStyle w:val="AppendixBodyText"/>
              <w:rPr>
                <w:rFonts w:ascii="Tahoma" w:hAnsi="Tahoma" w:cs="Tahoma"/>
                <w:sz w:val="18"/>
                <w:szCs w:val="18"/>
              </w:rPr>
            </w:pPr>
            <w:r>
              <w:rPr>
                <w:rFonts w:ascii="Tahoma" w:hAnsi="Tahoma" w:cs="Tahoma"/>
                <w:sz w:val="18"/>
                <w:szCs w:val="18"/>
              </w:rPr>
              <w:t>Korean Won</w:t>
            </w:r>
          </w:p>
        </w:tc>
        <w:tc>
          <w:tcPr>
            <w:tcW w:w="1112" w:type="dxa"/>
            <w:vAlign w:val="bottom"/>
          </w:tcPr>
          <w:p w14:paraId="2421CE83"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KRW</w:t>
            </w:r>
          </w:p>
        </w:tc>
        <w:tc>
          <w:tcPr>
            <w:tcW w:w="3152" w:type="dxa"/>
            <w:vAlign w:val="bottom"/>
          </w:tcPr>
          <w:p w14:paraId="3FFC471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300,000,000 </w:t>
            </w:r>
          </w:p>
        </w:tc>
      </w:tr>
      <w:tr w:rsidR="00E74270" w14:paraId="25640EC1" w14:textId="77777777" w:rsidTr="008233B3">
        <w:trPr>
          <w:trHeight w:val="236"/>
          <w:jc w:val="center"/>
        </w:trPr>
        <w:tc>
          <w:tcPr>
            <w:tcW w:w="1757" w:type="dxa"/>
            <w:vAlign w:val="bottom"/>
          </w:tcPr>
          <w:p w14:paraId="502B9D54" w14:textId="77777777" w:rsidR="00E74270" w:rsidRDefault="00E74270" w:rsidP="00E74270">
            <w:pPr>
              <w:pStyle w:val="AppendixBodyText"/>
              <w:rPr>
                <w:rFonts w:ascii="Tahoma" w:hAnsi="Tahoma" w:cs="Tahoma"/>
                <w:sz w:val="18"/>
                <w:szCs w:val="18"/>
              </w:rPr>
            </w:pPr>
            <w:r>
              <w:rPr>
                <w:rFonts w:ascii="Tahoma" w:hAnsi="Tahoma" w:cs="Tahoma"/>
                <w:sz w:val="18"/>
                <w:szCs w:val="18"/>
              </w:rPr>
              <w:lastRenderedPageBreak/>
              <w:t>Norwegian Krone</w:t>
            </w:r>
          </w:p>
        </w:tc>
        <w:tc>
          <w:tcPr>
            <w:tcW w:w="1112" w:type="dxa"/>
            <w:vAlign w:val="bottom"/>
          </w:tcPr>
          <w:p w14:paraId="343F86C5"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NOK</w:t>
            </w:r>
          </w:p>
        </w:tc>
        <w:tc>
          <w:tcPr>
            <w:tcW w:w="3152" w:type="dxa"/>
            <w:vAlign w:val="bottom"/>
          </w:tcPr>
          <w:p w14:paraId="0421F296"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2,062,500 </w:t>
            </w:r>
          </w:p>
        </w:tc>
      </w:tr>
      <w:tr w:rsidR="00E74270" w14:paraId="78692DC7" w14:textId="77777777" w:rsidTr="008233B3">
        <w:trPr>
          <w:trHeight w:val="236"/>
          <w:jc w:val="center"/>
        </w:trPr>
        <w:tc>
          <w:tcPr>
            <w:tcW w:w="1757" w:type="dxa"/>
            <w:vAlign w:val="bottom"/>
          </w:tcPr>
          <w:p w14:paraId="0A96C6AD" w14:textId="77777777" w:rsidR="00E74270" w:rsidRDefault="00E74270" w:rsidP="00E74270">
            <w:pPr>
              <w:pStyle w:val="AppendixBodyText"/>
              <w:rPr>
                <w:rFonts w:ascii="Tahoma" w:hAnsi="Tahoma" w:cs="Tahoma"/>
                <w:sz w:val="18"/>
                <w:szCs w:val="18"/>
              </w:rPr>
            </w:pPr>
            <w:r>
              <w:rPr>
                <w:rFonts w:ascii="Tahoma" w:hAnsi="Tahoma" w:cs="Tahoma"/>
                <w:sz w:val="18"/>
                <w:szCs w:val="18"/>
              </w:rPr>
              <w:t>New Zealand Dollar</w:t>
            </w:r>
          </w:p>
        </w:tc>
        <w:tc>
          <w:tcPr>
            <w:tcW w:w="1112" w:type="dxa"/>
            <w:vAlign w:val="bottom"/>
          </w:tcPr>
          <w:p w14:paraId="5550960A"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NZD</w:t>
            </w:r>
          </w:p>
        </w:tc>
        <w:tc>
          <w:tcPr>
            <w:tcW w:w="3152" w:type="dxa"/>
            <w:vAlign w:val="bottom"/>
          </w:tcPr>
          <w:p w14:paraId="0F98EA82"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437,500 </w:t>
            </w:r>
          </w:p>
        </w:tc>
      </w:tr>
      <w:tr w:rsidR="00E74270" w14:paraId="7D15F805" w14:textId="77777777" w:rsidTr="008233B3">
        <w:trPr>
          <w:trHeight w:val="236"/>
          <w:jc w:val="center"/>
        </w:trPr>
        <w:tc>
          <w:tcPr>
            <w:tcW w:w="1757" w:type="dxa"/>
            <w:vAlign w:val="bottom"/>
          </w:tcPr>
          <w:p w14:paraId="760E201A" w14:textId="77777777" w:rsidR="00E74270" w:rsidRDefault="00E74270" w:rsidP="00E74270">
            <w:pPr>
              <w:pStyle w:val="AppendixBodyText"/>
              <w:rPr>
                <w:rFonts w:ascii="Tahoma" w:hAnsi="Tahoma" w:cs="Tahoma"/>
                <w:sz w:val="18"/>
                <w:szCs w:val="18"/>
              </w:rPr>
            </w:pPr>
            <w:r>
              <w:rPr>
                <w:rFonts w:ascii="Tahoma" w:hAnsi="Tahoma" w:cs="Tahoma"/>
                <w:sz w:val="18"/>
                <w:szCs w:val="18"/>
              </w:rPr>
              <w:t>Swedish Krona</w:t>
            </w:r>
          </w:p>
        </w:tc>
        <w:tc>
          <w:tcPr>
            <w:tcW w:w="1112" w:type="dxa"/>
            <w:vAlign w:val="bottom"/>
          </w:tcPr>
          <w:p w14:paraId="16F28C8B"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SEK</w:t>
            </w:r>
          </w:p>
        </w:tc>
        <w:tc>
          <w:tcPr>
            <w:tcW w:w="3152" w:type="dxa"/>
            <w:vAlign w:val="bottom"/>
          </w:tcPr>
          <w:p w14:paraId="72067727"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2,500,000 </w:t>
            </w:r>
          </w:p>
        </w:tc>
      </w:tr>
      <w:tr w:rsidR="00E74270" w14:paraId="26115105" w14:textId="77777777" w:rsidTr="008233B3">
        <w:trPr>
          <w:trHeight w:val="236"/>
          <w:jc w:val="center"/>
        </w:trPr>
        <w:tc>
          <w:tcPr>
            <w:tcW w:w="1757" w:type="dxa"/>
            <w:vAlign w:val="bottom"/>
          </w:tcPr>
          <w:p w14:paraId="4ED8C489" w14:textId="77777777" w:rsidR="00E74270" w:rsidRDefault="00E74270" w:rsidP="00E74270">
            <w:pPr>
              <w:pStyle w:val="AppendixBodyText"/>
              <w:rPr>
                <w:rFonts w:ascii="Tahoma" w:hAnsi="Tahoma" w:cs="Tahoma"/>
                <w:sz w:val="18"/>
                <w:szCs w:val="18"/>
              </w:rPr>
            </w:pPr>
            <w:r>
              <w:rPr>
                <w:rFonts w:ascii="Tahoma" w:hAnsi="Tahoma" w:cs="Tahoma"/>
                <w:sz w:val="18"/>
                <w:szCs w:val="18"/>
              </w:rPr>
              <w:t>New Taiwan Dollar</w:t>
            </w:r>
          </w:p>
        </w:tc>
        <w:tc>
          <w:tcPr>
            <w:tcW w:w="1112" w:type="dxa"/>
            <w:vAlign w:val="bottom"/>
          </w:tcPr>
          <w:p w14:paraId="6CF8AB2F"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TWD</w:t>
            </w:r>
          </w:p>
        </w:tc>
        <w:tc>
          <w:tcPr>
            <w:tcW w:w="3152" w:type="dxa"/>
            <w:vAlign w:val="bottom"/>
          </w:tcPr>
          <w:p w14:paraId="1ACC2E1A" w14:textId="77777777" w:rsidR="00E74270" w:rsidRDefault="00E74270" w:rsidP="00E74270">
            <w:pPr>
              <w:pStyle w:val="AppendixBodyText"/>
              <w:jc w:val="right"/>
              <w:rPr>
                <w:rFonts w:ascii="Tahoma" w:hAnsi="Tahoma" w:cs="Tahoma"/>
                <w:sz w:val="18"/>
                <w:szCs w:val="18"/>
              </w:rPr>
            </w:pPr>
            <w:r>
              <w:rPr>
                <w:rFonts w:ascii="Tahoma" w:hAnsi="Tahoma" w:cs="Tahoma"/>
                <w:color w:val="000000"/>
                <w:sz w:val="18"/>
                <w:szCs w:val="18"/>
              </w:rPr>
              <w:t xml:space="preserve"> 8,750,000 </w:t>
            </w:r>
          </w:p>
        </w:tc>
      </w:tr>
      <w:tr w:rsidR="00E74270" w14:paraId="584E4B34" w14:textId="77777777" w:rsidTr="008233B3">
        <w:trPr>
          <w:trHeight w:val="236"/>
          <w:jc w:val="center"/>
        </w:trPr>
        <w:tc>
          <w:tcPr>
            <w:tcW w:w="1757" w:type="dxa"/>
            <w:vAlign w:val="bottom"/>
          </w:tcPr>
          <w:p w14:paraId="015E01CA"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India Rupee</w:t>
            </w:r>
          </w:p>
        </w:tc>
        <w:tc>
          <w:tcPr>
            <w:tcW w:w="1112" w:type="dxa"/>
            <w:vAlign w:val="bottom"/>
          </w:tcPr>
          <w:p w14:paraId="0E77551D"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INR</w:t>
            </w:r>
          </w:p>
        </w:tc>
        <w:tc>
          <w:tcPr>
            <w:tcW w:w="3152" w:type="dxa"/>
            <w:vAlign w:val="bottom"/>
          </w:tcPr>
          <w:p w14:paraId="1308EBE4"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12,500,000</w:t>
            </w:r>
          </w:p>
        </w:tc>
      </w:tr>
      <w:tr w:rsidR="00E74270" w14:paraId="6A079761" w14:textId="77777777" w:rsidTr="008233B3">
        <w:trPr>
          <w:trHeight w:val="236"/>
          <w:jc w:val="center"/>
        </w:trPr>
        <w:tc>
          <w:tcPr>
            <w:tcW w:w="1757" w:type="dxa"/>
            <w:vAlign w:val="bottom"/>
          </w:tcPr>
          <w:p w14:paraId="4EA7E304" w14:textId="77777777" w:rsidR="00E74270" w:rsidRDefault="00E74270" w:rsidP="00E74270">
            <w:pPr>
              <w:pStyle w:val="AppendixBodyText"/>
              <w:rPr>
                <w:rFonts w:ascii="Tahoma" w:hAnsi="Tahoma" w:cs="Tahoma"/>
                <w:sz w:val="18"/>
                <w:szCs w:val="18"/>
              </w:rPr>
            </w:pPr>
            <w:r>
              <w:rPr>
                <w:rFonts w:ascii="Tahoma" w:hAnsi="Tahoma" w:cs="Tahoma" w:hint="eastAsia"/>
                <w:sz w:val="18"/>
                <w:szCs w:val="18"/>
                <w:lang w:eastAsia="ja-JP"/>
              </w:rPr>
              <w:t>Russian Ruble</w:t>
            </w:r>
          </w:p>
        </w:tc>
        <w:tc>
          <w:tcPr>
            <w:tcW w:w="1112" w:type="dxa"/>
            <w:vAlign w:val="bottom"/>
          </w:tcPr>
          <w:p w14:paraId="19BCFFCD" w14:textId="77777777" w:rsidR="00E74270" w:rsidRDefault="00E74270" w:rsidP="00E74270">
            <w:pPr>
              <w:pStyle w:val="AppendixBodyText"/>
              <w:jc w:val="center"/>
              <w:rPr>
                <w:rFonts w:ascii="Tahoma" w:hAnsi="Tahoma" w:cs="Tahoma"/>
                <w:sz w:val="18"/>
                <w:szCs w:val="18"/>
              </w:rPr>
            </w:pPr>
            <w:r>
              <w:rPr>
                <w:rFonts w:ascii="Tahoma" w:hAnsi="Tahoma" w:cs="Tahoma" w:hint="eastAsia"/>
                <w:sz w:val="18"/>
                <w:szCs w:val="18"/>
                <w:lang w:eastAsia="ja-JP"/>
              </w:rPr>
              <w:t>RUB</w:t>
            </w:r>
          </w:p>
        </w:tc>
        <w:tc>
          <w:tcPr>
            <w:tcW w:w="3152" w:type="dxa"/>
            <w:vAlign w:val="bottom"/>
          </w:tcPr>
          <w:p w14:paraId="02AE0BCE" w14:textId="77777777" w:rsidR="00E74270" w:rsidRDefault="00E74270" w:rsidP="00E74270">
            <w:pPr>
              <w:pStyle w:val="AppendixBodyText"/>
              <w:jc w:val="right"/>
              <w:rPr>
                <w:rFonts w:ascii="Tahoma" w:hAnsi="Tahoma" w:cs="Tahoma"/>
                <w:color w:val="000000"/>
                <w:sz w:val="18"/>
                <w:szCs w:val="18"/>
              </w:rPr>
            </w:pPr>
            <w:r>
              <w:rPr>
                <w:rFonts w:ascii="Tahoma" w:hAnsi="Tahoma" w:cs="Tahoma" w:hint="eastAsia"/>
                <w:sz w:val="18"/>
                <w:szCs w:val="18"/>
                <w:lang w:eastAsia="ja-JP"/>
              </w:rPr>
              <w:t>8,250,000</w:t>
            </w:r>
          </w:p>
        </w:tc>
      </w:tr>
    </w:tbl>
    <w:p w14:paraId="4039ABE4" w14:textId="77777777" w:rsidR="00613BBB" w:rsidRDefault="00613BBB" w:rsidP="00F42FB8">
      <w:pPr>
        <w:jc w:val="both"/>
        <w:rPr>
          <w:rFonts w:cs="Tahoma"/>
          <w:szCs w:val="18"/>
        </w:rPr>
      </w:pPr>
      <w:r w:rsidRPr="00CB7BCC">
        <w:rPr>
          <w:rFonts w:cs="Tahoma"/>
          <w:szCs w:val="18"/>
        </w:rPr>
        <w:t xml:space="preserve">When committed annual average SA spend </w:t>
      </w:r>
      <w:r>
        <w:rPr>
          <w:rFonts w:cs="Tahoma"/>
          <w:szCs w:val="18"/>
        </w:rPr>
        <w:t>on</w:t>
      </w:r>
      <w:r w:rsidRPr="00CB7BCC">
        <w:rPr>
          <w:rFonts w:cs="Tahoma"/>
          <w:szCs w:val="18"/>
        </w:rPr>
        <w:t xml:space="preserve"> qualifying Application Platform products eligible </w:t>
      </w:r>
      <w:r>
        <w:rPr>
          <w:rFonts w:cs="Tahoma"/>
          <w:szCs w:val="18"/>
        </w:rPr>
        <w:t>for</w:t>
      </w:r>
      <w:r w:rsidRPr="00CB7BCC">
        <w:rPr>
          <w:rFonts w:cs="Tahoma"/>
          <w:szCs w:val="18"/>
        </w:rPr>
        <w:t xml:space="preserve"> </w:t>
      </w:r>
      <w:r>
        <w:rPr>
          <w:rFonts w:cs="Tahoma"/>
          <w:szCs w:val="18"/>
        </w:rPr>
        <w:t>U</w:t>
      </w:r>
      <w:r w:rsidRPr="00CB7BCC">
        <w:rPr>
          <w:rFonts w:cs="Tahoma"/>
          <w:szCs w:val="18"/>
        </w:rPr>
        <w:t xml:space="preserve">nlimited </w:t>
      </w:r>
      <w:r>
        <w:rPr>
          <w:rFonts w:cs="Tahoma"/>
          <w:szCs w:val="18"/>
        </w:rPr>
        <w:t>24x7 PRS</w:t>
      </w:r>
      <w:r w:rsidRPr="00CB7BCC">
        <w:rPr>
          <w:rFonts w:cs="Tahoma"/>
          <w:szCs w:val="18"/>
        </w:rPr>
        <w:t xml:space="preserve"> is higher than $250,000, </w:t>
      </w:r>
      <w:r>
        <w:rPr>
          <w:rFonts w:cs="Tahoma"/>
          <w:szCs w:val="18"/>
        </w:rPr>
        <w:t>Microsoft will not</w:t>
      </w:r>
      <w:r w:rsidRPr="00CB7BCC">
        <w:rPr>
          <w:rFonts w:cs="Tahoma"/>
          <w:szCs w:val="18"/>
        </w:rPr>
        <w:t xml:space="preserve"> award incidents </w:t>
      </w:r>
      <w:r>
        <w:rPr>
          <w:rFonts w:cs="Tahoma"/>
          <w:szCs w:val="18"/>
        </w:rPr>
        <w:t>based on actual</w:t>
      </w:r>
      <w:r w:rsidRPr="00CB7BCC">
        <w:rPr>
          <w:rFonts w:cs="Tahoma"/>
          <w:szCs w:val="18"/>
        </w:rPr>
        <w:t xml:space="preserve"> </w:t>
      </w:r>
      <w:proofErr w:type="spellStart"/>
      <w:r w:rsidRPr="00CB7BCC">
        <w:rPr>
          <w:rFonts w:cs="Tahoma"/>
          <w:szCs w:val="18"/>
        </w:rPr>
        <w:t>SA</w:t>
      </w:r>
      <w:r>
        <w:rPr>
          <w:rFonts w:cs="Tahoma"/>
          <w:szCs w:val="18"/>
        </w:rPr>
        <w:t>l</w:t>
      </w:r>
      <w:proofErr w:type="spellEnd"/>
      <w:r>
        <w:rPr>
          <w:rFonts w:cs="Tahoma"/>
          <w:szCs w:val="18"/>
        </w:rPr>
        <w:t xml:space="preserve"> </w:t>
      </w:r>
      <w:r w:rsidRPr="00CB7BCC">
        <w:rPr>
          <w:rFonts w:cs="Tahoma"/>
          <w:szCs w:val="18"/>
        </w:rPr>
        <w:t xml:space="preserve">spend </w:t>
      </w:r>
      <w:r>
        <w:rPr>
          <w:rFonts w:cs="Tahoma"/>
          <w:szCs w:val="18"/>
        </w:rPr>
        <w:t>on</w:t>
      </w:r>
      <w:r w:rsidRPr="00CB7BCC">
        <w:rPr>
          <w:rFonts w:cs="Tahoma"/>
          <w:szCs w:val="18"/>
        </w:rPr>
        <w:t xml:space="preserve"> these products. If a customer becomes eligible </w:t>
      </w:r>
      <w:r>
        <w:rPr>
          <w:rFonts w:cs="Tahoma"/>
          <w:szCs w:val="18"/>
        </w:rPr>
        <w:t>for</w:t>
      </w:r>
      <w:r w:rsidRPr="00CB7BCC">
        <w:rPr>
          <w:rFonts w:cs="Tahoma"/>
          <w:szCs w:val="18"/>
        </w:rPr>
        <w:t xml:space="preserve"> Unlimited 24x7 PRS midstream, any incident previously awarded </w:t>
      </w:r>
      <w:r>
        <w:rPr>
          <w:rFonts w:cs="Tahoma"/>
          <w:szCs w:val="18"/>
        </w:rPr>
        <w:t>based on</w:t>
      </w:r>
      <w:r w:rsidRPr="00CB7BCC">
        <w:rPr>
          <w:rFonts w:cs="Tahoma"/>
          <w:szCs w:val="18"/>
        </w:rPr>
        <w:t xml:space="preserve"> SA spend and not consumed will be subtracted from customer’s balance.  Unlimited 24x7 PRS incidents can</w:t>
      </w:r>
      <w:r>
        <w:rPr>
          <w:rFonts w:cs="Tahoma"/>
          <w:szCs w:val="18"/>
        </w:rPr>
        <w:t>not</w:t>
      </w:r>
      <w:r w:rsidRPr="00CB7BCC">
        <w:rPr>
          <w:rFonts w:cs="Tahoma"/>
          <w:szCs w:val="18"/>
        </w:rPr>
        <w:t xml:space="preserve"> be converted to Premier Problem Resolution Support hours or incidents. </w:t>
      </w:r>
    </w:p>
    <w:p w14:paraId="7F841102" w14:textId="77777777" w:rsidR="00613BBB" w:rsidRDefault="00613BBB" w:rsidP="00F42FB8">
      <w:pPr>
        <w:rPr>
          <w:rFonts w:cs="Tahoma"/>
          <w:color w:val="1F497D"/>
          <w:szCs w:val="18"/>
        </w:rPr>
      </w:pPr>
    </w:p>
    <w:p w14:paraId="088D6900" w14:textId="77777777" w:rsidR="00613BBB" w:rsidRPr="004A4D28" w:rsidRDefault="00613BBB" w:rsidP="00F42FB8">
      <w:pPr>
        <w:jc w:val="both"/>
        <w:rPr>
          <w:rFonts w:cs="Tahoma"/>
          <w:color w:val="000000"/>
          <w:szCs w:val="18"/>
        </w:rPr>
      </w:pPr>
      <w:r>
        <w:rPr>
          <w:rFonts w:cs="Tahoma"/>
          <w:szCs w:val="18"/>
        </w:rPr>
        <w:t xml:space="preserve">Customers who have </w:t>
      </w:r>
      <w:r w:rsidRPr="004A4D28">
        <w:rPr>
          <w:rFonts w:cs="Tahoma"/>
          <w:color w:val="000000"/>
          <w:szCs w:val="18"/>
        </w:rPr>
        <w:t>Application Platform Agreements (APA) with an effective date prior to July 1</w:t>
      </w:r>
      <w:r w:rsidRPr="004A4D28">
        <w:rPr>
          <w:rFonts w:cs="Tahoma"/>
          <w:color w:val="000000"/>
          <w:szCs w:val="18"/>
          <w:vertAlign w:val="superscript"/>
        </w:rPr>
        <w:t>st</w:t>
      </w:r>
      <w:r w:rsidRPr="004A4D28">
        <w:rPr>
          <w:rFonts w:cs="Tahoma"/>
          <w:color w:val="000000"/>
          <w:szCs w:val="18"/>
        </w:rPr>
        <w:t xml:space="preserve"> 2009 with an annual average SA spend on qualifying Application Platform products higher than $250,000 and who have an active Premier Services Agreement will become eligible for Unlimited 24x7 PRS upon the first anniversary of the APA effective date. </w:t>
      </w:r>
    </w:p>
    <w:p w14:paraId="3401CE70" w14:textId="77777777" w:rsidR="00613BBB" w:rsidRPr="004A4D28" w:rsidRDefault="00613BBB" w:rsidP="00F42FB8">
      <w:pPr>
        <w:rPr>
          <w:rFonts w:cs="Tahoma"/>
          <w:color w:val="000000"/>
          <w:szCs w:val="18"/>
        </w:rPr>
      </w:pPr>
    </w:p>
    <w:p w14:paraId="44596352" w14:textId="77777777" w:rsidR="00A17E03" w:rsidRDefault="00A17E03" w:rsidP="00F42FB8">
      <w:pPr>
        <w:spacing w:line="276" w:lineRule="auto"/>
        <w:rPr>
          <w:rFonts w:eastAsia="Calibri" w:cs="Tahoma"/>
          <w:szCs w:val="18"/>
          <w:lang w:eastAsia="ja-JP"/>
        </w:rPr>
      </w:pPr>
      <w:r w:rsidRPr="00A17E03">
        <w:rPr>
          <w:rFonts w:eastAsia="Calibri" w:cs="Tahoma"/>
          <w:szCs w:val="18"/>
          <w:lang w:eastAsia="ja-JP"/>
        </w:rPr>
        <w:t>(2)</w:t>
      </w:r>
      <w:r w:rsidR="00DE28FE">
        <w:rPr>
          <w:rFonts w:eastAsia="Calibri" w:cs="Tahoma"/>
          <w:szCs w:val="18"/>
          <w:lang w:eastAsia="ja-JP"/>
        </w:rPr>
        <w:t xml:space="preserve"> </w:t>
      </w:r>
      <w:r w:rsidRPr="00A17E03">
        <w:rPr>
          <w:rFonts w:eastAsia="Calibri" w:cs="Tahoma"/>
          <w:szCs w:val="18"/>
          <w:lang w:eastAsia="ja-JP"/>
        </w:rPr>
        <w:t>Customers who acquire licenses for PDW and have an active Premier Services Agreement are eligible for Unlimited 24x7 PRS incidents.</w:t>
      </w:r>
    </w:p>
    <w:p w14:paraId="34442951" w14:textId="77777777" w:rsidR="00FF1B2B" w:rsidRPr="00A17E03" w:rsidRDefault="00FF1B2B" w:rsidP="00F42FB8">
      <w:pPr>
        <w:spacing w:line="276" w:lineRule="auto"/>
        <w:rPr>
          <w:rFonts w:eastAsia="Calibri" w:cs="Tahoma"/>
          <w:szCs w:val="18"/>
          <w:lang w:eastAsia="ja-JP"/>
        </w:rPr>
      </w:pPr>
    </w:p>
    <w:p w14:paraId="35F1CAD0" w14:textId="77777777" w:rsidR="00A17E03" w:rsidRDefault="00A17E03" w:rsidP="00F42FB8">
      <w:pPr>
        <w:spacing w:line="276" w:lineRule="auto"/>
        <w:jc w:val="both"/>
        <w:rPr>
          <w:rFonts w:eastAsia="Calibri" w:cs="Tahoma"/>
          <w:szCs w:val="18"/>
        </w:rPr>
      </w:pPr>
      <w:r w:rsidRPr="00A17E03">
        <w:rPr>
          <w:rFonts w:eastAsia="Calibri" w:cs="Tahoma"/>
          <w:szCs w:val="18"/>
        </w:rPr>
        <w:t xml:space="preserve">When </w:t>
      </w:r>
      <w:r w:rsidRPr="00A17E03">
        <w:rPr>
          <w:rFonts w:eastAsia="Calibri" w:cs="Tahoma" w:hint="eastAsia"/>
          <w:szCs w:val="18"/>
          <w:lang w:eastAsia="ja-JP"/>
        </w:rPr>
        <w:t xml:space="preserve">customers purchase </w:t>
      </w:r>
      <w:r w:rsidRPr="00A17E03">
        <w:rPr>
          <w:rFonts w:eastAsia="Calibri" w:cs="Tahoma"/>
          <w:szCs w:val="18"/>
          <w:lang w:eastAsia="ja-JP"/>
        </w:rPr>
        <w:t xml:space="preserve">licenses for </w:t>
      </w:r>
      <w:r w:rsidRPr="00A17E03">
        <w:rPr>
          <w:rFonts w:eastAsia="Calibri" w:cs="Tahoma" w:hint="eastAsia"/>
          <w:szCs w:val="18"/>
          <w:lang w:eastAsia="ja-JP"/>
        </w:rPr>
        <w:t>PDW</w:t>
      </w:r>
      <w:r w:rsidRPr="00A17E03">
        <w:rPr>
          <w:rFonts w:eastAsia="Calibri" w:cs="Tahoma"/>
          <w:szCs w:val="18"/>
        </w:rPr>
        <w:t xml:space="preserve">, Microsoft will not award incidents based on actual SA spend on </w:t>
      </w:r>
      <w:r w:rsidRPr="00A17E03">
        <w:rPr>
          <w:rFonts w:eastAsia="Calibri" w:cs="Tahoma" w:hint="eastAsia"/>
          <w:szCs w:val="18"/>
          <w:lang w:eastAsia="ja-JP"/>
        </w:rPr>
        <w:t>this</w:t>
      </w:r>
      <w:r w:rsidRPr="00A17E03">
        <w:rPr>
          <w:rFonts w:eastAsia="Calibri" w:cs="Tahoma"/>
          <w:szCs w:val="18"/>
        </w:rPr>
        <w:t xml:space="preserve"> product. Unlimited 24x7 PRS incidents cannot be converted to Premier Problem Resolution Support hours or incidents. </w:t>
      </w:r>
    </w:p>
    <w:p w14:paraId="17FE64DB" w14:textId="77777777" w:rsidR="00FF1B2B" w:rsidRPr="00A17E03" w:rsidRDefault="00FF1B2B" w:rsidP="00F42FB8">
      <w:pPr>
        <w:spacing w:line="276" w:lineRule="auto"/>
        <w:jc w:val="both"/>
        <w:rPr>
          <w:rFonts w:eastAsia="Calibri" w:cs="Tahoma"/>
          <w:szCs w:val="18"/>
        </w:rPr>
      </w:pPr>
    </w:p>
    <w:p w14:paraId="156FF07D" w14:textId="77777777" w:rsidR="00A17E03" w:rsidRPr="00A17E03" w:rsidRDefault="00A17E03" w:rsidP="00F42FB8">
      <w:pPr>
        <w:jc w:val="both"/>
        <w:rPr>
          <w:rFonts w:cs="Tahoma"/>
          <w:color w:val="000000"/>
          <w:szCs w:val="18"/>
        </w:rPr>
      </w:pPr>
      <w:r w:rsidRPr="00A17E03">
        <w:rPr>
          <w:rFonts w:cs="Tahoma"/>
          <w:color w:val="000000"/>
          <w:szCs w:val="18"/>
        </w:rPr>
        <w:t xml:space="preserve">While the number of 24x7 PRS </w:t>
      </w:r>
      <w:r w:rsidRPr="00A17E03">
        <w:rPr>
          <w:rFonts w:cs="Tahoma"/>
          <w:i/>
          <w:color w:val="000000"/>
          <w:szCs w:val="18"/>
        </w:rPr>
        <w:t>i</w:t>
      </w:r>
      <w:r w:rsidRPr="00207514">
        <w:rPr>
          <w:rFonts w:cs="Tahoma"/>
          <w:color w:val="000000"/>
          <w:szCs w:val="18"/>
        </w:rPr>
        <w:t>ncidents</w:t>
      </w:r>
      <w:r w:rsidRPr="00E762F8">
        <w:rPr>
          <w:rFonts w:cs="Tahoma"/>
          <w:color w:val="000000"/>
          <w:szCs w:val="18"/>
        </w:rPr>
        <w:t xml:space="preserve"> </w:t>
      </w:r>
      <w:r w:rsidRPr="00A17E03">
        <w:rPr>
          <w:rFonts w:cs="Tahoma"/>
          <w:color w:val="000000"/>
          <w:szCs w:val="18"/>
        </w:rPr>
        <w:t xml:space="preserve">awarded is not determined by the SA spend, the number of </w:t>
      </w:r>
      <w:r w:rsidRPr="00207514">
        <w:rPr>
          <w:rFonts w:cs="Tahoma"/>
          <w:color w:val="000000"/>
          <w:szCs w:val="18"/>
        </w:rPr>
        <w:t>permitted support contacts</w:t>
      </w:r>
      <w:r w:rsidRPr="00A17E03">
        <w:rPr>
          <w:rFonts w:cs="Tahoma"/>
          <w:color w:val="000000"/>
          <w:szCs w:val="18"/>
        </w:rPr>
        <w:t xml:space="preserve"> to manage Unlimited 24x7 PRS does vary by size of the SA spend. All eligible customers are entitled to at least four authorized contacts plus one additional contact per every additional $125,000 of SA spend under their EAP or VL program (s) under which they purchased licenses for PDW. For agreements in foreign currencies, eligible customers are entitled to at least four authorized contacts plus one additional contact for each incremental SA spend amount equivalent</w:t>
      </w:r>
      <w:r w:rsidR="00DE28FE">
        <w:rPr>
          <w:rFonts w:cs="Tahoma"/>
          <w:color w:val="000000"/>
          <w:szCs w:val="18"/>
        </w:rPr>
        <w:t xml:space="preserve"> </w:t>
      </w:r>
      <w:r w:rsidRPr="00A17E03">
        <w:rPr>
          <w:rFonts w:cs="Tahoma"/>
          <w:color w:val="000000"/>
          <w:szCs w:val="18"/>
        </w:rPr>
        <w:t xml:space="preserve">to $125,000 </w:t>
      </w:r>
      <w:proofErr w:type="spellStart"/>
      <w:r w:rsidRPr="00A17E03">
        <w:rPr>
          <w:rFonts w:cs="Tahoma"/>
          <w:color w:val="000000"/>
          <w:szCs w:val="18"/>
        </w:rPr>
        <w:t>ofannual</w:t>
      </w:r>
      <w:proofErr w:type="spellEnd"/>
      <w:r w:rsidRPr="00A17E03">
        <w:rPr>
          <w:rFonts w:cs="Tahoma"/>
          <w:color w:val="000000"/>
          <w:szCs w:val="18"/>
        </w:rPr>
        <w:t xml:space="preserve"> average SA spend in the applicable foreign currency.</w:t>
      </w:r>
      <w:r w:rsidR="00DE28FE">
        <w:rPr>
          <w:rFonts w:cs="Tahoma"/>
          <w:color w:val="000000"/>
          <w:szCs w:val="18"/>
        </w:rPr>
        <w:t xml:space="preserve"> </w:t>
      </w:r>
      <w:r w:rsidRPr="00A17E03">
        <w:rPr>
          <w:rFonts w:cs="Tahoma"/>
          <w:color w:val="000000"/>
          <w:szCs w:val="18"/>
        </w:rPr>
        <w:t xml:space="preserve"> See table below:</w:t>
      </w:r>
    </w:p>
    <w:p w14:paraId="0269B777" w14:textId="77777777" w:rsidR="00FF1B2B" w:rsidRDefault="00FF1B2B" w:rsidP="00F42FB8">
      <w:pPr>
        <w:jc w:val="both"/>
        <w:rPr>
          <w:rFonts w:cs="Tahoma"/>
          <w:color w:val="000000"/>
          <w:szCs w:val="18"/>
        </w:rPr>
      </w:pPr>
    </w:p>
    <w:p w14:paraId="2CB011B8" w14:textId="77777777" w:rsidR="00A17E03" w:rsidRPr="00A17E03" w:rsidRDefault="00A17E03" w:rsidP="00F42FB8">
      <w:pPr>
        <w:jc w:val="both"/>
        <w:rPr>
          <w:rFonts w:cs="Tahoma"/>
          <w:color w:val="000000"/>
          <w:szCs w:val="18"/>
        </w:rPr>
      </w:pPr>
      <w:r w:rsidRPr="00A17E03">
        <w:rPr>
          <w:rFonts w:cs="Tahoma"/>
          <w:color w:val="000000"/>
          <w:szCs w:val="18"/>
        </w:rPr>
        <w:t>The following table applies to customers who have an EAP or APA:</w:t>
      </w:r>
    </w:p>
    <w:p w14:paraId="79A4903E" w14:textId="77777777" w:rsidR="00613BBB" w:rsidRPr="004A4D28" w:rsidRDefault="00613BBB" w:rsidP="00613BBB">
      <w:pPr>
        <w:rPr>
          <w:rFonts w:cs="Tahoma"/>
          <w:color w:val="000000"/>
          <w:szCs w:val="18"/>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A4D28" w14:paraId="4C9656C6" w14:textId="77777777" w:rsidTr="002A6416">
        <w:tc>
          <w:tcPr>
            <w:tcW w:w="2160" w:type="dxa"/>
            <w:shd w:val="clear" w:color="auto" w:fill="FABF8F"/>
          </w:tcPr>
          <w:p w14:paraId="393E878B" w14:textId="77777777" w:rsidR="00613BBB" w:rsidRPr="004A4D28" w:rsidRDefault="00613BBB" w:rsidP="00613BBB">
            <w:pPr>
              <w:jc w:val="center"/>
              <w:rPr>
                <w:rFonts w:cs="Tahoma"/>
                <w:color w:val="000000"/>
                <w:szCs w:val="18"/>
              </w:rPr>
            </w:pPr>
            <w:r w:rsidRPr="004A4D28">
              <w:rPr>
                <w:rFonts w:cs="Tahoma"/>
                <w:b/>
                <w:bCs/>
                <w:color w:val="000000"/>
                <w:szCs w:val="18"/>
              </w:rPr>
              <w:t>Annual Average SA spend</w:t>
            </w:r>
          </w:p>
        </w:tc>
        <w:tc>
          <w:tcPr>
            <w:tcW w:w="2520" w:type="dxa"/>
            <w:shd w:val="clear" w:color="auto" w:fill="FABF8F"/>
          </w:tcPr>
          <w:p w14:paraId="2EE2C46D" w14:textId="77777777" w:rsidR="00613BBB" w:rsidRPr="004A4D28" w:rsidRDefault="00A17E03" w:rsidP="00613BBB">
            <w:pPr>
              <w:jc w:val="center"/>
              <w:rPr>
                <w:rFonts w:cs="Tahoma"/>
                <w:color w:val="000000"/>
                <w:szCs w:val="18"/>
              </w:rPr>
            </w:pPr>
            <w:r>
              <w:rPr>
                <w:rFonts w:cs="Tahoma"/>
                <w:b/>
                <w:bCs/>
                <w:color w:val="000000"/>
                <w:szCs w:val="18"/>
              </w:rPr>
              <w:t>P</w:t>
            </w:r>
            <w:r w:rsidRPr="004A4D28">
              <w:rPr>
                <w:rFonts w:cs="Tahoma"/>
                <w:b/>
                <w:bCs/>
                <w:color w:val="000000"/>
                <w:szCs w:val="18"/>
              </w:rPr>
              <w:t xml:space="preserve">ermitted </w:t>
            </w:r>
            <w:r w:rsidR="00613BBB" w:rsidRPr="004A4D28">
              <w:rPr>
                <w:rFonts w:cs="Tahoma"/>
                <w:b/>
                <w:bCs/>
                <w:color w:val="000000"/>
                <w:szCs w:val="18"/>
              </w:rPr>
              <w:t>support contacts</w:t>
            </w:r>
          </w:p>
        </w:tc>
      </w:tr>
      <w:tr w:rsidR="00613BBB" w:rsidRPr="004A4D28" w14:paraId="5ABBBA85" w14:textId="77777777" w:rsidTr="002A6416">
        <w:tc>
          <w:tcPr>
            <w:tcW w:w="2160" w:type="dxa"/>
          </w:tcPr>
          <w:p w14:paraId="3E8BC737" w14:textId="77777777" w:rsidR="00613BBB" w:rsidRPr="004A4D28" w:rsidRDefault="00613BBB" w:rsidP="00613BBB">
            <w:pPr>
              <w:jc w:val="center"/>
              <w:rPr>
                <w:rFonts w:cs="Tahoma"/>
                <w:color w:val="000000"/>
                <w:szCs w:val="18"/>
              </w:rPr>
            </w:pPr>
            <w:r w:rsidRPr="004A4D28">
              <w:rPr>
                <w:rFonts w:cs="Tahoma"/>
                <w:color w:val="000000"/>
                <w:szCs w:val="18"/>
              </w:rPr>
              <w:t>$250,000 - $374,999</w:t>
            </w:r>
          </w:p>
        </w:tc>
        <w:tc>
          <w:tcPr>
            <w:tcW w:w="2520" w:type="dxa"/>
          </w:tcPr>
          <w:p w14:paraId="1366684B" w14:textId="77777777" w:rsidR="00613BBB" w:rsidRPr="004A4D28" w:rsidRDefault="00613BBB" w:rsidP="00613BBB">
            <w:pPr>
              <w:jc w:val="center"/>
              <w:rPr>
                <w:rFonts w:cs="Tahoma"/>
                <w:color w:val="000000"/>
                <w:szCs w:val="18"/>
              </w:rPr>
            </w:pPr>
            <w:r w:rsidRPr="004A4D28">
              <w:rPr>
                <w:rFonts w:cs="Tahoma"/>
                <w:color w:val="000000"/>
                <w:szCs w:val="18"/>
              </w:rPr>
              <w:t>4</w:t>
            </w:r>
          </w:p>
        </w:tc>
      </w:tr>
      <w:tr w:rsidR="00613BBB" w:rsidRPr="00DD1A50" w14:paraId="7FCAE427" w14:textId="77777777" w:rsidTr="002A6416">
        <w:tc>
          <w:tcPr>
            <w:tcW w:w="2160" w:type="dxa"/>
          </w:tcPr>
          <w:p w14:paraId="6EEF5FC6" w14:textId="77777777" w:rsidR="00613BBB" w:rsidRPr="001712B4" w:rsidRDefault="00613BBB" w:rsidP="00613BBB">
            <w:pPr>
              <w:jc w:val="center"/>
              <w:rPr>
                <w:rFonts w:cs="Tahoma"/>
                <w:szCs w:val="18"/>
              </w:rPr>
            </w:pPr>
            <w:r w:rsidRPr="001712B4">
              <w:rPr>
                <w:rFonts w:cs="Tahoma"/>
                <w:szCs w:val="18"/>
              </w:rPr>
              <w:t>$375,000 - $499,999</w:t>
            </w:r>
          </w:p>
        </w:tc>
        <w:tc>
          <w:tcPr>
            <w:tcW w:w="2520" w:type="dxa"/>
          </w:tcPr>
          <w:p w14:paraId="703A1880" w14:textId="77777777" w:rsidR="00613BBB" w:rsidRPr="001712B4" w:rsidRDefault="00613BBB" w:rsidP="00613BBB">
            <w:pPr>
              <w:jc w:val="center"/>
              <w:rPr>
                <w:rFonts w:cs="Tahoma"/>
                <w:szCs w:val="18"/>
              </w:rPr>
            </w:pPr>
            <w:r w:rsidRPr="001712B4">
              <w:rPr>
                <w:rFonts w:cs="Tahoma"/>
                <w:szCs w:val="18"/>
              </w:rPr>
              <w:t>5</w:t>
            </w:r>
          </w:p>
        </w:tc>
      </w:tr>
      <w:tr w:rsidR="00613BBB" w:rsidRPr="00DD1A50" w14:paraId="6DE2FFFB" w14:textId="77777777" w:rsidTr="002A6416">
        <w:tc>
          <w:tcPr>
            <w:tcW w:w="2160" w:type="dxa"/>
          </w:tcPr>
          <w:p w14:paraId="259F9D89" w14:textId="77777777" w:rsidR="00613BBB" w:rsidRPr="001712B4" w:rsidRDefault="00613BBB" w:rsidP="00613BBB">
            <w:pPr>
              <w:jc w:val="center"/>
              <w:rPr>
                <w:rFonts w:cs="Tahoma"/>
                <w:szCs w:val="18"/>
              </w:rPr>
            </w:pPr>
            <w:r w:rsidRPr="001712B4">
              <w:rPr>
                <w:rFonts w:cs="Tahoma"/>
                <w:szCs w:val="18"/>
              </w:rPr>
              <w:t>$500,000 - $624,999</w:t>
            </w:r>
          </w:p>
        </w:tc>
        <w:tc>
          <w:tcPr>
            <w:tcW w:w="2520" w:type="dxa"/>
          </w:tcPr>
          <w:p w14:paraId="776B63DD" w14:textId="77777777" w:rsidR="00613BBB" w:rsidRPr="001712B4" w:rsidRDefault="00613BBB" w:rsidP="00613BBB">
            <w:pPr>
              <w:jc w:val="center"/>
              <w:rPr>
                <w:rFonts w:cs="Tahoma"/>
                <w:szCs w:val="18"/>
              </w:rPr>
            </w:pPr>
            <w:r w:rsidRPr="001712B4">
              <w:rPr>
                <w:rFonts w:cs="Tahoma"/>
                <w:szCs w:val="18"/>
              </w:rPr>
              <w:t>6</w:t>
            </w:r>
          </w:p>
        </w:tc>
      </w:tr>
      <w:tr w:rsidR="00613BBB" w:rsidRPr="00DD1A50" w14:paraId="43E244B8" w14:textId="77777777" w:rsidTr="002A6416">
        <w:tc>
          <w:tcPr>
            <w:tcW w:w="2160" w:type="dxa"/>
          </w:tcPr>
          <w:p w14:paraId="38833333" w14:textId="77777777" w:rsidR="00613BBB" w:rsidRPr="001712B4" w:rsidRDefault="00613BBB" w:rsidP="00613BBB">
            <w:pPr>
              <w:jc w:val="center"/>
              <w:rPr>
                <w:rFonts w:cs="Tahoma"/>
                <w:szCs w:val="18"/>
              </w:rPr>
            </w:pPr>
            <w:r w:rsidRPr="001712B4">
              <w:rPr>
                <w:rFonts w:cs="Tahoma"/>
                <w:szCs w:val="18"/>
              </w:rPr>
              <w:t>$625,000 - $749,999</w:t>
            </w:r>
          </w:p>
        </w:tc>
        <w:tc>
          <w:tcPr>
            <w:tcW w:w="2520" w:type="dxa"/>
          </w:tcPr>
          <w:p w14:paraId="1C4FFE7A" w14:textId="77777777" w:rsidR="00613BBB" w:rsidRPr="001712B4" w:rsidRDefault="00613BBB" w:rsidP="00613BBB">
            <w:pPr>
              <w:jc w:val="center"/>
              <w:rPr>
                <w:rFonts w:cs="Tahoma"/>
                <w:szCs w:val="18"/>
              </w:rPr>
            </w:pPr>
            <w:r w:rsidRPr="001712B4">
              <w:rPr>
                <w:rFonts w:cs="Tahoma"/>
                <w:szCs w:val="18"/>
              </w:rPr>
              <w:t>7</w:t>
            </w:r>
          </w:p>
        </w:tc>
      </w:tr>
      <w:tr w:rsidR="00613BBB" w:rsidRPr="00DD1A50" w14:paraId="38C41C7E" w14:textId="77777777" w:rsidTr="002A6416">
        <w:tc>
          <w:tcPr>
            <w:tcW w:w="2160" w:type="dxa"/>
          </w:tcPr>
          <w:p w14:paraId="5A731BBC" w14:textId="77777777" w:rsidR="00613BBB" w:rsidRPr="001712B4" w:rsidRDefault="00613BBB" w:rsidP="00613BBB">
            <w:pPr>
              <w:jc w:val="center"/>
              <w:rPr>
                <w:rFonts w:cs="Tahoma"/>
                <w:szCs w:val="18"/>
              </w:rPr>
            </w:pPr>
            <w:r w:rsidRPr="001712B4">
              <w:rPr>
                <w:rFonts w:cs="Tahoma"/>
                <w:szCs w:val="18"/>
              </w:rPr>
              <w:t>$750,000 - $874,999</w:t>
            </w:r>
          </w:p>
        </w:tc>
        <w:tc>
          <w:tcPr>
            <w:tcW w:w="2520" w:type="dxa"/>
          </w:tcPr>
          <w:p w14:paraId="0CFBF3C9" w14:textId="77777777" w:rsidR="00613BBB" w:rsidRPr="001712B4" w:rsidRDefault="00613BBB" w:rsidP="00613BBB">
            <w:pPr>
              <w:jc w:val="center"/>
              <w:rPr>
                <w:rFonts w:cs="Tahoma"/>
                <w:szCs w:val="18"/>
              </w:rPr>
            </w:pPr>
            <w:r w:rsidRPr="001712B4">
              <w:rPr>
                <w:rFonts w:cs="Tahoma"/>
                <w:szCs w:val="18"/>
              </w:rPr>
              <w:t>8</w:t>
            </w:r>
          </w:p>
        </w:tc>
      </w:tr>
    </w:tbl>
    <w:p w14:paraId="5685E9A2" w14:textId="77777777" w:rsidR="00613BBB" w:rsidRDefault="00613BBB" w:rsidP="00613BBB">
      <w:pPr>
        <w:rPr>
          <w:rFonts w:cs="Tahoma"/>
          <w:szCs w:val="18"/>
        </w:rPr>
      </w:pPr>
    </w:p>
    <w:p w14:paraId="6A60E037" w14:textId="77777777" w:rsidR="00A17E03" w:rsidRPr="00A17E03" w:rsidRDefault="00A17E03" w:rsidP="00FF1B2B">
      <w:pPr>
        <w:rPr>
          <w:rFonts w:cs="Tahoma"/>
          <w:szCs w:val="18"/>
          <w:lang w:eastAsia="ja-JP"/>
        </w:rPr>
      </w:pPr>
      <w:r w:rsidRPr="00A17E03">
        <w:rPr>
          <w:rFonts w:cs="Tahoma"/>
          <w:szCs w:val="18"/>
          <w:lang w:eastAsia="ja-JP"/>
        </w:rPr>
        <w:t xml:space="preserve">The following table applies to customers who have licenses for </w:t>
      </w:r>
      <w:r w:rsidRPr="00A17E03">
        <w:rPr>
          <w:rFonts w:cs="Tahoma" w:hint="eastAsia"/>
          <w:szCs w:val="18"/>
          <w:lang w:eastAsia="ja-JP"/>
        </w:rPr>
        <w:t>PDW</w:t>
      </w:r>
      <w:r w:rsidR="00FF1B2B">
        <w:rPr>
          <w:rFonts w:cs="Tahoma"/>
          <w:szCs w:val="18"/>
          <w:lang w:eastAsia="ja-JP"/>
        </w:rPr>
        <w:t>:</w:t>
      </w:r>
    </w:p>
    <w:p w14:paraId="21867B32" w14:textId="77777777" w:rsidR="00A17E03" w:rsidRPr="00A17E03" w:rsidRDefault="00A17E03" w:rsidP="00A17E03">
      <w:pPr>
        <w:rPr>
          <w:rFonts w:cs="Tahoma"/>
          <w:szCs w:val="18"/>
          <w:lang w:eastAsia="ja-JP"/>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17E03" w14:paraId="39E9BBD4" w14:textId="77777777" w:rsidTr="002A6416">
        <w:tc>
          <w:tcPr>
            <w:tcW w:w="2160" w:type="dxa"/>
            <w:shd w:val="clear" w:color="auto" w:fill="FABF8F"/>
          </w:tcPr>
          <w:p w14:paraId="3F30DF24" w14:textId="77777777" w:rsidR="00A17E03" w:rsidRPr="00A17E03" w:rsidRDefault="00A17E03" w:rsidP="00A17E03">
            <w:pPr>
              <w:jc w:val="center"/>
              <w:rPr>
                <w:rFonts w:cs="Tahoma"/>
                <w:color w:val="000000"/>
                <w:szCs w:val="18"/>
              </w:rPr>
            </w:pPr>
            <w:r w:rsidRPr="00A17E03">
              <w:rPr>
                <w:rFonts w:cs="Tahoma"/>
                <w:b/>
                <w:bCs/>
                <w:color w:val="000000"/>
                <w:szCs w:val="18"/>
              </w:rPr>
              <w:t>Annual Average SA spend</w:t>
            </w:r>
          </w:p>
        </w:tc>
        <w:tc>
          <w:tcPr>
            <w:tcW w:w="2520" w:type="dxa"/>
            <w:shd w:val="clear" w:color="auto" w:fill="FABF8F"/>
          </w:tcPr>
          <w:p w14:paraId="50ED47D6" w14:textId="77777777" w:rsidR="00A17E03" w:rsidRPr="00A17E03" w:rsidRDefault="00A17E03" w:rsidP="00A17E03">
            <w:pPr>
              <w:jc w:val="center"/>
              <w:rPr>
                <w:rFonts w:cs="Tahoma"/>
                <w:color w:val="000000"/>
                <w:szCs w:val="18"/>
              </w:rPr>
            </w:pPr>
            <w:r w:rsidRPr="00A17E03">
              <w:rPr>
                <w:rFonts w:cs="Tahoma"/>
                <w:b/>
                <w:bCs/>
                <w:color w:val="000000"/>
                <w:szCs w:val="18"/>
              </w:rPr>
              <w:t>Permitted support contacts</w:t>
            </w:r>
          </w:p>
        </w:tc>
      </w:tr>
      <w:tr w:rsidR="00A17E03" w:rsidRPr="00A17E03" w14:paraId="6E0F22B4" w14:textId="77777777" w:rsidTr="002A6416">
        <w:tc>
          <w:tcPr>
            <w:tcW w:w="2160" w:type="dxa"/>
          </w:tcPr>
          <w:p w14:paraId="56D77ABF" w14:textId="77777777" w:rsidR="00A17E03" w:rsidRPr="00A17E03" w:rsidRDefault="00A17E03" w:rsidP="00A17E03">
            <w:pPr>
              <w:jc w:val="center"/>
              <w:rPr>
                <w:rFonts w:cs="Tahoma"/>
                <w:color w:val="000000"/>
                <w:szCs w:val="18"/>
              </w:rPr>
            </w:pPr>
            <w:r w:rsidRPr="00A17E03">
              <w:rPr>
                <w:rFonts w:cs="Tahoma"/>
                <w:color w:val="000000"/>
                <w:szCs w:val="18"/>
              </w:rPr>
              <w:t>$</w:t>
            </w:r>
            <w:r w:rsidRPr="00A17E03">
              <w:rPr>
                <w:rFonts w:cs="Tahoma" w:hint="eastAsia"/>
                <w:color w:val="000000"/>
                <w:szCs w:val="18"/>
                <w:lang w:eastAsia="ja-JP"/>
              </w:rPr>
              <w:t>0</w:t>
            </w:r>
            <w:r w:rsidRPr="00A17E03">
              <w:rPr>
                <w:rFonts w:cs="Tahoma"/>
                <w:color w:val="000000"/>
                <w:szCs w:val="18"/>
              </w:rPr>
              <w:t xml:space="preserve"> - $374,999</w:t>
            </w:r>
          </w:p>
        </w:tc>
        <w:tc>
          <w:tcPr>
            <w:tcW w:w="2520" w:type="dxa"/>
          </w:tcPr>
          <w:p w14:paraId="238CDD36" w14:textId="77777777" w:rsidR="00A17E03" w:rsidRPr="00A17E03" w:rsidRDefault="00A17E03" w:rsidP="00A17E03">
            <w:pPr>
              <w:jc w:val="center"/>
              <w:rPr>
                <w:rFonts w:cs="Tahoma"/>
                <w:color w:val="000000"/>
                <w:szCs w:val="18"/>
              </w:rPr>
            </w:pPr>
            <w:r w:rsidRPr="00A17E03">
              <w:rPr>
                <w:rFonts w:cs="Tahoma"/>
                <w:color w:val="000000"/>
                <w:szCs w:val="18"/>
              </w:rPr>
              <w:t>4</w:t>
            </w:r>
          </w:p>
        </w:tc>
      </w:tr>
      <w:tr w:rsidR="00A17E03" w:rsidRPr="00A17E03" w14:paraId="7717577A" w14:textId="77777777" w:rsidTr="002A6416">
        <w:tc>
          <w:tcPr>
            <w:tcW w:w="2160" w:type="dxa"/>
          </w:tcPr>
          <w:p w14:paraId="55B3352C" w14:textId="77777777" w:rsidR="00A17E03" w:rsidRPr="00A17E03" w:rsidRDefault="00A17E03" w:rsidP="00A17E03">
            <w:pPr>
              <w:jc w:val="center"/>
              <w:rPr>
                <w:rFonts w:cs="Tahoma"/>
                <w:szCs w:val="18"/>
              </w:rPr>
            </w:pPr>
            <w:r w:rsidRPr="00A17E03">
              <w:rPr>
                <w:rFonts w:cs="Tahoma"/>
                <w:szCs w:val="18"/>
              </w:rPr>
              <w:t>$375,000 - $499,999</w:t>
            </w:r>
          </w:p>
        </w:tc>
        <w:tc>
          <w:tcPr>
            <w:tcW w:w="2520" w:type="dxa"/>
          </w:tcPr>
          <w:p w14:paraId="570BB479" w14:textId="77777777" w:rsidR="00A17E03" w:rsidRPr="00A17E03" w:rsidRDefault="00A17E03" w:rsidP="00A17E03">
            <w:pPr>
              <w:jc w:val="center"/>
              <w:rPr>
                <w:rFonts w:cs="Tahoma"/>
                <w:szCs w:val="18"/>
              </w:rPr>
            </w:pPr>
            <w:r w:rsidRPr="00A17E03">
              <w:rPr>
                <w:rFonts w:cs="Tahoma"/>
                <w:szCs w:val="18"/>
              </w:rPr>
              <w:t>5</w:t>
            </w:r>
          </w:p>
        </w:tc>
      </w:tr>
      <w:tr w:rsidR="00A17E03" w:rsidRPr="00A17E03" w14:paraId="038993F4" w14:textId="77777777" w:rsidTr="002A6416">
        <w:tc>
          <w:tcPr>
            <w:tcW w:w="2160" w:type="dxa"/>
          </w:tcPr>
          <w:p w14:paraId="5583D523" w14:textId="77777777" w:rsidR="00A17E03" w:rsidRPr="00A17E03" w:rsidRDefault="00A17E03" w:rsidP="00A17E03">
            <w:pPr>
              <w:jc w:val="center"/>
              <w:rPr>
                <w:rFonts w:cs="Tahoma"/>
                <w:szCs w:val="18"/>
              </w:rPr>
            </w:pPr>
            <w:r w:rsidRPr="00A17E03">
              <w:rPr>
                <w:rFonts w:cs="Tahoma"/>
                <w:szCs w:val="18"/>
              </w:rPr>
              <w:t>$500,000 - $624,999</w:t>
            </w:r>
          </w:p>
        </w:tc>
        <w:tc>
          <w:tcPr>
            <w:tcW w:w="2520" w:type="dxa"/>
          </w:tcPr>
          <w:p w14:paraId="3D947642" w14:textId="77777777" w:rsidR="00A17E03" w:rsidRPr="00A17E03" w:rsidRDefault="00A17E03" w:rsidP="00A17E03">
            <w:pPr>
              <w:jc w:val="center"/>
              <w:rPr>
                <w:rFonts w:cs="Tahoma"/>
                <w:szCs w:val="18"/>
              </w:rPr>
            </w:pPr>
            <w:r w:rsidRPr="00A17E03">
              <w:rPr>
                <w:rFonts w:cs="Tahoma"/>
                <w:szCs w:val="18"/>
              </w:rPr>
              <w:t>6</w:t>
            </w:r>
          </w:p>
        </w:tc>
      </w:tr>
      <w:tr w:rsidR="00A17E03" w:rsidRPr="00A17E03" w14:paraId="488EA964" w14:textId="77777777" w:rsidTr="002A6416">
        <w:tc>
          <w:tcPr>
            <w:tcW w:w="2160" w:type="dxa"/>
          </w:tcPr>
          <w:p w14:paraId="4FFDA02D" w14:textId="77777777" w:rsidR="00A17E03" w:rsidRPr="00A17E03" w:rsidRDefault="00A17E03" w:rsidP="00A17E03">
            <w:pPr>
              <w:jc w:val="center"/>
              <w:rPr>
                <w:rFonts w:cs="Tahoma"/>
                <w:szCs w:val="18"/>
              </w:rPr>
            </w:pPr>
            <w:r w:rsidRPr="00A17E03">
              <w:rPr>
                <w:rFonts w:cs="Tahoma"/>
                <w:szCs w:val="18"/>
              </w:rPr>
              <w:t>$625,000 - $749,999</w:t>
            </w:r>
          </w:p>
        </w:tc>
        <w:tc>
          <w:tcPr>
            <w:tcW w:w="2520" w:type="dxa"/>
          </w:tcPr>
          <w:p w14:paraId="4FF6C274" w14:textId="77777777" w:rsidR="00A17E03" w:rsidRPr="00A17E03" w:rsidRDefault="00A17E03" w:rsidP="00A17E03">
            <w:pPr>
              <w:jc w:val="center"/>
              <w:rPr>
                <w:rFonts w:cs="Tahoma"/>
                <w:szCs w:val="18"/>
              </w:rPr>
            </w:pPr>
            <w:r w:rsidRPr="00A17E03">
              <w:rPr>
                <w:rFonts w:cs="Tahoma"/>
                <w:szCs w:val="18"/>
              </w:rPr>
              <w:t>7</w:t>
            </w:r>
          </w:p>
        </w:tc>
      </w:tr>
      <w:tr w:rsidR="00A17E03" w:rsidRPr="00A17E03" w14:paraId="56EF3F70" w14:textId="77777777" w:rsidTr="002A6416">
        <w:tc>
          <w:tcPr>
            <w:tcW w:w="2160" w:type="dxa"/>
          </w:tcPr>
          <w:p w14:paraId="24054596" w14:textId="77777777" w:rsidR="00A17E03" w:rsidRPr="00A17E03" w:rsidRDefault="00A17E03" w:rsidP="00A17E03">
            <w:pPr>
              <w:jc w:val="center"/>
              <w:rPr>
                <w:rFonts w:cs="Tahoma"/>
                <w:szCs w:val="18"/>
              </w:rPr>
            </w:pPr>
            <w:r w:rsidRPr="00A17E03">
              <w:rPr>
                <w:rFonts w:cs="Tahoma"/>
                <w:szCs w:val="18"/>
              </w:rPr>
              <w:t>$750,000 - $874,999</w:t>
            </w:r>
          </w:p>
        </w:tc>
        <w:tc>
          <w:tcPr>
            <w:tcW w:w="2520" w:type="dxa"/>
          </w:tcPr>
          <w:p w14:paraId="794B4050" w14:textId="77777777" w:rsidR="00A17E03" w:rsidRPr="00A17E03" w:rsidRDefault="00A17E03" w:rsidP="00A17E03">
            <w:pPr>
              <w:jc w:val="center"/>
              <w:rPr>
                <w:rFonts w:cs="Tahoma"/>
                <w:szCs w:val="18"/>
              </w:rPr>
            </w:pPr>
            <w:r w:rsidRPr="00A17E03">
              <w:rPr>
                <w:rFonts w:cs="Tahoma"/>
                <w:szCs w:val="18"/>
              </w:rPr>
              <w:t>8</w:t>
            </w:r>
          </w:p>
        </w:tc>
      </w:tr>
    </w:tbl>
    <w:p w14:paraId="336187A0" w14:textId="77777777" w:rsidR="00A17E03" w:rsidRDefault="00A17E03" w:rsidP="00F530ED">
      <w:pPr>
        <w:jc w:val="both"/>
        <w:rPr>
          <w:rFonts w:cs="Tahoma"/>
          <w:szCs w:val="18"/>
        </w:rPr>
      </w:pPr>
    </w:p>
    <w:p w14:paraId="7F67A3CE" w14:textId="77777777" w:rsidR="00A17E03" w:rsidRPr="00A17E03" w:rsidRDefault="00A17E03" w:rsidP="00F42FB8">
      <w:pPr>
        <w:jc w:val="both"/>
        <w:rPr>
          <w:rFonts w:cs="Tahoma"/>
          <w:szCs w:val="18"/>
        </w:rPr>
      </w:pPr>
      <w:r w:rsidRPr="00A17E03">
        <w:rPr>
          <w:rFonts w:cs="Tahoma"/>
          <w:szCs w:val="18"/>
        </w:rPr>
        <w:t xml:space="preserve">Requests for support should be initiated via telephone or web by a customer’s designated contact and should follow the procedure described in customer’s Premier Services Agreement. The Unlimited 24x7 PRS benefit only includes </w:t>
      </w:r>
      <w:r w:rsidRPr="00A17E03">
        <w:rPr>
          <w:rFonts w:cs="Tahoma"/>
          <w:szCs w:val="18"/>
        </w:rPr>
        <w:lastRenderedPageBreak/>
        <w:t xml:space="preserve">Problem Resolution Services. Any time spent by the Technical Account Manager (TAM) or the Designated Support Engineer (DSE) on the resolution of the incident will be accounted for under the customer’s Premier Services Agreement. </w:t>
      </w:r>
    </w:p>
    <w:p w14:paraId="460414EA" w14:textId="77777777" w:rsidR="00023FE7" w:rsidRPr="00F530ED" w:rsidRDefault="00023FE7" w:rsidP="00F42FB8">
      <w:pPr>
        <w:pStyle w:val="Heading3"/>
        <w:rPr>
          <w:rFonts w:ascii="Tahoma" w:hAnsi="Tahoma" w:cs="Tahoma"/>
          <w:b w:val="0"/>
          <w:sz w:val="18"/>
          <w:lang w:val="en-US"/>
        </w:rPr>
      </w:pPr>
    </w:p>
    <w:p w14:paraId="25A3313F" w14:textId="77777777" w:rsidR="00620185" w:rsidRPr="00DA2788" w:rsidRDefault="00620185" w:rsidP="00F42FB8">
      <w:pPr>
        <w:pStyle w:val="Heading3"/>
        <w:rPr>
          <w:rFonts w:ascii="Tahoma" w:hAnsi="Tahoma" w:cs="Tahoma"/>
          <w:color w:val="000000"/>
          <w:sz w:val="24"/>
          <w:szCs w:val="18"/>
        </w:rPr>
      </w:pPr>
      <w:bookmarkStart w:id="811" w:name="_Toc336338238"/>
      <w:bookmarkStart w:id="812" w:name="_Toc349586727"/>
      <w:r w:rsidRPr="00DA2788">
        <w:rPr>
          <w:rFonts w:ascii="Tahoma" w:hAnsi="Tahoma" w:cs="Tahoma"/>
          <w:color w:val="000000"/>
          <w:sz w:val="24"/>
          <w:szCs w:val="18"/>
          <w:lang w:val="en-US"/>
        </w:rPr>
        <w:t>System Center Advisor</w:t>
      </w:r>
      <w:bookmarkEnd w:id="811"/>
      <w:bookmarkEnd w:id="812"/>
    </w:p>
    <w:p w14:paraId="00A5085F" w14:textId="77777777" w:rsidR="00620185" w:rsidRPr="00FF0411" w:rsidRDefault="00620185" w:rsidP="00F42FB8">
      <w:pPr>
        <w:rPr>
          <w:rFonts w:cs="Tahoma"/>
          <w:color w:val="000000"/>
          <w:szCs w:val="18"/>
        </w:rPr>
      </w:pPr>
    </w:p>
    <w:p w14:paraId="563EC6C1" w14:textId="77777777" w:rsidR="001C1727" w:rsidRPr="0004051B" w:rsidRDefault="00F56FC9">
      <w:pPr>
        <w:rPr>
          <w:rFonts w:cs="Tahoma"/>
          <w:szCs w:val="18"/>
          <w:lang w:eastAsia="ja-JP"/>
        </w:rPr>
      </w:pPr>
      <w:r w:rsidRPr="003479E5">
        <w:rPr>
          <w:rFonts w:cs="Tahoma"/>
          <w:szCs w:val="18"/>
        </w:rPr>
        <w:t xml:space="preserve">Customers with </w:t>
      </w:r>
      <w:r w:rsidRPr="003479E5">
        <w:rPr>
          <w:rFonts w:cs="Tahoma"/>
          <w:szCs w:val="18"/>
          <w:lang w:eastAsia="ja-JP"/>
        </w:rPr>
        <w:t xml:space="preserve">active </w:t>
      </w:r>
      <w:r w:rsidRPr="003479E5">
        <w:rPr>
          <w:rFonts w:cs="Tahoma"/>
          <w:szCs w:val="18"/>
        </w:rPr>
        <w:t xml:space="preserve">Software Assurance </w:t>
      </w:r>
      <w:r w:rsidRPr="003479E5">
        <w:rPr>
          <w:rFonts w:cs="Tahoma"/>
          <w:szCs w:val="18"/>
          <w:lang w:eastAsia="ja-JP"/>
        </w:rPr>
        <w:t>coverage</w:t>
      </w:r>
      <w:r w:rsidRPr="003479E5">
        <w:rPr>
          <w:rFonts w:cs="Tahoma"/>
          <w:szCs w:val="18"/>
        </w:rPr>
        <w:t xml:space="preserve"> for software licenses for the </w:t>
      </w:r>
      <w:r w:rsidRPr="003479E5">
        <w:rPr>
          <w:rFonts w:cs="Tahoma"/>
          <w:szCs w:val="18"/>
          <w:lang w:eastAsia="ja-JP"/>
        </w:rPr>
        <w:t>editions of Windows Server</w:t>
      </w:r>
      <w:r>
        <w:rPr>
          <w:rFonts w:cs="Tahoma" w:hint="eastAsia"/>
          <w:szCs w:val="18"/>
          <w:lang w:eastAsia="ja-JP"/>
        </w:rPr>
        <w:t>,</w:t>
      </w:r>
      <w:r w:rsidRPr="003479E5">
        <w:rPr>
          <w:rFonts w:cs="Tahoma"/>
          <w:szCs w:val="18"/>
          <w:lang w:eastAsia="ja-JP"/>
        </w:rPr>
        <w:t xml:space="preserve"> SQL Server</w:t>
      </w:r>
      <w:r>
        <w:rPr>
          <w:rFonts w:cs="Tahoma" w:hint="eastAsia"/>
          <w:szCs w:val="18"/>
          <w:lang w:eastAsia="ja-JP"/>
        </w:rPr>
        <w:t>, Exchange Server, and SharePoint Server</w:t>
      </w:r>
      <w:r w:rsidRPr="003479E5">
        <w:rPr>
          <w:rFonts w:cs="Tahoma"/>
          <w:szCs w:val="18"/>
          <w:lang w:eastAsia="ja-JP"/>
        </w:rPr>
        <w:t xml:space="preserve"> identified in the table below </w:t>
      </w:r>
      <w:r w:rsidRPr="003479E5">
        <w:rPr>
          <w:rFonts w:cs="Tahoma"/>
          <w:szCs w:val="18"/>
        </w:rPr>
        <w:t>are eligible to use</w:t>
      </w:r>
      <w:r w:rsidRPr="003479E5">
        <w:rPr>
          <w:rFonts w:cs="Tahoma"/>
          <w:szCs w:val="18"/>
          <w:lang w:eastAsia="ja-JP"/>
        </w:rPr>
        <w:t xml:space="preserve"> System Center Advisor as set forth in the Product Use Rights</w:t>
      </w:r>
      <w:r w:rsidRPr="003479E5">
        <w:rPr>
          <w:rFonts w:cs="Tahoma"/>
          <w:szCs w:val="18"/>
        </w:rPr>
        <w:t>.</w:t>
      </w:r>
      <w:r w:rsidR="0004051B">
        <w:rPr>
          <w:rFonts w:cs="Tahoma"/>
          <w:szCs w:val="18"/>
          <w:lang w:eastAsia="ja-JP"/>
        </w:rPr>
        <w:t xml:space="preserve"> </w:t>
      </w:r>
    </w:p>
    <w:p w14:paraId="415BB454" w14:textId="77777777" w:rsidR="003479E5" w:rsidRPr="003479E5" w:rsidRDefault="003479E5" w:rsidP="00792D1E">
      <w:pPr>
        <w:outlineLvl w:val="2"/>
        <w:rPr>
          <w:rFonts w:eastAsia="Calibri" w:cs="Tahoma"/>
          <w:b/>
          <w:bCs/>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3479E5" w14:paraId="49A72DED" w14:textId="77777777" w:rsidTr="007E466C">
        <w:tc>
          <w:tcPr>
            <w:tcW w:w="3760" w:type="dxa"/>
            <w:gridSpan w:val="2"/>
            <w:shd w:val="clear" w:color="auto" w:fill="FABF8F"/>
          </w:tcPr>
          <w:p w14:paraId="7621D420" w14:textId="77777777" w:rsidR="00A13BC3" w:rsidRPr="003479E5" w:rsidRDefault="00A13BC3" w:rsidP="007E466C">
            <w:pPr>
              <w:spacing w:before="120" w:after="120" w:line="276" w:lineRule="auto"/>
              <w:jc w:val="center"/>
              <w:rPr>
                <w:rFonts w:cs="Tahoma"/>
                <w:b/>
                <w:bCs/>
                <w:color w:val="000000"/>
                <w:szCs w:val="18"/>
                <w:lang w:eastAsia="ja-JP"/>
              </w:rPr>
            </w:pPr>
            <w:r w:rsidRPr="003479E5">
              <w:rPr>
                <w:rFonts w:cs="Tahoma"/>
                <w:b/>
                <w:bCs/>
                <w:color w:val="000000"/>
                <w:szCs w:val="18"/>
                <w:lang w:eastAsia="ja-JP"/>
              </w:rPr>
              <w:t>Qualifying Server Software*</w:t>
            </w:r>
          </w:p>
        </w:tc>
        <w:tc>
          <w:tcPr>
            <w:tcW w:w="1774" w:type="dxa"/>
            <w:shd w:val="clear" w:color="auto" w:fill="FABF8F"/>
          </w:tcPr>
          <w:p w14:paraId="0AD3D91F" w14:textId="77777777" w:rsidR="00A13BC3" w:rsidRPr="003479E5"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7C3D39B9" w14:textId="77777777" w:rsidR="00A13BC3" w:rsidRPr="003479E5"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53DC68A4" w14:textId="77777777" w:rsidR="00A13BC3" w:rsidRPr="003479E5" w:rsidRDefault="00A13BC3" w:rsidP="003479E5">
            <w:pPr>
              <w:spacing w:after="200" w:line="276" w:lineRule="auto"/>
              <w:jc w:val="center"/>
              <w:rPr>
                <w:rFonts w:cs="Tahoma"/>
                <w:b/>
                <w:bCs/>
                <w:color w:val="000000"/>
                <w:szCs w:val="18"/>
                <w:lang w:eastAsia="ja-JP"/>
              </w:rPr>
            </w:pPr>
          </w:p>
        </w:tc>
      </w:tr>
      <w:tr w:rsidR="00A13BC3" w:rsidRPr="003479E5" w14:paraId="290A2040" w14:textId="77777777" w:rsidTr="007E466C">
        <w:tc>
          <w:tcPr>
            <w:tcW w:w="1912" w:type="dxa"/>
            <w:shd w:val="clear" w:color="auto" w:fill="FABF8F"/>
            <w:vAlign w:val="center"/>
          </w:tcPr>
          <w:p w14:paraId="2D99A87A"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Windows Server</w:t>
            </w:r>
          </w:p>
        </w:tc>
        <w:tc>
          <w:tcPr>
            <w:tcW w:w="1848" w:type="dxa"/>
            <w:shd w:val="clear" w:color="auto" w:fill="FABF8F"/>
            <w:vAlign w:val="center"/>
          </w:tcPr>
          <w:p w14:paraId="7AE11FD1" w14:textId="77777777" w:rsidR="00A13BC3" w:rsidRPr="003479E5" w:rsidRDefault="00A13BC3" w:rsidP="007E466C">
            <w:pPr>
              <w:spacing w:before="120" w:after="120" w:line="276" w:lineRule="auto"/>
              <w:jc w:val="center"/>
              <w:rPr>
                <w:rFonts w:cs="Tahoma"/>
                <w:color w:val="000000"/>
                <w:szCs w:val="18"/>
                <w:lang w:eastAsia="ja-JP"/>
              </w:rPr>
            </w:pPr>
            <w:r w:rsidRPr="003479E5">
              <w:rPr>
                <w:rFonts w:cs="Tahoma"/>
                <w:b/>
                <w:bCs/>
                <w:color w:val="000000"/>
                <w:szCs w:val="18"/>
                <w:lang w:eastAsia="ja-JP"/>
              </w:rPr>
              <w:t>SQL Server</w:t>
            </w:r>
          </w:p>
        </w:tc>
        <w:tc>
          <w:tcPr>
            <w:tcW w:w="1774" w:type="dxa"/>
            <w:shd w:val="clear" w:color="auto" w:fill="FABF8F"/>
            <w:vAlign w:val="center"/>
          </w:tcPr>
          <w:p w14:paraId="298E8A6A"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Exchange Server</w:t>
            </w:r>
          </w:p>
        </w:tc>
        <w:tc>
          <w:tcPr>
            <w:tcW w:w="1913" w:type="dxa"/>
            <w:shd w:val="clear" w:color="auto" w:fill="FABF8F"/>
            <w:vAlign w:val="center"/>
          </w:tcPr>
          <w:p w14:paraId="5C60D727" w14:textId="77777777" w:rsidR="00A13BC3" w:rsidRPr="00897CAE" w:rsidRDefault="00A13BC3" w:rsidP="007E466C">
            <w:pPr>
              <w:spacing w:before="120" w:after="120" w:line="276" w:lineRule="auto"/>
              <w:jc w:val="center"/>
              <w:rPr>
                <w:rFonts w:cs="Tahoma"/>
                <w:b/>
                <w:bCs/>
                <w:color w:val="000000"/>
                <w:szCs w:val="18"/>
                <w:lang w:eastAsia="ja-JP"/>
              </w:rPr>
            </w:pPr>
            <w:r w:rsidRPr="00897CAE">
              <w:rPr>
                <w:rFonts w:cs="Tahoma" w:hint="eastAsia"/>
                <w:b/>
                <w:bCs/>
                <w:color w:val="000000"/>
                <w:szCs w:val="18"/>
                <w:lang w:eastAsia="ja-JP"/>
              </w:rPr>
              <w:t>SharePoint Server</w:t>
            </w:r>
          </w:p>
        </w:tc>
        <w:tc>
          <w:tcPr>
            <w:tcW w:w="1391" w:type="dxa"/>
            <w:shd w:val="clear" w:color="auto" w:fill="FABF8F"/>
            <w:vAlign w:val="center"/>
          </w:tcPr>
          <w:p w14:paraId="0A2ADA6C" w14:textId="77777777" w:rsidR="00A13BC3" w:rsidRPr="00897CAE" w:rsidRDefault="00A13BC3" w:rsidP="007E466C">
            <w:pPr>
              <w:spacing w:before="120" w:after="120" w:line="276" w:lineRule="auto"/>
              <w:jc w:val="center"/>
              <w:rPr>
                <w:rFonts w:cs="Tahoma"/>
                <w:b/>
                <w:bCs/>
                <w:color w:val="000000"/>
                <w:szCs w:val="18"/>
                <w:lang w:eastAsia="ja-JP"/>
              </w:rPr>
            </w:pPr>
            <w:r>
              <w:rPr>
                <w:rFonts w:cs="Tahoma"/>
                <w:b/>
                <w:bCs/>
                <w:color w:val="000000"/>
                <w:szCs w:val="18"/>
                <w:lang w:eastAsia="ja-JP"/>
              </w:rPr>
              <w:t>Lync Server</w:t>
            </w:r>
          </w:p>
        </w:tc>
      </w:tr>
      <w:tr w:rsidR="00A13BC3" w:rsidRPr="003479E5" w14:paraId="33AC85CE" w14:textId="77777777" w:rsidTr="007E466C">
        <w:tc>
          <w:tcPr>
            <w:tcW w:w="1912" w:type="dxa"/>
          </w:tcPr>
          <w:p w14:paraId="048407E0"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Windows Server Datacenter</w:t>
            </w:r>
          </w:p>
        </w:tc>
        <w:tc>
          <w:tcPr>
            <w:tcW w:w="1848" w:type="dxa"/>
          </w:tcPr>
          <w:p w14:paraId="582EE0EF" w14:textId="77777777" w:rsidR="00A13BC3" w:rsidRPr="003479E5" w:rsidRDefault="00A13BC3" w:rsidP="003479E5">
            <w:pPr>
              <w:spacing w:after="200" w:line="276" w:lineRule="auto"/>
              <w:jc w:val="center"/>
              <w:rPr>
                <w:rFonts w:cs="Tahoma"/>
                <w:color w:val="000000"/>
                <w:szCs w:val="18"/>
                <w:lang w:eastAsia="ja-JP"/>
              </w:rPr>
            </w:pPr>
            <w:r w:rsidRPr="003479E5">
              <w:rPr>
                <w:rFonts w:cs="Tahoma"/>
                <w:color w:val="000000"/>
                <w:szCs w:val="18"/>
                <w:lang w:eastAsia="ja-JP"/>
              </w:rPr>
              <w:t xml:space="preserve">SQL Server Parallel Data Warehouse </w:t>
            </w:r>
          </w:p>
        </w:tc>
        <w:tc>
          <w:tcPr>
            <w:tcW w:w="1774" w:type="dxa"/>
          </w:tcPr>
          <w:p w14:paraId="19781262"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Small Business Server</w:t>
            </w:r>
          </w:p>
        </w:tc>
        <w:tc>
          <w:tcPr>
            <w:tcW w:w="1913" w:type="dxa"/>
          </w:tcPr>
          <w:p w14:paraId="2E66001C"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w:t>
            </w:r>
            <w:r w:rsidRPr="00897CAE">
              <w:rPr>
                <w:rFonts w:cs="Tahoma"/>
                <w:color w:val="000000"/>
                <w:szCs w:val="18"/>
                <w:lang w:eastAsia="ja-JP"/>
              </w:rPr>
              <w:t xml:space="preserve"> for</w:t>
            </w:r>
            <w:r w:rsidRPr="00897CAE">
              <w:rPr>
                <w:rFonts w:cs="Tahoma" w:hint="eastAsia"/>
                <w:color w:val="000000"/>
                <w:szCs w:val="18"/>
                <w:lang w:eastAsia="ja-JP"/>
              </w:rPr>
              <w:t xml:space="preserve"> 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Enterprise</w:t>
            </w:r>
          </w:p>
        </w:tc>
        <w:tc>
          <w:tcPr>
            <w:tcW w:w="1391" w:type="dxa"/>
          </w:tcPr>
          <w:p w14:paraId="1A1F0917"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Enterprise Edition</w:t>
            </w:r>
          </w:p>
        </w:tc>
      </w:tr>
      <w:tr w:rsidR="00A13BC3" w:rsidRPr="003479E5" w14:paraId="239A0EDB" w14:textId="77777777" w:rsidTr="007E466C">
        <w:tc>
          <w:tcPr>
            <w:tcW w:w="1912" w:type="dxa"/>
          </w:tcPr>
          <w:p w14:paraId="7C96107D" w14:textId="77777777" w:rsidR="00A13BC3" w:rsidRPr="003479E5" w:rsidRDefault="00A13BC3" w:rsidP="003479E5">
            <w:pPr>
              <w:spacing w:after="200" w:line="276" w:lineRule="auto"/>
              <w:jc w:val="center"/>
              <w:rPr>
                <w:rFonts w:cs="Tahoma"/>
                <w:szCs w:val="18"/>
              </w:rPr>
            </w:pPr>
            <w:r w:rsidRPr="003479E5">
              <w:rPr>
                <w:rFonts w:cs="Tahoma"/>
                <w:color w:val="000000"/>
                <w:szCs w:val="18"/>
                <w:lang w:eastAsia="ja-JP"/>
              </w:rPr>
              <w:t>Windows Server Enterprise</w:t>
            </w:r>
          </w:p>
        </w:tc>
        <w:tc>
          <w:tcPr>
            <w:tcW w:w="1848" w:type="dxa"/>
          </w:tcPr>
          <w:p w14:paraId="240397C1"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SQL Server Datacenter</w:t>
            </w:r>
          </w:p>
        </w:tc>
        <w:tc>
          <w:tcPr>
            <w:tcW w:w="1774" w:type="dxa"/>
          </w:tcPr>
          <w:p w14:paraId="38E182D5"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Enterprise</w:t>
            </w:r>
          </w:p>
        </w:tc>
        <w:tc>
          <w:tcPr>
            <w:tcW w:w="1913" w:type="dxa"/>
          </w:tcPr>
          <w:p w14:paraId="3E64F64D"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 xml:space="preserve">SharePoint </w:t>
            </w:r>
            <w:r w:rsidRPr="00897CAE">
              <w:rPr>
                <w:rFonts w:cs="Tahoma"/>
                <w:color w:val="000000"/>
                <w:szCs w:val="18"/>
                <w:lang w:eastAsia="ja-JP"/>
              </w:rPr>
              <w:t xml:space="preserve">for </w:t>
            </w:r>
            <w:r w:rsidRPr="00897CAE">
              <w:rPr>
                <w:rFonts w:cs="Tahoma" w:hint="eastAsia"/>
                <w:color w:val="000000"/>
                <w:szCs w:val="18"/>
                <w:lang w:eastAsia="ja-JP"/>
              </w:rPr>
              <w:t>Internet</w:t>
            </w:r>
            <w:r w:rsidRPr="00897CAE">
              <w:rPr>
                <w:rFonts w:cs="Tahoma"/>
                <w:color w:val="000000"/>
                <w:szCs w:val="18"/>
                <w:lang w:eastAsia="ja-JP"/>
              </w:rPr>
              <w:t xml:space="preserve"> </w:t>
            </w:r>
            <w:r w:rsidRPr="00897CAE">
              <w:rPr>
                <w:rFonts w:cs="Tahoma" w:hint="eastAsia"/>
                <w:color w:val="000000"/>
                <w:szCs w:val="18"/>
                <w:lang w:eastAsia="ja-JP"/>
              </w:rPr>
              <w:t>Site</w:t>
            </w:r>
            <w:r w:rsidRPr="00897CAE">
              <w:rPr>
                <w:rFonts w:cs="Tahoma"/>
                <w:color w:val="000000"/>
                <w:szCs w:val="18"/>
                <w:lang w:eastAsia="ja-JP"/>
              </w:rPr>
              <w:t>s</w:t>
            </w:r>
            <w:r w:rsidRPr="00897CAE">
              <w:rPr>
                <w:rFonts w:cs="Tahoma" w:hint="eastAsia"/>
                <w:color w:val="000000"/>
                <w:szCs w:val="18"/>
                <w:lang w:eastAsia="ja-JP"/>
              </w:rPr>
              <w:t xml:space="preserve"> Server Standard</w:t>
            </w:r>
          </w:p>
        </w:tc>
        <w:tc>
          <w:tcPr>
            <w:tcW w:w="1391" w:type="dxa"/>
          </w:tcPr>
          <w:p w14:paraId="4249C868" w14:textId="77777777" w:rsidR="00A13BC3" w:rsidRPr="00897CAE" w:rsidRDefault="00A13BC3" w:rsidP="003479E5">
            <w:pPr>
              <w:spacing w:after="200" w:line="276" w:lineRule="auto"/>
              <w:jc w:val="center"/>
              <w:rPr>
                <w:rFonts w:cs="Tahoma"/>
                <w:color w:val="000000"/>
                <w:szCs w:val="18"/>
                <w:lang w:eastAsia="ja-JP"/>
              </w:rPr>
            </w:pPr>
            <w:r>
              <w:rPr>
                <w:rFonts w:cs="Tahoma"/>
                <w:color w:val="000000"/>
                <w:szCs w:val="18"/>
                <w:lang w:eastAsia="ja-JP"/>
              </w:rPr>
              <w:t>Lync Server 2010 Standard Edition</w:t>
            </w:r>
          </w:p>
        </w:tc>
      </w:tr>
      <w:tr w:rsidR="00A13BC3" w:rsidRPr="003479E5" w14:paraId="122FB4B4" w14:textId="77777777" w:rsidTr="007E466C">
        <w:tc>
          <w:tcPr>
            <w:tcW w:w="1912" w:type="dxa"/>
          </w:tcPr>
          <w:p w14:paraId="6838AF90" w14:textId="77777777" w:rsidR="00A13BC3" w:rsidRPr="003479E5" w:rsidRDefault="00A13BC3" w:rsidP="003479E5">
            <w:pPr>
              <w:spacing w:after="200" w:line="276" w:lineRule="auto"/>
              <w:jc w:val="center"/>
              <w:rPr>
                <w:rFonts w:cs="Tahoma"/>
                <w:szCs w:val="18"/>
                <w:lang w:eastAsia="ja-JP"/>
              </w:rPr>
            </w:pPr>
            <w:r w:rsidRPr="003479E5">
              <w:rPr>
                <w:rFonts w:cs="Tahoma"/>
                <w:color w:val="000000"/>
                <w:szCs w:val="18"/>
                <w:lang w:eastAsia="ja-JP"/>
              </w:rPr>
              <w:t>Windows Server Standard</w:t>
            </w:r>
          </w:p>
        </w:tc>
        <w:tc>
          <w:tcPr>
            <w:tcW w:w="1848" w:type="dxa"/>
          </w:tcPr>
          <w:p w14:paraId="61B41681"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Enterprise</w:t>
            </w:r>
          </w:p>
        </w:tc>
        <w:tc>
          <w:tcPr>
            <w:tcW w:w="1774" w:type="dxa"/>
          </w:tcPr>
          <w:p w14:paraId="54D041FB"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Exchange Server Standard</w:t>
            </w:r>
          </w:p>
        </w:tc>
        <w:tc>
          <w:tcPr>
            <w:tcW w:w="1913" w:type="dxa"/>
          </w:tcPr>
          <w:p w14:paraId="54802255" w14:textId="77777777" w:rsidR="00A13BC3" w:rsidRPr="00897CAE" w:rsidRDefault="00A13BC3" w:rsidP="003479E5">
            <w:pPr>
              <w:spacing w:after="200" w:line="276" w:lineRule="auto"/>
              <w:jc w:val="center"/>
              <w:rPr>
                <w:rFonts w:cs="Tahoma"/>
                <w:color w:val="000000"/>
                <w:szCs w:val="18"/>
                <w:lang w:eastAsia="ja-JP"/>
              </w:rPr>
            </w:pPr>
            <w:r w:rsidRPr="00897CAE">
              <w:rPr>
                <w:rFonts w:cs="Tahoma" w:hint="eastAsia"/>
                <w:color w:val="000000"/>
                <w:szCs w:val="18"/>
                <w:lang w:eastAsia="ja-JP"/>
              </w:rPr>
              <w:t>SharePoint Server</w:t>
            </w:r>
          </w:p>
        </w:tc>
        <w:tc>
          <w:tcPr>
            <w:tcW w:w="1391" w:type="dxa"/>
          </w:tcPr>
          <w:p w14:paraId="52B20326" w14:textId="77777777" w:rsidR="00A13BC3" w:rsidRPr="00897CAE" w:rsidRDefault="00A13BC3" w:rsidP="003479E5">
            <w:pPr>
              <w:spacing w:after="200" w:line="276" w:lineRule="auto"/>
              <w:jc w:val="center"/>
              <w:rPr>
                <w:rFonts w:cs="Tahoma"/>
                <w:color w:val="000000"/>
                <w:szCs w:val="18"/>
                <w:lang w:eastAsia="ja-JP"/>
              </w:rPr>
            </w:pPr>
          </w:p>
        </w:tc>
      </w:tr>
      <w:tr w:rsidR="00A13BC3" w:rsidRPr="003479E5" w14:paraId="00E1DF97" w14:textId="77777777" w:rsidTr="007E466C">
        <w:tc>
          <w:tcPr>
            <w:tcW w:w="1912" w:type="dxa"/>
          </w:tcPr>
          <w:p w14:paraId="4B342672"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Premium Add-on</w:t>
            </w:r>
          </w:p>
        </w:tc>
        <w:tc>
          <w:tcPr>
            <w:tcW w:w="1848" w:type="dxa"/>
          </w:tcPr>
          <w:p w14:paraId="2AB3C113"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Standard</w:t>
            </w:r>
          </w:p>
        </w:tc>
        <w:tc>
          <w:tcPr>
            <w:tcW w:w="1774" w:type="dxa"/>
          </w:tcPr>
          <w:p w14:paraId="4D02D1B0" w14:textId="77777777" w:rsidR="00A13BC3" w:rsidRPr="003479E5" w:rsidRDefault="00A13BC3" w:rsidP="003479E5">
            <w:pPr>
              <w:spacing w:after="200" w:line="276" w:lineRule="auto"/>
              <w:jc w:val="center"/>
              <w:rPr>
                <w:rFonts w:cs="Tahoma"/>
                <w:szCs w:val="18"/>
                <w:lang w:eastAsia="ja-JP"/>
              </w:rPr>
            </w:pPr>
          </w:p>
        </w:tc>
        <w:tc>
          <w:tcPr>
            <w:tcW w:w="1913" w:type="dxa"/>
          </w:tcPr>
          <w:p w14:paraId="00333A56" w14:textId="77777777" w:rsidR="00A13BC3" w:rsidRPr="003479E5" w:rsidRDefault="00A13BC3" w:rsidP="003479E5">
            <w:pPr>
              <w:spacing w:after="200" w:line="276" w:lineRule="auto"/>
              <w:jc w:val="center"/>
              <w:rPr>
                <w:rFonts w:cs="Tahoma"/>
                <w:szCs w:val="18"/>
                <w:lang w:eastAsia="ja-JP"/>
              </w:rPr>
            </w:pPr>
          </w:p>
        </w:tc>
        <w:tc>
          <w:tcPr>
            <w:tcW w:w="1391" w:type="dxa"/>
          </w:tcPr>
          <w:p w14:paraId="4851B036" w14:textId="77777777" w:rsidR="00A13BC3" w:rsidRPr="003479E5" w:rsidRDefault="00A13BC3" w:rsidP="003479E5">
            <w:pPr>
              <w:spacing w:after="200" w:line="276" w:lineRule="auto"/>
              <w:jc w:val="center"/>
              <w:rPr>
                <w:rFonts w:cs="Tahoma"/>
                <w:szCs w:val="18"/>
                <w:lang w:eastAsia="ja-JP"/>
              </w:rPr>
            </w:pPr>
          </w:p>
        </w:tc>
      </w:tr>
      <w:tr w:rsidR="00A13BC3" w:rsidRPr="003479E5" w14:paraId="6A6DC625" w14:textId="77777777" w:rsidTr="007E466C">
        <w:tc>
          <w:tcPr>
            <w:tcW w:w="1912" w:type="dxa"/>
          </w:tcPr>
          <w:p w14:paraId="744B48CB"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Standard</w:t>
            </w:r>
          </w:p>
        </w:tc>
        <w:tc>
          <w:tcPr>
            <w:tcW w:w="1848" w:type="dxa"/>
          </w:tcPr>
          <w:p w14:paraId="073482A5"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Workgroup</w:t>
            </w:r>
          </w:p>
        </w:tc>
        <w:tc>
          <w:tcPr>
            <w:tcW w:w="1774" w:type="dxa"/>
          </w:tcPr>
          <w:p w14:paraId="0484AC5E" w14:textId="77777777" w:rsidR="00A13BC3" w:rsidRPr="003479E5" w:rsidRDefault="00A13BC3" w:rsidP="003479E5">
            <w:pPr>
              <w:spacing w:after="200" w:line="276" w:lineRule="auto"/>
              <w:jc w:val="center"/>
              <w:rPr>
                <w:rFonts w:cs="Tahoma"/>
                <w:szCs w:val="18"/>
                <w:lang w:eastAsia="ja-JP"/>
              </w:rPr>
            </w:pPr>
          </w:p>
        </w:tc>
        <w:tc>
          <w:tcPr>
            <w:tcW w:w="1913" w:type="dxa"/>
          </w:tcPr>
          <w:p w14:paraId="70D53D01" w14:textId="77777777" w:rsidR="00A13BC3" w:rsidRPr="003479E5" w:rsidRDefault="00A13BC3" w:rsidP="003479E5">
            <w:pPr>
              <w:spacing w:after="200" w:line="276" w:lineRule="auto"/>
              <w:jc w:val="center"/>
              <w:rPr>
                <w:rFonts w:cs="Tahoma"/>
                <w:szCs w:val="18"/>
                <w:lang w:eastAsia="ja-JP"/>
              </w:rPr>
            </w:pPr>
          </w:p>
        </w:tc>
        <w:tc>
          <w:tcPr>
            <w:tcW w:w="1391" w:type="dxa"/>
          </w:tcPr>
          <w:p w14:paraId="3F924BAB" w14:textId="77777777" w:rsidR="00A13BC3" w:rsidRPr="003479E5" w:rsidRDefault="00A13BC3" w:rsidP="003479E5">
            <w:pPr>
              <w:spacing w:after="200" w:line="276" w:lineRule="auto"/>
              <w:jc w:val="center"/>
              <w:rPr>
                <w:rFonts w:cs="Tahoma"/>
                <w:szCs w:val="18"/>
                <w:lang w:eastAsia="ja-JP"/>
              </w:rPr>
            </w:pPr>
          </w:p>
        </w:tc>
      </w:tr>
      <w:tr w:rsidR="00A13BC3" w:rsidRPr="003479E5" w14:paraId="74E41373" w14:textId="77777777" w:rsidTr="007E466C">
        <w:tc>
          <w:tcPr>
            <w:tcW w:w="1912" w:type="dxa"/>
          </w:tcPr>
          <w:p w14:paraId="10577048"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Small Business Server Essentials</w:t>
            </w:r>
          </w:p>
        </w:tc>
        <w:tc>
          <w:tcPr>
            <w:tcW w:w="1848" w:type="dxa"/>
          </w:tcPr>
          <w:p w14:paraId="057B30C8"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Small Business</w:t>
            </w:r>
          </w:p>
        </w:tc>
        <w:tc>
          <w:tcPr>
            <w:tcW w:w="1774" w:type="dxa"/>
          </w:tcPr>
          <w:p w14:paraId="620B2C17" w14:textId="77777777" w:rsidR="00A13BC3" w:rsidRPr="003479E5" w:rsidRDefault="00A13BC3" w:rsidP="003479E5">
            <w:pPr>
              <w:spacing w:after="200" w:line="276" w:lineRule="auto"/>
              <w:jc w:val="center"/>
              <w:rPr>
                <w:rFonts w:cs="Tahoma"/>
                <w:szCs w:val="18"/>
                <w:lang w:eastAsia="ja-JP"/>
              </w:rPr>
            </w:pPr>
          </w:p>
        </w:tc>
        <w:tc>
          <w:tcPr>
            <w:tcW w:w="1913" w:type="dxa"/>
          </w:tcPr>
          <w:p w14:paraId="61A75A7A" w14:textId="77777777" w:rsidR="00A13BC3" w:rsidRPr="003479E5" w:rsidRDefault="00A13BC3" w:rsidP="003479E5">
            <w:pPr>
              <w:spacing w:after="200" w:line="276" w:lineRule="auto"/>
              <w:jc w:val="center"/>
              <w:rPr>
                <w:rFonts w:cs="Tahoma"/>
                <w:szCs w:val="18"/>
                <w:lang w:eastAsia="ja-JP"/>
              </w:rPr>
            </w:pPr>
          </w:p>
        </w:tc>
        <w:tc>
          <w:tcPr>
            <w:tcW w:w="1391" w:type="dxa"/>
          </w:tcPr>
          <w:p w14:paraId="6C46D847" w14:textId="77777777" w:rsidR="00A13BC3" w:rsidRPr="003479E5" w:rsidRDefault="00A13BC3" w:rsidP="003479E5">
            <w:pPr>
              <w:spacing w:after="200" w:line="276" w:lineRule="auto"/>
              <w:jc w:val="center"/>
              <w:rPr>
                <w:rFonts w:cs="Tahoma"/>
                <w:szCs w:val="18"/>
                <w:lang w:eastAsia="ja-JP"/>
              </w:rPr>
            </w:pPr>
          </w:p>
        </w:tc>
      </w:tr>
      <w:tr w:rsidR="00A13BC3" w:rsidRPr="003479E5" w14:paraId="2F69CD05" w14:textId="77777777" w:rsidTr="007E466C">
        <w:tc>
          <w:tcPr>
            <w:tcW w:w="1912" w:type="dxa"/>
          </w:tcPr>
          <w:p w14:paraId="6CCB262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Web Server</w:t>
            </w:r>
          </w:p>
        </w:tc>
        <w:tc>
          <w:tcPr>
            <w:tcW w:w="1848" w:type="dxa"/>
          </w:tcPr>
          <w:p w14:paraId="4882838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Web</w:t>
            </w:r>
          </w:p>
        </w:tc>
        <w:tc>
          <w:tcPr>
            <w:tcW w:w="1774" w:type="dxa"/>
          </w:tcPr>
          <w:p w14:paraId="51FB924D" w14:textId="77777777" w:rsidR="00A13BC3" w:rsidRPr="003479E5" w:rsidRDefault="00A13BC3" w:rsidP="003479E5">
            <w:pPr>
              <w:spacing w:after="200" w:line="276" w:lineRule="auto"/>
              <w:jc w:val="center"/>
              <w:rPr>
                <w:rFonts w:cs="Tahoma"/>
                <w:szCs w:val="18"/>
                <w:lang w:eastAsia="ja-JP"/>
              </w:rPr>
            </w:pPr>
          </w:p>
        </w:tc>
        <w:tc>
          <w:tcPr>
            <w:tcW w:w="1913" w:type="dxa"/>
          </w:tcPr>
          <w:p w14:paraId="3B2874C8" w14:textId="77777777" w:rsidR="00A13BC3" w:rsidRPr="003479E5" w:rsidRDefault="00A13BC3" w:rsidP="003479E5">
            <w:pPr>
              <w:spacing w:after="200" w:line="276" w:lineRule="auto"/>
              <w:jc w:val="center"/>
              <w:rPr>
                <w:rFonts w:cs="Tahoma"/>
                <w:szCs w:val="18"/>
                <w:lang w:eastAsia="ja-JP"/>
              </w:rPr>
            </w:pPr>
          </w:p>
        </w:tc>
        <w:tc>
          <w:tcPr>
            <w:tcW w:w="1391" w:type="dxa"/>
          </w:tcPr>
          <w:p w14:paraId="1A14EA36" w14:textId="77777777" w:rsidR="00A13BC3" w:rsidRPr="003479E5" w:rsidRDefault="00A13BC3" w:rsidP="003479E5">
            <w:pPr>
              <w:spacing w:after="200" w:line="276" w:lineRule="auto"/>
              <w:jc w:val="center"/>
              <w:rPr>
                <w:rFonts w:cs="Tahoma"/>
                <w:szCs w:val="18"/>
                <w:lang w:eastAsia="ja-JP"/>
              </w:rPr>
            </w:pPr>
          </w:p>
        </w:tc>
      </w:tr>
      <w:tr w:rsidR="00A13BC3" w:rsidRPr="003479E5" w14:paraId="762ECF6F" w14:textId="77777777" w:rsidTr="007E466C">
        <w:tc>
          <w:tcPr>
            <w:tcW w:w="1912" w:type="dxa"/>
          </w:tcPr>
          <w:p w14:paraId="08EB0386"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Windows HPC Server Suite</w:t>
            </w:r>
          </w:p>
        </w:tc>
        <w:tc>
          <w:tcPr>
            <w:tcW w:w="1848" w:type="dxa"/>
          </w:tcPr>
          <w:p w14:paraId="3AF2E2D4"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SQL Server Developer</w:t>
            </w:r>
          </w:p>
        </w:tc>
        <w:tc>
          <w:tcPr>
            <w:tcW w:w="1774" w:type="dxa"/>
          </w:tcPr>
          <w:p w14:paraId="12F4ACDF" w14:textId="77777777" w:rsidR="00A13BC3" w:rsidRPr="003479E5" w:rsidRDefault="00A13BC3" w:rsidP="003479E5">
            <w:pPr>
              <w:spacing w:after="200" w:line="276" w:lineRule="auto"/>
              <w:jc w:val="center"/>
              <w:rPr>
                <w:rFonts w:cs="Tahoma"/>
                <w:szCs w:val="18"/>
                <w:lang w:eastAsia="ja-JP"/>
              </w:rPr>
            </w:pPr>
          </w:p>
        </w:tc>
        <w:tc>
          <w:tcPr>
            <w:tcW w:w="1913" w:type="dxa"/>
          </w:tcPr>
          <w:p w14:paraId="4F988FEC" w14:textId="77777777" w:rsidR="00A13BC3" w:rsidRPr="003479E5" w:rsidRDefault="00A13BC3" w:rsidP="003479E5">
            <w:pPr>
              <w:spacing w:after="200" w:line="276" w:lineRule="auto"/>
              <w:jc w:val="center"/>
              <w:rPr>
                <w:rFonts w:cs="Tahoma"/>
                <w:szCs w:val="18"/>
                <w:lang w:eastAsia="ja-JP"/>
              </w:rPr>
            </w:pPr>
          </w:p>
        </w:tc>
        <w:tc>
          <w:tcPr>
            <w:tcW w:w="1391" w:type="dxa"/>
          </w:tcPr>
          <w:p w14:paraId="2AD63152" w14:textId="77777777" w:rsidR="00A13BC3" w:rsidRPr="003479E5" w:rsidRDefault="00A13BC3" w:rsidP="003479E5">
            <w:pPr>
              <w:spacing w:after="200" w:line="276" w:lineRule="auto"/>
              <w:jc w:val="center"/>
              <w:rPr>
                <w:rFonts w:cs="Tahoma"/>
                <w:szCs w:val="18"/>
                <w:lang w:eastAsia="ja-JP"/>
              </w:rPr>
            </w:pPr>
          </w:p>
        </w:tc>
      </w:tr>
      <w:tr w:rsidR="00A13BC3" w:rsidRPr="003479E5" w14:paraId="369ABAEF" w14:textId="77777777" w:rsidTr="007E466C">
        <w:tc>
          <w:tcPr>
            <w:tcW w:w="1912" w:type="dxa"/>
          </w:tcPr>
          <w:p w14:paraId="7CD8BB73" w14:textId="77777777" w:rsidR="00A13BC3" w:rsidRPr="003479E5" w:rsidRDefault="00A13BC3" w:rsidP="00894563">
            <w:pPr>
              <w:spacing w:after="200" w:line="276" w:lineRule="auto"/>
              <w:jc w:val="center"/>
              <w:rPr>
                <w:rFonts w:cs="Tahoma"/>
                <w:szCs w:val="18"/>
                <w:lang w:eastAsia="ja-JP"/>
              </w:rPr>
            </w:pPr>
            <w:r w:rsidRPr="003479E5">
              <w:rPr>
                <w:rFonts w:cs="Tahoma"/>
                <w:szCs w:val="18"/>
                <w:lang w:eastAsia="ja-JP"/>
              </w:rPr>
              <w:t>Windows Server HPC Edition</w:t>
            </w:r>
          </w:p>
        </w:tc>
        <w:tc>
          <w:tcPr>
            <w:tcW w:w="1848" w:type="dxa"/>
          </w:tcPr>
          <w:p w14:paraId="219C1ACC" w14:textId="77777777" w:rsidR="00A13BC3" w:rsidRPr="003479E5" w:rsidRDefault="00A13BC3" w:rsidP="003479E5">
            <w:pPr>
              <w:spacing w:after="200" w:line="276" w:lineRule="auto"/>
              <w:jc w:val="center"/>
              <w:rPr>
                <w:rFonts w:cs="Tahoma"/>
                <w:szCs w:val="18"/>
                <w:lang w:eastAsia="ja-JP"/>
              </w:rPr>
            </w:pPr>
            <w:r>
              <w:rPr>
                <w:rFonts w:cs="Tahoma"/>
                <w:szCs w:val="18"/>
                <w:lang w:eastAsia="ja-JP"/>
              </w:rPr>
              <w:t>SQL Server Business Intelligence</w:t>
            </w:r>
          </w:p>
        </w:tc>
        <w:tc>
          <w:tcPr>
            <w:tcW w:w="1774" w:type="dxa"/>
          </w:tcPr>
          <w:p w14:paraId="7CBCCCDD" w14:textId="77777777" w:rsidR="00A13BC3" w:rsidRPr="003479E5" w:rsidRDefault="00A13BC3" w:rsidP="003479E5">
            <w:pPr>
              <w:spacing w:after="200" w:line="276" w:lineRule="auto"/>
              <w:jc w:val="center"/>
              <w:rPr>
                <w:rFonts w:cs="Tahoma"/>
                <w:szCs w:val="18"/>
                <w:lang w:eastAsia="ja-JP"/>
              </w:rPr>
            </w:pPr>
          </w:p>
        </w:tc>
        <w:tc>
          <w:tcPr>
            <w:tcW w:w="1913" w:type="dxa"/>
          </w:tcPr>
          <w:p w14:paraId="720C226F" w14:textId="77777777" w:rsidR="00A13BC3" w:rsidRPr="003479E5" w:rsidRDefault="00A13BC3" w:rsidP="003479E5">
            <w:pPr>
              <w:spacing w:after="200" w:line="276" w:lineRule="auto"/>
              <w:jc w:val="center"/>
              <w:rPr>
                <w:rFonts w:cs="Tahoma"/>
                <w:szCs w:val="18"/>
                <w:lang w:eastAsia="ja-JP"/>
              </w:rPr>
            </w:pPr>
          </w:p>
        </w:tc>
        <w:tc>
          <w:tcPr>
            <w:tcW w:w="1391" w:type="dxa"/>
          </w:tcPr>
          <w:p w14:paraId="5691E8BF" w14:textId="77777777" w:rsidR="00A13BC3" w:rsidRPr="003479E5" w:rsidRDefault="00A13BC3" w:rsidP="003479E5">
            <w:pPr>
              <w:spacing w:after="200" w:line="276" w:lineRule="auto"/>
              <w:jc w:val="center"/>
              <w:rPr>
                <w:rFonts w:cs="Tahoma"/>
                <w:szCs w:val="18"/>
                <w:lang w:eastAsia="ja-JP"/>
              </w:rPr>
            </w:pPr>
          </w:p>
        </w:tc>
      </w:tr>
      <w:tr w:rsidR="00A13BC3" w:rsidRPr="003479E5" w14:paraId="7641FA15" w14:textId="77777777" w:rsidTr="007E466C">
        <w:tc>
          <w:tcPr>
            <w:tcW w:w="1912" w:type="dxa"/>
          </w:tcPr>
          <w:p w14:paraId="69022A9A"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 xml:space="preserve">Core Infrastructure Server Suite Datacenter </w:t>
            </w:r>
          </w:p>
        </w:tc>
        <w:tc>
          <w:tcPr>
            <w:tcW w:w="1848" w:type="dxa"/>
          </w:tcPr>
          <w:p w14:paraId="1329569A" w14:textId="77777777" w:rsidR="00A13BC3" w:rsidRPr="003479E5" w:rsidRDefault="00A13BC3" w:rsidP="003479E5">
            <w:pPr>
              <w:spacing w:after="200" w:line="276" w:lineRule="auto"/>
              <w:jc w:val="center"/>
              <w:rPr>
                <w:rFonts w:cs="Tahoma"/>
                <w:szCs w:val="18"/>
              </w:rPr>
            </w:pPr>
          </w:p>
        </w:tc>
        <w:tc>
          <w:tcPr>
            <w:tcW w:w="1774" w:type="dxa"/>
          </w:tcPr>
          <w:p w14:paraId="33EC00B4" w14:textId="77777777" w:rsidR="00A13BC3" w:rsidRPr="003479E5" w:rsidRDefault="00A13BC3" w:rsidP="003479E5">
            <w:pPr>
              <w:spacing w:after="200" w:line="276" w:lineRule="auto"/>
              <w:jc w:val="center"/>
              <w:rPr>
                <w:rFonts w:cs="Tahoma"/>
                <w:szCs w:val="18"/>
              </w:rPr>
            </w:pPr>
          </w:p>
        </w:tc>
        <w:tc>
          <w:tcPr>
            <w:tcW w:w="1913" w:type="dxa"/>
          </w:tcPr>
          <w:p w14:paraId="7FE3BA0D" w14:textId="77777777" w:rsidR="00A13BC3" w:rsidRPr="003479E5" w:rsidRDefault="00A13BC3" w:rsidP="003479E5">
            <w:pPr>
              <w:spacing w:after="200" w:line="276" w:lineRule="auto"/>
              <w:jc w:val="center"/>
              <w:rPr>
                <w:rFonts w:cs="Tahoma"/>
                <w:szCs w:val="18"/>
              </w:rPr>
            </w:pPr>
          </w:p>
        </w:tc>
        <w:tc>
          <w:tcPr>
            <w:tcW w:w="1391" w:type="dxa"/>
          </w:tcPr>
          <w:p w14:paraId="5E657B8F" w14:textId="77777777" w:rsidR="00A13BC3" w:rsidRPr="003479E5" w:rsidRDefault="00A13BC3" w:rsidP="003479E5">
            <w:pPr>
              <w:spacing w:after="200" w:line="276" w:lineRule="auto"/>
              <w:jc w:val="center"/>
              <w:rPr>
                <w:rFonts w:cs="Tahoma"/>
                <w:szCs w:val="18"/>
              </w:rPr>
            </w:pPr>
          </w:p>
        </w:tc>
      </w:tr>
    </w:tbl>
    <w:p w14:paraId="5C23EF5D" w14:textId="77777777" w:rsidR="0004051B" w:rsidRDefault="0004051B">
      <w: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3479E5" w14:paraId="1F000068" w14:textId="77777777" w:rsidTr="002A6416">
        <w:tc>
          <w:tcPr>
            <w:tcW w:w="1912" w:type="dxa"/>
          </w:tcPr>
          <w:p w14:paraId="69A2A6D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lastRenderedPageBreak/>
              <w:t>Core Infrastructure Server Suite Enterprise</w:t>
            </w:r>
          </w:p>
        </w:tc>
        <w:tc>
          <w:tcPr>
            <w:tcW w:w="1848" w:type="dxa"/>
          </w:tcPr>
          <w:p w14:paraId="1FE66636" w14:textId="77777777" w:rsidR="00A13BC3" w:rsidRPr="003479E5" w:rsidRDefault="00A13BC3" w:rsidP="003479E5">
            <w:pPr>
              <w:spacing w:after="200" w:line="276" w:lineRule="auto"/>
              <w:jc w:val="center"/>
              <w:rPr>
                <w:rFonts w:cs="Tahoma"/>
                <w:szCs w:val="18"/>
              </w:rPr>
            </w:pPr>
          </w:p>
        </w:tc>
        <w:tc>
          <w:tcPr>
            <w:tcW w:w="1774" w:type="dxa"/>
          </w:tcPr>
          <w:p w14:paraId="64EBE7A1" w14:textId="77777777" w:rsidR="00A13BC3" w:rsidRPr="003479E5" w:rsidRDefault="00A13BC3" w:rsidP="003479E5">
            <w:pPr>
              <w:spacing w:after="200" w:line="276" w:lineRule="auto"/>
              <w:jc w:val="center"/>
              <w:rPr>
                <w:rFonts w:cs="Tahoma"/>
                <w:szCs w:val="18"/>
              </w:rPr>
            </w:pPr>
          </w:p>
        </w:tc>
        <w:tc>
          <w:tcPr>
            <w:tcW w:w="1830" w:type="dxa"/>
          </w:tcPr>
          <w:p w14:paraId="4921E64D" w14:textId="77777777" w:rsidR="00A13BC3" w:rsidRPr="003479E5" w:rsidRDefault="00A13BC3" w:rsidP="003479E5">
            <w:pPr>
              <w:spacing w:after="200" w:line="276" w:lineRule="auto"/>
              <w:jc w:val="center"/>
              <w:rPr>
                <w:rFonts w:cs="Tahoma"/>
                <w:szCs w:val="18"/>
              </w:rPr>
            </w:pPr>
          </w:p>
        </w:tc>
        <w:tc>
          <w:tcPr>
            <w:tcW w:w="1474" w:type="dxa"/>
          </w:tcPr>
          <w:p w14:paraId="348CF782" w14:textId="77777777" w:rsidR="00A13BC3" w:rsidRPr="003479E5" w:rsidRDefault="00A13BC3" w:rsidP="003479E5">
            <w:pPr>
              <w:spacing w:after="200" w:line="276" w:lineRule="auto"/>
              <w:jc w:val="center"/>
              <w:rPr>
                <w:rFonts w:cs="Tahoma"/>
                <w:szCs w:val="18"/>
              </w:rPr>
            </w:pPr>
          </w:p>
        </w:tc>
      </w:tr>
      <w:tr w:rsidR="00A13BC3" w:rsidRPr="003479E5" w14:paraId="2C3901EC" w14:textId="77777777" w:rsidTr="002A6416">
        <w:tc>
          <w:tcPr>
            <w:tcW w:w="1912" w:type="dxa"/>
          </w:tcPr>
          <w:p w14:paraId="5E1C68E0" w14:textId="77777777" w:rsidR="00A13BC3" w:rsidRPr="003479E5" w:rsidRDefault="00A13BC3" w:rsidP="003479E5">
            <w:pPr>
              <w:spacing w:after="200" w:line="276" w:lineRule="auto"/>
              <w:jc w:val="center"/>
              <w:rPr>
                <w:rFonts w:cs="Tahoma"/>
                <w:szCs w:val="18"/>
                <w:lang w:eastAsia="ja-JP"/>
              </w:rPr>
            </w:pPr>
            <w:r w:rsidRPr="003479E5">
              <w:rPr>
                <w:rFonts w:cs="Tahoma"/>
                <w:szCs w:val="18"/>
                <w:lang w:eastAsia="ja-JP"/>
              </w:rPr>
              <w:t>Core Infrastructure Server Suite Standard</w:t>
            </w:r>
          </w:p>
        </w:tc>
        <w:tc>
          <w:tcPr>
            <w:tcW w:w="1848" w:type="dxa"/>
          </w:tcPr>
          <w:p w14:paraId="02F04414" w14:textId="77777777" w:rsidR="00A13BC3" w:rsidRPr="003479E5" w:rsidRDefault="00A13BC3" w:rsidP="003479E5">
            <w:pPr>
              <w:spacing w:after="200" w:line="276" w:lineRule="auto"/>
              <w:jc w:val="center"/>
              <w:rPr>
                <w:rFonts w:cs="Tahoma"/>
                <w:szCs w:val="18"/>
              </w:rPr>
            </w:pPr>
          </w:p>
        </w:tc>
        <w:tc>
          <w:tcPr>
            <w:tcW w:w="1774" w:type="dxa"/>
          </w:tcPr>
          <w:p w14:paraId="5670598E" w14:textId="77777777" w:rsidR="00A13BC3" w:rsidRPr="003479E5" w:rsidRDefault="00A13BC3" w:rsidP="003479E5">
            <w:pPr>
              <w:spacing w:after="200" w:line="276" w:lineRule="auto"/>
              <w:jc w:val="center"/>
              <w:rPr>
                <w:rFonts w:cs="Tahoma"/>
                <w:szCs w:val="18"/>
              </w:rPr>
            </w:pPr>
          </w:p>
        </w:tc>
        <w:tc>
          <w:tcPr>
            <w:tcW w:w="1830" w:type="dxa"/>
          </w:tcPr>
          <w:p w14:paraId="2F286F76" w14:textId="77777777" w:rsidR="00A13BC3" w:rsidRPr="003479E5" w:rsidRDefault="00A13BC3" w:rsidP="003479E5">
            <w:pPr>
              <w:spacing w:after="200" w:line="276" w:lineRule="auto"/>
              <w:jc w:val="center"/>
              <w:rPr>
                <w:rFonts w:cs="Tahoma"/>
                <w:szCs w:val="18"/>
              </w:rPr>
            </w:pPr>
          </w:p>
        </w:tc>
        <w:tc>
          <w:tcPr>
            <w:tcW w:w="1474" w:type="dxa"/>
          </w:tcPr>
          <w:p w14:paraId="3D48C84D" w14:textId="77777777" w:rsidR="00A13BC3" w:rsidRPr="003479E5" w:rsidRDefault="00A13BC3" w:rsidP="003479E5">
            <w:pPr>
              <w:spacing w:after="200" w:line="276" w:lineRule="auto"/>
              <w:jc w:val="center"/>
              <w:rPr>
                <w:rFonts w:cs="Tahoma"/>
                <w:szCs w:val="18"/>
              </w:rPr>
            </w:pPr>
          </w:p>
        </w:tc>
      </w:tr>
    </w:tbl>
    <w:p w14:paraId="220B8D4F" w14:textId="77777777" w:rsidR="003479E5" w:rsidRPr="003479E5" w:rsidRDefault="003479E5" w:rsidP="00792D1E">
      <w:pPr>
        <w:rPr>
          <w:rFonts w:cs="Tahoma"/>
          <w:bCs/>
          <w:szCs w:val="18"/>
        </w:rPr>
      </w:pPr>
    </w:p>
    <w:p w14:paraId="3038C99F" w14:textId="77777777" w:rsidR="003479E5" w:rsidRPr="003479E5" w:rsidRDefault="003479E5" w:rsidP="00792D1E">
      <w:pPr>
        <w:rPr>
          <w:rFonts w:cs="Tahoma"/>
          <w:bCs/>
          <w:szCs w:val="18"/>
        </w:rPr>
      </w:pPr>
      <w:r w:rsidRPr="003479E5">
        <w:rPr>
          <w:rFonts w:cs="Tahoma"/>
          <w:bCs/>
          <w:szCs w:val="18"/>
        </w:rPr>
        <w:t>*Software Assurance coverage for CALs for Qualifying Server Software does not qualify customers for the System Center Advisor Software Assurance benefit.  Customers must have coverage on the software licenses under which the Qualifying Server Software is run.</w:t>
      </w:r>
    </w:p>
    <w:p w14:paraId="0D9B9BE7" w14:textId="77777777" w:rsidR="003479E5" w:rsidRDefault="003479E5" w:rsidP="00792D1E">
      <w:pPr>
        <w:rPr>
          <w:rFonts w:cs="Tahoma"/>
          <w:bCs/>
          <w:szCs w:val="18"/>
        </w:rPr>
      </w:pPr>
    </w:p>
    <w:p w14:paraId="25B896CE" w14:textId="77777777" w:rsidR="000D454E" w:rsidRDefault="000D454E" w:rsidP="00792D1E">
      <w:pPr>
        <w:rPr>
          <w:rFonts w:cs="Tahoma"/>
          <w:bCs/>
          <w:szCs w:val="18"/>
        </w:rPr>
      </w:pPr>
      <w:r>
        <w:rPr>
          <w:rFonts w:cs="Tahoma"/>
          <w:szCs w:val="18"/>
        </w:rPr>
        <w:t xml:space="preserve">Customers with </w:t>
      </w:r>
      <w:r>
        <w:rPr>
          <w:rFonts w:cs="Tahoma"/>
          <w:szCs w:val="18"/>
          <w:lang w:eastAsia="ja-JP"/>
        </w:rPr>
        <w:t xml:space="preserve">active </w:t>
      </w:r>
      <w:r>
        <w:rPr>
          <w:rFonts w:cs="Tahoma"/>
          <w:szCs w:val="18"/>
        </w:rPr>
        <w:t xml:space="preserve">Software Assurance </w:t>
      </w:r>
      <w:r>
        <w:rPr>
          <w:rFonts w:cs="Tahoma"/>
          <w:szCs w:val="18"/>
          <w:lang w:eastAsia="ja-JP"/>
        </w:rPr>
        <w:t>coverage</w:t>
      </w:r>
      <w:r>
        <w:rPr>
          <w:rFonts w:cs="Tahoma"/>
          <w:szCs w:val="18"/>
        </w:rPr>
        <w:t xml:space="preserve"> for the Management Licenses </w:t>
      </w:r>
      <w:r>
        <w:rPr>
          <w:rFonts w:cs="Tahoma"/>
          <w:szCs w:val="18"/>
          <w:lang w:eastAsia="ja-JP"/>
        </w:rPr>
        <w:t xml:space="preserve">identified in the table below </w:t>
      </w:r>
      <w:r>
        <w:rPr>
          <w:rFonts w:cs="Tahoma"/>
          <w:szCs w:val="18"/>
        </w:rPr>
        <w:t>are eligible to use</w:t>
      </w:r>
      <w:r>
        <w:rPr>
          <w:rFonts w:cs="Tahoma"/>
          <w:szCs w:val="18"/>
          <w:lang w:eastAsia="ja-JP"/>
        </w:rPr>
        <w:t xml:space="preserve"> System Center Advisor as set forth in the Product Use Rights</w:t>
      </w:r>
      <w:r>
        <w:rPr>
          <w:rFonts w:cs="Tahoma"/>
          <w:szCs w:val="18"/>
        </w:rPr>
        <w:t>.</w:t>
      </w:r>
    </w:p>
    <w:p w14:paraId="357E24EB" w14:textId="77777777" w:rsidR="000D454E" w:rsidRPr="00792D1E" w:rsidRDefault="000D454E" w:rsidP="000D454E">
      <w:pPr>
        <w:outlineLvl w:val="2"/>
        <w:rPr>
          <w:rFonts w:eastAsia="Calibri" w:cs="Tahoma"/>
          <w:bCs/>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2765CF" w14:paraId="192E2B9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435B1B2B" w14:textId="77777777" w:rsidR="000D454E" w:rsidRPr="002765CF" w:rsidRDefault="000D454E" w:rsidP="007E466C">
            <w:pPr>
              <w:spacing w:before="120" w:after="120" w:line="276" w:lineRule="auto"/>
              <w:jc w:val="center"/>
              <w:rPr>
                <w:rFonts w:cs="Tahoma"/>
                <w:b/>
                <w:color w:val="000000"/>
                <w:szCs w:val="18"/>
                <w:lang w:eastAsia="ja-JP"/>
              </w:rPr>
            </w:pPr>
            <w:r w:rsidRPr="002765CF">
              <w:rPr>
                <w:rFonts w:cs="Tahoma"/>
                <w:b/>
                <w:color w:val="000000"/>
                <w:szCs w:val="18"/>
                <w:lang w:eastAsia="ja-JP"/>
              </w:rPr>
              <w:t>Qualifying Management Licenses</w:t>
            </w:r>
          </w:p>
        </w:tc>
      </w:tr>
      <w:tr w:rsidR="000D454E" w14:paraId="55972A7C"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B4C34ED" w14:textId="77777777" w:rsidR="000D454E" w:rsidRDefault="000D454E" w:rsidP="007E466C">
            <w:pPr>
              <w:spacing w:before="120" w:after="120"/>
              <w:jc w:val="center"/>
              <w:rPr>
                <w:rFonts w:cs="Tahoma"/>
                <w:color w:val="000000"/>
                <w:szCs w:val="18"/>
                <w:lang w:eastAsia="ja-JP"/>
              </w:rPr>
            </w:pPr>
            <w:r>
              <w:rPr>
                <w:rFonts w:cs="Tahoma"/>
                <w:color w:val="000000"/>
                <w:szCs w:val="18"/>
                <w:lang w:eastAsia="ja-JP"/>
              </w:rPr>
              <w:t>System Center 2012 Datacenter Server Management License</w:t>
            </w:r>
          </w:p>
        </w:tc>
      </w:tr>
      <w:tr w:rsidR="000D454E" w14:paraId="433E0A89"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345AE57" w14:textId="77777777" w:rsidR="000D454E" w:rsidRDefault="000D454E" w:rsidP="007E466C">
            <w:pPr>
              <w:spacing w:before="120" w:after="120" w:line="276" w:lineRule="auto"/>
              <w:jc w:val="center"/>
              <w:rPr>
                <w:rFonts w:cs="Tahoma"/>
                <w:szCs w:val="18"/>
              </w:rPr>
            </w:pPr>
            <w:r>
              <w:rPr>
                <w:rFonts w:cs="Tahoma"/>
                <w:color w:val="000000"/>
                <w:szCs w:val="18"/>
                <w:lang w:eastAsia="ja-JP"/>
              </w:rPr>
              <w:t>System Center 2012 Standard Server Management License</w:t>
            </w:r>
          </w:p>
        </w:tc>
      </w:tr>
    </w:tbl>
    <w:p w14:paraId="3E26F5D2" w14:textId="77777777" w:rsidR="00E06FE8" w:rsidRPr="007E466C" w:rsidRDefault="000E6E21" w:rsidP="00E06FE8">
      <w:pPr>
        <w:keepNext/>
        <w:keepLines/>
        <w:spacing w:before="40" w:line="259" w:lineRule="auto"/>
        <w:outlineLvl w:val="2"/>
        <w:rPr>
          <w:rFonts w:eastAsiaTheme="majorEastAsia" w:cs="Tahoma"/>
          <w:color w:val="000000"/>
          <w:szCs w:val="18"/>
        </w:rPr>
      </w:pPr>
      <w:bookmarkStart w:id="813" w:name="_Toc336338239"/>
      <w:r>
        <w:rPr>
          <w:rFonts w:eastAsiaTheme="majorEastAsia" w:cs="Tahoma"/>
          <w:vanish/>
          <w:color w:val="000000"/>
          <w:szCs w:val="18"/>
        </w:rPr>
        <w:cr/>
      </w:r>
      <w:proofErr w:type="spellStart"/>
      <w:proofErr w:type="gramStart"/>
      <w:r>
        <w:rPr>
          <w:rFonts w:eastAsiaTheme="majorEastAsia" w:cs="Tahoma"/>
          <w:vanish/>
          <w:color w:val="000000"/>
          <w:szCs w:val="18"/>
        </w:rPr>
        <w:t>escel</w:t>
      </w:r>
      <w:proofErr w:type="spellEnd"/>
      <w:proofErr w:type="gramEnd"/>
      <w:r>
        <w:rPr>
          <w:rFonts w:eastAsiaTheme="majorEastAsia" w:cs="Tahoma"/>
          <w:vanish/>
          <w:color w:val="000000"/>
          <w:szCs w:val="18"/>
        </w:rPr>
        <w:t xml:space="preserve"> Server with Enhanced Content </w:t>
      </w:r>
      <w:proofErr w:type="spellStart"/>
      <w:r>
        <w:rPr>
          <w:rFonts w:eastAsiaTheme="majorEastAsia" w:cs="Tahoma"/>
          <w:vanish/>
          <w:color w:val="000000"/>
          <w:szCs w:val="18"/>
        </w:rPr>
        <w:t>Packrver</w:t>
      </w:r>
      <w:proofErr w:type="spellEnd"/>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r>
        <w:rPr>
          <w:rFonts w:eastAsiaTheme="majorEastAsia" w:cs="Tahoma"/>
          <w:vanish/>
          <w:color w:val="000000"/>
          <w:szCs w:val="18"/>
        </w:rPr>
        <w:pgNum/>
      </w:r>
    </w:p>
    <w:p w14:paraId="77B16123" w14:textId="77777777" w:rsidR="00E06FE8" w:rsidRPr="007E466C" w:rsidRDefault="00E06FE8" w:rsidP="00E06FE8">
      <w:pPr>
        <w:keepNext/>
        <w:keepLines/>
        <w:spacing w:before="40" w:line="259" w:lineRule="auto"/>
        <w:outlineLvl w:val="2"/>
        <w:rPr>
          <w:rFonts w:eastAsiaTheme="majorEastAsia" w:cs="Tahoma"/>
          <w:b/>
          <w:color w:val="000000"/>
          <w:sz w:val="24"/>
          <w:szCs w:val="18"/>
        </w:rPr>
      </w:pPr>
      <w:r w:rsidRPr="007E466C">
        <w:rPr>
          <w:rFonts w:eastAsiaTheme="majorEastAsia" w:cs="Tahoma"/>
          <w:b/>
          <w:color w:val="000000"/>
          <w:sz w:val="24"/>
          <w:szCs w:val="18"/>
        </w:rPr>
        <w:t>System Center Global Service Monitor</w:t>
      </w:r>
    </w:p>
    <w:p w14:paraId="6AE87279" w14:textId="77777777" w:rsidR="00E06FE8" w:rsidRDefault="00E06FE8" w:rsidP="007E466C">
      <w:pPr>
        <w:rPr>
          <w:rFonts w:cs="Tahoma"/>
          <w:szCs w:val="18"/>
        </w:rPr>
      </w:pPr>
      <w:r w:rsidRPr="007E466C">
        <w:rPr>
          <w:rFonts w:cs="Tahoma"/>
          <w:szCs w:val="18"/>
        </w:rPr>
        <w:t>Customers with active Software Assurance coverage for the Management Licenses identified in the table below are eligible to use System Center Global Service Monitor as set forth in the Product Use Rights.</w:t>
      </w:r>
    </w:p>
    <w:p w14:paraId="727C8869" w14:textId="77777777" w:rsidR="000E6E21" w:rsidRPr="007E466C" w:rsidRDefault="000E6E21" w:rsidP="007E466C">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E6E21" w14:paraId="02F20F7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E8A191C" w14:textId="77777777" w:rsidR="00E06FE8" w:rsidRPr="007E466C" w:rsidRDefault="00E06FE8" w:rsidP="007E466C">
            <w:pPr>
              <w:spacing w:before="120" w:after="120"/>
              <w:jc w:val="center"/>
              <w:rPr>
                <w:rFonts w:cs="Tahoma"/>
                <w:b/>
                <w:szCs w:val="18"/>
              </w:rPr>
            </w:pPr>
            <w:r w:rsidRPr="007E466C">
              <w:rPr>
                <w:rFonts w:cs="Tahoma"/>
                <w:b/>
                <w:szCs w:val="18"/>
              </w:rPr>
              <w:t>Qualifying Management Licenses</w:t>
            </w:r>
          </w:p>
        </w:tc>
      </w:tr>
      <w:tr w:rsidR="000E6E21" w:rsidRPr="000E6E21" w14:paraId="4C2FE4D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B48A007" w14:textId="77777777" w:rsidR="00E06FE8" w:rsidRPr="007E466C" w:rsidRDefault="00E06FE8" w:rsidP="007E466C">
            <w:pPr>
              <w:spacing w:before="120" w:after="120"/>
              <w:jc w:val="center"/>
              <w:rPr>
                <w:rFonts w:cs="Tahoma"/>
                <w:szCs w:val="18"/>
              </w:rPr>
            </w:pPr>
            <w:r w:rsidRPr="007E466C">
              <w:rPr>
                <w:rFonts w:cs="Tahoma"/>
                <w:szCs w:val="18"/>
              </w:rPr>
              <w:t>System Center Datacenter Server Management License</w:t>
            </w:r>
          </w:p>
        </w:tc>
      </w:tr>
      <w:tr w:rsidR="000E6E21" w:rsidRPr="000E6E21" w14:paraId="5197131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46A0036" w14:textId="77777777" w:rsidR="00E06FE8" w:rsidRPr="007E466C" w:rsidRDefault="00E06FE8" w:rsidP="007E466C">
            <w:pPr>
              <w:spacing w:before="120" w:after="120"/>
              <w:jc w:val="center"/>
              <w:rPr>
                <w:rFonts w:cs="Tahoma"/>
                <w:szCs w:val="18"/>
              </w:rPr>
            </w:pPr>
            <w:r w:rsidRPr="007E466C">
              <w:rPr>
                <w:rFonts w:cs="Tahoma"/>
                <w:szCs w:val="18"/>
              </w:rPr>
              <w:t>System Center Standard Server Management License</w:t>
            </w:r>
          </w:p>
        </w:tc>
      </w:tr>
    </w:tbl>
    <w:p w14:paraId="2BC48D1C" w14:textId="77777777" w:rsidR="00E06FE8" w:rsidRPr="00792D1E" w:rsidRDefault="00E06FE8">
      <w:pPr>
        <w:rPr>
          <w:rFonts w:cs="Tahoma"/>
          <w:szCs w:val="20"/>
          <w:lang w:val="x-none" w:eastAsia="x-none"/>
        </w:rPr>
      </w:pPr>
    </w:p>
    <w:p w14:paraId="2E663BA5" w14:textId="77777777" w:rsidR="00023FE7" w:rsidRDefault="00023FE7">
      <w:pPr>
        <w:pStyle w:val="Heading3"/>
        <w:rPr>
          <w:rFonts w:ascii="Tahoma" w:hAnsi="Tahoma" w:cs="Tahoma"/>
        </w:rPr>
      </w:pPr>
      <w:bookmarkStart w:id="814" w:name="_Toc349586728"/>
      <w:r w:rsidRPr="00DA2788">
        <w:rPr>
          <w:rFonts w:ascii="Tahoma" w:hAnsi="Tahoma" w:cs="Tahoma"/>
          <w:sz w:val="24"/>
        </w:rPr>
        <w:t>Cold Back-up for Disaster Recovery</w:t>
      </w:r>
      <w:bookmarkEnd w:id="813"/>
      <w:bookmarkEnd w:id="814"/>
      <w:r w:rsidRPr="00DA2788">
        <w:rPr>
          <w:rFonts w:ascii="Tahoma" w:hAnsi="Tahoma" w:cs="Tahoma"/>
          <w:sz w:val="24"/>
        </w:rPr>
        <w:t xml:space="preserve"> </w:t>
      </w:r>
    </w:p>
    <w:p w14:paraId="230B05EE" w14:textId="77777777" w:rsidR="00023FE7" w:rsidRDefault="00023FE7">
      <w:pPr>
        <w:rPr>
          <w:rFonts w:cs="Tahoma"/>
        </w:rPr>
      </w:pPr>
    </w:p>
    <w:p w14:paraId="78EF3EE5" w14:textId="77777777" w:rsidR="008A15A8" w:rsidRDefault="008A15A8" w:rsidP="00792D1E">
      <w:pPr>
        <w:rPr>
          <w:rFonts w:eastAsia="Calibri" w:cs="Tahoma"/>
          <w:szCs w:val="18"/>
        </w:rPr>
      </w:pPr>
      <w:r w:rsidRPr="008A15A8">
        <w:rPr>
          <w:rFonts w:eastAsia="Calibri" w:cs="Tahoma"/>
          <w:szCs w:val="18"/>
        </w:rPr>
        <w:t>Customers with Software Assurance for qualifying server products and related CALs are eligible for complimentary server license</w:t>
      </w:r>
      <w:r w:rsidRPr="00A65EC5">
        <w:rPr>
          <w:rFonts w:eastAsia="Calibri" w:cs="Tahoma"/>
          <w:szCs w:val="18"/>
        </w:rPr>
        <w:t>s for those products for disaster recovery (DR) purposes.</w:t>
      </w:r>
    </w:p>
    <w:p w14:paraId="0D4CC351" w14:textId="77777777" w:rsidR="00792D1E" w:rsidRPr="00371D64" w:rsidRDefault="00792D1E" w:rsidP="00792D1E">
      <w:pPr>
        <w:rPr>
          <w:rFonts w:eastAsia="Calibri" w:cs="Tahoma"/>
          <w:szCs w:val="18"/>
        </w:rPr>
      </w:pPr>
    </w:p>
    <w:p w14:paraId="54EDB219" w14:textId="77777777" w:rsidR="00023FE7" w:rsidRDefault="00023FE7"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For each qualifying server license (</w:t>
      </w:r>
      <w:proofErr w:type="spellStart"/>
      <w:r>
        <w:rPr>
          <w:rFonts w:ascii="Tahoma" w:hAnsi="Tahoma" w:cs="Tahoma"/>
          <w:sz w:val="18"/>
          <w:szCs w:val="18"/>
        </w:rPr>
        <w:t>i</w:t>
      </w:r>
      <w:proofErr w:type="spellEnd"/>
      <w:r>
        <w:rPr>
          <w:rFonts w:ascii="Tahoma" w:hAnsi="Tahoma" w:cs="Tahoma"/>
          <w:sz w:val="18"/>
          <w:szCs w:val="18"/>
        </w:rPr>
        <w:t>) a customer has enrolled in SA and (ii) for which the customer has all related CALs (if required by the product) enrolled in SA, the customer will be deemed to have a second server license under which it may deploy the same product on a “cold” back-up server solely for DR purposes during the term of its Software Assurance coverage.  Customers’ deployment and use of software under the DR licenses is subject to the terms and conditions of their license agreement.</w:t>
      </w:r>
    </w:p>
    <w:p w14:paraId="3DD64159" w14:textId="77777777" w:rsidR="00FE5F1D" w:rsidRDefault="00FE5F1D" w:rsidP="00792D1E">
      <w:pPr>
        <w:pStyle w:val="AppendixBodyText"/>
        <w:spacing w:after="0"/>
        <w:rPr>
          <w:rFonts w:ascii="Tahoma" w:hAnsi="Tahoma" w:cs="Tahoma"/>
          <w:sz w:val="18"/>
          <w:szCs w:val="18"/>
        </w:rPr>
      </w:pPr>
    </w:p>
    <w:p w14:paraId="5F95CC1F" w14:textId="77777777" w:rsidR="00023FE7" w:rsidRPr="00DA2788" w:rsidRDefault="00023FE7" w:rsidP="00792D1E">
      <w:pPr>
        <w:pStyle w:val="Heading3"/>
        <w:rPr>
          <w:rFonts w:ascii="Tahoma" w:hAnsi="Tahoma" w:cs="Tahoma"/>
          <w:sz w:val="24"/>
        </w:rPr>
      </w:pPr>
      <w:bookmarkStart w:id="815" w:name="_Toc336338240"/>
      <w:bookmarkStart w:id="816" w:name="_Toc349586729"/>
      <w:r w:rsidRPr="00DA2788">
        <w:rPr>
          <w:rFonts w:ascii="Tahoma" w:hAnsi="Tahoma" w:cs="Tahoma"/>
          <w:sz w:val="24"/>
        </w:rPr>
        <w:t>TechNet SA Subscription Services</w:t>
      </w:r>
      <w:bookmarkEnd w:id="815"/>
      <w:bookmarkEnd w:id="816"/>
    </w:p>
    <w:p w14:paraId="10C4A478" w14:textId="77777777" w:rsidR="00023FE7" w:rsidRDefault="00023FE7" w:rsidP="00792D1E">
      <w:pPr>
        <w:rPr>
          <w:rFonts w:cs="Tahoma"/>
        </w:rPr>
      </w:pPr>
    </w:p>
    <w:p w14:paraId="62E655F3" w14:textId="77777777" w:rsidR="004A4D28" w:rsidRDefault="00A65414" w:rsidP="00792D1E">
      <w:pPr>
        <w:pStyle w:val="AppendixBodyText"/>
        <w:spacing w:after="0"/>
        <w:rPr>
          <w:rFonts w:ascii="Tahoma" w:hAnsi="Tahoma" w:cs="Tahoma"/>
          <w:sz w:val="18"/>
          <w:szCs w:val="18"/>
        </w:rPr>
      </w:pPr>
      <w:r w:rsidRPr="00A65414">
        <w:rPr>
          <w:rFonts w:ascii="Tahoma" w:eastAsia="Calibri" w:hAnsi="Tahoma" w:cs="Tahoma"/>
          <w:sz w:val="18"/>
          <w:szCs w:val="18"/>
        </w:rPr>
        <w:t xml:space="preserve">Customers with Software Assurance for qualifying products </w:t>
      </w:r>
      <w:r w:rsidRPr="00A65414">
        <w:rPr>
          <w:rFonts w:ascii="Tahoma" w:eastAsia="Calibri" w:hAnsi="Tahoma" w:cs="Tahoma"/>
          <w:sz w:val="18"/>
          <w:szCs w:val="18"/>
          <w:lang w:eastAsia="ja-JP"/>
        </w:rPr>
        <w:t xml:space="preserve">within server pool </w:t>
      </w:r>
      <w:r w:rsidRPr="00A65EC5">
        <w:rPr>
          <w:rFonts w:ascii="Tahoma" w:eastAsia="Calibri" w:hAnsi="Tahoma" w:cs="Tahoma"/>
          <w:sz w:val="18"/>
          <w:szCs w:val="18"/>
        </w:rPr>
        <w:t xml:space="preserve">are eligible for TechNet SA Subscription Services support during the term of their Software Assurance coverage. </w:t>
      </w:r>
      <w:r w:rsidR="00023FE7">
        <w:rPr>
          <w:rFonts w:ascii="Tahoma" w:hAnsi="Tahoma" w:cs="Tahoma"/>
          <w:sz w:val="18"/>
          <w:szCs w:val="18"/>
        </w:rPr>
        <w:t xml:space="preserve">This provides IT professionals with answers to technical questions from industry colleagues.  Microsoft support professionals monitor the newsgroups to help ensure accuracy.  Eligible customers are given User IDs that provide access to the online services.  </w:t>
      </w:r>
    </w:p>
    <w:p w14:paraId="397C3A9F" w14:textId="77777777" w:rsidR="00FE5F1D" w:rsidRDefault="00FE5F1D" w:rsidP="00792D1E">
      <w:pPr>
        <w:pStyle w:val="AppendixBodyText"/>
        <w:spacing w:after="0"/>
        <w:rPr>
          <w:rFonts w:ascii="Tahoma" w:hAnsi="Tahoma" w:cs="Tahoma"/>
          <w:sz w:val="18"/>
          <w:szCs w:val="18"/>
        </w:rPr>
      </w:pPr>
    </w:p>
    <w:p w14:paraId="6DE1BC74" w14:textId="77777777" w:rsidR="00023FE7" w:rsidRDefault="00023FE7" w:rsidP="00792D1E">
      <w:pPr>
        <w:pStyle w:val="AppendixBodyText"/>
        <w:spacing w:after="0"/>
        <w:rPr>
          <w:rFonts w:ascii="Tahoma" w:hAnsi="Tahoma" w:cs="Tahoma"/>
          <w:sz w:val="18"/>
          <w:szCs w:val="18"/>
        </w:rPr>
      </w:pPr>
      <w:r>
        <w:rPr>
          <w:rFonts w:ascii="Tahoma" w:hAnsi="Tahoma" w:cs="Tahoma"/>
          <w:sz w:val="18"/>
          <w:szCs w:val="18"/>
        </w:rPr>
        <w:lastRenderedPageBreak/>
        <w:t>Customers will receive one User ID for each eligible product covered with Software Assurance as shown below:</w:t>
      </w:r>
    </w:p>
    <w:p w14:paraId="08078E0D" w14:textId="77777777" w:rsidR="00023FE7" w:rsidRDefault="00023FE7" w:rsidP="00792D1E">
      <w:pPr>
        <w:pStyle w:val="AppendixBodyText"/>
        <w:spacing w:after="0"/>
        <w:rPr>
          <w:rFonts w:ascii="Tahoma" w:hAnsi="Tahoma" w:cs="Tahoma"/>
          <w:lang w:eastAsia="ja-JP"/>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14:paraId="53F47494"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4E14F62" w14:textId="77777777" w:rsidR="0036654E" w:rsidRDefault="0036654E">
            <w:pPr>
              <w:pStyle w:val="AppendixTableHeadings"/>
              <w:rPr>
                <w:rFonts w:ascii="Tahoma" w:hAnsi="Tahoma" w:cs="Tahoma"/>
                <w:sz w:val="20"/>
                <w:szCs w:val="20"/>
              </w:rPr>
            </w:pPr>
            <w:r>
              <w:rPr>
                <w:rFonts w:ascii="Tahoma" w:hAnsi="Tahoma" w:cs="Tahoma"/>
                <w:sz w:val="20"/>
                <w:szCs w:val="20"/>
              </w:rPr>
              <w:t>Product Pool</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2AF2117" w14:textId="77777777" w:rsidR="0036654E" w:rsidRDefault="0036654E">
            <w:pPr>
              <w:pStyle w:val="AppendixTableHeadings"/>
              <w:rPr>
                <w:rFonts w:ascii="Tahoma" w:hAnsi="Tahoma" w:cs="Tahoma"/>
                <w:sz w:val="20"/>
                <w:szCs w:val="20"/>
              </w:rPr>
            </w:pPr>
            <w:r>
              <w:rPr>
                <w:rFonts w:ascii="Tahoma" w:hAnsi="Tahoma" w:cs="Tahoma"/>
                <w:sz w:val="20"/>
                <w:szCs w:val="20"/>
              </w:rPr>
              <w:t>Open License, Open Value Subscription – Education Solutions, Open Value and Academic with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3955BED" w14:textId="77777777" w:rsidR="0036654E" w:rsidRDefault="0036654E">
            <w:pPr>
              <w:pStyle w:val="AppendixTableHeadings"/>
              <w:rPr>
                <w:rFonts w:ascii="Tahoma" w:hAnsi="Tahoma" w:cs="Tahoma"/>
                <w:sz w:val="20"/>
                <w:szCs w:val="20"/>
              </w:rPr>
            </w:pPr>
            <w:r>
              <w:rPr>
                <w:rFonts w:ascii="Tahoma" w:hAnsi="Tahoma" w:cs="Tahoma"/>
                <w:sz w:val="20"/>
                <w:szCs w:val="20"/>
              </w:rPr>
              <w:t>Select/Select Plus/EA</w:t>
            </w:r>
          </w:p>
        </w:tc>
      </w:tr>
      <w:tr w:rsidR="0036654E" w14:paraId="7ADA133F"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642937AB" w14:textId="77777777" w:rsidR="0036654E" w:rsidRPr="007E466C" w:rsidRDefault="0036654E">
            <w:pPr>
              <w:pStyle w:val="AppendixTableText"/>
              <w:rPr>
                <w:rFonts w:ascii="Tahoma" w:hAnsi="Tahoma" w:cs="Tahoma"/>
                <w:b/>
              </w:rPr>
            </w:pPr>
            <w:r w:rsidRPr="007E466C">
              <w:rPr>
                <w:rFonts w:ascii="Tahoma" w:hAnsi="Tahoma" w:cs="Tahoma"/>
                <w:b/>
                <w:sz w:val="20"/>
              </w:rPr>
              <w:t>Server 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C497629" w14:textId="77777777" w:rsidR="0036654E" w:rsidRDefault="0036654E" w:rsidP="00A9099B">
            <w:pPr>
              <w:pStyle w:val="AppendixTableText"/>
              <w:rPr>
                <w:rFonts w:ascii="Tahoma" w:hAnsi="Tahoma" w:cs="Tahoma"/>
              </w:rPr>
            </w:pPr>
            <w:r>
              <w:rPr>
                <w:rFonts w:ascii="Tahoma" w:hAnsi="Tahoma" w:cs="Tahoma"/>
              </w:rPr>
              <w:t>1 User ID per</w:t>
            </w:r>
          </w:p>
          <w:p w14:paraId="4946D0F8" w14:textId="77777777" w:rsidR="0036654E" w:rsidRDefault="0036654E" w:rsidP="00A9099B">
            <w:pPr>
              <w:pStyle w:val="AppendixTableText"/>
              <w:rPr>
                <w:rFonts w:ascii="Tahoma" w:hAnsi="Tahoma" w:cs="Tahoma"/>
              </w:rPr>
            </w:pPr>
            <w:r>
              <w:rPr>
                <w:rFonts w:ascii="Tahoma" w:hAnsi="Tahoma" w:cs="Tahoma"/>
              </w:rPr>
              <w:t>Server License</w:t>
            </w:r>
          </w:p>
          <w:p w14:paraId="3CCB9E46" w14:textId="77777777" w:rsidR="0036654E" w:rsidRDefault="0036654E">
            <w:pPr>
              <w:pStyle w:val="AppendixTableText"/>
              <w:rPr>
                <w:rFonts w:ascii="Tahoma" w:hAnsi="Tahoma" w:cs="Tahoma"/>
              </w:rPr>
            </w:pPr>
            <w:r>
              <w:rPr>
                <w:rFonts w:ascii="Tahoma" w:hAnsi="Tahoma" w:cs="Tahoma"/>
              </w:rPr>
              <w:t>(once 5 Server SA requirement is met)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A83B7A6" w14:textId="77777777" w:rsidR="0036654E" w:rsidRDefault="0036654E" w:rsidP="00A9099B">
            <w:pPr>
              <w:pStyle w:val="AppendixTableText"/>
              <w:rPr>
                <w:rFonts w:ascii="Tahoma" w:hAnsi="Tahoma" w:cs="Tahoma"/>
              </w:rPr>
            </w:pPr>
            <w:r>
              <w:rPr>
                <w:rFonts w:ascii="Tahoma" w:hAnsi="Tahoma" w:cs="Tahoma"/>
              </w:rPr>
              <w:t>1 User ID per</w:t>
            </w:r>
          </w:p>
          <w:p w14:paraId="5A293B70" w14:textId="77777777" w:rsidR="0036654E" w:rsidRDefault="0036654E">
            <w:pPr>
              <w:pStyle w:val="AppendixTableText"/>
              <w:rPr>
                <w:rFonts w:ascii="Tahoma" w:hAnsi="Tahoma" w:cs="Tahoma"/>
              </w:rPr>
            </w:pPr>
            <w:r>
              <w:rPr>
                <w:rFonts w:ascii="Tahoma" w:hAnsi="Tahoma" w:cs="Tahoma"/>
              </w:rPr>
              <w:t>Server License</w:t>
            </w:r>
          </w:p>
        </w:tc>
      </w:tr>
    </w:tbl>
    <w:p w14:paraId="1B2156BE" w14:textId="77777777" w:rsidR="00B2460D" w:rsidRDefault="00B2460D">
      <w:pPr>
        <w:pStyle w:val="AppendixBodyText"/>
        <w:rPr>
          <w:rFonts w:ascii="Tahoma" w:hAnsi="Tahoma" w:cs="Tahoma"/>
        </w:rPr>
      </w:pPr>
    </w:p>
    <w:p w14:paraId="69097E6E" w14:textId="77777777" w:rsidR="00023FE7" w:rsidRPr="00792D1E" w:rsidRDefault="00023FE7" w:rsidP="00792D1E">
      <w:pPr>
        <w:pStyle w:val="AppendixBodyText"/>
        <w:spacing w:after="0"/>
        <w:rPr>
          <w:rFonts w:ascii="Tahoma" w:hAnsi="Tahoma" w:cs="Tahoma"/>
          <w:sz w:val="18"/>
          <w:szCs w:val="16"/>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14:paraId="391F01B8" w14:textId="77777777" w:rsidTr="00737AED">
        <w:trPr>
          <w:trHeight w:val="178"/>
        </w:trPr>
        <w:tc>
          <w:tcPr>
            <w:tcW w:w="1269" w:type="dxa"/>
            <w:shd w:val="clear" w:color="auto" w:fill="FFCC99"/>
            <w:vAlign w:val="center"/>
          </w:tcPr>
          <w:p w14:paraId="2C441FC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Product Pool</w:t>
            </w:r>
          </w:p>
        </w:tc>
        <w:tc>
          <w:tcPr>
            <w:tcW w:w="1055" w:type="dxa"/>
            <w:shd w:val="clear" w:color="auto" w:fill="FFCC99"/>
            <w:vAlign w:val="center"/>
          </w:tcPr>
          <w:p w14:paraId="4C83B24A"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Open </w:t>
            </w:r>
            <w:r w:rsidRPr="00157016">
              <w:rPr>
                <w:rFonts w:ascii="Tahoma" w:hAnsi="Tahoma" w:cs="Tahoma"/>
                <w:sz w:val="20"/>
                <w:szCs w:val="20"/>
              </w:rPr>
              <w:t>Value</w:t>
            </w:r>
            <w:r w:rsidRPr="00157016">
              <w:rPr>
                <w:rFonts w:ascii="Tahoma" w:hAnsi="Tahoma" w:cs="Tahoma" w:hint="eastAsia"/>
                <w:sz w:val="20"/>
                <w:szCs w:val="20"/>
                <w:lang w:eastAsia="ja-JP"/>
              </w:rPr>
              <w:t xml:space="preserve"> with SAM</w:t>
            </w:r>
          </w:p>
        </w:tc>
        <w:tc>
          <w:tcPr>
            <w:tcW w:w="1440" w:type="dxa"/>
            <w:shd w:val="clear" w:color="auto" w:fill="FFCC99"/>
            <w:vAlign w:val="center"/>
          </w:tcPr>
          <w:p w14:paraId="735BA608"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1DFD895A"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250-2,399 </w:t>
            </w:r>
          </w:p>
        </w:tc>
        <w:tc>
          <w:tcPr>
            <w:tcW w:w="1350" w:type="dxa"/>
            <w:shd w:val="clear" w:color="auto" w:fill="FFCC99"/>
            <w:vAlign w:val="center"/>
          </w:tcPr>
          <w:p w14:paraId="228B12B2"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4C58F7B4"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2,400-5,999</w:t>
            </w:r>
          </w:p>
        </w:tc>
        <w:tc>
          <w:tcPr>
            <w:tcW w:w="1530" w:type="dxa"/>
            <w:shd w:val="clear" w:color="auto" w:fill="FFCC99"/>
            <w:vAlign w:val="center"/>
          </w:tcPr>
          <w:p w14:paraId="0C238158"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4925D559"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6,000-14,999</w:t>
            </w:r>
          </w:p>
        </w:tc>
        <w:tc>
          <w:tcPr>
            <w:tcW w:w="1350" w:type="dxa"/>
            <w:shd w:val="clear" w:color="auto" w:fill="FFCC99"/>
            <w:vAlign w:val="center"/>
          </w:tcPr>
          <w:p w14:paraId="4B76A301"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SAM</w:t>
            </w:r>
          </w:p>
          <w:p w14:paraId="215837E1"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15,000+</w:t>
            </w:r>
          </w:p>
        </w:tc>
        <w:tc>
          <w:tcPr>
            <w:tcW w:w="1456" w:type="dxa"/>
            <w:shd w:val="clear" w:color="auto" w:fill="FFCC99"/>
            <w:vAlign w:val="center"/>
          </w:tcPr>
          <w:p w14:paraId="50647666" w14:textId="77777777" w:rsidR="0043190C" w:rsidRDefault="0043190C" w:rsidP="002A6416">
            <w:pPr>
              <w:pStyle w:val="AppendixTableHeadings"/>
              <w:keepNext/>
              <w:spacing w:line="240" w:lineRule="auto"/>
              <w:rPr>
                <w:rFonts w:ascii="Tahoma" w:hAnsi="Tahoma" w:cs="Tahoma"/>
                <w:sz w:val="20"/>
                <w:szCs w:val="20"/>
              </w:rPr>
            </w:pPr>
            <w:r>
              <w:rPr>
                <w:rFonts w:ascii="Tahoma" w:hAnsi="Tahoma" w:cs="Tahoma"/>
                <w:sz w:val="20"/>
                <w:szCs w:val="20"/>
              </w:rPr>
              <w:t>Academic Select/Select Plus for Academic/Open with SAM</w:t>
            </w:r>
          </w:p>
        </w:tc>
      </w:tr>
      <w:tr w:rsidR="0043190C" w14:paraId="0B97C716" w14:textId="77777777" w:rsidTr="00737AED">
        <w:trPr>
          <w:trHeight w:val="236"/>
        </w:trPr>
        <w:tc>
          <w:tcPr>
            <w:tcW w:w="1269" w:type="dxa"/>
            <w:vAlign w:val="center"/>
          </w:tcPr>
          <w:p w14:paraId="7591C170" w14:textId="77777777" w:rsidR="0043190C" w:rsidRDefault="0043190C" w:rsidP="002A6416">
            <w:pPr>
              <w:pStyle w:val="AppendixTableText"/>
              <w:keepNext/>
              <w:spacing w:line="240" w:lineRule="auto"/>
              <w:rPr>
                <w:rFonts w:ascii="Tahoma" w:hAnsi="Tahoma" w:cs="Tahoma"/>
              </w:rPr>
            </w:pPr>
            <w:r>
              <w:rPr>
                <w:rFonts w:ascii="Tahoma" w:hAnsi="Tahoma" w:cs="Tahoma"/>
                <w:b/>
              </w:rPr>
              <w:t>Application</w:t>
            </w:r>
            <w:r>
              <w:rPr>
                <w:rFonts w:ascii="Tahoma" w:hAnsi="Tahoma" w:cs="Tahoma"/>
              </w:rPr>
              <w:t xml:space="preserve"> </w:t>
            </w:r>
            <w:r>
              <w:rPr>
                <w:rFonts w:ascii="Tahoma" w:hAnsi="Tahoma" w:cs="Tahoma"/>
                <w:b/>
              </w:rPr>
              <w:t>Pool</w:t>
            </w:r>
          </w:p>
        </w:tc>
        <w:tc>
          <w:tcPr>
            <w:tcW w:w="1055" w:type="dxa"/>
            <w:vAlign w:val="center"/>
          </w:tcPr>
          <w:p w14:paraId="73B6DE78"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49819A4E"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0C096DCB"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60C5B4D9"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1BB7DA33"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5 User IDs per</w:t>
            </w:r>
          </w:p>
          <w:p w14:paraId="773AA98B"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087439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0038C8B5"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10 User IDs per</w:t>
            </w:r>
          </w:p>
          <w:p w14:paraId="1D787ADC"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320DF8C1"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5D0CDA21"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20 User IDs per</w:t>
            </w:r>
          </w:p>
          <w:p w14:paraId="511911E8"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49D0DD07"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6CBC3706"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r w:rsidR="0043190C" w14:paraId="319260A2" w14:textId="77777777" w:rsidTr="00737AED">
        <w:trPr>
          <w:trHeight w:val="236"/>
        </w:trPr>
        <w:tc>
          <w:tcPr>
            <w:tcW w:w="1269" w:type="dxa"/>
            <w:vAlign w:val="center"/>
          </w:tcPr>
          <w:p w14:paraId="58BD4BAA" w14:textId="77777777" w:rsidR="0043190C" w:rsidRDefault="0043190C" w:rsidP="002A6416">
            <w:pPr>
              <w:pStyle w:val="AppendixTableText"/>
              <w:keepNext/>
              <w:spacing w:line="240" w:lineRule="auto"/>
              <w:rPr>
                <w:rFonts w:ascii="Tahoma" w:hAnsi="Tahoma" w:cs="Tahoma"/>
              </w:rPr>
            </w:pPr>
            <w:r>
              <w:rPr>
                <w:rFonts w:ascii="Tahoma" w:hAnsi="Tahoma" w:cs="Tahoma"/>
                <w:b/>
              </w:rPr>
              <w:t>Systems</w:t>
            </w:r>
            <w:r>
              <w:rPr>
                <w:rFonts w:ascii="Tahoma" w:hAnsi="Tahoma" w:cs="Tahoma"/>
              </w:rPr>
              <w:t xml:space="preserve"> </w:t>
            </w:r>
            <w:r>
              <w:rPr>
                <w:rFonts w:ascii="Tahoma" w:hAnsi="Tahoma" w:cs="Tahoma"/>
                <w:b/>
              </w:rPr>
              <w:t>Pool</w:t>
            </w:r>
          </w:p>
        </w:tc>
        <w:tc>
          <w:tcPr>
            <w:tcW w:w="1055" w:type="dxa"/>
            <w:vAlign w:val="center"/>
          </w:tcPr>
          <w:p w14:paraId="710CAD32"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agreement</w:t>
            </w:r>
          </w:p>
        </w:tc>
        <w:tc>
          <w:tcPr>
            <w:tcW w:w="1440" w:type="dxa"/>
            <w:vAlign w:val="center"/>
          </w:tcPr>
          <w:p w14:paraId="0E5D3B59"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2 User IDs per</w:t>
            </w:r>
          </w:p>
          <w:p w14:paraId="29BA7344"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70E4B870"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11849E7F"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3</w:t>
            </w:r>
            <w:r w:rsidRPr="0082203E">
              <w:rPr>
                <w:rFonts w:ascii="Tahoma" w:hAnsi="Tahoma" w:cs="Tahoma"/>
              </w:rPr>
              <w:t xml:space="preserve"> </w:t>
            </w:r>
            <w:r w:rsidR="0043190C" w:rsidRPr="0082203E">
              <w:rPr>
                <w:rFonts w:ascii="Tahoma" w:hAnsi="Tahoma" w:cs="Tahoma"/>
              </w:rPr>
              <w:t>User IDs per</w:t>
            </w:r>
          </w:p>
          <w:p w14:paraId="27C120B7"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3710D743"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530" w:type="dxa"/>
            <w:vAlign w:val="center"/>
          </w:tcPr>
          <w:p w14:paraId="1C1EE375"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5</w:t>
            </w:r>
            <w:r w:rsidRPr="0082203E">
              <w:rPr>
                <w:rFonts w:ascii="Tahoma" w:hAnsi="Tahoma" w:cs="Tahoma"/>
              </w:rPr>
              <w:t xml:space="preserve"> </w:t>
            </w:r>
            <w:r w:rsidR="0043190C" w:rsidRPr="0082203E">
              <w:rPr>
                <w:rFonts w:ascii="Tahoma" w:hAnsi="Tahoma" w:cs="Tahoma"/>
              </w:rPr>
              <w:t>User IDs per</w:t>
            </w:r>
          </w:p>
          <w:p w14:paraId="6808C93B"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341CD272"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350" w:type="dxa"/>
            <w:vAlign w:val="center"/>
          </w:tcPr>
          <w:p w14:paraId="50C23C79" w14:textId="77777777" w:rsidR="0043190C" w:rsidRPr="0082203E" w:rsidRDefault="00F30075" w:rsidP="002A6416">
            <w:pPr>
              <w:pStyle w:val="AppendixTableText"/>
              <w:keepNext/>
              <w:spacing w:line="240" w:lineRule="auto"/>
              <w:rPr>
                <w:rFonts w:ascii="Tahoma" w:hAnsi="Tahoma" w:cs="Tahoma"/>
              </w:rPr>
            </w:pPr>
            <w:r>
              <w:rPr>
                <w:rFonts w:ascii="Tahoma" w:hAnsi="Tahoma" w:cs="Tahoma"/>
              </w:rPr>
              <w:t>10</w:t>
            </w:r>
            <w:r w:rsidRPr="0082203E">
              <w:rPr>
                <w:rFonts w:ascii="Tahoma" w:hAnsi="Tahoma" w:cs="Tahoma"/>
              </w:rPr>
              <w:t xml:space="preserve"> </w:t>
            </w:r>
            <w:r w:rsidR="0043190C" w:rsidRPr="0082203E">
              <w:rPr>
                <w:rFonts w:ascii="Tahoma" w:hAnsi="Tahoma" w:cs="Tahoma"/>
              </w:rPr>
              <w:t>User IDs per</w:t>
            </w:r>
          </w:p>
          <w:p w14:paraId="4696DEB9" w14:textId="77777777" w:rsidR="0043190C" w:rsidRPr="0082203E" w:rsidRDefault="0043190C" w:rsidP="002A6416">
            <w:pPr>
              <w:pStyle w:val="AppendixTableText"/>
              <w:keepNext/>
              <w:spacing w:line="240" w:lineRule="auto"/>
              <w:rPr>
                <w:rFonts w:ascii="Tahoma" w:hAnsi="Tahoma" w:cs="Tahoma"/>
              </w:rPr>
            </w:pPr>
            <w:r w:rsidRPr="0082203E">
              <w:rPr>
                <w:rFonts w:ascii="Tahoma" w:hAnsi="Tahoma" w:cs="Tahoma"/>
              </w:rPr>
              <w:t>Eligible</w:t>
            </w:r>
          </w:p>
          <w:p w14:paraId="24EB4736"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Enrollment</w:t>
            </w:r>
          </w:p>
        </w:tc>
        <w:tc>
          <w:tcPr>
            <w:tcW w:w="1456" w:type="dxa"/>
            <w:vAlign w:val="center"/>
          </w:tcPr>
          <w:p w14:paraId="71179A96" w14:textId="77777777" w:rsidR="0043190C" w:rsidRDefault="0043190C" w:rsidP="002A6416">
            <w:pPr>
              <w:pStyle w:val="AppendixTableText"/>
              <w:keepNext/>
              <w:spacing w:line="240" w:lineRule="auto"/>
              <w:rPr>
                <w:rFonts w:ascii="Tahoma" w:hAnsi="Tahoma" w:cs="Tahoma"/>
              </w:rPr>
            </w:pPr>
            <w:r w:rsidRPr="0082203E">
              <w:rPr>
                <w:rFonts w:ascii="Tahoma" w:hAnsi="Tahoma" w:cs="Tahoma"/>
              </w:rPr>
              <w:t>1 User ID per enrollment/agreement</w:t>
            </w:r>
          </w:p>
        </w:tc>
      </w:tr>
    </w:tbl>
    <w:p w14:paraId="5791EF4E" w14:textId="77777777" w:rsidR="009D26EE" w:rsidRDefault="009D26EE" w:rsidP="00792D1E">
      <w:pPr>
        <w:pStyle w:val="AppendixFlushBulletedList"/>
        <w:tabs>
          <w:tab w:val="clear" w:pos="360"/>
          <w:tab w:val="num" w:pos="0"/>
        </w:tabs>
        <w:ind w:left="0" w:firstLine="0"/>
        <w:rPr>
          <w:rFonts w:ascii="Tahoma" w:hAnsi="Tahoma" w:cs="Tahoma"/>
          <w:sz w:val="18"/>
          <w:szCs w:val="18"/>
        </w:rPr>
      </w:pPr>
      <w:r w:rsidRPr="009D26EE">
        <w:rPr>
          <w:rFonts w:ascii="Tahoma" w:hAnsi="Tahoma" w:cs="Tahoma"/>
          <w:sz w:val="18"/>
          <w:szCs w:val="18"/>
        </w:rPr>
        <w:t>Each User ID entitles an individual to register and obtain access to the Subscriber-only online services site, including but not limited to: Online Concierge Chat, Managed Newsgroups, and premium content.</w:t>
      </w:r>
    </w:p>
    <w:p w14:paraId="149675FB" w14:textId="77777777" w:rsidR="00792D1E" w:rsidRPr="009D26EE" w:rsidRDefault="00792D1E" w:rsidP="00792D1E">
      <w:pPr>
        <w:pStyle w:val="AppendixFlushBulletedList"/>
        <w:tabs>
          <w:tab w:val="clear" w:pos="360"/>
          <w:tab w:val="num" w:pos="0"/>
        </w:tabs>
        <w:ind w:left="0" w:firstLine="0"/>
        <w:rPr>
          <w:rFonts w:ascii="Tahoma" w:hAnsi="Tahoma" w:cs="Tahoma"/>
          <w:sz w:val="18"/>
          <w:szCs w:val="18"/>
        </w:rPr>
      </w:pPr>
    </w:p>
    <w:p w14:paraId="6B38CE36" w14:textId="77777777" w:rsidR="008C0608" w:rsidRDefault="008C0608" w:rsidP="00792D1E">
      <w:pPr>
        <w:pStyle w:val="AppendixFlushBulletedList"/>
        <w:tabs>
          <w:tab w:val="clear" w:pos="360"/>
          <w:tab w:val="num" w:pos="0"/>
        </w:tabs>
        <w:ind w:left="0" w:firstLine="0"/>
        <w:rPr>
          <w:rFonts w:ascii="Tahoma" w:hAnsi="Tahoma" w:cs="Tahoma"/>
          <w:sz w:val="18"/>
          <w:szCs w:val="18"/>
        </w:rPr>
      </w:pPr>
      <w:r>
        <w:rPr>
          <w:rFonts w:ascii="Tahoma" w:hAnsi="Tahoma" w:cs="Tahoma"/>
          <w:sz w:val="18"/>
          <w:szCs w:val="18"/>
        </w:rPr>
        <w:t xml:space="preserve">Open License, </w:t>
      </w:r>
      <w:r w:rsidRPr="009D26EE">
        <w:rPr>
          <w:rFonts w:ascii="Tahoma" w:hAnsi="Tahoma" w:cs="Tahoma"/>
          <w:sz w:val="18"/>
          <w:szCs w:val="18"/>
        </w:rPr>
        <w:t xml:space="preserve">Open Value, </w:t>
      </w:r>
      <w:r>
        <w:rPr>
          <w:rFonts w:ascii="Tahoma" w:hAnsi="Tahoma" w:cs="Tahoma"/>
          <w:sz w:val="18"/>
          <w:szCs w:val="18"/>
        </w:rPr>
        <w:t xml:space="preserve">Open Value Subscription – Education Solutions, </w:t>
      </w:r>
      <w:r w:rsidRPr="009D26EE">
        <w:rPr>
          <w:rFonts w:ascii="Tahoma" w:hAnsi="Tahoma" w:cs="Tahoma"/>
          <w:sz w:val="18"/>
          <w:szCs w:val="18"/>
        </w:rPr>
        <w:t>Academic Select License, and Select Plus for Academic customers must acquire Software Assurance for a minimum of five server licenses for qualifying produc</w:t>
      </w:r>
      <w:r w:rsidRPr="00130278">
        <w:rPr>
          <w:rFonts w:ascii="Tahoma" w:hAnsi="Tahoma" w:cs="Tahoma"/>
          <w:sz w:val="18"/>
          <w:szCs w:val="18"/>
        </w:rPr>
        <w:t>ts to be eligible for this benefit.</w:t>
      </w:r>
    </w:p>
    <w:p w14:paraId="7D4BD803" w14:textId="77777777" w:rsidR="00792D1E" w:rsidRPr="00130278" w:rsidRDefault="00792D1E" w:rsidP="00792D1E">
      <w:pPr>
        <w:pStyle w:val="AppendixFlushBulletedList"/>
        <w:tabs>
          <w:tab w:val="clear" w:pos="360"/>
          <w:tab w:val="num" w:pos="0"/>
        </w:tabs>
        <w:ind w:left="0" w:firstLine="0"/>
        <w:rPr>
          <w:rFonts w:ascii="Tahoma" w:hAnsi="Tahoma" w:cs="Tahoma"/>
          <w:sz w:val="18"/>
          <w:szCs w:val="18"/>
        </w:rPr>
      </w:pPr>
    </w:p>
    <w:p w14:paraId="61AAE898" w14:textId="77777777" w:rsidR="00023FE7" w:rsidRDefault="009D26EE" w:rsidP="00792D1E">
      <w:pPr>
        <w:pStyle w:val="AppendixBodyText"/>
        <w:spacing w:after="0"/>
        <w:rPr>
          <w:rFonts w:ascii="Tahoma" w:hAnsi="Tahoma" w:cs="Tahoma"/>
          <w:sz w:val="18"/>
          <w:szCs w:val="18"/>
        </w:rPr>
      </w:pPr>
      <w:r w:rsidRPr="00B842EC">
        <w:rPr>
          <w:rFonts w:ascii="Tahoma" w:hAnsi="Tahoma" w:cs="Tahoma"/>
          <w:sz w:val="18"/>
          <w:szCs w:val="18"/>
        </w:rPr>
        <w:t>Customers’ use of TechNet SA Subscription Services software is subject to the terms and conditions of their license agreement.</w:t>
      </w:r>
    </w:p>
    <w:p w14:paraId="74A9F2A5" w14:textId="77777777" w:rsidR="004D4D43" w:rsidRPr="00F0652C" w:rsidRDefault="004D4D43" w:rsidP="00F0652C">
      <w:pPr>
        <w:pStyle w:val="Heading3"/>
        <w:rPr>
          <w:rFonts w:ascii="Tahoma" w:hAnsi="Tahoma"/>
          <w:b w:val="0"/>
          <w:sz w:val="18"/>
          <w:lang w:val="en-US"/>
        </w:rPr>
      </w:pPr>
    </w:p>
    <w:p w14:paraId="36CEA591" w14:textId="77777777" w:rsidR="00023FE7" w:rsidRDefault="00023FE7" w:rsidP="00F0652C">
      <w:pPr>
        <w:pStyle w:val="Heading3"/>
        <w:rPr>
          <w:rFonts w:ascii="Tahoma" w:hAnsi="Tahoma"/>
          <w:sz w:val="24"/>
          <w:lang w:val="en-US"/>
        </w:rPr>
      </w:pPr>
      <w:bookmarkStart w:id="817" w:name="_Toc336338241"/>
      <w:bookmarkStart w:id="818" w:name="_Toc349586730"/>
      <w:r w:rsidRPr="00F0652C">
        <w:rPr>
          <w:rFonts w:ascii="Tahoma" w:hAnsi="Tahoma"/>
          <w:sz w:val="24"/>
        </w:rPr>
        <w:t>TechNet Plus Direct</w:t>
      </w:r>
      <w:bookmarkEnd w:id="817"/>
      <w:bookmarkEnd w:id="818"/>
    </w:p>
    <w:p w14:paraId="30B28ECF" w14:textId="77777777" w:rsidR="00F0652C" w:rsidRPr="00F0652C" w:rsidRDefault="00F0652C" w:rsidP="00F0652C">
      <w:pPr>
        <w:rPr>
          <w:lang w:eastAsia="x-none"/>
        </w:rPr>
      </w:pPr>
    </w:p>
    <w:p w14:paraId="4D1D5A97" w14:textId="77777777" w:rsidR="00792D1E" w:rsidRDefault="00A65414" w:rsidP="00792D1E">
      <w:pPr>
        <w:pStyle w:val="AppendixBodyText"/>
        <w:spacing w:after="0"/>
        <w:rPr>
          <w:rFonts w:ascii="Tahoma" w:hAnsi="Tahoma" w:cs="Tahoma"/>
          <w:sz w:val="18"/>
          <w:szCs w:val="18"/>
        </w:rPr>
      </w:pPr>
      <w:r>
        <w:rPr>
          <w:rFonts w:ascii="Tahoma" w:hAnsi="Tahoma" w:cs="Tahoma"/>
          <w:sz w:val="18"/>
          <w:szCs w:val="18"/>
        </w:rPr>
        <w:t>Customers</w:t>
      </w:r>
      <w:r w:rsidR="00CB5745">
        <w:rPr>
          <w:rFonts w:ascii="Tahoma" w:hAnsi="Tahoma" w:cs="Tahoma"/>
          <w:sz w:val="18"/>
          <w:szCs w:val="18"/>
        </w:rPr>
        <w:t xml:space="preserve"> </w:t>
      </w:r>
      <w:r>
        <w:rPr>
          <w:rFonts w:ascii="Tahoma" w:hAnsi="Tahoma" w:cs="Tahoma"/>
          <w:sz w:val="18"/>
          <w:szCs w:val="18"/>
        </w:rPr>
        <w:t xml:space="preserve">with Software Assurance for qualifying products within server pool are eligible for a TechNet </w:t>
      </w:r>
      <w:proofErr w:type="gramStart"/>
      <w:r>
        <w:rPr>
          <w:rFonts w:ascii="Tahoma" w:hAnsi="Tahoma" w:cs="Tahoma"/>
          <w:sz w:val="18"/>
          <w:szCs w:val="18"/>
        </w:rPr>
        <w:t>Plus</w:t>
      </w:r>
      <w:proofErr w:type="gramEnd"/>
      <w:r>
        <w:rPr>
          <w:rFonts w:ascii="Tahoma" w:hAnsi="Tahoma" w:cs="Tahoma"/>
          <w:sz w:val="18"/>
          <w:szCs w:val="18"/>
        </w:rPr>
        <w:t xml:space="preserve"> Direct Subscription during the term of their Software Assurance coverage.</w:t>
      </w:r>
      <w:r w:rsidR="00DE28FE">
        <w:rPr>
          <w:rFonts w:ascii="Tahoma" w:hAnsi="Tahoma" w:cs="Tahoma"/>
          <w:sz w:val="18"/>
          <w:szCs w:val="18"/>
        </w:rPr>
        <w:t xml:space="preserve"> </w:t>
      </w:r>
      <w:r>
        <w:rPr>
          <w:rFonts w:ascii="Tahoma" w:hAnsi="Tahoma" w:cs="Tahoma"/>
          <w:sz w:val="18"/>
          <w:szCs w:val="18"/>
        </w:rPr>
        <w:t xml:space="preserve"> </w:t>
      </w:r>
      <w:r w:rsidR="00023FE7">
        <w:rPr>
          <w:rFonts w:ascii="Tahoma" w:hAnsi="Tahoma" w:cs="Tahoma"/>
          <w:sz w:val="18"/>
          <w:szCs w:val="18"/>
        </w:rPr>
        <w:t>This provides IT professionals with access to TechNet Plus Direct content that includes the Microsoft Knowledge Base, technical training, downloads, security patches, service packs, and how-to articles.  In addition, customers will also receive the following benefits:</w:t>
      </w:r>
    </w:p>
    <w:p w14:paraId="7A291FF4" w14:textId="77777777" w:rsidR="00023FE7" w:rsidRDefault="00023FE7" w:rsidP="00792D1E">
      <w:pPr>
        <w:pStyle w:val="AppendixBodyText"/>
        <w:spacing w:after="0"/>
        <w:rPr>
          <w:rFonts w:ascii="Tahoma" w:hAnsi="Tahoma" w:cs="Tahoma"/>
          <w:sz w:val="18"/>
          <w:szCs w:val="18"/>
        </w:rPr>
      </w:pPr>
      <w:r>
        <w:rPr>
          <w:rFonts w:ascii="Tahoma" w:hAnsi="Tahoma" w:cs="Tahoma"/>
          <w:sz w:val="18"/>
          <w:szCs w:val="18"/>
        </w:rPr>
        <w:t xml:space="preserve"> </w:t>
      </w:r>
    </w:p>
    <w:p w14:paraId="16BBD053" w14:textId="77777777" w:rsidR="00023FE7" w:rsidRDefault="00023FE7" w:rsidP="002C1048">
      <w:pPr>
        <w:pStyle w:val="AppendixFlushBulletedList"/>
        <w:numPr>
          <w:ilvl w:val="0"/>
          <w:numId w:val="137"/>
        </w:numPr>
        <w:spacing w:after="60"/>
        <w:ind w:left="1440"/>
        <w:rPr>
          <w:rFonts w:ascii="Tahoma" w:hAnsi="Tahoma" w:cs="Tahoma"/>
          <w:sz w:val="18"/>
          <w:szCs w:val="18"/>
        </w:rPr>
      </w:pPr>
      <w:r>
        <w:rPr>
          <w:rFonts w:ascii="Tahoma" w:hAnsi="Tahoma" w:cs="Tahoma"/>
          <w:sz w:val="18"/>
          <w:szCs w:val="18"/>
        </w:rPr>
        <w:t xml:space="preserve">Access to download full-version software licensed for evaluation purposes; includes Microsoft operating systems, servers, and Office System software. </w:t>
      </w:r>
    </w:p>
    <w:p w14:paraId="3E33BD38" w14:textId="77777777" w:rsidR="00023FE7" w:rsidRDefault="00023FE7" w:rsidP="002C1048">
      <w:pPr>
        <w:pStyle w:val="AppendixFlushBulletedList"/>
        <w:numPr>
          <w:ilvl w:val="0"/>
          <w:numId w:val="137"/>
        </w:numPr>
        <w:spacing w:after="60"/>
        <w:ind w:left="1440"/>
        <w:rPr>
          <w:rFonts w:ascii="Tahoma" w:hAnsi="Tahoma" w:cs="Tahoma"/>
          <w:sz w:val="18"/>
          <w:szCs w:val="18"/>
        </w:rPr>
      </w:pPr>
      <w:r>
        <w:rPr>
          <w:rFonts w:ascii="Tahoma" w:hAnsi="Tahoma" w:cs="Tahoma"/>
          <w:sz w:val="18"/>
          <w:szCs w:val="18"/>
        </w:rPr>
        <w:t xml:space="preserve">Access to download Beta software - pre-release versions of Microsoft software </w:t>
      </w:r>
    </w:p>
    <w:p w14:paraId="61EEE89B" w14:textId="77777777" w:rsidR="00023FE7" w:rsidRDefault="00023FE7" w:rsidP="002C1048">
      <w:pPr>
        <w:pStyle w:val="AppendixFlushBulletedList"/>
        <w:numPr>
          <w:ilvl w:val="0"/>
          <w:numId w:val="137"/>
        </w:numPr>
        <w:spacing w:after="60"/>
        <w:ind w:left="1440"/>
        <w:rPr>
          <w:rFonts w:ascii="Tahoma" w:hAnsi="Tahoma" w:cs="Tahoma"/>
          <w:sz w:val="18"/>
          <w:szCs w:val="18"/>
        </w:rPr>
      </w:pPr>
      <w:r>
        <w:rPr>
          <w:rFonts w:ascii="Tahoma" w:hAnsi="Tahoma" w:cs="Tahoma"/>
          <w:sz w:val="18"/>
          <w:szCs w:val="18"/>
        </w:rPr>
        <w:t xml:space="preserve">Two (2) complimentary technical support incidents per year and a 20% discount on additional phone support incidents a customer purchases. </w:t>
      </w:r>
    </w:p>
    <w:p w14:paraId="255E654A" w14:textId="77777777" w:rsidR="00023FE7" w:rsidRDefault="00023FE7" w:rsidP="002C1048">
      <w:pPr>
        <w:pStyle w:val="AppendixFlushBulletedList"/>
        <w:numPr>
          <w:ilvl w:val="0"/>
          <w:numId w:val="137"/>
        </w:numPr>
        <w:spacing w:after="60"/>
        <w:ind w:left="1440"/>
        <w:rPr>
          <w:rFonts w:ascii="Tahoma" w:hAnsi="Tahoma" w:cs="Tahoma"/>
          <w:sz w:val="18"/>
          <w:szCs w:val="18"/>
        </w:rPr>
      </w:pPr>
      <w:r>
        <w:rPr>
          <w:rFonts w:ascii="Tahoma" w:hAnsi="Tahoma" w:cs="Tahoma"/>
          <w:sz w:val="18"/>
          <w:szCs w:val="18"/>
        </w:rPr>
        <w:t xml:space="preserve">Unlimited Managed Newsgroup Support and Online Concierge service. </w:t>
      </w:r>
    </w:p>
    <w:p w14:paraId="31609FB3" w14:textId="77777777" w:rsidR="00023FE7" w:rsidRDefault="00023FE7" w:rsidP="00792D1E">
      <w:pPr>
        <w:pStyle w:val="AppendixBodyText"/>
        <w:spacing w:after="0"/>
        <w:rPr>
          <w:rFonts w:ascii="Tahoma" w:hAnsi="Tahoma" w:cs="Tahoma"/>
          <w:sz w:val="18"/>
          <w:szCs w:val="18"/>
        </w:rPr>
      </w:pPr>
    </w:p>
    <w:p w14:paraId="62DB6B5E" w14:textId="77777777" w:rsidR="00023FE7" w:rsidRPr="00792D1E" w:rsidRDefault="00023FE7" w:rsidP="00792D1E">
      <w:pPr>
        <w:pStyle w:val="AppendixBodyText"/>
        <w:spacing w:after="0"/>
        <w:rPr>
          <w:rFonts w:ascii="Tahoma" w:hAnsi="Tahoma" w:cs="Tahoma"/>
          <w:sz w:val="18"/>
          <w:szCs w:val="18"/>
        </w:rPr>
      </w:pPr>
      <w:r>
        <w:rPr>
          <w:rFonts w:ascii="Tahoma" w:hAnsi="Tahoma" w:cs="Tahoma"/>
          <w:sz w:val="18"/>
          <w:szCs w:val="18"/>
        </w:rPr>
        <w:t>Eligible customers are provided one subscription per qualif</w:t>
      </w:r>
      <w:r w:rsidR="00792D1E">
        <w:rPr>
          <w:rFonts w:ascii="Tahoma" w:hAnsi="Tahoma" w:cs="Tahoma"/>
          <w:sz w:val="18"/>
          <w:szCs w:val="18"/>
        </w:rPr>
        <w:t>ying enrollment as shown below:</w:t>
      </w:r>
    </w:p>
    <w:p w14:paraId="16B2F115" w14:textId="77777777" w:rsidR="00023FE7" w:rsidRPr="00270612" w:rsidRDefault="00023FE7" w:rsidP="00792D1E">
      <w:pPr>
        <w:pStyle w:val="AppendixBodyText"/>
        <w:tabs>
          <w:tab w:val="left" w:pos="1425"/>
        </w:tabs>
        <w:spacing w:after="0"/>
        <w:rPr>
          <w:rFonts w:ascii="Tahoma" w:hAnsi="Tahoma" w:cs="Tahoma"/>
          <w:color w:val="000000"/>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70612" w14:paraId="12C9554F"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9D776BD"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9F30EC6"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C8A7ACD"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795DF23" w14:textId="77777777" w:rsidR="00270612" w:rsidRPr="00270612" w:rsidRDefault="00270612" w:rsidP="00CA4488">
            <w:pPr>
              <w:jc w:val="center"/>
              <w:rPr>
                <w:rFonts w:cs="Tahoma"/>
                <w:b/>
                <w:bCs/>
                <w:color w:val="000000"/>
                <w:sz w:val="20"/>
                <w:szCs w:val="20"/>
              </w:rPr>
            </w:pPr>
            <w:r w:rsidRPr="0027061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B9E4BA8" w14:textId="77777777" w:rsidR="00270612" w:rsidRPr="00270612" w:rsidRDefault="00270612" w:rsidP="00CA4488">
            <w:pPr>
              <w:jc w:val="center"/>
              <w:rPr>
                <w:rFonts w:cs="Tahoma"/>
                <w:b/>
                <w:bCs/>
                <w:color w:val="000000"/>
                <w:sz w:val="20"/>
                <w:szCs w:val="20"/>
                <w:highlight w:val="yellow"/>
              </w:rPr>
            </w:pPr>
            <w:r w:rsidRPr="00270612">
              <w:rPr>
                <w:rFonts w:cs="Tahoma"/>
                <w:b/>
                <w:bCs/>
                <w:color w:val="000000"/>
                <w:sz w:val="20"/>
                <w:szCs w:val="20"/>
              </w:rPr>
              <w:t xml:space="preserve">Select (other than Academic) /Select Plus (other than </w:t>
            </w:r>
            <w:r w:rsidRPr="00270612">
              <w:rPr>
                <w:rFonts w:cs="Tahoma"/>
                <w:b/>
                <w:bCs/>
                <w:color w:val="000000"/>
                <w:sz w:val="20"/>
                <w:szCs w:val="20"/>
              </w:rPr>
              <w:lastRenderedPageBreak/>
              <w:t>Academic)/EA</w:t>
            </w:r>
          </w:p>
        </w:tc>
      </w:tr>
      <w:tr w:rsidR="00270612" w:rsidRPr="00270612" w14:paraId="15CDAAD8"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0DA730B" w14:textId="77777777" w:rsidR="00270612" w:rsidRPr="00270612" w:rsidRDefault="00270612" w:rsidP="00CA4488">
            <w:pPr>
              <w:rPr>
                <w:rFonts w:cs="Tahoma"/>
                <w:color w:val="000000"/>
                <w:szCs w:val="18"/>
                <w:highlight w:val="yellow"/>
              </w:rPr>
            </w:pPr>
            <w:r w:rsidRPr="00270612">
              <w:rPr>
                <w:rFonts w:cs="Tahoma"/>
                <w:b/>
                <w:bCs/>
                <w:iCs/>
                <w:color w:val="000000"/>
                <w:szCs w:val="18"/>
              </w:rPr>
              <w:lastRenderedPageBreak/>
              <w:t>Server</w:t>
            </w:r>
            <w:r w:rsidRPr="00270612">
              <w:rPr>
                <w:rFonts w:cs="Tahoma"/>
                <w:b/>
                <w:color w:val="000000"/>
                <w:szCs w:val="18"/>
              </w:rPr>
              <w:t xml:space="preserve"> Licenses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677C4170" w14:textId="77777777" w:rsidR="00270612" w:rsidRPr="00270612" w:rsidRDefault="00270612" w:rsidP="00CA4488">
            <w:pPr>
              <w:jc w:val="center"/>
              <w:rPr>
                <w:rFonts w:cs="Tahoma"/>
                <w:color w:val="000000"/>
                <w:szCs w:val="18"/>
                <w:highlight w:val="yellow"/>
              </w:rPr>
            </w:pPr>
            <w:r w:rsidRPr="00270612">
              <w:rPr>
                <w:rFonts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4E75ABA" w14:textId="77777777" w:rsidR="00270612" w:rsidRPr="00270612" w:rsidRDefault="00270612" w:rsidP="00CA4488">
            <w:pPr>
              <w:jc w:val="center"/>
              <w:rPr>
                <w:rFonts w:cs="Tahoma"/>
                <w:color w:val="000000"/>
                <w:szCs w:val="18"/>
                <w:highlight w:val="yellow"/>
              </w:rPr>
            </w:pPr>
            <w:r w:rsidRPr="00270612">
              <w:rPr>
                <w:rFonts w:cs="Tahoma"/>
                <w:color w:val="000000"/>
                <w:szCs w:val="18"/>
              </w:rPr>
              <w:t>1 subscription per enrollment</w:t>
            </w:r>
          </w:p>
        </w:tc>
        <w:tc>
          <w:tcPr>
            <w:tcW w:w="2160" w:type="dxa"/>
            <w:tcBorders>
              <w:top w:val="single" w:sz="8" w:space="0" w:color="auto"/>
              <w:left w:val="nil"/>
              <w:bottom w:val="single" w:sz="8" w:space="0" w:color="auto"/>
              <w:right w:val="single" w:sz="8" w:space="0" w:color="auto"/>
            </w:tcBorders>
          </w:tcPr>
          <w:p w14:paraId="5A9060C5" w14:textId="77777777" w:rsidR="00270612" w:rsidRPr="00270612" w:rsidRDefault="00270612" w:rsidP="00F30075">
            <w:pPr>
              <w:ind w:left="360"/>
              <w:rPr>
                <w:rFonts w:cs="Tahoma"/>
                <w:color w:val="000000"/>
                <w:szCs w:val="18"/>
              </w:rPr>
            </w:pPr>
            <w:r w:rsidRPr="00270612">
              <w:rPr>
                <w:rFonts w:cs="Tahoma"/>
                <w:color w:val="000000"/>
                <w:szCs w:val="18"/>
              </w:rPr>
              <w:t>1 subscription per enrollment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FDD3F2E" w14:textId="77777777" w:rsidR="00270612" w:rsidRPr="00270612" w:rsidRDefault="00270612" w:rsidP="00CA4488">
            <w:pPr>
              <w:rPr>
                <w:rFonts w:cs="Tahoma"/>
                <w:color w:val="000000"/>
                <w:szCs w:val="18"/>
              </w:rPr>
            </w:pPr>
            <w:r w:rsidRPr="00270612">
              <w:rPr>
                <w:rFonts w:cs="Tahoma"/>
                <w:color w:val="000000"/>
                <w:szCs w:val="18"/>
              </w:rPr>
              <w:t>1 subscription per enrollment</w:t>
            </w:r>
          </w:p>
        </w:tc>
      </w:tr>
    </w:tbl>
    <w:p w14:paraId="0E1FDFF0" w14:textId="77777777" w:rsidR="00F30075" w:rsidRPr="0096634F" w:rsidRDefault="00F30075" w:rsidP="00F30075">
      <w:pPr>
        <w:tabs>
          <w:tab w:val="num" w:pos="0"/>
        </w:tabs>
        <w:rPr>
          <w:rFonts w:cs="Tahoma"/>
          <w:i/>
          <w:color w:val="000000"/>
          <w:sz w:val="16"/>
          <w:szCs w:val="16"/>
        </w:rPr>
      </w:pPr>
      <w:r w:rsidRPr="0096634F">
        <w:rPr>
          <w:rFonts w:cs="Tahoma"/>
          <w:i/>
          <w:color w:val="000000"/>
          <w:sz w:val="16"/>
          <w:szCs w:val="16"/>
        </w:rPr>
        <w:t>* If customer has active SA coverage on five server software licenses</w:t>
      </w:r>
    </w:p>
    <w:p w14:paraId="77DEA7E4"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p>
    <w:p w14:paraId="33DBCE64"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Customers’ use of TechNet </w:t>
      </w:r>
      <w:proofErr w:type="gramStart"/>
      <w:r w:rsidRPr="00270612">
        <w:rPr>
          <w:rFonts w:ascii="Tahoma" w:hAnsi="Tahoma" w:cs="Tahoma"/>
          <w:color w:val="000000"/>
          <w:sz w:val="18"/>
          <w:szCs w:val="18"/>
        </w:rPr>
        <w:t>Plus</w:t>
      </w:r>
      <w:proofErr w:type="gramEnd"/>
      <w:r w:rsidRPr="00270612">
        <w:rPr>
          <w:rFonts w:ascii="Tahoma" w:hAnsi="Tahoma" w:cs="Tahoma"/>
          <w:color w:val="000000"/>
          <w:sz w:val="18"/>
          <w:szCs w:val="18"/>
        </w:rPr>
        <w:t xml:space="preserve"> Direct software, pre-release, and evaluation software is subject to the terms and conditions of their license agreement.  </w:t>
      </w:r>
    </w:p>
    <w:p w14:paraId="12898FD9"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Full version software licensed is non-time bombed and is for evaluation purposes only – it is not for use in production environments. </w:t>
      </w:r>
    </w:p>
    <w:p w14:paraId="4260302E" w14:textId="77777777" w:rsidR="004D4D43" w:rsidRPr="00270612" w:rsidRDefault="004D4D43" w:rsidP="00270612">
      <w:pPr>
        <w:pStyle w:val="AppendixFlushBulletedList"/>
        <w:tabs>
          <w:tab w:val="clear" w:pos="360"/>
          <w:tab w:val="num" w:pos="0"/>
        </w:tabs>
        <w:ind w:left="0" w:firstLine="0"/>
        <w:rPr>
          <w:rFonts w:ascii="Tahoma" w:hAnsi="Tahoma" w:cs="Tahoma"/>
          <w:color w:val="000000"/>
          <w:sz w:val="18"/>
          <w:szCs w:val="18"/>
        </w:rPr>
      </w:pPr>
    </w:p>
    <w:p w14:paraId="7F251EF6"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SA customers have rights to share the technical content within the organization such as knowledge base, technical training, downloads, service packs, and security patches.  However, the following benefits are unique to the primary subscriber and cannot be shared: full version software for evaluation purposes; beta software, technical support incidents and discount, managed newsgroup and online concierge and other premium services available through the TechNet </w:t>
      </w:r>
      <w:proofErr w:type="gramStart"/>
      <w:r w:rsidRPr="00270612">
        <w:rPr>
          <w:rFonts w:ascii="Tahoma" w:hAnsi="Tahoma" w:cs="Tahoma"/>
          <w:color w:val="000000"/>
          <w:sz w:val="18"/>
          <w:szCs w:val="18"/>
        </w:rPr>
        <w:t>Plus</w:t>
      </w:r>
      <w:proofErr w:type="gramEnd"/>
      <w:r w:rsidRPr="00270612">
        <w:rPr>
          <w:rFonts w:ascii="Tahoma" w:hAnsi="Tahoma" w:cs="Tahoma"/>
          <w:color w:val="000000"/>
          <w:sz w:val="18"/>
          <w:szCs w:val="18"/>
        </w:rPr>
        <w:t xml:space="preserve"> Direct Only Services Web site. </w:t>
      </w:r>
    </w:p>
    <w:p w14:paraId="4E21C3CB"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0061297A" w14:textId="77777777" w:rsid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Not all TechNet </w:t>
      </w:r>
      <w:proofErr w:type="gramStart"/>
      <w:r w:rsidRPr="00270612">
        <w:rPr>
          <w:rFonts w:ascii="Tahoma" w:hAnsi="Tahoma" w:cs="Tahoma"/>
          <w:color w:val="000000"/>
          <w:sz w:val="18"/>
          <w:szCs w:val="18"/>
        </w:rPr>
        <w:t>Plus</w:t>
      </w:r>
      <w:proofErr w:type="gramEnd"/>
      <w:r w:rsidRPr="00270612">
        <w:rPr>
          <w:rFonts w:ascii="Tahoma" w:hAnsi="Tahoma" w:cs="Tahoma"/>
          <w:color w:val="000000"/>
          <w:sz w:val="18"/>
          <w:szCs w:val="18"/>
        </w:rPr>
        <w:t xml:space="preserve"> Direct services and benefits are available in every country/region.  </w:t>
      </w:r>
    </w:p>
    <w:p w14:paraId="2A80E1EC" w14:textId="77777777" w:rsidR="00792D1E" w:rsidRPr="00270612" w:rsidRDefault="00792D1E" w:rsidP="00270612">
      <w:pPr>
        <w:pStyle w:val="AppendixFlushBulletedList"/>
        <w:tabs>
          <w:tab w:val="clear" w:pos="360"/>
          <w:tab w:val="num" w:pos="0"/>
        </w:tabs>
        <w:ind w:left="0" w:firstLine="0"/>
        <w:rPr>
          <w:rFonts w:ascii="Tahoma" w:hAnsi="Tahoma" w:cs="Tahoma"/>
          <w:color w:val="000000"/>
          <w:sz w:val="18"/>
          <w:szCs w:val="18"/>
        </w:rPr>
      </w:pPr>
    </w:p>
    <w:p w14:paraId="2D67E1D8"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Please visit </w:t>
      </w:r>
      <w:hyperlink r:id="rId30" w:history="1">
        <w:r w:rsidR="00737AED">
          <w:rPr>
            <w:rStyle w:val="Hyperlink"/>
            <w:rFonts w:ascii="Tahoma" w:hAnsi="Tahoma" w:cs="Tahoma"/>
            <w:color w:val="000000"/>
            <w:sz w:val="18"/>
            <w:szCs w:val="18"/>
          </w:rPr>
          <w:t>www.microsoft.com/technet/subscription</w:t>
        </w:r>
      </w:hyperlink>
      <w:r w:rsidRPr="00270612">
        <w:rPr>
          <w:rFonts w:ascii="Tahoma" w:hAnsi="Tahoma" w:cs="Tahoma"/>
          <w:color w:val="000000"/>
          <w:sz w:val="18"/>
          <w:szCs w:val="18"/>
        </w:rPr>
        <w:t xml:space="preserve"> for more information on availability by country/region. </w:t>
      </w:r>
    </w:p>
    <w:p w14:paraId="054FEBCC" w14:textId="77777777" w:rsidR="00270612" w:rsidRPr="00270612" w:rsidRDefault="00270612" w:rsidP="00270612">
      <w:pPr>
        <w:pStyle w:val="AppendixFlushBulletedList"/>
        <w:tabs>
          <w:tab w:val="clear" w:pos="360"/>
          <w:tab w:val="num" w:pos="0"/>
        </w:tabs>
        <w:ind w:left="0" w:firstLine="0"/>
        <w:rPr>
          <w:rFonts w:ascii="Tahoma" w:hAnsi="Tahoma" w:cs="Tahoma"/>
          <w:color w:val="000000"/>
          <w:sz w:val="18"/>
          <w:szCs w:val="18"/>
        </w:rPr>
      </w:pPr>
      <w:r w:rsidRPr="00270612">
        <w:rPr>
          <w:rFonts w:ascii="Tahoma" w:hAnsi="Tahoma" w:cs="Tahoma"/>
          <w:color w:val="000000"/>
          <w:sz w:val="18"/>
          <w:szCs w:val="18"/>
        </w:rPr>
        <w:t xml:space="preserve">Customers’ right to use TechNet </w:t>
      </w:r>
      <w:proofErr w:type="gramStart"/>
      <w:r w:rsidRPr="00270612">
        <w:rPr>
          <w:rFonts w:ascii="Tahoma" w:hAnsi="Tahoma" w:cs="Tahoma"/>
          <w:color w:val="000000"/>
          <w:sz w:val="18"/>
          <w:szCs w:val="18"/>
        </w:rPr>
        <w:t>Plus</w:t>
      </w:r>
      <w:proofErr w:type="gramEnd"/>
      <w:r w:rsidRPr="00270612">
        <w:rPr>
          <w:rFonts w:ascii="Tahoma" w:hAnsi="Tahoma" w:cs="Tahoma"/>
          <w:color w:val="000000"/>
          <w:sz w:val="18"/>
          <w:szCs w:val="18"/>
        </w:rPr>
        <w:t xml:space="preserve"> Direct software, pre-release software and evaluation software expires upon expiration of their Software Assurance coverage.</w:t>
      </w:r>
    </w:p>
    <w:p w14:paraId="661599CB" w14:textId="77777777" w:rsidR="00023FE7" w:rsidRPr="0007218F" w:rsidRDefault="00023FE7">
      <w:pPr>
        <w:pStyle w:val="Heading3"/>
        <w:tabs>
          <w:tab w:val="num" w:pos="0"/>
        </w:tabs>
        <w:rPr>
          <w:rFonts w:ascii="Tahoma" w:hAnsi="Tahoma" w:cs="Tahoma"/>
          <w:b w:val="0"/>
          <w:sz w:val="18"/>
        </w:rPr>
      </w:pPr>
    </w:p>
    <w:p w14:paraId="65B9F2C9" w14:textId="77777777" w:rsidR="004D4D43" w:rsidRPr="00F0652C" w:rsidRDefault="004D4D43" w:rsidP="004D4D43">
      <w:pPr>
        <w:pStyle w:val="Heading3"/>
        <w:tabs>
          <w:tab w:val="num" w:pos="0"/>
        </w:tabs>
        <w:rPr>
          <w:rFonts w:ascii="Tahoma" w:hAnsi="Tahoma" w:cs="Tahoma"/>
          <w:sz w:val="24"/>
        </w:rPr>
      </w:pPr>
      <w:bookmarkStart w:id="819" w:name="_Toc336338242"/>
      <w:bookmarkStart w:id="820" w:name="_Toc349586731"/>
      <w:r w:rsidRPr="00F0652C">
        <w:rPr>
          <w:rFonts w:ascii="Tahoma" w:hAnsi="Tahoma" w:cs="Tahoma"/>
          <w:sz w:val="24"/>
        </w:rPr>
        <w:t>License Mobility through Software Assurance</w:t>
      </w:r>
      <w:bookmarkEnd w:id="819"/>
      <w:bookmarkEnd w:id="820"/>
    </w:p>
    <w:p w14:paraId="29A3F465" w14:textId="77777777" w:rsidR="004D4D43" w:rsidRPr="0007218F" w:rsidRDefault="004D4D43" w:rsidP="0007218F">
      <w:pPr>
        <w:pStyle w:val="Heading3"/>
        <w:tabs>
          <w:tab w:val="num" w:pos="0"/>
        </w:tabs>
        <w:rPr>
          <w:rFonts w:ascii="Tahoma" w:hAnsi="Tahoma" w:cs="Tahoma"/>
          <w:b w:val="0"/>
          <w:sz w:val="18"/>
        </w:rPr>
      </w:pPr>
    </w:p>
    <w:p w14:paraId="11E38556" w14:textId="77777777" w:rsidR="004D4D43" w:rsidRPr="00E762F8" w:rsidRDefault="004D4D43" w:rsidP="002171C3">
      <w:bookmarkStart w:id="821" w:name="_Toc294048012"/>
      <w:bookmarkStart w:id="822" w:name="_Toc294048569"/>
      <w:bookmarkStart w:id="823" w:name="_Toc294092640"/>
      <w:bookmarkStart w:id="824" w:name="_Toc295819320"/>
      <w:bookmarkStart w:id="825" w:name="_Toc298795971"/>
      <w:bookmarkStart w:id="826" w:name="_Toc299369847"/>
      <w:bookmarkStart w:id="827" w:name="_Toc300391558"/>
      <w:bookmarkStart w:id="828" w:name="_Toc301939835"/>
      <w:bookmarkStart w:id="829" w:name="_Toc304801232"/>
      <w:bookmarkStart w:id="830" w:name="_Toc312399280"/>
      <w:bookmarkStart w:id="831" w:name="_Toc315289087"/>
      <w:bookmarkStart w:id="832" w:name="_Toc317591243"/>
      <w:bookmarkStart w:id="833" w:name="_Toc325313196"/>
      <w:bookmarkStart w:id="834" w:name="_Toc325609219"/>
      <w:r w:rsidRPr="00E762F8">
        <w:t>License Mobility through Software Assurance lets you move certain on-premise licenses covered by Software Assurance to third party shared servers.</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607EE206" w14:textId="77777777" w:rsidR="004D4D43" w:rsidRPr="00E762F8" w:rsidRDefault="004D4D43" w:rsidP="002171C3"/>
    <w:p w14:paraId="7EB1D957" w14:textId="77777777" w:rsidR="004D4D43" w:rsidRPr="00E762F8" w:rsidRDefault="004D4D43" w:rsidP="002171C3">
      <w:bookmarkStart w:id="835" w:name="_Toc294048013"/>
      <w:bookmarkStart w:id="836" w:name="_Toc294048570"/>
      <w:bookmarkStart w:id="837" w:name="_Toc294092641"/>
      <w:bookmarkStart w:id="838" w:name="_Toc295819321"/>
      <w:bookmarkStart w:id="839" w:name="_Toc298795972"/>
      <w:bookmarkStart w:id="840" w:name="_Toc299369848"/>
      <w:bookmarkStart w:id="841" w:name="_Toc300391559"/>
      <w:bookmarkStart w:id="842" w:name="_Toc301939836"/>
      <w:bookmarkStart w:id="843" w:name="_Toc304801233"/>
      <w:bookmarkStart w:id="844" w:name="_Toc307350402"/>
      <w:bookmarkStart w:id="845" w:name="_Toc308429813"/>
      <w:bookmarkStart w:id="846" w:name="_Toc312399281"/>
      <w:bookmarkStart w:id="847" w:name="_Toc315289088"/>
      <w:bookmarkStart w:id="848" w:name="_Toc317591244"/>
      <w:bookmarkStart w:id="849" w:name="_Toc323034197"/>
      <w:bookmarkStart w:id="850" w:name="_Toc325313197"/>
      <w:bookmarkStart w:id="851" w:name="_Toc325609220"/>
      <w:r w:rsidRPr="00E762F8">
        <w:t>All Products that are currently eligible for “License Mobility within Server Farms” as defined in the Product Use Rights (PUR) and covered by Software Assurance are eligible for License Mobility through Software Assurance. In addition, the following Products are also eligible for License Mobility through Software Assurance:</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07EBE4A8" w14:textId="77777777" w:rsidR="004D4D43" w:rsidRPr="00207514" w:rsidRDefault="004D4D43" w:rsidP="00F86E06">
      <w:pPr>
        <w:rPr>
          <w:sz w:val="16"/>
        </w:rPr>
      </w:pPr>
    </w:p>
    <w:p w14:paraId="7FAFB2DB" w14:textId="77777777" w:rsidR="004D4D43" w:rsidRPr="00F86E06" w:rsidRDefault="004D4D43" w:rsidP="002C1048">
      <w:pPr>
        <w:numPr>
          <w:ilvl w:val="0"/>
          <w:numId w:val="92"/>
        </w:numPr>
        <w:spacing w:after="60"/>
        <w:ind w:left="1440"/>
      </w:pPr>
      <w:bookmarkStart w:id="852" w:name="_Toc294048014"/>
      <w:bookmarkStart w:id="853" w:name="_Toc294048571"/>
      <w:bookmarkStart w:id="854" w:name="_Toc294092642"/>
      <w:bookmarkStart w:id="855" w:name="_Toc295819322"/>
      <w:bookmarkStart w:id="856" w:name="_Toc298795973"/>
      <w:bookmarkStart w:id="857" w:name="_Toc299369849"/>
      <w:bookmarkStart w:id="858" w:name="_Toc300391560"/>
      <w:bookmarkStart w:id="859" w:name="_Toc301939837"/>
      <w:bookmarkStart w:id="860" w:name="_Toc304801234"/>
      <w:bookmarkStart w:id="861" w:name="_Toc307350403"/>
      <w:bookmarkStart w:id="862" w:name="_Toc308429814"/>
      <w:bookmarkStart w:id="863" w:name="_Toc312399282"/>
      <w:bookmarkStart w:id="864" w:name="_Toc315289089"/>
      <w:bookmarkStart w:id="865" w:name="_Toc317591245"/>
      <w:bookmarkStart w:id="866" w:name="_Toc323034198"/>
      <w:bookmarkStart w:id="867" w:name="_Toc325313198"/>
      <w:bookmarkStart w:id="868" w:name="_Toc325609221"/>
      <w:r w:rsidRPr="00F86E06">
        <w:t>SQL Server Standard -- Per Processor and Server/CAL (processor and server licenses only) with Software Assurance</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126D73BF" w14:textId="77777777" w:rsidR="004D4D43" w:rsidRPr="00DA4AA4" w:rsidRDefault="004D4D43" w:rsidP="002C1048">
      <w:pPr>
        <w:numPr>
          <w:ilvl w:val="0"/>
          <w:numId w:val="92"/>
        </w:numPr>
        <w:spacing w:after="60"/>
        <w:ind w:left="1440"/>
      </w:pPr>
      <w:bookmarkStart w:id="869" w:name="_Toc294048015"/>
      <w:bookmarkStart w:id="870" w:name="_Toc294048572"/>
      <w:bookmarkStart w:id="871" w:name="_Toc294092643"/>
      <w:bookmarkStart w:id="872" w:name="_Toc295819323"/>
      <w:bookmarkStart w:id="873" w:name="_Toc298795974"/>
      <w:bookmarkStart w:id="874" w:name="_Toc299369850"/>
      <w:bookmarkStart w:id="875" w:name="_Toc300391561"/>
      <w:bookmarkStart w:id="876" w:name="_Toc301939838"/>
      <w:bookmarkStart w:id="877" w:name="_Toc304801235"/>
      <w:bookmarkStart w:id="878" w:name="_Toc307350404"/>
      <w:bookmarkStart w:id="879" w:name="_Toc308429815"/>
      <w:bookmarkStart w:id="880" w:name="_Toc312399283"/>
      <w:bookmarkStart w:id="881" w:name="_Toc315289090"/>
      <w:bookmarkStart w:id="882" w:name="_Toc317591246"/>
      <w:bookmarkStart w:id="883" w:name="_Toc323034199"/>
      <w:bookmarkStart w:id="884" w:name="_Toc325313199"/>
      <w:bookmarkStart w:id="885" w:name="_Toc325609222"/>
      <w:r w:rsidRPr="00F86E06">
        <w:t>System Center – all Server Management Licenses (MLs), including SMSE and SMSD with Software Assurance</w:t>
      </w:r>
      <w:bookmarkEnd w:id="869"/>
      <w:bookmarkEnd w:id="870"/>
      <w:bookmarkEnd w:id="871"/>
      <w:bookmarkEnd w:id="872"/>
      <w:bookmarkEnd w:id="873"/>
      <w:bookmarkEnd w:id="874"/>
      <w:bookmarkEnd w:id="875"/>
      <w:bookmarkEnd w:id="876"/>
      <w:bookmarkEnd w:id="877"/>
      <w:bookmarkEnd w:id="878"/>
      <w:bookmarkEnd w:id="879"/>
      <w:bookmarkEnd w:id="880"/>
      <w:bookmarkEnd w:id="881"/>
      <w:r w:rsidR="007627B7" w:rsidRPr="00CF3FEE">
        <w:t>,, and System Center 2012 Standard and Datacenter with Software Assurance</w:t>
      </w:r>
      <w:bookmarkEnd w:id="882"/>
      <w:bookmarkEnd w:id="883"/>
      <w:bookmarkEnd w:id="884"/>
      <w:bookmarkEnd w:id="885"/>
    </w:p>
    <w:p w14:paraId="0BFE275A" w14:textId="77777777" w:rsidR="00973A93" w:rsidRDefault="00973A93">
      <w:bookmarkStart w:id="886" w:name="_Toc294048016"/>
      <w:bookmarkStart w:id="887" w:name="_Toc294048573"/>
      <w:bookmarkStart w:id="888" w:name="_Toc294092644"/>
      <w:bookmarkStart w:id="889" w:name="_Toc295819324"/>
      <w:bookmarkStart w:id="890" w:name="_Toc298795975"/>
      <w:bookmarkStart w:id="891" w:name="_Toc299369851"/>
      <w:bookmarkStart w:id="892" w:name="_Toc300391562"/>
      <w:bookmarkStart w:id="893" w:name="_Toc301939839"/>
      <w:bookmarkStart w:id="894" w:name="_Toc304801236"/>
      <w:bookmarkStart w:id="895" w:name="_Toc307350405"/>
      <w:bookmarkStart w:id="896" w:name="_Toc308429816"/>
      <w:bookmarkStart w:id="897" w:name="_Toc312399284"/>
      <w:bookmarkStart w:id="898" w:name="_Toc315289091"/>
      <w:bookmarkStart w:id="899" w:name="_Toc317591247"/>
      <w:bookmarkStart w:id="900" w:name="_Toc323034200"/>
      <w:bookmarkStart w:id="901" w:name="_Toc325313200"/>
      <w:bookmarkStart w:id="902" w:name="_Toc325609223"/>
    </w:p>
    <w:p w14:paraId="30386DAE" w14:textId="77777777" w:rsidR="004D4D43" w:rsidRPr="00207514" w:rsidRDefault="004D4D43" w:rsidP="002171C3">
      <w:r w:rsidRPr="00207514">
        <w:t>To use License Mobility through Software Assurance, customers must:</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7FD478B6" w14:textId="77777777" w:rsidR="004D4D43" w:rsidRPr="00207514" w:rsidRDefault="004D4D43" w:rsidP="00F86E06">
      <w:pPr>
        <w:rPr>
          <w:sz w:val="16"/>
        </w:rPr>
      </w:pPr>
    </w:p>
    <w:p w14:paraId="1527C96B" w14:textId="77777777" w:rsidR="004D4D43" w:rsidRPr="00207514" w:rsidRDefault="004D4D43" w:rsidP="002C1048">
      <w:pPr>
        <w:numPr>
          <w:ilvl w:val="0"/>
          <w:numId w:val="81"/>
        </w:numPr>
        <w:spacing w:after="60"/>
        <w:ind w:left="1440"/>
      </w:pPr>
      <w:bookmarkStart w:id="903" w:name="_Toc294048017"/>
      <w:bookmarkStart w:id="904" w:name="_Toc294048574"/>
      <w:bookmarkStart w:id="905" w:name="_Toc294092645"/>
      <w:bookmarkStart w:id="906" w:name="_Toc295819325"/>
      <w:bookmarkStart w:id="907" w:name="_Toc298795976"/>
      <w:bookmarkStart w:id="908" w:name="_Toc299369852"/>
      <w:bookmarkStart w:id="909" w:name="_Toc300391563"/>
      <w:bookmarkStart w:id="910" w:name="_Toc301939840"/>
      <w:bookmarkStart w:id="911" w:name="_Toc304801237"/>
      <w:bookmarkStart w:id="912" w:name="_Toc307350406"/>
      <w:bookmarkStart w:id="913" w:name="_Toc308429817"/>
      <w:bookmarkStart w:id="914" w:name="_Toc312399285"/>
      <w:bookmarkStart w:id="915" w:name="_Toc315289092"/>
      <w:bookmarkStart w:id="916" w:name="_Toc317591248"/>
      <w:bookmarkStart w:id="917" w:name="_Toc323034201"/>
      <w:bookmarkStart w:id="918" w:name="_Toc325313201"/>
      <w:bookmarkStart w:id="919" w:name="_Toc325609224"/>
      <w:r w:rsidRPr="00207514">
        <w:t>Maintain Software Assurance coverage for the licenses under which they run software or manage operating system environments on shared third party servers as well as all of the corresponding CALs, External Connector licenses and management licenses;</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14:paraId="3266C58B" w14:textId="77777777" w:rsidR="004D4D43" w:rsidRPr="00207514" w:rsidRDefault="004D4D43" w:rsidP="002C1048">
      <w:pPr>
        <w:numPr>
          <w:ilvl w:val="0"/>
          <w:numId w:val="81"/>
        </w:numPr>
        <w:spacing w:after="60"/>
        <w:ind w:left="1440"/>
      </w:pPr>
      <w:bookmarkStart w:id="920" w:name="_Toc294048018"/>
      <w:bookmarkStart w:id="921" w:name="_Toc294048575"/>
      <w:bookmarkStart w:id="922" w:name="_Toc294092646"/>
      <w:bookmarkStart w:id="923" w:name="_Toc295819326"/>
      <w:bookmarkStart w:id="924" w:name="_Toc298795977"/>
      <w:bookmarkStart w:id="925" w:name="_Toc299369853"/>
      <w:bookmarkStart w:id="926" w:name="_Toc300391564"/>
      <w:bookmarkStart w:id="927" w:name="_Toc301939841"/>
      <w:bookmarkStart w:id="928" w:name="_Toc304801238"/>
      <w:bookmarkStart w:id="929" w:name="_Toc307350407"/>
      <w:bookmarkStart w:id="930" w:name="_Toc308429818"/>
      <w:bookmarkStart w:id="931" w:name="_Toc312399286"/>
      <w:bookmarkStart w:id="932" w:name="_Toc315289093"/>
      <w:bookmarkStart w:id="933" w:name="_Toc317591249"/>
      <w:bookmarkStart w:id="934" w:name="_Toc323034202"/>
      <w:bookmarkStart w:id="935" w:name="_Toc325313202"/>
      <w:bookmarkStart w:id="936" w:name="_Toc325609225"/>
      <w:r w:rsidRPr="00207514">
        <w:t>Deploy their licenses only with qualified License Mobility through Software Assurance Partners. A list of qualified License Mobility through Software Assurance Partners is available at http://www.microsoft.com/licensing/software-assurance/license-mobility; and</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14:paraId="2BB53DC3" w14:textId="77777777" w:rsidR="004D4D43" w:rsidRPr="00207514" w:rsidRDefault="004D4D43" w:rsidP="002C1048">
      <w:pPr>
        <w:numPr>
          <w:ilvl w:val="0"/>
          <w:numId w:val="81"/>
        </w:numPr>
        <w:spacing w:after="60"/>
        <w:ind w:left="1440"/>
      </w:pPr>
      <w:bookmarkStart w:id="937" w:name="_Toc294048019"/>
      <w:bookmarkStart w:id="938" w:name="_Toc294048576"/>
      <w:bookmarkStart w:id="939" w:name="_Toc294092647"/>
      <w:bookmarkStart w:id="940" w:name="_Toc295819327"/>
      <w:bookmarkStart w:id="941" w:name="_Toc298795978"/>
      <w:bookmarkStart w:id="942" w:name="_Toc299369854"/>
      <w:bookmarkStart w:id="943" w:name="_Toc300391565"/>
      <w:bookmarkStart w:id="944" w:name="_Toc301939842"/>
      <w:bookmarkStart w:id="945" w:name="_Toc304801239"/>
      <w:bookmarkStart w:id="946" w:name="_Toc307350408"/>
      <w:bookmarkStart w:id="947" w:name="_Toc308429819"/>
      <w:bookmarkStart w:id="948" w:name="_Toc312399287"/>
      <w:bookmarkStart w:id="949" w:name="_Toc315289094"/>
      <w:bookmarkStart w:id="950" w:name="_Toc317591250"/>
      <w:bookmarkStart w:id="951" w:name="_Toc323034203"/>
      <w:bookmarkStart w:id="952" w:name="_Toc325313203"/>
      <w:bookmarkStart w:id="953" w:name="_Toc325609226"/>
      <w:r w:rsidRPr="00207514">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630F3AA1" w14:textId="77777777" w:rsidR="004D4D43" w:rsidRPr="00207514" w:rsidRDefault="004D4D43" w:rsidP="002171C3"/>
    <w:p w14:paraId="5A4915B1" w14:textId="77777777" w:rsidR="004D4D43" w:rsidRPr="00207514" w:rsidRDefault="004D4D43" w:rsidP="002171C3">
      <w:bookmarkStart w:id="954" w:name="_Toc294048020"/>
      <w:bookmarkStart w:id="955" w:name="_Toc294048577"/>
      <w:bookmarkStart w:id="956" w:name="_Toc294092648"/>
      <w:bookmarkStart w:id="957" w:name="_Toc295819328"/>
      <w:bookmarkStart w:id="958" w:name="_Toc298795979"/>
      <w:bookmarkStart w:id="959" w:name="_Toc299369855"/>
      <w:bookmarkStart w:id="960" w:name="_Toc300391566"/>
      <w:bookmarkStart w:id="961" w:name="_Toc301939843"/>
      <w:bookmarkStart w:id="962" w:name="_Toc304801240"/>
      <w:bookmarkStart w:id="963" w:name="_Toc307350409"/>
      <w:bookmarkStart w:id="964" w:name="_Toc308429820"/>
      <w:bookmarkStart w:id="965" w:name="_Toc312399288"/>
      <w:bookmarkStart w:id="966" w:name="_Toc317591251"/>
      <w:bookmarkStart w:id="967" w:name="_Toc323034204"/>
      <w:bookmarkStart w:id="968" w:name="_Toc325313204"/>
      <w:bookmarkStart w:id="969" w:name="_Toc325609227"/>
      <w:r w:rsidRPr="00207514">
        <w:t>Customers’ rights to run licensed software and manage OSEs on shared third party servers expires with the expiration of the Software Assurance coverage on those licenses or their corresponding access or management licenses.</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p>
    <w:p w14:paraId="40D21406" w14:textId="77777777" w:rsidR="004D4D43" w:rsidRDefault="004D4D43" w:rsidP="0007218F"/>
    <w:p w14:paraId="5656F329" w14:textId="77777777" w:rsidR="00023FE7" w:rsidRPr="00F0652C" w:rsidRDefault="00023FE7" w:rsidP="0007218F">
      <w:pPr>
        <w:pStyle w:val="Heading3"/>
        <w:tabs>
          <w:tab w:val="num" w:pos="0"/>
        </w:tabs>
        <w:rPr>
          <w:rFonts w:ascii="Tahoma" w:hAnsi="Tahoma" w:cs="Tahoma"/>
          <w:sz w:val="24"/>
          <w:lang w:val="en-US"/>
        </w:rPr>
      </w:pPr>
      <w:bookmarkStart w:id="970" w:name="_Toc336338243"/>
      <w:bookmarkStart w:id="971" w:name="_Toc349586732"/>
      <w:r w:rsidRPr="00F0652C">
        <w:rPr>
          <w:rFonts w:ascii="Tahoma" w:hAnsi="Tahoma" w:cs="Tahoma"/>
          <w:sz w:val="24"/>
        </w:rPr>
        <w:t xml:space="preserve">Windows </w:t>
      </w:r>
      <w:r w:rsidR="0008414D" w:rsidRPr="00F0652C">
        <w:rPr>
          <w:rFonts w:ascii="Tahoma" w:hAnsi="Tahoma" w:cs="Tahoma"/>
          <w:sz w:val="24"/>
        </w:rPr>
        <w:t xml:space="preserve">Thin </w:t>
      </w:r>
      <w:r w:rsidR="0008414D" w:rsidRPr="00F0652C">
        <w:rPr>
          <w:rFonts w:ascii="Tahoma" w:hAnsi="Tahoma" w:cs="Tahoma"/>
          <w:sz w:val="24"/>
          <w:lang w:val="en-US"/>
        </w:rPr>
        <w:t>PC</w:t>
      </w:r>
      <w:bookmarkEnd w:id="970"/>
      <w:bookmarkEnd w:id="971"/>
    </w:p>
    <w:p w14:paraId="60BB4296" w14:textId="77777777" w:rsidR="00023FE7" w:rsidRPr="0007218F" w:rsidRDefault="00023FE7" w:rsidP="0007218F">
      <w:pPr>
        <w:pStyle w:val="Heading3"/>
        <w:rPr>
          <w:rFonts w:ascii="Tahoma" w:hAnsi="Tahoma" w:cs="Tahoma"/>
          <w:b w:val="0"/>
          <w:sz w:val="18"/>
          <w:lang w:val="en-US"/>
        </w:rPr>
      </w:pPr>
    </w:p>
    <w:p w14:paraId="0AF65467" w14:textId="77777777" w:rsidR="0008414D" w:rsidRPr="0008414D" w:rsidRDefault="0008414D" w:rsidP="0007218F">
      <w:pPr>
        <w:rPr>
          <w:rFonts w:eastAsia="Calibri" w:cs="Tahoma"/>
          <w:szCs w:val="20"/>
        </w:rPr>
      </w:pPr>
      <w:r w:rsidRPr="0008414D">
        <w:rPr>
          <w:rFonts w:eastAsia="Calibri" w:cs="Tahoma"/>
          <w:szCs w:val="20"/>
        </w:rPr>
        <w:t xml:space="preserve">Volume Licensing customers with active Software Assurance coverage for the Windows desktop operating system, or active licenses for VDA or </w:t>
      </w:r>
      <w:r w:rsidR="0071258F">
        <w:rPr>
          <w:rFonts w:eastAsia="Calibri" w:cs="Tahoma"/>
          <w:szCs w:val="20"/>
        </w:rPr>
        <w:t xml:space="preserve">Windows Intune </w:t>
      </w:r>
      <w:r w:rsidR="00102195">
        <w:rPr>
          <w:rFonts w:cs="Tahoma"/>
          <w:szCs w:val="18"/>
        </w:rPr>
        <w:t xml:space="preserve">(Per Device) </w:t>
      </w:r>
      <w:r w:rsidRPr="0008414D">
        <w:rPr>
          <w:rFonts w:eastAsia="Calibri" w:cs="Tahoma"/>
          <w:szCs w:val="20"/>
        </w:rPr>
        <w:t xml:space="preserve">are eligible for this benefit.  Customers accessing this benefit </w:t>
      </w:r>
      <w:r w:rsidRPr="0008414D">
        <w:rPr>
          <w:rFonts w:eastAsia="Calibri" w:cs="Tahoma"/>
          <w:color w:val="000000"/>
          <w:szCs w:val="20"/>
        </w:rPr>
        <w:lastRenderedPageBreak/>
        <w:t xml:space="preserve">under </w:t>
      </w:r>
      <w:r w:rsidRPr="0008414D">
        <w:rPr>
          <w:rFonts w:eastAsia="Calibri" w:cs="Tahoma"/>
          <w:szCs w:val="20"/>
        </w:rPr>
        <w:t>VDA must have a qualifying OS</w:t>
      </w:r>
      <w:r w:rsidRPr="0008414D">
        <w:rPr>
          <w:rFonts w:eastAsia="Calibri" w:cs="Tahoma"/>
          <w:color w:val="1F497D"/>
          <w:szCs w:val="20"/>
        </w:rPr>
        <w:t xml:space="preserve"> </w:t>
      </w:r>
      <w:r w:rsidRPr="0008414D">
        <w:rPr>
          <w:rFonts w:eastAsia="Calibri" w:cs="Tahoma"/>
          <w:color w:val="000000"/>
          <w:szCs w:val="20"/>
        </w:rPr>
        <w:t xml:space="preserve">installed on their licensed device </w:t>
      </w:r>
      <w:r w:rsidRPr="0008414D">
        <w:rPr>
          <w:rFonts w:eastAsia="Calibri" w:cs="Tahoma"/>
          <w:szCs w:val="20"/>
        </w:rPr>
        <w:t xml:space="preserve">per the Qualifying Operating Systems table under the </w:t>
      </w:r>
      <w:r w:rsidRPr="0008414D">
        <w:rPr>
          <w:rFonts w:eastAsia="Calibri" w:cs="Tahoma"/>
          <w:color w:val="000000"/>
          <w:szCs w:val="20"/>
        </w:rPr>
        <w:t xml:space="preserve">Product Notes, </w:t>
      </w:r>
      <w:r w:rsidRPr="0008414D">
        <w:rPr>
          <w:rFonts w:eastAsia="Calibri" w:cs="Tahoma"/>
          <w:szCs w:val="20"/>
        </w:rPr>
        <w:t>Systems Pool section of this document. </w:t>
      </w:r>
      <w:r w:rsidRPr="0008414D">
        <w:rPr>
          <w:rFonts w:eastAsia="Calibri" w:cs="Tahoma"/>
          <w:color w:val="FF0000"/>
          <w:szCs w:val="20"/>
        </w:rPr>
        <w:t xml:space="preserve"> </w:t>
      </w:r>
    </w:p>
    <w:p w14:paraId="2710BA14" w14:textId="77777777" w:rsidR="0008414D" w:rsidRPr="0008414D" w:rsidRDefault="0008414D" w:rsidP="0007218F">
      <w:pPr>
        <w:rPr>
          <w:rFonts w:eastAsia="Calibri" w:cs="Tahoma"/>
          <w:szCs w:val="20"/>
        </w:rPr>
      </w:pPr>
    </w:p>
    <w:p w14:paraId="47BF4FC1" w14:textId="77777777" w:rsidR="0008414D" w:rsidRPr="0008414D" w:rsidRDefault="0008414D" w:rsidP="0007218F">
      <w:pPr>
        <w:rPr>
          <w:rFonts w:eastAsia="Calibri" w:cs="Tahoma"/>
          <w:szCs w:val="20"/>
        </w:rPr>
      </w:pPr>
      <w:r w:rsidRPr="0008414D">
        <w:rPr>
          <w:rFonts w:eastAsia="Calibri" w:cs="Tahoma"/>
          <w:szCs w:val="20"/>
        </w:rPr>
        <w:t xml:space="preserve">Windows Thin PC is a smaller footprint Windows-based OS solution designed for customers that would like to repurpose their existing Windows </w:t>
      </w:r>
      <w:r w:rsidR="008643A3">
        <w:rPr>
          <w:rFonts w:eastAsia="Calibri" w:cs="Tahoma"/>
          <w:szCs w:val="20"/>
        </w:rPr>
        <w:t>8</w:t>
      </w:r>
      <w:r w:rsidRPr="0008414D">
        <w:rPr>
          <w:rFonts w:eastAsia="Calibri" w:cs="Tahoma"/>
          <w:szCs w:val="20"/>
        </w:rPr>
        <w:t xml:space="preserve"> capable</w:t>
      </w:r>
      <w:r w:rsidRPr="0008414D">
        <w:rPr>
          <w:rFonts w:eastAsia="Calibri" w:cs="Tahoma"/>
          <w:color w:val="1F497D"/>
          <w:szCs w:val="20"/>
        </w:rPr>
        <w:t xml:space="preserve"> </w:t>
      </w:r>
      <w:r w:rsidRPr="0008414D">
        <w:rPr>
          <w:rFonts w:eastAsia="Calibri" w:cs="Tahoma"/>
          <w:szCs w:val="20"/>
        </w:rPr>
        <w:t>PCs to connect to a centralized desktop without having to buy new thin client hardware.  Eligible customers may use Windows Thin PC in place of instances of Windows desktop operating system that they are permitted to use under their Windows Software Assurance coverage</w:t>
      </w:r>
      <w:r w:rsidR="00102195">
        <w:rPr>
          <w:rFonts w:eastAsia="Calibri" w:cs="Tahoma"/>
          <w:szCs w:val="20"/>
        </w:rPr>
        <w:t xml:space="preserve">, Windows Intune </w:t>
      </w:r>
      <w:r w:rsidR="00102195">
        <w:rPr>
          <w:rFonts w:cs="Tahoma"/>
          <w:szCs w:val="18"/>
        </w:rPr>
        <w:t>(Per Device)</w:t>
      </w:r>
      <w:r w:rsidRPr="0008414D">
        <w:rPr>
          <w:rFonts w:eastAsia="Calibri" w:cs="Tahoma"/>
          <w:color w:val="000000"/>
          <w:szCs w:val="20"/>
        </w:rPr>
        <w:t xml:space="preserve"> or </w:t>
      </w:r>
      <w:r w:rsidR="00102195">
        <w:rPr>
          <w:rFonts w:eastAsia="Calibri" w:cs="Tahoma"/>
          <w:color w:val="000000"/>
          <w:szCs w:val="20"/>
        </w:rPr>
        <w:t>Windows</w:t>
      </w:r>
      <w:r w:rsidRPr="0008414D">
        <w:rPr>
          <w:rFonts w:eastAsia="Calibri" w:cs="Tahoma"/>
          <w:color w:val="000000"/>
          <w:szCs w:val="20"/>
        </w:rPr>
        <w:t xml:space="preserve"> </w:t>
      </w:r>
      <w:r w:rsidRPr="0008414D">
        <w:rPr>
          <w:rFonts w:eastAsia="Calibri" w:cs="Tahoma"/>
          <w:szCs w:val="20"/>
        </w:rPr>
        <w:t xml:space="preserve">VDA </w:t>
      </w:r>
      <w:r w:rsidR="00102195">
        <w:rPr>
          <w:rFonts w:eastAsia="Calibri" w:cs="Tahoma"/>
          <w:szCs w:val="20"/>
        </w:rPr>
        <w:t>licenses</w:t>
      </w:r>
      <w:r w:rsidRPr="0008414D">
        <w:rPr>
          <w:rFonts w:eastAsia="Calibri" w:cs="Tahoma"/>
          <w:szCs w:val="20"/>
        </w:rPr>
        <w:t>.  Customers’ use of Windows Thin PC is subject to the terms and conditions of their license agreement.</w:t>
      </w:r>
    </w:p>
    <w:p w14:paraId="11638BB0" w14:textId="77777777" w:rsidR="00023FE7" w:rsidRDefault="00023FE7" w:rsidP="0007218F">
      <w:pPr>
        <w:rPr>
          <w:rFonts w:cs="Tahoma"/>
          <w:szCs w:val="18"/>
        </w:rPr>
      </w:pPr>
    </w:p>
    <w:p w14:paraId="32F299FB" w14:textId="77777777" w:rsidR="0004051B" w:rsidRDefault="0004051B">
      <w:pPr>
        <w:rPr>
          <w:rFonts w:cs="Tahoma"/>
          <w:b/>
          <w:sz w:val="24"/>
          <w:szCs w:val="20"/>
          <w:lang w:val="x-none" w:eastAsia="x-none"/>
        </w:rPr>
      </w:pPr>
      <w:bookmarkStart w:id="972" w:name="_Toc291204568"/>
      <w:r>
        <w:rPr>
          <w:rFonts w:cs="Tahoma"/>
          <w:b/>
          <w:sz w:val="24"/>
          <w:szCs w:val="20"/>
          <w:lang w:val="x-none" w:eastAsia="x-none"/>
        </w:rPr>
        <w:br w:type="page"/>
      </w:r>
    </w:p>
    <w:p w14:paraId="200A111F" w14:textId="77777777" w:rsidR="00F30075" w:rsidRPr="00F0652C" w:rsidRDefault="00F30075" w:rsidP="0007218F">
      <w:pPr>
        <w:outlineLvl w:val="2"/>
        <w:rPr>
          <w:rFonts w:cs="Tahoma"/>
          <w:b/>
          <w:sz w:val="24"/>
          <w:szCs w:val="20"/>
          <w:lang w:eastAsia="x-none"/>
        </w:rPr>
      </w:pPr>
      <w:r w:rsidRPr="00F0652C">
        <w:rPr>
          <w:rFonts w:cs="Tahoma"/>
          <w:b/>
          <w:sz w:val="24"/>
          <w:szCs w:val="20"/>
          <w:lang w:val="x-none" w:eastAsia="x-none"/>
        </w:rPr>
        <w:lastRenderedPageBreak/>
        <w:t>Extended Hotfix Support</w:t>
      </w:r>
      <w:bookmarkEnd w:id="972"/>
    </w:p>
    <w:p w14:paraId="3D3F8B0F" w14:textId="77777777" w:rsidR="00F30075" w:rsidRPr="0007218F" w:rsidRDefault="00F30075" w:rsidP="0007218F">
      <w:pPr>
        <w:outlineLvl w:val="2"/>
        <w:rPr>
          <w:rFonts w:cs="Tahoma"/>
          <w:szCs w:val="20"/>
          <w:lang w:eastAsia="x-none"/>
        </w:rPr>
      </w:pPr>
    </w:p>
    <w:p w14:paraId="49C68C26" w14:textId="77777777" w:rsidR="00F30075" w:rsidRDefault="00F30075" w:rsidP="00F30075">
      <w:pPr>
        <w:rPr>
          <w:rFonts w:cs="Tahoma"/>
        </w:rPr>
      </w:pPr>
      <w:r w:rsidRPr="00F30075">
        <w:rPr>
          <w:rFonts w:cs="Tahoma"/>
        </w:rPr>
        <w:t>Extended Hotfix Support is available to the following customers:</w:t>
      </w:r>
    </w:p>
    <w:p w14:paraId="60FB7581" w14:textId="77777777" w:rsidR="0007218F" w:rsidRPr="00F30075" w:rsidRDefault="0007218F" w:rsidP="00F30075">
      <w:pPr>
        <w:rPr>
          <w:rFonts w:cs="Tahoma"/>
        </w:rPr>
      </w:pPr>
    </w:p>
    <w:p w14:paraId="29D7BEB1" w14:textId="77777777" w:rsidR="00F30075" w:rsidRPr="00F30075" w:rsidRDefault="00F30075" w:rsidP="002C1048">
      <w:pPr>
        <w:numPr>
          <w:ilvl w:val="0"/>
          <w:numId w:val="62"/>
        </w:numPr>
        <w:spacing w:after="60"/>
        <w:ind w:left="1440"/>
        <w:contextualSpacing/>
        <w:jc w:val="both"/>
        <w:rPr>
          <w:rFonts w:eastAsia="Calibri" w:cs="Tahoma"/>
          <w:szCs w:val="18"/>
        </w:rPr>
      </w:pPr>
      <w:r w:rsidRPr="00F30075">
        <w:rPr>
          <w:rFonts w:eastAsia="Calibri"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54BB4432" w14:textId="77777777" w:rsidR="00F30075" w:rsidRPr="00F30075" w:rsidRDefault="00F30075" w:rsidP="002C1048">
      <w:pPr>
        <w:numPr>
          <w:ilvl w:val="0"/>
          <w:numId w:val="62"/>
        </w:numPr>
        <w:spacing w:after="60"/>
        <w:ind w:left="1440"/>
        <w:jc w:val="both"/>
        <w:rPr>
          <w:rFonts w:cs="Tahoma"/>
          <w:szCs w:val="18"/>
        </w:rPr>
      </w:pPr>
      <w:r w:rsidRPr="00F30075">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w:t>
      </w:r>
    </w:p>
    <w:p w14:paraId="2F341F56" w14:textId="77777777" w:rsidR="00F30075" w:rsidRPr="00F30075" w:rsidRDefault="00F30075" w:rsidP="002C1048">
      <w:pPr>
        <w:numPr>
          <w:ilvl w:val="0"/>
          <w:numId w:val="62"/>
        </w:numPr>
        <w:spacing w:after="60"/>
        <w:ind w:left="1440"/>
        <w:jc w:val="both"/>
        <w:rPr>
          <w:rFonts w:cs="Tahoma"/>
          <w:szCs w:val="18"/>
        </w:rPr>
      </w:pPr>
      <w:r w:rsidRPr="00F30075">
        <w:rPr>
          <w:rFonts w:cs="Tahoma"/>
          <w:szCs w:val="18"/>
        </w:rPr>
        <w:t xml:space="preserve">Customers with active subscriptions for </w:t>
      </w:r>
      <w:r w:rsidR="0071258F">
        <w:rPr>
          <w:rFonts w:cs="Tahoma"/>
          <w:szCs w:val="18"/>
        </w:rPr>
        <w:t xml:space="preserve">Windows Intune </w:t>
      </w:r>
      <w:r w:rsidR="00102195">
        <w:rPr>
          <w:rFonts w:cs="Tahoma"/>
          <w:szCs w:val="18"/>
        </w:rPr>
        <w:t xml:space="preserve">(Per Device) </w:t>
      </w:r>
      <w:r w:rsidRPr="00F30075">
        <w:rPr>
          <w:rFonts w:cs="Tahoma"/>
          <w:szCs w:val="18"/>
        </w:rPr>
        <w:t>qualify for Extended Hotfix Support for Windows desktop operating system</w:t>
      </w:r>
    </w:p>
    <w:p w14:paraId="7DA2F2AA" w14:textId="77777777" w:rsidR="0007218F" w:rsidRPr="0007218F" w:rsidRDefault="007627B7" w:rsidP="002C1048">
      <w:pPr>
        <w:numPr>
          <w:ilvl w:val="0"/>
          <w:numId w:val="62"/>
        </w:numPr>
        <w:spacing w:after="60"/>
        <w:ind w:left="1440"/>
        <w:contextualSpacing/>
        <w:rPr>
          <w:rFonts w:cs="Tahoma"/>
          <w:iCs/>
          <w:color w:val="000000"/>
          <w:szCs w:val="18"/>
          <w:lang w:val="x-none" w:eastAsia="x-none"/>
        </w:rPr>
      </w:pPr>
      <w:r w:rsidRPr="00F30075">
        <w:rPr>
          <w:rFonts w:eastAsia="Calibri" w:cs="Tahoma"/>
          <w:szCs w:val="18"/>
          <w:lang w:val="x-none" w:eastAsia="x-none"/>
        </w:rPr>
        <w:t xml:space="preserve">Customers (other than Academic) with Software Assurance on at least one server product qualify for Extended Hotfix Support for Server products.  </w:t>
      </w:r>
      <w:r w:rsidRPr="00F30075">
        <w:rPr>
          <w:rFonts w:cs="Tahoma"/>
          <w:szCs w:val="18"/>
          <w:lang w:val="x-none" w:eastAsia="x-none"/>
        </w:rPr>
        <w:t>The followi</w:t>
      </w:r>
      <w:r w:rsidR="0007218F">
        <w:rPr>
          <w:rFonts w:cs="Tahoma"/>
          <w:szCs w:val="18"/>
          <w:lang w:val="x-none" w:eastAsia="x-none"/>
        </w:rPr>
        <w:t>ng server products are covered:</w:t>
      </w:r>
    </w:p>
    <w:p w14:paraId="6F446E73" w14:textId="77777777" w:rsidR="007627B7" w:rsidRPr="0007218F" w:rsidRDefault="007627B7" w:rsidP="002C1048">
      <w:pPr>
        <w:numPr>
          <w:ilvl w:val="2"/>
          <w:numId w:val="62"/>
        </w:numPr>
        <w:spacing w:after="60"/>
        <w:ind w:left="1980"/>
        <w:contextualSpacing/>
        <w:rPr>
          <w:rFonts w:cs="Tahoma"/>
          <w:iCs/>
          <w:color w:val="000000"/>
          <w:szCs w:val="18"/>
          <w:lang w:val="x-none" w:eastAsia="x-none"/>
        </w:rPr>
      </w:pPr>
      <w:r w:rsidRPr="00F30075">
        <w:rPr>
          <w:rFonts w:cs="Tahoma"/>
          <w:iCs/>
          <w:color w:val="000000"/>
          <w:szCs w:val="18"/>
          <w:lang w:val="x-none" w:eastAsia="x-none"/>
        </w:rPr>
        <w:t xml:space="preserve">Microsoft Exchange Server, Microsoft SQL Server, </w:t>
      </w:r>
      <w:r>
        <w:rPr>
          <w:rFonts w:cs="Tahoma"/>
          <w:iCs/>
          <w:color w:val="000000"/>
          <w:szCs w:val="18"/>
          <w:lang w:eastAsia="x-none"/>
        </w:rPr>
        <w:t>System Center 2012</w:t>
      </w:r>
      <w:r w:rsidRPr="00F30075">
        <w:rPr>
          <w:rFonts w:cs="Tahoma"/>
          <w:iCs/>
          <w:color w:val="000000"/>
          <w:szCs w:val="18"/>
          <w:lang w:val="x-none" w:eastAsia="x-none"/>
        </w:rPr>
        <w:t>, and Windows Server.</w:t>
      </w:r>
    </w:p>
    <w:p w14:paraId="2F4E1402" w14:textId="77777777" w:rsidR="0007218F" w:rsidRPr="00F30075" w:rsidRDefault="0007218F" w:rsidP="0007218F">
      <w:pPr>
        <w:spacing w:after="200" w:line="276" w:lineRule="auto"/>
        <w:contextualSpacing/>
        <w:rPr>
          <w:rFonts w:cs="Tahoma"/>
          <w:iCs/>
          <w:color w:val="000000"/>
          <w:szCs w:val="18"/>
          <w:lang w:val="x-none" w:eastAsia="x-none"/>
        </w:rPr>
      </w:pPr>
    </w:p>
    <w:p w14:paraId="61626FA9" w14:textId="77777777" w:rsidR="00023FE7" w:rsidRDefault="00023FE7">
      <w:pPr>
        <w:rPr>
          <w:rStyle w:val="PageNumber"/>
          <w:rFonts w:cs="Tahoma"/>
          <w:szCs w:val="18"/>
        </w:rPr>
      </w:pPr>
      <w:r>
        <w:rPr>
          <w:rFonts w:cs="Tahoma"/>
          <w:szCs w:val="18"/>
        </w:rPr>
        <w:t xml:space="preserve">Extended Hotfix Support is a benefit for older software versions that have transitioned from Mainstream to Extended Support.  The annual fees normally charged as part of an Extended Support contract are now waived during the term of their Software Assurance coverage for customers eligible for this Software Assurance benefit. Customers eligible for this benefit do not need to sign-up within a 90 day period of a product’s transition to Extended Support. </w:t>
      </w:r>
      <w:r>
        <w:rPr>
          <w:rStyle w:val="PageNumber"/>
          <w:rFonts w:cs="Tahoma"/>
          <w:szCs w:val="18"/>
        </w:rPr>
        <w:t xml:space="preserve"> </w:t>
      </w:r>
    </w:p>
    <w:p w14:paraId="1862858E" w14:textId="77777777" w:rsidR="00023FE7" w:rsidRDefault="00023FE7">
      <w:pPr>
        <w:rPr>
          <w:rStyle w:val="PageNumber"/>
          <w:rFonts w:cs="Tahoma"/>
          <w:szCs w:val="18"/>
        </w:rPr>
      </w:pPr>
    </w:p>
    <w:p w14:paraId="16AA664A" w14:textId="77777777" w:rsidR="00023FE7" w:rsidRDefault="00023FE7">
      <w:pPr>
        <w:rPr>
          <w:rFonts w:cs="Tahoma"/>
          <w:szCs w:val="18"/>
        </w:rPr>
      </w:pPr>
      <w:r>
        <w:rPr>
          <w:rStyle w:val="PageNumber"/>
          <w:rFonts w:cs="Tahoma"/>
          <w:szCs w:val="18"/>
        </w:rPr>
        <w:t>C</w:t>
      </w:r>
      <w:r>
        <w:rPr>
          <w:rFonts w:cs="Tahoma"/>
          <w:szCs w:val="18"/>
        </w:rPr>
        <w:t>ustomers are still responsible for the fees for individual Hotfixes.  A Premier or Essential Support agreement is a pre-requisite for eligibility.</w:t>
      </w:r>
    </w:p>
    <w:p w14:paraId="2222E639" w14:textId="77777777" w:rsidR="000429EF" w:rsidRDefault="000429EF">
      <w:pPr>
        <w:pStyle w:val="Heading3"/>
        <w:rPr>
          <w:rFonts w:ascii="Tahoma" w:hAnsi="Tahoma" w:cs="Tahoma"/>
          <w:lang w:val="en-US"/>
        </w:rPr>
      </w:pPr>
    </w:p>
    <w:p w14:paraId="2FE6DB2B" w14:textId="77777777" w:rsidR="00023FE7" w:rsidRPr="00F0652C" w:rsidRDefault="00023FE7">
      <w:pPr>
        <w:pStyle w:val="Heading3"/>
        <w:rPr>
          <w:rFonts w:ascii="Tahoma" w:hAnsi="Tahoma" w:cs="Tahoma"/>
          <w:sz w:val="24"/>
        </w:rPr>
      </w:pPr>
      <w:bookmarkStart w:id="973" w:name="_Toc336338244"/>
      <w:bookmarkStart w:id="974" w:name="_Toc349586733"/>
      <w:r w:rsidRPr="00F0652C">
        <w:rPr>
          <w:rFonts w:ascii="Tahoma" w:hAnsi="Tahoma" w:cs="Tahoma"/>
          <w:sz w:val="24"/>
        </w:rPr>
        <w:t>Microsoft Desktop Optimization Pack for Software Assurance</w:t>
      </w:r>
      <w:bookmarkEnd w:id="973"/>
      <w:bookmarkEnd w:id="974"/>
    </w:p>
    <w:p w14:paraId="4672DEE1" w14:textId="77777777" w:rsidR="00023FE7" w:rsidRDefault="00023FE7">
      <w:pPr>
        <w:rPr>
          <w:rFonts w:cs="Tahoma"/>
        </w:rPr>
      </w:pPr>
    </w:p>
    <w:p w14:paraId="3FDD4AE9" w14:textId="77777777" w:rsidR="00F30075" w:rsidRDefault="00F30075" w:rsidP="00F30075">
      <w:pPr>
        <w:rPr>
          <w:rFonts w:eastAsia="MS PGothic" w:cs="Tahoma"/>
          <w:szCs w:val="18"/>
        </w:rPr>
      </w:pPr>
      <w:r w:rsidRPr="00F30075">
        <w:rPr>
          <w:rFonts w:eastAsia="MS PGothic" w:cs="Tahoma"/>
          <w:szCs w:val="18"/>
        </w:rPr>
        <w:t>Microsoft Desktop Optimization Pack for Software Assurance (MDOP) is an optional purchase available only to those customers who have the following:</w:t>
      </w:r>
    </w:p>
    <w:p w14:paraId="278F9913" w14:textId="77777777" w:rsidR="00E762F8" w:rsidRPr="00F30075" w:rsidRDefault="00E762F8" w:rsidP="00F30075">
      <w:pPr>
        <w:rPr>
          <w:rFonts w:eastAsia="MS PGothic" w:cs="Tahoma"/>
          <w:szCs w:val="18"/>
        </w:rPr>
      </w:pPr>
    </w:p>
    <w:p w14:paraId="4AF02BDE" w14:textId="77777777" w:rsidR="00F30075" w:rsidRPr="00F30075" w:rsidRDefault="00F30075" w:rsidP="002C1048">
      <w:pPr>
        <w:numPr>
          <w:ilvl w:val="0"/>
          <w:numId w:val="61"/>
        </w:numPr>
        <w:spacing w:after="60" w:line="276" w:lineRule="auto"/>
        <w:ind w:left="1440" w:hanging="274"/>
        <w:rPr>
          <w:rFonts w:eastAsia="MS PGothic" w:cs="Tahoma"/>
          <w:color w:val="000000"/>
          <w:szCs w:val="18"/>
        </w:rPr>
      </w:pPr>
      <w:r w:rsidRPr="00F30075">
        <w:rPr>
          <w:rFonts w:eastAsia="MS PGothic" w:cs="Tahoma"/>
          <w:szCs w:val="18"/>
        </w:rPr>
        <w:t>Active Software Assurance for their Windows desktop operating system licenses</w:t>
      </w:r>
    </w:p>
    <w:p w14:paraId="7ACFC5CD" w14:textId="77777777" w:rsidR="00F30075" w:rsidRPr="00F30075" w:rsidRDefault="00F30075" w:rsidP="002C1048">
      <w:pPr>
        <w:numPr>
          <w:ilvl w:val="0"/>
          <w:numId w:val="61"/>
        </w:numPr>
        <w:spacing w:after="60" w:line="276" w:lineRule="auto"/>
        <w:ind w:left="1440" w:hanging="274"/>
        <w:rPr>
          <w:rFonts w:eastAsia="MS PGothic" w:cs="Tahoma"/>
          <w:color w:val="000000"/>
          <w:szCs w:val="18"/>
        </w:rPr>
      </w:pPr>
      <w:r w:rsidRPr="00F30075">
        <w:rPr>
          <w:rFonts w:eastAsia="MS PGothic" w:cs="Tahoma"/>
          <w:szCs w:val="18"/>
        </w:rPr>
        <w:t>Active subscriptions for Windows Virtual Desktop Access, or</w:t>
      </w:r>
    </w:p>
    <w:p w14:paraId="0FE447BB" w14:textId="77777777" w:rsidR="00F30075" w:rsidRPr="00737831" w:rsidRDefault="00F30075" w:rsidP="002C1048">
      <w:pPr>
        <w:numPr>
          <w:ilvl w:val="0"/>
          <w:numId w:val="61"/>
        </w:numPr>
        <w:spacing w:after="60" w:line="276" w:lineRule="auto"/>
        <w:ind w:left="1440" w:hanging="274"/>
        <w:rPr>
          <w:rFonts w:eastAsia="MS PGothic" w:cs="Tahoma"/>
          <w:color w:val="000000"/>
          <w:szCs w:val="18"/>
        </w:rPr>
      </w:pPr>
      <w:r w:rsidRPr="00F30075">
        <w:rPr>
          <w:rFonts w:eastAsia="MS PGothic" w:cs="Tahoma"/>
          <w:szCs w:val="18"/>
        </w:rPr>
        <w:t xml:space="preserve">Active subscriptions for </w:t>
      </w:r>
      <w:r w:rsidR="006705D4">
        <w:rPr>
          <w:rFonts w:eastAsia="MS PGothic" w:cs="Tahoma"/>
          <w:szCs w:val="18"/>
        </w:rPr>
        <w:t>Windows Intune</w:t>
      </w:r>
      <w:r w:rsidR="00102195">
        <w:rPr>
          <w:rFonts w:eastAsia="MS PGothic" w:cs="Tahoma"/>
          <w:szCs w:val="18"/>
        </w:rPr>
        <w:t xml:space="preserve"> </w:t>
      </w:r>
      <w:r w:rsidR="00102195">
        <w:rPr>
          <w:rFonts w:cs="Tahoma"/>
          <w:szCs w:val="18"/>
        </w:rPr>
        <w:t>(Per Device)</w:t>
      </w:r>
      <w:r w:rsidR="00475147">
        <w:rPr>
          <w:rFonts w:cs="Tahoma"/>
          <w:szCs w:val="18"/>
        </w:rPr>
        <w:t>, or</w:t>
      </w:r>
    </w:p>
    <w:p w14:paraId="43A086F5" w14:textId="77777777" w:rsidR="00421D4A" w:rsidRPr="00421D4A" w:rsidRDefault="00421D4A" w:rsidP="00737831">
      <w:pPr>
        <w:numPr>
          <w:ilvl w:val="0"/>
          <w:numId w:val="61"/>
        </w:numPr>
        <w:spacing w:after="200" w:line="276" w:lineRule="auto"/>
        <w:ind w:left="1440" w:hanging="270"/>
        <w:rPr>
          <w:rFonts w:eastAsia="MS PGothic" w:cs="Tahoma"/>
          <w:color w:val="000000"/>
          <w:szCs w:val="18"/>
        </w:rPr>
      </w:pPr>
      <w:r>
        <w:rPr>
          <w:rFonts w:eastAsia="MS PGothic" w:cs="Tahoma"/>
          <w:color w:val="000000"/>
          <w:szCs w:val="18"/>
        </w:rPr>
        <w:t xml:space="preserve">Active subscriptions for </w:t>
      </w:r>
      <w:r>
        <w:rPr>
          <w:rFonts w:eastAsia="MS PGothic" w:cs="Tahoma"/>
          <w:szCs w:val="18"/>
        </w:rPr>
        <w:t>Windows</w:t>
      </w:r>
      <w:r w:rsidRPr="005E78A1">
        <w:rPr>
          <w:rFonts w:eastAsia="MS PGothic" w:cs="Tahoma"/>
          <w:szCs w:val="18"/>
        </w:rPr>
        <w:t xml:space="preserve"> Companion Subscription License</w:t>
      </w:r>
    </w:p>
    <w:p w14:paraId="00663D6C" w14:textId="77777777" w:rsidR="00023FE7" w:rsidRPr="00B70B6E" w:rsidRDefault="008C0608">
      <w:pPr>
        <w:rPr>
          <w:rFonts w:eastAsia="MS PGothic" w:cs="Tahoma"/>
          <w:color w:val="000000"/>
          <w:szCs w:val="18"/>
        </w:rPr>
      </w:pPr>
      <w:r>
        <w:rPr>
          <w:rFonts w:eastAsia="MS PGothic" w:cs="Tahoma"/>
          <w:szCs w:val="18"/>
        </w:rPr>
        <w:t xml:space="preserve"> </w:t>
      </w:r>
    </w:p>
    <w:p w14:paraId="6D4F1898" w14:textId="77777777" w:rsidR="00023FE7" w:rsidRPr="00B70B6E" w:rsidRDefault="00023FE7">
      <w:pPr>
        <w:rPr>
          <w:rFonts w:eastAsia="MS PGothic" w:cs="Tahoma"/>
          <w:color w:val="000000"/>
          <w:szCs w:val="18"/>
        </w:rPr>
      </w:pPr>
      <w:r w:rsidRPr="00B70B6E">
        <w:rPr>
          <w:rFonts w:eastAsia="MS PGothic" w:cs="Tahoma"/>
          <w:color w:val="000000"/>
          <w:szCs w:val="18"/>
        </w:rPr>
        <w:t xml:space="preserve">To receive more information about this product please refer to the Product Notes in the systems pool section of this document. </w:t>
      </w:r>
    </w:p>
    <w:p w14:paraId="0E6F808D" w14:textId="77777777" w:rsidR="00023FE7" w:rsidRPr="00B70B6E" w:rsidRDefault="00023FE7">
      <w:pPr>
        <w:rPr>
          <w:rFonts w:eastAsia="MS PGothic" w:cs="Tahoma"/>
          <w:color w:val="000000"/>
          <w:sz w:val="20"/>
          <w:szCs w:val="20"/>
        </w:rPr>
      </w:pPr>
    </w:p>
    <w:p w14:paraId="66A3505A" w14:textId="77777777" w:rsidR="002D7B73" w:rsidRPr="00F0652C" w:rsidRDefault="008C0608" w:rsidP="002D7B73">
      <w:pPr>
        <w:rPr>
          <w:rFonts w:cs="Tahoma"/>
          <w:b/>
          <w:color w:val="000000"/>
          <w:sz w:val="22"/>
          <w:szCs w:val="18"/>
        </w:rPr>
      </w:pPr>
      <w:r w:rsidRPr="00F0652C">
        <w:rPr>
          <w:rFonts w:cs="Tahoma"/>
          <w:b/>
          <w:color w:val="000000"/>
          <w:sz w:val="24"/>
          <w:szCs w:val="18"/>
        </w:rPr>
        <w:t xml:space="preserve">Virtualization Rights for Windows Licensed </w:t>
      </w:r>
      <w:r w:rsidR="00F30075" w:rsidRPr="00F0652C">
        <w:rPr>
          <w:rFonts w:cs="Tahoma"/>
          <w:b/>
          <w:color w:val="000000"/>
          <w:sz w:val="24"/>
          <w:szCs w:val="18"/>
        </w:rPr>
        <w:t>Desktops</w:t>
      </w:r>
    </w:p>
    <w:p w14:paraId="224E7034" w14:textId="77777777" w:rsidR="0043735F" w:rsidRDefault="0043735F" w:rsidP="008C0608">
      <w:pPr>
        <w:rPr>
          <w:rFonts w:cs="Tahoma"/>
          <w:color w:val="000000"/>
          <w:szCs w:val="18"/>
        </w:rPr>
      </w:pPr>
    </w:p>
    <w:p w14:paraId="363336C2" w14:textId="77777777" w:rsidR="008C0608" w:rsidRDefault="008C0608" w:rsidP="008C0608">
      <w:pPr>
        <w:rPr>
          <w:rFonts w:cs="Tahoma"/>
          <w:color w:val="000000"/>
          <w:szCs w:val="18"/>
        </w:rPr>
      </w:pPr>
      <w:r w:rsidRPr="00A65414">
        <w:rPr>
          <w:rFonts w:cs="Tahoma"/>
          <w:color w:val="000000"/>
          <w:szCs w:val="18"/>
        </w:rPr>
        <w:t xml:space="preserve">Volume Licensing customers have some flexibility in how they can deploy Windows </w:t>
      </w:r>
      <w:r w:rsidR="008643A3">
        <w:rPr>
          <w:rFonts w:cs="Tahoma"/>
          <w:color w:val="000000"/>
          <w:szCs w:val="18"/>
        </w:rPr>
        <w:t>8</w:t>
      </w:r>
      <w:r w:rsidRPr="00A65414">
        <w:rPr>
          <w:rFonts w:cs="Tahoma"/>
          <w:color w:val="000000"/>
          <w:szCs w:val="18"/>
        </w:rPr>
        <w:t xml:space="preserve"> in their organizations.  </w:t>
      </w:r>
    </w:p>
    <w:p w14:paraId="65C88F55" w14:textId="77777777" w:rsidR="008C0608" w:rsidRDefault="008C0608" w:rsidP="008C0608">
      <w:pPr>
        <w:jc w:val="both"/>
        <w:rPr>
          <w:rFonts w:cs="Tahoma"/>
          <w:szCs w:val="18"/>
        </w:rPr>
      </w:pPr>
      <w:r>
        <w:rPr>
          <w:rFonts w:cs="Tahoma"/>
          <w:szCs w:val="18"/>
        </w:rPr>
        <w:t>Customers having one or both of the following may leverage virtualization use rights:</w:t>
      </w:r>
    </w:p>
    <w:p w14:paraId="5A2FAE6E" w14:textId="77777777" w:rsidR="00BF1889" w:rsidRDefault="00BF1889" w:rsidP="008C0608">
      <w:pPr>
        <w:jc w:val="both"/>
        <w:rPr>
          <w:rFonts w:cs="Tahoma"/>
          <w:szCs w:val="18"/>
        </w:rPr>
      </w:pPr>
    </w:p>
    <w:p w14:paraId="7243AA25" w14:textId="77777777" w:rsidR="00F30075" w:rsidRPr="00F30075" w:rsidRDefault="00F30075" w:rsidP="002C1048">
      <w:pPr>
        <w:numPr>
          <w:ilvl w:val="0"/>
          <w:numId w:val="51"/>
        </w:numPr>
        <w:spacing w:after="60" w:line="276" w:lineRule="auto"/>
        <w:ind w:left="1440"/>
        <w:rPr>
          <w:rFonts w:eastAsia="MS PGothic" w:cs="Tahoma"/>
          <w:color w:val="000000"/>
          <w:szCs w:val="18"/>
        </w:rPr>
      </w:pPr>
      <w:r w:rsidRPr="00F30075">
        <w:rPr>
          <w:rFonts w:eastAsia="MS PGothic" w:cs="Tahoma"/>
          <w:szCs w:val="18"/>
        </w:rPr>
        <w:t>Active Software Assurance for their Windows desktop operating system licenses</w:t>
      </w:r>
    </w:p>
    <w:p w14:paraId="28E334C5" w14:textId="77777777" w:rsidR="00AC246A" w:rsidRDefault="00F30075" w:rsidP="002C1048">
      <w:pPr>
        <w:numPr>
          <w:ilvl w:val="0"/>
          <w:numId w:val="51"/>
        </w:numPr>
        <w:spacing w:after="60" w:line="276" w:lineRule="auto"/>
        <w:ind w:left="1440"/>
        <w:jc w:val="both"/>
        <w:rPr>
          <w:rFonts w:cs="Tahoma"/>
          <w:szCs w:val="18"/>
        </w:rPr>
      </w:pPr>
      <w:r w:rsidRPr="00F30075" w:rsidDel="00204A0C">
        <w:rPr>
          <w:rFonts w:cs="Tahoma"/>
          <w:szCs w:val="18"/>
        </w:rPr>
        <w:t xml:space="preserve">Online Services benefit accompanying </w:t>
      </w:r>
      <w:r w:rsidR="0071258F">
        <w:rPr>
          <w:rFonts w:cs="Tahoma"/>
          <w:szCs w:val="18"/>
        </w:rPr>
        <w:t xml:space="preserve">Windows Intune </w:t>
      </w:r>
      <w:r w:rsidR="00102195">
        <w:rPr>
          <w:rFonts w:cs="Tahoma"/>
          <w:szCs w:val="18"/>
        </w:rPr>
        <w:t xml:space="preserve">(Per Device) </w:t>
      </w:r>
      <w:r w:rsidRPr="00F30075" w:rsidDel="00204A0C">
        <w:rPr>
          <w:rFonts w:cs="Tahoma"/>
          <w:szCs w:val="18"/>
        </w:rPr>
        <w:t>purchases</w:t>
      </w:r>
    </w:p>
    <w:p w14:paraId="2F6C2FA0" w14:textId="77777777" w:rsidR="00F30075" w:rsidRPr="00F30075" w:rsidRDefault="00F30075" w:rsidP="002C1048">
      <w:pPr>
        <w:numPr>
          <w:ilvl w:val="0"/>
          <w:numId w:val="51"/>
        </w:numPr>
        <w:spacing w:after="60" w:line="276" w:lineRule="auto"/>
        <w:ind w:left="1440"/>
        <w:jc w:val="both"/>
        <w:rPr>
          <w:rFonts w:cs="Tahoma"/>
          <w:szCs w:val="18"/>
        </w:rPr>
      </w:pPr>
      <w:r w:rsidRPr="00F30075">
        <w:rPr>
          <w:rFonts w:cs="Tahoma"/>
          <w:szCs w:val="18"/>
        </w:rPr>
        <w:t xml:space="preserve">Active subscriptions for </w:t>
      </w:r>
      <w:r w:rsidR="006705D4">
        <w:rPr>
          <w:rFonts w:cs="Tahoma"/>
          <w:szCs w:val="18"/>
        </w:rPr>
        <w:t>Windows Intune</w:t>
      </w:r>
      <w:r w:rsidR="00102195">
        <w:rPr>
          <w:rFonts w:cs="Tahoma"/>
          <w:szCs w:val="18"/>
        </w:rPr>
        <w:t xml:space="preserve"> (Per Device)</w:t>
      </w:r>
    </w:p>
    <w:p w14:paraId="646BE098" w14:textId="77777777" w:rsidR="00F30075" w:rsidRDefault="00F30075" w:rsidP="008C0608">
      <w:pPr>
        <w:rPr>
          <w:rFonts w:cs="Tahoma"/>
          <w:color w:val="000000"/>
          <w:szCs w:val="18"/>
        </w:rPr>
      </w:pPr>
    </w:p>
    <w:p w14:paraId="19940E66" w14:textId="77777777" w:rsidR="002D7B73" w:rsidRPr="00B70B6E" w:rsidRDefault="002D7B73" w:rsidP="008C0608">
      <w:pPr>
        <w:rPr>
          <w:rFonts w:cs="Tahoma"/>
          <w:color w:val="000000"/>
          <w:szCs w:val="18"/>
        </w:rPr>
      </w:pPr>
      <w:r w:rsidRPr="00371D64">
        <w:rPr>
          <w:rFonts w:cs="Tahoma"/>
          <w:color w:val="000000"/>
          <w:szCs w:val="18"/>
        </w:rPr>
        <w:t>This use right allows running the software in up to four local virtual</w:t>
      </w:r>
      <w:r w:rsidRPr="00B70B6E">
        <w:rPr>
          <w:rFonts w:cs="Tahoma"/>
          <w:color w:val="000000"/>
          <w:szCs w:val="18"/>
        </w:rPr>
        <w:t xml:space="preserve"> machines.  While a customer’s right to use Windows </w:t>
      </w:r>
      <w:r w:rsidR="008643A3">
        <w:rPr>
          <w:rFonts w:cs="Tahoma"/>
          <w:color w:val="000000"/>
          <w:szCs w:val="18"/>
        </w:rPr>
        <w:t>8</w:t>
      </w:r>
      <w:r w:rsidRPr="00B70B6E">
        <w:rPr>
          <w:rFonts w:cs="Tahoma"/>
          <w:color w:val="000000"/>
          <w:szCs w:val="18"/>
        </w:rPr>
        <w:t xml:space="preserve"> Enterprise may survive the expiration of their Software Assurance coverage, the Virtualization Use Right does not.  For further use right details, please refer to the Product Use Rights document.</w:t>
      </w:r>
    </w:p>
    <w:p w14:paraId="5FF91719" w14:textId="77777777" w:rsidR="00C831EC" w:rsidRDefault="00C831EC" w:rsidP="002D7B73">
      <w:pPr>
        <w:pStyle w:val="Heading3"/>
        <w:rPr>
          <w:rFonts w:ascii="Tahoma" w:hAnsi="Tahoma"/>
          <w:color w:val="000000"/>
          <w:lang w:val="en-US"/>
        </w:rPr>
      </w:pPr>
      <w:bookmarkStart w:id="975" w:name="_Toc257907651"/>
      <w:bookmarkStart w:id="976" w:name="_Toc233026785"/>
    </w:p>
    <w:p w14:paraId="71F81530" w14:textId="77777777" w:rsidR="0004051B" w:rsidRDefault="0004051B">
      <w:pPr>
        <w:rPr>
          <w:b/>
          <w:color w:val="000000"/>
          <w:sz w:val="24"/>
          <w:szCs w:val="20"/>
          <w:lang w:val="x-none" w:eastAsia="x-none"/>
        </w:rPr>
      </w:pPr>
      <w:bookmarkStart w:id="977" w:name="_Toc336338245"/>
      <w:r>
        <w:rPr>
          <w:color w:val="000000"/>
          <w:sz w:val="24"/>
        </w:rPr>
        <w:br w:type="page"/>
      </w:r>
    </w:p>
    <w:p w14:paraId="5551BCFC" w14:textId="77777777" w:rsidR="002D7B73" w:rsidRPr="00F0652C" w:rsidRDefault="002D7B73" w:rsidP="002D7B73">
      <w:pPr>
        <w:pStyle w:val="Heading3"/>
        <w:rPr>
          <w:rFonts w:ascii="Tahoma" w:hAnsi="Tahoma"/>
          <w:color w:val="000000"/>
          <w:sz w:val="24"/>
          <w:lang w:val="en-US"/>
        </w:rPr>
      </w:pPr>
      <w:bookmarkStart w:id="978" w:name="_Toc349586734"/>
      <w:r w:rsidRPr="00F0652C">
        <w:rPr>
          <w:rFonts w:ascii="Tahoma" w:hAnsi="Tahoma"/>
          <w:color w:val="000000"/>
          <w:sz w:val="24"/>
        </w:rPr>
        <w:lastRenderedPageBreak/>
        <w:t>Windows Virtual Desktop Access (VDA)</w:t>
      </w:r>
      <w:bookmarkEnd w:id="975"/>
      <w:r w:rsidR="00331198" w:rsidRPr="00F0652C">
        <w:rPr>
          <w:rFonts w:ascii="Tahoma" w:hAnsi="Tahoma"/>
          <w:color w:val="000000"/>
          <w:sz w:val="24"/>
          <w:lang w:val="en-US"/>
        </w:rPr>
        <w:t xml:space="preserve"> Rights</w:t>
      </w:r>
      <w:bookmarkEnd w:id="977"/>
      <w:bookmarkEnd w:id="978"/>
    </w:p>
    <w:p w14:paraId="3BCBF4C7" w14:textId="77777777" w:rsidR="002D7B73" w:rsidRPr="00B70B6E" w:rsidRDefault="002D7B73" w:rsidP="002D7B73">
      <w:pPr>
        <w:rPr>
          <w:rFonts w:cs="Tahoma"/>
          <w:b/>
          <w:bCs/>
          <w:color w:val="000000"/>
          <w:sz w:val="20"/>
          <w:szCs w:val="20"/>
        </w:rPr>
      </w:pPr>
    </w:p>
    <w:p w14:paraId="1A7A38FB" w14:textId="77777777" w:rsidR="00EC5C9D" w:rsidRPr="00EC5C9D" w:rsidRDefault="00EC5C9D" w:rsidP="00EC5C9D">
      <w:pPr>
        <w:rPr>
          <w:rFonts w:eastAsia="Calibri" w:cs="Tahoma"/>
          <w:color w:val="000000"/>
          <w:szCs w:val="18"/>
        </w:rPr>
      </w:pPr>
      <w:r w:rsidRPr="00EC5C9D">
        <w:rPr>
          <w:rFonts w:eastAsia="Calibri" w:cs="Tahoma"/>
          <w:color w:val="000000"/>
          <w:szCs w:val="18"/>
        </w:rPr>
        <w:t xml:space="preserve">Windows VDA </w:t>
      </w:r>
      <w:r w:rsidR="00331198">
        <w:rPr>
          <w:rFonts w:eastAsia="Calibri" w:cs="Tahoma"/>
          <w:color w:val="000000"/>
          <w:szCs w:val="18"/>
        </w:rPr>
        <w:t>rights are</w:t>
      </w:r>
      <w:r w:rsidRPr="00EC5C9D">
        <w:rPr>
          <w:rFonts w:eastAsia="Calibri" w:cs="Tahoma"/>
          <w:color w:val="000000"/>
          <w:szCs w:val="18"/>
        </w:rPr>
        <w:t xml:space="preserve"> available to customers with Software Assurance for Windows desktop operating system and customers licensed for </w:t>
      </w:r>
      <w:r w:rsidR="0071258F">
        <w:rPr>
          <w:rFonts w:eastAsia="Calibri" w:cs="Tahoma"/>
          <w:color w:val="000000"/>
          <w:szCs w:val="18"/>
        </w:rPr>
        <w:t>Windows Intune</w:t>
      </w:r>
      <w:r w:rsidR="0057135E">
        <w:rPr>
          <w:rFonts w:eastAsia="Calibri" w:cs="Tahoma"/>
          <w:color w:val="000000"/>
          <w:szCs w:val="18"/>
        </w:rPr>
        <w:t xml:space="preserve"> </w:t>
      </w:r>
      <w:r w:rsidR="0057135E">
        <w:rPr>
          <w:rFonts w:cs="Tahoma"/>
          <w:szCs w:val="18"/>
        </w:rPr>
        <w:t>(Per Device)</w:t>
      </w:r>
      <w:r w:rsidR="00331198">
        <w:rPr>
          <w:rFonts w:eastAsia="Calibri" w:cs="Tahoma"/>
          <w:color w:val="000000"/>
          <w:szCs w:val="18"/>
        </w:rPr>
        <w:t>.  They are also available</w:t>
      </w:r>
      <w:r w:rsidRPr="00EC5C9D">
        <w:rPr>
          <w:rFonts w:eastAsia="Calibri" w:cs="Tahoma"/>
          <w:color w:val="000000"/>
          <w:szCs w:val="18"/>
        </w:rPr>
        <w:t xml:space="preserve"> as a separate subscription license. Windows VDA </w:t>
      </w:r>
      <w:r w:rsidR="007711EE">
        <w:rPr>
          <w:rFonts w:eastAsia="Calibri" w:cs="Tahoma"/>
          <w:color w:val="000000"/>
          <w:szCs w:val="18"/>
        </w:rPr>
        <w:t>benefits</w:t>
      </w:r>
      <w:r w:rsidRPr="00EC5C9D">
        <w:rPr>
          <w:rFonts w:eastAsia="Calibri" w:cs="Tahoma"/>
          <w:color w:val="000000"/>
          <w:szCs w:val="18"/>
        </w:rPr>
        <w:t xml:space="preserve"> customers who would like to deploy Windows using thin client devices (typically pre-installed with an embedded operating system). The VDA subscription license provides customers the right to run the latest version of the Windows desktop operating system made available during the term of their subscription.</w:t>
      </w:r>
    </w:p>
    <w:p w14:paraId="5DE8C1FC" w14:textId="77777777" w:rsidR="00EC5C9D" w:rsidRPr="00EC5C9D" w:rsidRDefault="00EC5C9D" w:rsidP="00EC5C9D">
      <w:pPr>
        <w:rPr>
          <w:rFonts w:eastAsia="Calibri" w:cs="Tahoma"/>
          <w:color w:val="000000"/>
          <w:szCs w:val="18"/>
        </w:rPr>
      </w:pPr>
    </w:p>
    <w:p w14:paraId="4566C15B" w14:textId="77777777" w:rsidR="00EC5C9D" w:rsidRPr="00EC5C9D" w:rsidRDefault="00EC5C9D" w:rsidP="00EC5C9D">
      <w:pPr>
        <w:rPr>
          <w:rFonts w:eastAsia="Calibri" w:cs="Tahoma"/>
          <w:color w:val="000000"/>
          <w:szCs w:val="18"/>
        </w:rPr>
      </w:pPr>
      <w:r w:rsidRPr="00EC5C9D">
        <w:rPr>
          <w:rFonts w:eastAsia="Calibri" w:cs="Tahoma"/>
          <w:color w:val="000000"/>
          <w:szCs w:val="18"/>
        </w:rPr>
        <w:t>For more information about VDA please refer to the Product Use Rights document.</w:t>
      </w:r>
    </w:p>
    <w:bookmarkEnd w:id="976"/>
    <w:p w14:paraId="12148D9D" w14:textId="77777777" w:rsidR="00023FE7" w:rsidRDefault="00023FE7">
      <w:pPr>
        <w:rPr>
          <w:rFonts w:cs="Tahoma"/>
          <w:b/>
          <w:sz w:val="20"/>
          <w:szCs w:val="20"/>
        </w:rPr>
      </w:pPr>
    </w:p>
    <w:p w14:paraId="39897370" w14:textId="77777777" w:rsidR="00023FE7" w:rsidRPr="00F0652C" w:rsidRDefault="00023FE7">
      <w:pPr>
        <w:rPr>
          <w:rFonts w:cs="Tahoma"/>
          <w:b/>
          <w:sz w:val="24"/>
          <w:szCs w:val="20"/>
        </w:rPr>
      </w:pPr>
      <w:bookmarkStart w:id="979" w:name="_Toc336338246"/>
      <w:bookmarkStart w:id="980" w:name="_Toc349586735"/>
      <w:r w:rsidRPr="00F0652C">
        <w:rPr>
          <w:rStyle w:val="Heading3Char"/>
          <w:rFonts w:ascii="Tahoma" w:hAnsi="Tahoma"/>
          <w:sz w:val="24"/>
        </w:rPr>
        <w:t>Step-up License Availability</w:t>
      </w:r>
      <w:bookmarkEnd w:id="979"/>
      <w:bookmarkEnd w:id="980"/>
      <w:r w:rsidRPr="00F0652C">
        <w:rPr>
          <w:rFonts w:cs="Tahoma"/>
          <w:b/>
          <w:sz w:val="24"/>
          <w:szCs w:val="20"/>
        </w:rPr>
        <w:t>*</w:t>
      </w:r>
    </w:p>
    <w:p w14:paraId="691E5A64" w14:textId="77777777" w:rsidR="00023FE7" w:rsidRDefault="00023FE7">
      <w:pPr>
        <w:rPr>
          <w:rFonts w:cs="Tahoma"/>
        </w:rPr>
      </w:pPr>
    </w:p>
    <w:p w14:paraId="4C7E8BD7" w14:textId="77777777" w:rsidR="00023FE7" w:rsidRDefault="00AD6AD6">
      <w:pPr>
        <w:rPr>
          <w:rFonts w:cs="Tahoma"/>
          <w:szCs w:val="18"/>
        </w:rPr>
      </w:pPr>
      <w:r>
        <w:rPr>
          <w:rFonts w:cs="Tahoma"/>
          <w:szCs w:val="18"/>
        </w:rPr>
        <w:t xml:space="preserve">Customers may migrate from a lower level edition to a higher level edition of certain products with a Step-Up License.  Customers must have a license with active Software Assurance for the qualifying product in order to </w:t>
      </w:r>
      <w:r w:rsidRPr="003573CD">
        <w:rPr>
          <w:rFonts w:cs="Tahoma"/>
          <w:color w:val="000000"/>
          <w:szCs w:val="18"/>
        </w:rPr>
        <w:t xml:space="preserve">acquire a Step-Up License.  The Step-Up License must be acquired, and is valid only when acquired, under the same Volume Licensing Program agreement and enrollment (if any), under which </w:t>
      </w:r>
      <w:r>
        <w:rPr>
          <w:rFonts w:cs="Tahoma"/>
          <w:color w:val="000000"/>
          <w:szCs w:val="18"/>
        </w:rPr>
        <w:t>Software Assurance</w:t>
      </w:r>
      <w:r w:rsidRPr="003573CD">
        <w:rPr>
          <w:rFonts w:cs="Tahoma"/>
          <w:color w:val="000000"/>
          <w:szCs w:val="18"/>
        </w:rPr>
        <w:t xml:space="preserve"> coverage for the qualifying</w:t>
      </w:r>
      <w:r>
        <w:rPr>
          <w:rFonts w:cs="Tahoma"/>
          <w:szCs w:val="18"/>
        </w:rPr>
        <w:t xml:space="preserve"> product was originally acquired.  </w:t>
      </w:r>
      <w:r w:rsidR="00023FE7">
        <w:rPr>
          <w:rFonts w:cs="Tahoma"/>
          <w:szCs w:val="18"/>
        </w:rPr>
        <w:t>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see the Enterprise Edition Step-up License Volume Licensing Brief: http://</w:t>
      </w:r>
      <w:hyperlink r:id="rId31" w:history="1">
        <w:r w:rsidR="00023FE7">
          <w:rPr>
            <w:rStyle w:val="Hyperlink"/>
            <w:rFonts w:cs="Tahoma"/>
            <w:szCs w:val="18"/>
          </w:rPr>
          <w:t>www.microsoft.com/licensing</w:t>
        </w:r>
      </w:hyperlink>
      <w:r w:rsidR="00023FE7">
        <w:rPr>
          <w:rFonts w:cs="Tahoma"/>
          <w:szCs w:val="18"/>
        </w:rPr>
        <w:t xml:space="preserve"> </w:t>
      </w:r>
    </w:p>
    <w:p w14:paraId="2DC784F5" w14:textId="77777777" w:rsidR="00023FE7" w:rsidRDefault="00023FE7">
      <w:pPr>
        <w:rPr>
          <w:rFonts w:cs="Tahoma"/>
          <w:sz w:val="20"/>
          <w:szCs w:val="20"/>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02CA" w14:paraId="6413FFE2" w14:textId="77777777" w:rsidTr="001E3F7D">
        <w:trPr>
          <w:tblHeader/>
        </w:trPr>
        <w:tc>
          <w:tcPr>
            <w:tcW w:w="4230" w:type="dxa"/>
            <w:shd w:val="clear" w:color="auto" w:fill="FABF8F"/>
            <w:tcMar>
              <w:top w:w="0" w:type="dxa"/>
              <w:left w:w="108" w:type="dxa"/>
              <w:bottom w:w="0" w:type="dxa"/>
              <w:right w:w="108" w:type="dxa"/>
            </w:tcMar>
            <w:hideMark/>
          </w:tcPr>
          <w:p w14:paraId="5A447A47" w14:textId="77777777" w:rsidR="003573CD" w:rsidRPr="002202CA" w:rsidRDefault="003573CD" w:rsidP="00554A35">
            <w:pPr>
              <w:jc w:val="center"/>
              <w:rPr>
                <w:rFonts w:eastAsia="Calibri" w:cs="Tahoma"/>
                <w:b/>
                <w:sz w:val="20"/>
                <w:szCs w:val="20"/>
              </w:rPr>
            </w:pPr>
            <w:r w:rsidRPr="002202CA">
              <w:rPr>
                <w:rFonts w:cs="Tahoma"/>
                <w:b/>
                <w:sz w:val="20"/>
                <w:szCs w:val="20"/>
              </w:rPr>
              <w:t>Step Up From</w:t>
            </w:r>
          </w:p>
        </w:tc>
        <w:tc>
          <w:tcPr>
            <w:tcW w:w="4230" w:type="dxa"/>
            <w:shd w:val="clear" w:color="auto" w:fill="FABF8F"/>
            <w:tcMar>
              <w:top w:w="0" w:type="dxa"/>
              <w:left w:w="108" w:type="dxa"/>
              <w:bottom w:w="0" w:type="dxa"/>
              <w:right w:w="108" w:type="dxa"/>
            </w:tcMar>
            <w:hideMark/>
          </w:tcPr>
          <w:p w14:paraId="1013D661" w14:textId="77777777" w:rsidR="003573CD" w:rsidRPr="002202CA" w:rsidRDefault="003573CD" w:rsidP="00554A35">
            <w:pPr>
              <w:jc w:val="center"/>
              <w:rPr>
                <w:rFonts w:eastAsia="Calibri" w:cs="Tahoma"/>
                <w:b/>
                <w:sz w:val="20"/>
                <w:szCs w:val="20"/>
              </w:rPr>
            </w:pPr>
            <w:r w:rsidRPr="002202CA">
              <w:rPr>
                <w:rFonts w:cs="Tahoma"/>
                <w:b/>
                <w:sz w:val="20"/>
                <w:szCs w:val="20"/>
              </w:rPr>
              <w:t>Step Up To</w:t>
            </w:r>
          </w:p>
        </w:tc>
      </w:tr>
      <w:tr w:rsidR="003573CD" w:rsidRPr="002202CA" w14:paraId="02D6B752" w14:textId="77777777" w:rsidTr="001E3F7D">
        <w:tc>
          <w:tcPr>
            <w:tcW w:w="4230" w:type="dxa"/>
            <w:tcMar>
              <w:top w:w="0" w:type="dxa"/>
              <w:left w:w="108" w:type="dxa"/>
              <w:bottom w:w="0" w:type="dxa"/>
              <w:right w:w="108" w:type="dxa"/>
            </w:tcMar>
            <w:hideMark/>
          </w:tcPr>
          <w:p w14:paraId="6E4C673A"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04210C04" w14:textId="77777777" w:rsidR="003573CD" w:rsidRPr="002202CA" w:rsidRDefault="003573CD" w:rsidP="00554A35">
            <w:pPr>
              <w:rPr>
                <w:rFonts w:eastAsia="Calibri" w:cs="Tahoma"/>
                <w:szCs w:val="18"/>
              </w:rPr>
            </w:pPr>
            <w:r w:rsidRPr="002202CA">
              <w:rPr>
                <w:rFonts w:cs="Tahoma"/>
                <w:szCs w:val="18"/>
              </w:rPr>
              <w:t>BizTalk® Server Standard</w:t>
            </w:r>
          </w:p>
        </w:tc>
      </w:tr>
      <w:tr w:rsidR="003573CD" w:rsidRPr="002202CA" w14:paraId="75BEB62D" w14:textId="77777777" w:rsidTr="001E3F7D">
        <w:tc>
          <w:tcPr>
            <w:tcW w:w="4230" w:type="dxa"/>
            <w:tcMar>
              <w:top w:w="0" w:type="dxa"/>
              <w:left w:w="108" w:type="dxa"/>
              <w:bottom w:w="0" w:type="dxa"/>
              <w:right w:w="108" w:type="dxa"/>
            </w:tcMar>
            <w:hideMark/>
          </w:tcPr>
          <w:p w14:paraId="02436B4E" w14:textId="77777777" w:rsidR="003573CD" w:rsidRPr="002202CA" w:rsidRDefault="003573CD" w:rsidP="00554A35">
            <w:pPr>
              <w:rPr>
                <w:rFonts w:eastAsia="Calibri" w:cs="Tahoma"/>
                <w:szCs w:val="18"/>
              </w:rPr>
            </w:pPr>
            <w:r w:rsidRPr="002202CA">
              <w:rPr>
                <w:rFonts w:cs="Tahoma"/>
                <w:szCs w:val="18"/>
              </w:rPr>
              <w:t>BizTalk® Server Branch</w:t>
            </w:r>
          </w:p>
        </w:tc>
        <w:tc>
          <w:tcPr>
            <w:tcW w:w="4230" w:type="dxa"/>
            <w:tcMar>
              <w:top w:w="0" w:type="dxa"/>
              <w:left w:w="108" w:type="dxa"/>
              <w:bottom w:w="0" w:type="dxa"/>
              <w:right w:w="108" w:type="dxa"/>
            </w:tcMar>
            <w:hideMark/>
          </w:tcPr>
          <w:p w14:paraId="6F7850C0"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7D2C8449" w14:textId="77777777" w:rsidTr="001E3F7D">
        <w:tc>
          <w:tcPr>
            <w:tcW w:w="4230" w:type="dxa"/>
            <w:tcMar>
              <w:top w:w="0" w:type="dxa"/>
              <w:left w:w="108" w:type="dxa"/>
              <w:bottom w:w="0" w:type="dxa"/>
              <w:right w:w="108" w:type="dxa"/>
            </w:tcMar>
            <w:hideMark/>
          </w:tcPr>
          <w:p w14:paraId="305FCC38" w14:textId="77777777" w:rsidR="003573CD" w:rsidRPr="002202CA" w:rsidRDefault="003573CD" w:rsidP="00554A35">
            <w:pPr>
              <w:rPr>
                <w:rFonts w:eastAsia="Calibri" w:cs="Tahoma"/>
                <w:szCs w:val="18"/>
              </w:rPr>
            </w:pPr>
            <w:r w:rsidRPr="002202CA">
              <w:rPr>
                <w:rFonts w:cs="Tahoma"/>
                <w:szCs w:val="18"/>
              </w:rPr>
              <w:t>BizTalk® Server Standard</w:t>
            </w:r>
          </w:p>
        </w:tc>
        <w:tc>
          <w:tcPr>
            <w:tcW w:w="4230" w:type="dxa"/>
            <w:tcMar>
              <w:top w:w="0" w:type="dxa"/>
              <w:left w:w="108" w:type="dxa"/>
              <w:bottom w:w="0" w:type="dxa"/>
              <w:right w:w="108" w:type="dxa"/>
            </w:tcMar>
            <w:hideMark/>
          </w:tcPr>
          <w:p w14:paraId="662A3B29" w14:textId="77777777" w:rsidR="003573CD" w:rsidRPr="002202CA" w:rsidRDefault="003573CD" w:rsidP="00554A35">
            <w:pPr>
              <w:rPr>
                <w:rFonts w:eastAsia="Calibri" w:cs="Tahoma"/>
                <w:szCs w:val="18"/>
              </w:rPr>
            </w:pPr>
            <w:r w:rsidRPr="002202CA">
              <w:rPr>
                <w:rFonts w:cs="Tahoma"/>
                <w:szCs w:val="18"/>
              </w:rPr>
              <w:t>BizTalk® Server Enterprise</w:t>
            </w:r>
          </w:p>
        </w:tc>
      </w:tr>
      <w:tr w:rsidR="003573CD" w:rsidRPr="002202CA" w14:paraId="20776D2D" w14:textId="77777777" w:rsidTr="001E3F7D">
        <w:tc>
          <w:tcPr>
            <w:tcW w:w="4230" w:type="dxa"/>
            <w:tcMar>
              <w:top w:w="0" w:type="dxa"/>
              <w:left w:w="108" w:type="dxa"/>
              <w:bottom w:w="0" w:type="dxa"/>
              <w:right w:w="108" w:type="dxa"/>
            </w:tcMar>
            <w:hideMark/>
          </w:tcPr>
          <w:p w14:paraId="2FDBD00B" w14:textId="77777777" w:rsidR="003573CD" w:rsidRPr="002202CA" w:rsidRDefault="003573CD" w:rsidP="00554A35">
            <w:pPr>
              <w:rPr>
                <w:rFonts w:eastAsia="Calibri" w:cs="Tahoma"/>
                <w:szCs w:val="18"/>
              </w:rPr>
            </w:pPr>
            <w:r w:rsidRPr="002202CA">
              <w:rPr>
                <w:rFonts w:cs="Tahoma"/>
                <w:szCs w:val="18"/>
              </w:rPr>
              <w:t>Commerce Server Standard</w:t>
            </w:r>
          </w:p>
        </w:tc>
        <w:tc>
          <w:tcPr>
            <w:tcW w:w="4230" w:type="dxa"/>
            <w:tcMar>
              <w:top w:w="0" w:type="dxa"/>
              <w:left w:w="108" w:type="dxa"/>
              <w:bottom w:w="0" w:type="dxa"/>
              <w:right w:w="108" w:type="dxa"/>
            </w:tcMar>
            <w:hideMark/>
          </w:tcPr>
          <w:p w14:paraId="1EC902A6" w14:textId="77777777" w:rsidR="003573CD" w:rsidRPr="002202CA" w:rsidRDefault="003573CD" w:rsidP="00554A35">
            <w:pPr>
              <w:rPr>
                <w:rFonts w:eastAsia="Calibri" w:cs="Tahoma"/>
                <w:szCs w:val="18"/>
              </w:rPr>
            </w:pPr>
            <w:r w:rsidRPr="002202CA">
              <w:rPr>
                <w:rFonts w:cs="Tahoma"/>
                <w:szCs w:val="18"/>
              </w:rPr>
              <w:t>Commerce Server Enterprise</w:t>
            </w:r>
          </w:p>
        </w:tc>
      </w:tr>
      <w:tr w:rsidR="003573CD" w:rsidRPr="002202CA" w14:paraId="0F054578" w14:textId="77777777" w:rsidTr="001E3F7D">
        <w:trPr>
          <w:trHeight w:val="238"/>
        </w:trPr>
        <w:tc>
          <w:tcPr>
            <w:tcW w:w="4230" w:type="dxa"/>
            <w:tcMar>
              <w:top w:w="0" w:type="dxa"/>
              <w:left w:w="108" w:type="dxa"/>
              <w:bottom w:w="0" w:type="dxa"/>
              <w:right w:w="108" w:type="dxa"/>
            </w:tcMar>
            <w:hideMark/>
          </w:tcPr>
          <w:p w14:paraId="20A42D25" w14:textId="77777777" w:rsidR="003573CD" w:rsidRPr="002202CA" w:rsidRDefault="003573CD" w:rsidP="00554A35">
            <w:pPr>
              <w:rPr>
                <w:rFonts w:eastAsia="Calibri" w:cs="Tahoma"/>
                <w:szCs w:val="18"/>
              </w:rPr>
            </w:pPr>
            <w:r w:rsidRPr="002202CA">
              <w:rPr>
                <w:rFonts w:cs="Tahoma"/>
                <w:szCs w:val="18"/>
              </w:rPr>
              <w:t>Core CAL Suite</w:t>
            </w:r>
          </w:p>
        </w:tc>
        <w:tc>
          <w:tcPr>
            <w:tcW w:w="4230" w:type="dxa"/>
            <w:tcMar>
              <w:top w:w="0" w:type="dxa"/>
              <w:left w:w="108" w:type="dxa"/>
              <w:bottom w:w="0" w:type="dxa"/>
              <w:right w:w="108" w:type="dxa"/>
            </w:tcMar>
            <w:hideMark/>
          </w:tcPr>
          <w:p w14:paraId="55649718" w14:textId="77777777" w:rsidR="003573CD" w:rsidRPr="002202CA" w:rsidRDefault="003573CD" w:rsidP="00554A35">
            <w:pPr>
              <w:rPr>
                <w:rFonts w:eastAsia="Calibri" w:cs="Tahoma"/>
                <w:szCs w:val="18"/>
              </w:rPr>
            </w:pPr>
            <w:r w:rsidRPr="002202CA">
              <w:rPr>
                <w:rFonts w:cs="Tahoma"/>
                <w:szCs w:val="18"/>
              </w:rPr>
              <w:t>Enterprise CAL Suite</w:t>
            </w:r>
          </w:p>
        </w:tc>
      </w:tr>
      <w:tr w:rsidR="00E87953" w:rsidRPr="004B50C5" w14:paraId="028AA180" w14:textId="77777777" w:rsidTr="001E3F7D">
        <w:trPr>
          <w:trHeight w:val="247"/>
        </w:trPr>
        <w:tc>
          <w:tcPr>
            <w:tcW w:w="4230" w:type="dxa"/>
            <w:tcMar>
              <w:top w:w="0" w:type="dxa"/>
              <w:left w:w="108" w:type="dxa"/>
              <w:bottom w:w="0" w:type="dxa"/>
              <w:right w:w="108" w:type="dxa"/>
            </w:tcMar>
          </w:tcPr>
          <w:p w14:paraId="5846C696" w14:textId="77777777" w:rsidR="00E87953" w:rsidRPr="00C3058D" w:rsidRDefault="00E87953" w:rsidP="00734CF4">
            <w:pPr>
              <w:rPr>
                <w:rFonts w:cs="Tahoma"/>
                <w:color w:val="000000"/>
                <w:szCs w:val="18"/>
              </w:rPr>
            </w:pPr>
            <w:r w:rsidRPr="00C3058D">
              <w:rPr>
                <w:rFonts w:cs="Tahoma"/>
                <w:color w:val="000000"/>
                <w:szCs w:val="18"/>
              </w:rPr>
              <w:t>Core CAL Suite Bridge for Office 365</w:t>
            </w:r>
          </w:p>
        </w:tc>
        <w:tc>
          <w:tcPr>
            <w:tcW w:w="4230" w:type="dxa"/>
            <w:tcMar>
              <w:top w:w="0" w:type="dxa"/>
              <w:left w:w="108" w:type="dxa"/>
              <w:bottom w:w="0" w:type="dxa"/>
              <w:right w:w="108" w:type="dxa"/>
            </w:tcMar>
          </w:tcPr>
          <w:p w14:paraId="2E3D58F6" w14:textId="77777777" w:rsidR="00E87953" w:rsidRPr="008D2C42" w:rsidRDefault="00E87953" w:rsidP="00734CF4">
            <w:pPr>
              <w:rPr>
                <w:rFonts w:cs="Tahoma"/>
                <w:color w:val="000000"/>
                <w:szCs w:val="18"/>
              </w:rPr>
            </w:pPr>
            <w:r w:rsidRPr="00856696">
              <w:rPr>
                <w:rFonts w:cs="Tahoma"/>
                <w:color w:val="000000"/>
                <w:szCs w:val="18"/>
              </w:rPr>
              <w:t>Enterprise CAL Suite Bridge for Office 365</w:t>
            </w:r>
          </w:p>
        </w:tc>
      </w:tr>
      <w:tr w:rsidR="00E87953" w:rsidRPr="004B50C5" w14:paraId="44E5D188" w14:textId="77777777" w:rsidTr="001E3F7D">
        <w:trPr>
          <w:trHeight w:val="247"/>
        </w:trPr>
        <w:tc>
          <w:tcPr>
            <w:tcW w:w="4230" w:type="dxa"/>
            <w:tcMar>
              <w:top w:w="0" w:type="dxa"/>
              <w:left w:w="108" w:type="dxa"/>
              <w:bottom w:w="0" w:type="dxa"/>
              <w:right w:w="108" w:type="dxa"/>
            </w:tcMar>
          </w:tcPr>
          <w:p w14:paraId="1B624D98" w14:textId="77777777" w:rsidR="00E87953" w:rsidRPr="00856696" w:rsidRDefault="00E87953" w:rsidP="007C6582">
            <w:pPr>
              <w:rPr>
                <w:rFonts w:cs="Tahoma"/>
                <w:color w:val="000000"/>
                <w:szCs w:val="18"/>
              </w:rPr>
            </w:pPr>
            <w:r w:rsidRPr="00C3058D">
              <w:rPr>
                <w:rFonts w:cs="Tahoma"/>
                <w:color w:val="000000"/>
                <w:szCs w:val="18"/>
              </w:rPr>
              <w:t>Core CAL Suite Bridge for Windows</w:t>
            </w:r>
            <w:r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25478C80" w14:textId="77777777" w:rsidR="00E87953" w:rsidRPr="00B2182D" w:rsidRDefault="00E87953" w:rsidP="007C6582">
            <w:pPr>
              <w:rPr>
                <w:rFonts w:cs="Tahoma"/>
                <w:color w:val="000000"/>
                <w:szCs w:val="18"/>
              </w:rPr>
            </w:pPr>
            <w:r w:rsidRPr="008D2C42">
              <w:rPr>
                <w:rFonts w:cs="Tahoma"/>
                <w:color w:val="000000"/>
                <w:szCs w:val="18"/>
              </w:rPr>
              <w:t>Enterprise CAL Suite Bridge for Windows</w:t>
            </w:r>
            <w:r w:rsidRPr="00B2182D">
              <w:rPr>
                <w:rFonts w:cs="Tahoma"/>
                <w:color w:val="000000"/>
                <w:szCs w:val="18"/>
                <w:vertAlign w:val="superscript"/>
              </w:rPr>
              <w:t>®</w:t>
            </w:r>
            <w:r w:rsidRPr="00B2182D">
              <w:rPr>
                <w:rFonts w:cs="Tahoma"/>
                <w:color w:val="000000"/>
                <w:szCs w:val="18"/>
              </w:rPr>
              <w:t xml:space="preserve"> Intune</w:t>
            </w:r>
          </w:p>
        </w:tc>
      </w:tr>
      <w:tr w:rsidR="000466E8" w:rsidRPr="002202CA" w14:paraId="54F10667" w14:textId="77777777" w:rsidTr="001E3F7D">
        <w:trPr>
          <w:trHeight w:val="247"/>
        </w:trPr>
        <w:tc>
          <w:tcPr>
            <w:tcW w:w="4230" w:type="dxa"/>
            <w:tcMar>
              <w:top w:w="0" w:type="dxa"/>
              <w:left w:w="108" w:type="dxa"/>
              <w:bottom w:w="0" w:type="dxa"/>
              <w:right w:w="108" w:type="dxa"/>
            </w:tcMar>
          </w:tcPr>
          <w:p w14:paraId="3FA42FBD" w14:textId="77777777" w:rsidR="000466E8" w:rsidRPr="00C3058D" w:rsidRDefault="0054507B" w:rsidP="007C6582">
            <w:pPr>
              <w:rPr>
                <w:rFonts w:cs="Tahoma"/>
                <w:color w:val="000000"/>
                <w:szCs w:val="18"/>
              </w:rPr>
            </w:pPr>
            <w:r w:rsidRPr="00C3058D">
              <w:rPr>
                <w:rFonts w:cs="Tahoma"/>
                <w:color w:val="000000"/>
                <w:szCs w:val="18"/>
              </w:rPr>
              <w:t>Core CAL Suite Bridge for Office 365 and Windows</w:t>
            </w:r>
            <w:r w:rsidR="00B06FB2" w:rsidRPr="00C3058D">
              <w:rPr>
                <w:rFonts w:cs="Tahoma"/>
                <w:color w:val="000000"/>
                <w:szCs w:val="18"/>
                <w:vertAlign w:val="superscript"/>
              </w:rPr>
              <w:t>®</w:t>
            </w:r>
            <w:r w:rsidRPr="00C3058D">
              <w:rPr>
                <w:rFonts w:cs="Tahoma"/>
                <w:color w:val="000000"/>
                <w:szCs w:val="18"/>
              </w:rPr>
              <w:t xml:space="preserve"> Intune</w:t>
            </w:r>
          </w:p>
        </w:tc>
        <w:tc>
          <w:tcPr>
            <w:tcW w:w="4230" w:type="dxa"/>
            <w:tcMar>
              <w:top w:w="0" w:type="dxa"/>
              <w:left w:w="108" w:type="dxa"/>
              <w:bottom w:w="0" w:type="dxa"/>
              <w:right w:w="108" w:type="dxa"/>
            </w:tcMar>
          </w:tcPr>
          <w:p w14:paraId="18C83DA1" w14:textId="77777777" w:rsidR="000466E8" w:rsidRPr="00C3058D" w:rsidRDefault="00C3058D" w:rsidP="007C6582">
            <w:pPr>
              <w:rPr>
                <w:rFonts w:cs="Tahoma"/>
                <w:color w:val="000000"/>
                <w:szCs w:val="18"/>
              </w:rPr>
            </w:pPr>
            <w:r w:rsidRPr="00C3058D">
              <w:rPr>
                <w:rFonts w:eastAsia="Calibri" w:cs="Tahoma"/>
                <w:szCs w:val="18"/>
              </w:rPr>
              <w:t>Enterprise CAL Suite Bridge for Office 365 and Windows</w:t>
            </w:r>
            <w:r w:rsidR="00B06FB2" w:rsidRPr="00C3058D">
              <w:rPr>
                <w:rFonts w:cs="Tahoma"/>
                <w:color w:val="000000"/>
                <w:szCs w:val="18"/>
                <w:vertAlign w:val="superscript"/>
              </w:rPr>
              <w:t>®</w:t>
            </w:r>
            <w:r w:rsidR="00DE28FE">
              <w:rPr>
                <w:rFonts w:cs="Tahoma"/>
                <w:color w:val="000000"/>
                <w:szCs w:val="18"/>
                <w:vertAlign w:val="superscript"/>
              </w:rPr>
              <w:t xml:space="preserve"> </w:t>
            </w:r>
            <w:r w:rsidRPr="00C3058D">
              <w:rPr>
                <w:rFonts w:eastAsia="Calibri" w:cs="Tahoma"/>
                <w:szCs w:val="18"/>
              </w:rPr>
              <w:t>Intune</w:t>
            </w:r>
          </w:p>
        </w:tc>
      </w:tr>
      <w:tr w:rsidR="004C6855" w:rsidRPr="002202CA" w14:paraId="77A79DF8" w14:textId="77777777" w:rsidTr="001E3F7D">
        <w:trPr>
          <w:trHeight w:val="247"/>
        </w:trPr>
        <w:tc>
          <w:tcPr>
            <w:tcW w:w="4230" w:type="dxa"/>
            <w:tcMar>
              <w:top w:w="0" w:type="dxa"/>
              <w:left w:w="108" w:type="dxa"/>
              <w:bottom w:w="0" w:type="dxa"/>
              <w:right w:w="108" w:type="dxa"/>
            </w:tcMar>
            <w:hideMark/>
          </w:tcPr>
          <w:p w14:paraId="3D8F911C" w14:textId="77777777" w:rsidR="004C6855" w:rsidRPr="002202CA" w:rsidRDefault="004C6855" w:rsidP="00554A35">
            <w:pPr>
              <w:rPr>
                <w:rFonts w:cs="Tahoma"/>
                <w:szCs w:val="18"/>
              </w:rPr>
            </w:pPr>
            <w:r w:rsidRPr="004B50C5">
              <w:rPr>
                <w:rFonts w:cs="Tahoma"/>
                <w:color w:val="000000"/>
                <w:szCs w:val="18"/>
              </w:rPr>
              <w:t>Core Infrastructure Server Suite Standard</w:t>
            </w:r>
          </w:p>
        </w:tc>
        <w:tc>
          <w:tcPr>
            <w:tcW w:w="4230" w:type="dxa"/>
            <w:tcMar>
              <w:top w:w="0" w:type="dxa"/>
              <w:left w:w="108" w:type="dxa"/>
              <w:bottom w:w="0" w:type="dxa"/>
              <w:right w:w="108" w:type="dxa"/>
            </w:tcMar>
            <w:hideMark/>
          </w:tcPr>
          <w:p w14:paraId="47BEA408" w14:textId="77777777" w:rsidR="004C6855" w:rsidRPr="002202CA" w:rsidRDefault="004C6855" w:rsidP="00933674">
            <w:pPr>
              <w:rPr>
                <w:rFonts w:cs="Tahoma"/>
                <w:szCs w:val="18"/>
              </w:rPr>
            </w:pPr>
            <w:r w:rsidRPr="004B50C5">
              <w:rPr>
                <w:rFonts w:cs="Tahoma"/>
                <w:color w:val="000000"/>
                <w:szCs w:val="18"/>
              </w:rPr>
              <w:t xml:space="preserve">Core Infrastructure Server Suite </w:t>
            </w:r>
            <w:r w:rsidR="00546475">
              <w:rPr>
                <w:rFonts w:cs="Tahoma"/>
                <w:color w:val="000000"/>
                <w:szCs w:val="18"/>
              </w:rPr>
              <w:t>Datacenter</w:t>
            </w:r>
          </w:p>
        </w:tc>
      </w:tr>
      <w:tr w:rsidR="003573CD" w:rsidRPr="002202CA" w14:paraId="1970DFC7" w14:textId="77777777" w:rsidTr="001E3F7D">
        <w:tc>
          <w:tcPr>
            <w:tcW w:w="4230" w:type="dxa"/>
            <w:tcMar>
              <w:top w:w="0" w:type="dxa"/>
              <w:left w:w="108" w:type="dxa"/>
              <w:bottom w:w="0" w:type="dxa"/>
              <w:right w:w="108" w:type="dxa"/>
            </w:tcMar>
            <w:hideMark/>
          </w:tcPr>
          <w:p w14:paraId="746435D7"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Education</w:t>
            </w:r>
            <w:r w:rsidR="00394D2B" w:rsidRPr="002202CA">
              <w:rPr>
                <w:rFonts w:cs="Tahoma"/>
                <w:szCs w:val="18"/>
              </w:rPr>
              <w:t xml:space="preserve"> </w:t>
            </w:r>
            <w:r w:rsidRPr="002202CA">
              <w:rPr>
                <w:rFonts w:cs="Tahoma"/>
                <w:szCs w:val="18"/>
              </w:rPr>
              <w:t>w/ Core CAL</w:t>
            </w:r>
          </w:p>
        </w:tc>
        <w:tc>
          <w:tcPr>
            <w:tcW w:w="4230" w:type="dxa"/>
            <w:tcMar>
              <w:top w:w="0" w:type="dxa"/>
              <w:left w:w="108" w:type="dxa"/>
              <w:bottom w:w="0" w:type="dxa"/>
              <w:right w:w="108" w:type="dxa"/>
            </w:tcMar>
            <w:hideMark/>
          </w:tcPr>
          <w:p w14:paraId="437277F6" w14:textId="77777777" w:rsidR="003573CD" w:rsidRPr="002202CA" w:rsidRDefault="003573CD" w:rsidP="00394D2B">
            <w:pPr>
              <w:rPr>
                <w:rFonts w:eastAsia="Calibri" w:cs="Tahoma"/>
                <w:szCs w:val="18"/>
              </w:rPr>
            </w:pPr>
            <w:r w:rsidRPr="002202CA">
              <w:rPr>
                <w:rFonts w:cs="Tahoma"/>
                <w:szCs w:val="18"/>
              </w:rPr>
              <w:t xml:space="preserve">Desktop </w:t>
            </w:r>
            <w:r w:rsidR="00394D2B">
              <w:rPr>
                <w:rFonts w:cs="Tahoma"/>
                <w:szCs w:val="18"/>
              </w:rPr>
              <w:t xml:space="preserve">Education </w:t>
            </w:r>
            <w:r w:rsidRPr="002202CA">
              <w:rPr>
                <w:rFonts w:cs="Tahoma"/>
                <w:szCs w:val="18"/>
              </w:rPr>
              <w:t>w/ E</w:t>
            </w:r>
            <w:r w:rsidR="00ED0F02">
              <w:rPr>
                <w:rFonts w:cs="Tahoma"/>
                <w:szCs w:val="18"/>
              </w:rPr>
              <w:t xml:space="preserve">nterprise </w:t>
            </w:r>
            <w:r w:rsidRPr="002202CA">
              <w:rPr>
                <w:rFonts w:cs="Tahoma"/>
                <w:szCs w:val="18"/>
              </w:rPr>
              <w:t>CAL</w:t>
            </w:r>
            <w:r w:rsidR="00ED0F02">
              <w:rPr>
                <w:rFonts w:cs="Tahoma"/>
                <w:szCs w:val="18"/>
              </w:rPr>
              <w:t xml:space="preserve"> Suite</w:t>
            </w:r>
          </w:p>
        </w:tc>
      </w:tr>
      <w:tr w:rsidR="003573CD" w:rsidRPr="002202CA" w14:paraId="04F54CC2" w14:textId="77777777" w:rsidTr="001E3F7D">
        <w:tc>
          <w:tcPr>
            <w:tcW w:w="4230" w:type="dxa"/>
            <w:tcMar>
              <w:top w:w="0" w:type="dxa"/>
              <w:left w:w="108" w:type="dxa"/>
              <w:bottom w:w="0" w:type="dxa"/>
              <w:right w:w="108" w:type="dxa"/>
            </w:tcMar>
            <w:hideMark/>
          </w:tcPr>
          <w:p w14:paraId="1A458CBE" w14:textId="77777777" w:rsidR="003573CD" w:rsidRPr="002202CA" w:rsidRDefault="003573CD" w:rsidP="00554A35">
            <w:pPr>
              <w:rPr>
                <w:rFonts w:eastAsia="Calibri" w:cs="Tahoma"/>
                <w:szCs w:val="18"/>
              </w:rPr>
            </w:pPr>
            <w:r w:rsidRPr="002202CA">
              <w:rPr>
                <w:rFonts w:cs="Tahoma"/>
                <w:szCs w:val="18"/>
              </w:rPr>
              <w:t>Desktop School w/ Core CAL</w:t>
            </w:r>
          </w:p>
        </w:tc>
        <w:tc>
          <w:tcPr>
            <w:tcW w:w="4230" w:type="dxa"/>
            <w:tcMar>
              <w:top w:w="0" w:type="dxa"/>
              <w:left w:w="108" w:type="dxa"/>
              <w:bottom w:w="0" w:type="dxa"/>
              <w:right w:w="108" w:type="dxa"/>
            </w:tcMar>
            <w:hideMark/>
          </w:tcPr>
          <w:p w14:paraId="79351861" w14:textId="77777777" w:rsidR="003573CD" w:rsidRPr="002202CA" w:rsidRDefault="00ED0F02" w:rsidP="00554A35">
            <w:pPr>
              <w:rPr>
                <w:rFonts w:eastAsia="Calibri" w:cs="Tahoma"/>
                <w:szCs w:val="18"/>
              </w:rPr>
            </w:pPr>
            <w:r>
              <w:rPr>
                <w:rFonts w:cs="Tahoma"/>
                <w:szCs w:val="18"/>
              </w:rPr>
              <w:t>Desktop School w/ Enterprise CAL Suite</w:t>
            </w:r>
          </w:p>
        </w:tc>
      </w:tr>
      <w:tr w:rsidR="003573CD" w:rsidRPr="002202CA" w14:paraId="14CAED36" w14:textId="77777777" w:rsidTr="001E3F7D">
        <w:tc>
          <w:tcPr>
            <w:tcW w:w="4230" w:type="dxa"/>
            <w:tcMar>
              <w:top w:w="0" w:type="dxa"/>
              <w:left w:w="108" w:type="dxa"/>
              <w:bottom w:w="0" w:type="dxa"/>
              <w:right w:w="108" w:type="dxa"/>
            </w:tcMar>
            <w:hideMark/>
          </w:tcPr>
          <w:p w14:paraId="518E6A58" w14:textId="77777777" w:rsidR="003573CD" w:rsidRPr="002202CA" w:rsidRDefault="003573CD" w:rsidP="00554A35">
            <w:pPr>
              <w:rPr>
                <w:rFonts w:eastAsia="Calibri" w:cs="Tahoma"/>
                <w:szCs w:val="18"/>
                <w:lang w:val="fr-FR"/>
              </w:rPr>
            </w:pPr>
            <w:r w:rsidRPr="002202CA">
              <w:rPr>
                <w:rFonts w:cs="Tahoma"/>
                <w:szCs w:val="18"/>
              </w:rPr>
              <w:t>Exchange Server Standard</w:t>
            </w:r>
          </w:p>
        </w:tc>
        <w:tc>
          <w:tcPr>
            <w:tcW w:w="4230" w:type="dxa"/>
            <w:tcMar>
              <w:top w:w="0" w:type="dxa"/>
              <w:left w:w="108" w:type="dxa"/>
              <w:bottom w:w="0" w:type="dxa"/>
              <w:right w:w="108" w:type="dxa"/>
            </w:tcMar>
            <w:hideMark/>
          </w:tcPr>
          <w:p w14:paraId="5F9290D4" w14:textId="77777777" w:rsidR="003573CD" w:rsidRPr="002202CA" w:rsidRDefault="003573CD" w:rsidP="00554A35">
            <w:pPr>
              <w:rPr>
                <w:rFonts w:eastAsia="Calibri" w:cs="Tahoma"/>
                <w:szCs w:val="18"/>
              </w:rPr>
            </w:pPr>
            <w:r w:rsidRPr="002202CA">
              <w:rPr>
                <w:rFonts w:cs="Tahoma"/>
                <w:szCs w:val="18"/>
              </w:rPr>
              <w:t>Exchange Server Enterprise</w:t>
            </w:r>
          </w:p>
        </w:tc>
      </w:tr>
      <w:tr w:rsidR="004D4D43" w:rsidRPr="002202CA" w14:paraId="22B1196B" w14:textId="77777777" w:rsidTr="001E3F7D">
        <w:tc>
          <w:tcPr>
            <w:tcW w:w="4230" w:type="dxa"/>
            <w:tcMar>
              <w:top w:w="0" w:type="dxa"/>
              <w:left w:w="108" w:type="dxa"/>
              <w:bottom w:w="0" w:type="dxa"/>
              <w:right w:w="108" w:type="dxa"/>
            </w:tcMar>
          </w:tcPr>
          <w:p w14:paraId="47FADC13" w14:textId="77777777" w:rsidR="004D4D43" w:rsidRPr="002202CA" w:rsidRDefault="004D4D43" w:rsidP="00AB4C80">
            <w:pPr>
              <w:rPr>
                <w:rFonts w:cs="Tahoma"/>
                <w:szCs w:val="18"/>
              </w:rPr>
            </w:pPr>
            <w:r>
              <w:rPr>
                <w:rFonts w:cs="Tahoma"/>
                <w:szCs w:val="18"/>
              </w:rPr>
              <w:t>Forefront TMG Standard</w:t>
            </w:r>
          </w:p>
        </w:tc>
        <w:tc>
          <w:tcPr>
            <w:tcW w:w="4230" w:type="dxa"/>
            <w:tcMar>
              <w:top w:w="0" w:type="dxa"/>
              <w:left w:w="108" w:type="dxa"/>
              <w:bottom w:w="0" w:type="dxa"/>
              <w:right w:w="108" w:type="dxa"/>
            </w:tcMar>
          </w:tcPr>
          <w:p w14:paraId="7DD9AC3A" w14:textId="77777777" w:rsidR="004D4D43" w:rsidRPr="002202CA" w:rsidRDefault="004D4D43" w:rsidP="00AB4C80">
            <w:pPr>
              <w:rPr>
                <w:rFonts w:cs="Tahoma"/>
                <w:szCs w:val="18"/>
              </w:rPr>
            </w:pPr>
            <w:r>
              <w:rPr>
                <w:rFonts w:cs="Tahoma"/>
                <w:szCs w:val="18"/>
              </w:rPr>
              <w:t>Forefront TMG Enterprise</w:t>
            </w:r>
          </w:p>
        </w:tc>
      </w:tr>
      <w:tr w:rsidR="003573CD" w:rsidRPr="002202CA" w14:paraId="7A419C2A" w14:textId="77777777" w:rsidTr="001E3F7D">
        <w:tc>
          <w:tcPr>
            <w:tcW w:w="4230" w:type="dxa"/>
            <w:tcMar>
              <w:top w:w="0" w:type="dxa"/>
              <w:left w:w="108" w:type="dxa"/>
              <w:bottom w:w="0" w:type="dxa"/>
              <w:right w:w="108" w:type="dxa"/>
            </w:tcMar>
            <w:hideMark/>
          </w:tcPr>
          <w:p w14:paraId="7F28EA85" w14:textId="77777777" w:rsidR="003573CD" w:rsidRPr="002202CA" w:rsidRDefault="003573CD" w:rsidP="00554A35">
            <w:pPr>
              <w:rPr>
                <w:rFonts w:eastAsia="Calibri" w:cs="Tahoma"/>
                <w:szCs w:val="18"/>
              </w:rPr>
            </w:pPr>
            <w:r w:rsidRPr="002202CA">
              <w:rPr>
                <w:rFonts w:cs="Tahoma"/>
                <w:szCs w:val="18"/>
              </w:rPr>
              <w:t>Internet Security &amp; Acceleration (ISA) Standard Server</w:t>
            </w:r>
          </w:p>
        </w:tc>
        <w:tc>
          <w:tcPr>
            <w:tcW w:w="4230" w:type="dxa"/>
            <w:tcMar>
              <w:top w:w="0" w:type="dxa"/>
              <w:left w:w="108" w:type="dxa"/>
              <w:bottom w:w="0" w:type="dxa"/>
              <w:right w:w="108" w:type="dxa"/>
            </w:tcMar>
            <w:hideMark/>
          </w:tcPr>
          <w:p w14:paraId="5FB9E98C" w14:textId="77777777" w:rsidR="003573CD" w:rsidRPr="002202CA" w:rsidRDefault="003573CD" w:rsidP="00554A35">
            <w:pPr>
              <w:rPr>
                <w:rFonts w:eastAsia="Calibri" w:cs="Tahoma"/>
                <w:szCs w:val="18"/>
              </w:rPr>
            </w:pPr>
            <w:r w:rsidRPr="002202CA">
              <w:rPr>
                <w:rFonts w:cs="Tahoma"/>
                <w:szCs w:val="18"/>
              </w:rPr>
              <w:t>Internet Security &amp; Acceleration (ISA) Enterprise Server</w:t>
            </w:r>
          </w:p>
        </w:tc>
      </w:tr>
      <w:tr w:rsidR="00781A60" w:rsidRPr="002202CA" w14:paraId="0037511D" w14:textId="77777777" w:rsidTr="001E3F7D">
        <w:tc>
          <w:tcPr>
            <w:tcW w:w="4230" w:type="dxa"/>
            <w:tcMar>
              <w:top w:w="0" w:type="dxa"/>
              <w:left w:w="108" w:type="dxa"/>
              <w:bottom w:w="0" w:type="dxa"/>
              <w:right w:w="108" w:type="dxa"/>
            </w:tcMar>
          </w:tcPr>
          <w:p w14:paraId="4210DE36" w14:textId="77777777" w:rsidR="00781A60" w:rsidRPr="002202CA" w:rsidRDefault="00781A60" w:rsidP="00554A35">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1C298746" w14:textId="77777777" w:rsidR="00781A60" w:rsidRPr="002202CA" w:rsidRDefault="00781A60" w:rsidP="00554A35">
            <w:pPr>
              <w:rPr>
                <w:rFonts w:cs="Tahoma"/>
                <w:szCs w:val="18"/>
              </w:rPr>
            </w:pPr>
            <w:r>
              <w:rPr>
                <w:rFonts w:cs="Tahoma"/>
                <w:szCs w:val="18"/>
              </w:rPr>
              <w:t>Microsoft Dynamics CRM Server 2011</w:t>
            </w:r>
          </w:p>
        </w:tc>
      </w:tr>
      <w:tr w:rsidR="003573CD" w:rsidRPr="002202CA" w14:paraId="63A35EE6" w14:textId="77777777" w:rsidTr="001E3F7D">
        <w:tc>
          <w:tcPr>
            <w:tcW w:w="4230" w:type="dxa"/>
            <w:tcMar>
              <w:top w:w="0" w:type="dxa"/>
              <w:left w:w="108" w:type="dxa"/>
              <w:bottom w:w="0" w:type="dxa"/>
              <w:right w:w="108" w:type="dxa"/>
            </w:tcMar>
            <w:hideMark/>
          </w:tcPr>
          <w:p w14:paraId="652F805A" w14:textId="77777777" w:rsidR="003573CD" w:rsidRPr="002202CA" w:rsidRDefault="003573CD" w:rsidP="00554A35">
            <w:pPr>
              <w:rPr>
                <w:rFonts w:eastAsia="Calibri" w:cs="Tahoma"/>
                <w:szCs w:val="18"/>
              </w:rPr>
            </w:pPr>
            <w:r w:rsidRPr="002202CA">
              <w:rPr>
                <w:rFonts w:cs="Tahoma"/>
                <w:szCs w:val="18"/>
              </w:rPr>
              <w:t xml:space="preserve">Office Standard </w:t>
            </w:r>
          </w:p>
        </w:tc>
        <w:tc>
          <w:tcPr>
            <w:tcW w:w="4230" w:type="dxa"/>
            <w:tcMar>
              <w:top w:w="0" w:type="dxa"/>
              <w:left w:w="108" w:type="dxa"/>
              <w:bottom w:w="0" w:type="dxa"/>
              <w:right w:w="108" w:type="dxa"/>
            </w:tcMar>
            <w:hideMark/>
          </w:tcPr>
          <w:p w14:paraId="6A5BED16" w14:textId="77777777" w:rsidR="003573CD" w:rsidRPr="002202CA" w:rsidRDefault="003573CD" w:rsidP="00554A35">
            <w:pPr>
              <w:rPr>
                <w:rFonts w:eastAsia="Calibri" w:cs="Tahoma"/>
                <w:szCs w:val="18"/>
                <w:lang w:val="fr-FR"/>
              </w:rPr>
            </w:pPr>
            <w:r w:rsidRPr="002202CA">
              <w:rPr>
                <w:rFonts w:cs="Tahoma"/>
                <w:szCs w:val="18"/>
              </w:rPr>
              <w:t xml:space="preserve">Office Professional Plus </w:t>
            </w:r>
          </w:p>
        </w:tc>
      </w:tr>
      <w:tr w:rsidR="003573CD" w:rsidRPr="002202CA" w14:paraId="1A98F48C" w14:textId="77777777" w:rsidTr="001E3F7D">
        <w:tc>
          <w:tcPr>
            <w:tcW w:w="4230" w:type="dxa"/>
            <w:tcMar>
              <w:top w:w="0" w:type="dxa"/>
              <w:left w:w="108" w:type="dxa"/>
              <w:bottom w:w="0" w:type="dxa"/>
              <w:right w:w="108" w:type="dxa"/>
            </w:tcMar>
            <w:hideMark/>
          </w:tcPr>
          <w:p w14:paraId="0D7C8BB4" w14:textId="77777777" w:rsidR="003573CD" w:rsidRPr="002202CA" w:rsidRDefault="003573CD" w:rsidP="00554A35">
            <w:pPr>
              <w:rPr>
                <w:rFonts w:eastAsia="Calibri" w:cs="Tahoma"/>
                <w:szCs w:val="18"/>
              </w:rPr>
            </w:pPr>
            <w:r w:rsidRPr="002202CA">
              <w:rPr>
                <w:rFonts w:cs="Tahoma"/>
                <w:szCs w:val="18"/>
              </w:rPr>
              <w:t>Professional Desktop</w:t>
            </w:r>
          </w:p>
        </w:tc>
        <w:tc>
          <w:tcPr>
            <w:tcW w:w="4230" w:type="dxa"/>
            <w:tcMar>
              <w:top w:w="0" w:type="dxa"/>
              <w:left w:w="108" w:type="dxa"/>
              <w:bottom w:w="0" w:type="dxa"/>
              <w:right w:w="108" w:type="dxa"/>
            </w:tcMar>
            <w:hideMark/>
          </w:tcPr>
          <w:p w14:paraId="7E082C50" w14:textId="77777777" w:rsidR="003573CD" w:rsidRPr="002202CA" w:rsidRDefault="003573CD" w:rsidP="00554A35">
            <w:pPr>
              <w:rPr>
                <w:rFonts w:eastAsia="Calibri" w:cs="Tahoma"/>
                <w:szCs w:val="18"/>
              </w:rPr>
            </w:pPr>
            <w:r w:rsidRPr="002202CA">
              <w:rPr>
                <w:rFonts w:cs="Tahoma"/>
                <w:szCs w:val="18"/>
              </w:rPr>
              <w:t>Enterprise Desktop</w:t>
            </w:r>
          </w:p>
        </w:tc>
      </w:tr>
      <w:tr w:rsidR="008925CF" w:rsidRPr="002202CA" w14:paraId="312B7D4E" w14:textId="77777777" w:rsidTr="001E3F7D">
        <w:tc>
          <w:tcPr>
            <w:tcW w:w="4230" w:type="dxa"/>
            <w:tcMar>
              <w:top w:w="0" w:type="dxa"/>
              <w:left w:w="108" w:type="dxa"/>
              <w:bottom w:w="0" w:type="dxa"/>
              <w:right w:w="108" w:type="dxa"/>
            </w:tcMar>
            <w:hideMark/>
          </w:tcPr>
          <w:p w14:paraId="78EA5F85" w14:textId="77777777" w:rsidR="008925CF" w:rsidRPr="009C3A55" w:rsidRDefault="008925CF" w:rsidP="008925CF">
            <w:pPr>
              <w:rPr>
                <w:rFonts w:cs="Tahoma"/>
                <w:color w:val="000000"/>
                <w:szCs w:val="18"/>
              </w:rPr>
            </w:pPr>
            <w:r w:rsidRPr="009C3A55">
              <w:rPr>
                <w:rFonts w:cs="Tahoma"/>
                <w:color w:val="000000"/>
                <w:szCs w:val="18"/>
              </w:rPr>
              <w:t>Professional Desktop with Microsoft</w:t>
            </w:r>
            <w:bookmarkStart w:id="981" w:name="_Toc236810936"/>
            <w:r w:rsidRPr="009C3A55">
              <w:rPr>
                <w:rFonts w:cs="Tahoma"/>
                <w:color w:val="000000"/>
                <w:szCs w:val="18"/>
              </w:rPr>
              <w:t xml:space="preserve"> Desktop Optimization Pack </w:t>
            </w:r>
            <w:bookmarkEnd w:id="981"/>
          </w:p>
        </w:tc>
        <w:tc>
          <w:tcPr>
            <w:tcW w:w="4230" w:type="dxa"/>
            <w:tcMar>
              <w:top w:w="0" w:type="dxa"/>
              <w:left w:w="108" w:type="dxa"/>
              <w:bottom w:w="0" w:type="dxa"/>
              <w:right w:w="108" w:type="dxa"/>
            </w:tcMar>
            <w:hideMark/>
          </w:tcPr>
          <w:p w14:paraId="525F6827" w14:textId="77777777" w:rsidR="008925CF" w:rsidRPr="009C3A55" w:rsidRDefault="008925CF" w:rsidP="00554A35">
            <w:pPr>
              <w:rPr>
                <w:rFonts w:cs="Tahoma"/>
                <w:color w:val="000000"/>
                <w:szCs w:val="18"/>
              </w:rPr>
            </w:pPr>
            <w:r w:rsidRPr="009C3A55">
              <w:rPr>
                <w:rFonts w:cs="Tahoma"/>
                <w:color w:val="000000"/>
                <w:szCs w:val="18"/>
              </w:rPr>
              <w:t>Enterprise Desktop with Microsoft Desktop Optimization Pack</w:t>
            </w:r>
          </w:p>
        </w:tc>
      </w:tr>
      <w:tr w:rsidR="009F254F" w:rsidRPr="002202CA" w14:paraId="7C1BF6A2" w14:textId="77777777" w:rsidTr="001E3F7D">
        <w:tc>
          <w:tcPr>
            <w:tcW w:w="4230" w:type="dxa"/>
            <w:tcMar>
              <w:top w:w="0" w:type="dxa"/>
              <w:left w:w="108" w:type="dxa"/>
              <w:bottom w:w="0" w:type="dxa"/>
              <w:right w:w="108" w:type="dxa"/>
            </w:tcMar>
            <w:hideMark/>
          </w:tcPr>
          <w:p w14:paraId="6C72EAB5"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Standard </w:t>
            </w:r>
          </w:p>
        </w:tc>
        <w:tc>
          <w:tcPr>
            <w:tcW w:w="4230" w:type="dxa"/>
            <w:tcMar>
              <w:top w:w="0" w:type="dxa"/>
              <w:left w:w="108" w:type="dxa"/>
              <w:bottom w:w="0" w:type="dxa"/>
              <w:right w:w="108" w:type="dxa"/>
            </w:tcMar>
            <w:hideMark/>
          </w:tcPr>
          <w:p w14:paraId="0FA305A3" w14:textId="77777777" w:rsidR="009F254F" w:rsidRPr="009C3A55" w:rsidRDefault="009F254F" w:rsidP="00CA4488">
            <w:pPr>
              <w:rPr>
                <w:rFonts w:eastAsia="Calibri" w:cs="Tahoma"/>
                <w:color w:val="000000"/>
                <w:szCs w:val="18"/>
              </w:rPr>
            </w:pPr>
            <w:r w:rsidRPr="009C3A55">
              <w:rPr>
                <w:rFonts w:cs="Tahoma"/>
                <w:color w:val="000000"/>
                <w:szCs w:val="18"/>
              </w:rPr>
              <w:t xml:space="preserve">Project Professional </w:t>
            </w:r>
          </w:p>
        </w:tc>
      </w:tr>
      <w:tr w:rsidR="003573CD" w:rsidRPr="002202CA" w14:paraId="721AE970" w14:textId="77777777" w:rsidTr="001E3F7D">
        <w:tc>
          <w:tcPr>
            <w:tcW w:w="4230" w:type="dxa"/>
            <w:tcMar>
              <w:top w:w="0" w:type="dxa"/>
              <w:left w:w="108" w:type="dxa"/>
              <w:bottom w:w="0" w:type="dxa"/>
              <w:right w:w="108" w:type="dxa"/>
            </w:tcMar>
            <w:hideMark/>
          </w:tcPr>
          <w:p w14:paraId="57D19C70" w14:textId="77777777" w:rsidR="003573CD" w:rsidRPr="009C3A55" w:rsidRDefault="003573CD" w:rsidP="00554A35">
            <w:pPr>
              <w:rPr>
                <w:rFonts w:eastAsia="Calibri" w:cs="Tahoma"/>
                <w:color w:val="000000"/>
                <w:szCs w:val="18"/>
              </w:rPr>
            </w:pPr>
            <w:r w:rsidRPr="009C3A55">
              <w:rPr>
                <w:rFonts w:cs="Tahoma"/>
                <w:color w:val="000000"/>
                <w:szCs w:val="18"/>
              </w:rPr>
              <w:t>SQL Server ™ Standard</w:t>
            </w:r>
            <w:r w:rsidR="00D41E38">
              <w:rPr>
                <w:rFonts w:cs="Tahoma"/>
                <w:color w:val="000000"/>
                <w:szCs w:val="18"/>
              </w:rPr>
              <w:t xml:space="preserve"> Core</w:t>
            </w:r>
          </w:p>
        </w:tc>
        <w:tc>
          <w:tcPr>
            <w:tcW w:w="4230" w:type="dxa"/>
            <w:tcMar>
              <w:top w:w="0" w:type="dxa"/>
              <w:left w:w="108" w:type="dxa"/>
              <w:bottom w:w="0" w:type="dxa"/>
              <w:right w:w="108" w:type="dxa"/>
            </w:tcMar>
            <w:hideMark/>
          </w:tcPr>
          <w:p w14:paraId="1F6B4AA2" w14:textId="77777777" w:rsidR="003573CD" w:rsidRPr="009C3A55" w:rsidRDefault="003573CD" w:rsidP="00554A35">
            <w:pPr>
              <w:rPr>
                <w:rFonts w:eastAsia="Calibri" w:cs="Tahoma"/>
                <w:color w:val="000000"/>
                <w:szCs w:val="18"/>
              </w:rPr>
            </w:pPr>
            <w:r w:rsidRPr="009C3A55">
              <w:rPr>
                <w:rFonts w:cs="Tahoma"/>
                <w:color w:val="000000"/>
                <w:szCs w:val="18"/>
              </w:rPr>
              <w:t>SQL Server ™ Enterprise</w:t>
            </w:r>
            <w:r w:rsidR="00D41E38">
              <w:rPr>
                <w:rFonts w:cs="Tahoma"/>
                <w:color w:val="000000"/>
                <w:szCs w:val="18"/>
              </w:rPr>
              <w:t xml:space="preserve"> Core</w:t>
            </w:r>
          </w:p>
        </w:tc>
      </w:tr>
      <w:tr w:rsidR="00270F92" w:rsidRPr="002202CA" w14:paraId="573EDC98" w14:textId="77777777" w:rsidTr="001E3F7D">
        <w:tc>
          <w:tcPr>
            <w:tcW w:w="4230" w:type="dxa"/>
            <w:tcMar>
              <w:top w:w="0" w:type="dxa"/>
              <w:left w:w="108" w:type="dxa"/>
              <w:bottom w:w="0" w:type="dxa"/>
              <w:right w:w="108" w:type="dxa"/>
            </w:tcMar>
            <w:hideMark/>
          </w:tcPr>
          <w:p w14:paraId="0D7A5D8F" w14:textId="77777777" w:rsidR="00270F92" w:rsidRPr="002202CA" w:rsidRDefault="00270F92" w:rsidP="00270F92">
            <w:pPr>
              <w:rPr>
                <w:rFonts w:eastAsia="Calibri" w:cs="Tahoma"/>
                <w:szCs w:val="18"/>
              </w:rPr>
            </w:pPr>
            <w:r w:rsidRPr="002202CA">
              <w:rPr>
                <w:rFonts w:cs="Tahoma"/>
                <w:szCs w:val="18"/>
              </w:rPr>
              <w:t xml:space="preserve">SQL Server ™ </w:t>
            </w:r>
            <w:r w:rsidR="00BB516F" w:rsidRPr="009C3A55">
              <w:rPr>
                <w:rFonts w:cs="Tahoma"/>
                <w:color w:val="000000"/>
                <w:szCs w:val="18"/>
              </w:rPr>
              <w:t>Standard</w:t>
            </w:r>
          </w:p>
        </w:tc>
        <w:tc>
          <w:tcPr>
            <w:tcW w:w="4230" w:type="dxa"/>
            <w:tcMar>
              <w:top w:w="0" w:type="dxa"/>
              <w:left w:w="108" w:type="dxa"/>
              <w:bottom w:w="0" w:type="dxa"/>
              <w:right w:w="108" w:type="dxa"/>
            </w:tcMar>
            <w:hideMark/>
          </w:tcPr>
          <w:p w14:paraId="2A63F1C5" w14:textId="77777777" w:rsidR="00270F92" w:rsidRPr="002202CA" w:rsidRDefault="00270F92" w:rsidP="00BB516F">
            <w:pPr>
              <w:rPr>
                <w:rFonts w:eastAsia="Calibri" w:cs="Tahoma"/>
                <w:szCs w:val="18"/>
              </w:rPr>
            </w:pPr>
            <w:r w:rsidRPr="002202CA">
              <w:rPr>
                <w:rFonts w:cs="Tahoma"/>
                <w:szCs w:val="18"/>
              </w:rPr>
              <w:t xml:space="preserve">SQL Server ™ </w:t>
            </w:r>
            <w:r w:rsidR="00BB516F">
              <w:rPr>
                <w:rFonts w:cs="Tahoma"/>
                <w:szCs w:val="18"/>
              </w:rPr>
              <w:t>Business Intelligence</w:t>
            </w:r>
          </w:p>
        </w:tc>
      </w:tr>
      <w:tr w:rsidR="003573CD" w:rsidRPr="002202CA" w14:paraId="34EAFED9" w14:textId="77777777" w:rsidTr="001E3F7D">
        <w:tc>
          <w:tcPr>
            <w:tcW w:w="4230" w:type="dxa"/>
            <w:tcMar>
              <w:top w:w="0" w:type="dxa"/>
              <w:left w:w="108" w:type="dxa"/>
              <w:bottom w:w="0" w:type="dxa"/>
              <w:right w:w="108" w:type="dxa"/>
            </w:tcMar>
            <w:hideMark/>
          </w:tcPr>
          <w:p w14:paraId="21A19EBE" w14:textId="77777777" w:rsidR="003573CD" w:rsidRPr="002202CA" w:rsidRDefault="00D04131" w:rsidP="00554A35">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5053AB99" w14:textId="77777777" w:rsidR="003573CD" w:rsidRPr="002202CA" w:rsidRDefault="00D04131" w:rsidP="00554A35">
            <w:pPr>
              <w:rPr>
                <w:rFonts w:eastAsia="Calibri" w:cs="Tahoma"/>
                <w:szCs w:val="18"/>
              </w:rPr>
            </w:pPr>
            <w:r>
              <w:rPr>
                <w:rFonts w:cs="Tahoma"/>
                <w:szCs w:val="18"/>
              </w:rPr>
              <w:t>System Center 2012 Datacenter</w:t>
            </w:r>
          </w:p>
        </w:tc>
      </w:tr>
      <w:tr w:rsidR="009F254F" w:rsidRPr="002202CA" w14:paraId="10FA3DD1" w14:textId="77777777" w:rsidTr="001E3F7D">
        <w:tc>
          <w:tcPr>
            <w:tcW w:w="4230" w:type="dxa"/>
            <w:tcMar>
              <w:top w:w="0" w:type="dxa"/>
              <w:left w:w="108" w:type="dxa"/>
              <w:bottom w:w="0" w:type="dxa"/>
              <w:right w:w="108" w:type="dxa"/>
            </w:tcMar>
            <w:hideMark/>
          </w:tcPr>
          <w:p w14:paraId="363FA4BF" w14:textId="77777777" w:rsidR="009F254F" w:rsidRPr="0086142A" w:rsidRDefault="009F254F" w:rsidP="00CA4488">
            <w:pPr>
              <w:rPr>
                <w:rFonts w:eastAsia="Calibri" w:cs="Tahoma"/>
                <w:color w:val="000000"/>
                <w:szCs w:val="18"/>
              </w:rPr>
            </w:pPr>
            <w:r w:rsidRPr="0086142A">
              <w:rPr>
                <w:rFonts w:cs="Tahoma"/>
                <w:color w:val="000000"/>
                <w:szCs w:val="18"/>
              </w:rPr>
              <w:t>Visio® Standard</w:t>
            </w:r>
          </w:p>
        </w:tc>
        <w:tc>
          <w:tcPr>
            <w:tcW w:w="4230" w:type="dxa"/>
            <w:tcMar>
              <w:top w:w="0" w:type="dxa"/>
              <w:left w:w="108" w:type="dxa"/>
              <w:bottom w:w="0" w:type="dxa"/>
              <w:right w:w="108" w:type="dxa"/>
            </w:tcMar>
            <w:hideMark/>
          </w:tcPr>
          <w:p w14:paraId="42A00C07" w14:textId="77777777" w:rsidR="009F254F" w:rsidRPr="0086142A" w:rsidRDefault="009F254F" w:rsidP="00CA4488">
            <w:pPr>
              <w:rPr>
                <w:rFonts w:eastAsia="Calibri" w:cs="Tahoma"/>
                <w:color w:val="000000"/>
                <w:szCs w:val="18"/>
              </w:rPr>
            </w:pPr>
            <w:r w:rsidRPr="0086142A">
              <w:rPr>
                <w:rFonts w:cs="Tahoma"/>
                <w:color w:val="000000"/>
                <w:szCs w:val="18"/>
              </w:rPr>
              <w:t xml:space="preserve"> Visio® Professional</w:t>
            </w:r>
          </w:p>
        </w:tc>
      </w:tr>
      <w:tr w:rsidR="009F254F" w:rsidRPr="002202CA" w14:paraId="3483FB25" w14:textId="77777777" w:rsidTr="001E3F7D">
        <w:tc>
          <w:tcPr>
            <w:tcW w:w="4230" w:type="dxa"/>
            <w:tcMar>
              <w:top w:w="0" w:type="dxa"/>
              <w:left w:w="108" w:type="dxa"/>
              <w:bottom w:w="0" w:type="dxa"/>
              <w:right w:w="108" w:type="dxa"/>
            </w:tcMar>
            <w:hideMark/>
          </w:tcPr>
          <w:p w14:paraId="6B222329" w14:textId="77777777" w:rsidR="009F254F" w:rsidRPr="0086142A" w:rsidRDefault="009F254F" w:rsidP="00CA4488">
            <w:pPr>
              <w:rPr>
                <w:rFonts w:eastAsia="Calibri" w:cs="Tahoma"/>
                <w:color w:val="000000"/>
                <w:szCs w:val="18"/>
              </w:rPr>
            </w:pPr>
            <w:r w:rsidRPr="0086142A">
              <w:rPr>
                <w:rFonts w:cs="Tahoma"/>
                <w:color w:val="000000"/>
                <w:szCs w:val="18"/>
              </w:rPr>
              <w:t>Visual Studio Professional with MSDN</w:t>
            </w:r>
          </w:p>
        </w:tc>
        <w:tc>
          <w:tcPr>
            <w:tcW w:w="4230" w:type="dxa"/>
            <w:tcMar>
              <w:top w:w="0" w:type="dxa"/>
              <w:left w:w="108" w:type="dxa"/>
              <w:bottom w:w="0" w:type="dxa"/>
              <w:right w:w="108" w:type="dxa"/>
            </w:tcMar>
            <w:hideMark/>
          </w:tcPr>
          <w:p w14:paraId="17ABCA7E" w14:textId="77777777" w:rsidR="009F254F" w:rsidRPr="0086142A" w:rsidRDefault="009F254F" w:rsidP="00CA4488">
            <w:pPr>
              <w:rPr>
                <w:rFonts w:eastAsia="Calibri" w:cs="Tahoma"/>
                <w:color w:val="000000"/>
                <w:szCs w:val="18"/>
              </w:rPr>
            </w:pPr>
            <w:r w:rsidRPr="0086142A">
              <w:rPr>
                <w:rFonts w:cs="Tahoma"/>
                <w:color w:val="000000"/>
                <w:szCs w:val="18"/>
              </w:rPr>
              <w:t>Visual Studio Premium with MSDN</w:t>
            </w:r>
          </w:p>
        </w:tc>
      </w:tr>
      <w:tr w:rsidR="009F254F" w:rsidRPr="002202CA" w14:paraId="6B2B5A64" w14:textId="77777777" w:rsidTr="001E3F7D">
        <w:tc>
          <w:tcPr>
            <w:tcW w:w="4230" w:type="dxa"/>
            <w:tcMar>
              <w:top w:w="0" w:type="dxa"/>
              <w:left w:w="108" w:type="dxa"/>
              <w:bottom w:w="0" w:type="dxa"/>
              <w:right w:w="108" w:type="dxa"/>
            </w:tcMar>
            <w:hideMark/>
          </w:tcPr>
          <w:p w14:paraId="46469D32" w14:textId="77777777" w:rsidR="009F254F" w:rsidRPr="002202CA" w:rsidRDefault="009F254F" w:rsidP="00CA4488">
            <w:pPr>
              <w:rPr>
                <w:rFonts w:eastAsia="Calibri" w:cs="Tahoma"/>
                <w:szCs w:val="18"/>
              </w:rPr>
            </w:pPr>
            <w:r>
              <w:rPr>
                <w:rFonts w:cs="Tahoma"/>
                <w:szCs w:val="18"/>
              </w:rPr>
              <w:t>Visual Studio Premium with MSDN</w:t>
            </w:r>
          </w:p>
        </w:tc>
        <w:tc>
          <w:tcPr>
            <w:tcW w:w="4230" w:type="dxa"/>
            <w:tcMar>
              <w:top w:w="0" w:type="dxa"/>
              <w:left w:w="108" w:type="dxa"/>
              <w:bottom w:w="0" w:type="dxa"/>
              <w:right w:w="108" w:type="dxa"/>
            </w:tcMar>
            <w:hideMark/>
          </w:tcPr>
          <w:p w14:paraId="1E097071" w14:textId="77777777" w:rsidR="009F254F" w:rsidRPr="002202CA" w:rsidRDefault="009F254F" w:rsidP="00CA4488">
            <w:pPr>
              <w:rPr>
                <w:rFonts w:eastAsia="Calibri" w:cs="Tahoma"/>
                <w:szCs w:val="18"/>
              </w:rPr>
            </w:pPr>
            <w:r>
              <w:rPr>
                <w:rFonts w:cs="Tahoma"/>
                <w:szCs w:val="18"/>
              </w:rPr>
              <w:t>Visual Studio Ultimate with MSDN</w:t>
            </w:r>
          </w:p>
        </w:tc>
      </w:tr>
      <w:tr w:rsidR="009F254F" w:rsidRPr="002202CA" w14:paraId="7A141578" w14:textId="77777777" w:rsidTr="001E3F7D">
        <w:tc>
          <w:tcPr>
            <w:tcW w:w="4230" w:type="dxa"/>
            <w:tcMar>
              <w:top w:w="0" w:type="dxa"/>
              <w:left w:w="108" w:type="dxa"/>
              <w:bottom w:w="0" w:type="dxa"/>
              <w:right w:w="108" w:type="dxa"/>
            </w:tcMar>
            <w:hideMark/>
          </w:tcPr>
          <w:p w14:paraId="7937A922" w14:textId="77777777" w:rsidR="009F254F" w:rsidRPr="002202CA" w:rsidRDefault="009F254F" w:rsidP="00CA4488">
            <w:pPr>
              <w:rPr>
                <w:rFonts w:eastAsia="Calibri" w:cs="Tahoma"/>
                <w:szCs w:val="18"/>
              </w:rPr>
            </w:pPr>
            <w:r>
              <w:rPr>
                <w:rFonts w:cs="Tahoma"/>
                <w:szCs w:val="18"/>
              </w:rPr>
              <w:t>Visual Studio Test Professional with MSDN</w:t>
            </w:r>
          </w:p>
        </w:tc>
        <w:tc>
          <w:tcPr>
            <w:tcW w:w="4230" w:type="dxa"/>
            <w:tcMar>
              <w:top w:w="0" w:type="dxa"/>
              <w:left w:w="108" w:type="dxa"/>
              <w:bottom w:w="0" w:type="dxa"/>
              <w:right w:w="108" w:type="dxa"/>
            </w:tcMar>
            <w:hideMark/>
          </w:tcPr>
          <w:p w14:paraId="67607276" w14:textId="77777777" w:rsidR="009F254F" w:rsidRPr="002202CA" w:rsidRDefault="009F254F" w:rsidP="007E710C">
            <w:pPr>
              <w:rPr>
                <w:rFonts w:eastAsia="Calibri" w:cs="Tahoma"/>
                <w:szCs w:val="18"/>
              </w:rPr>
            </w:pPr>
            <w:r>
              <w:rPr>
                <w:rFonts w:cs="Tahoma"/>
                <w:szCs w:val="18"/>
              </w:rPr>
              <w:t xml:space="preserve">Visual Studio </w:t>
            </w:r>
            <w:r w:rsidR="007E710C">
              <w:rPr>
                <w:rFonts w:cs="Tahoma"/>
                <w:szCs w:val="18"/>
              </w:rPr>
              <w:t xml:space="preserve">Premium </w:t>
            </w:r>
            <w:r>
              <w:rPr>
                <w:rFonts w:cs="Tahoma"/>
                <w:szCs w:val="18"/>
              </w:rPr>
              <w:t>with MSDN</w:t>
            </w:r>
          </w:p>
        </w:tc>
      </w:tr>
      <w:tr w:rsidR="003573CD" w:rsidRPr="002202CA" w14:paraId="4FB47F09" w14:textId="77777777" w:rsidTr="001E3F7D">
        <w:tc>
          <w:tcPr>
            <w:tcW w:w="4230" w:type="dxa"/>
            <w:tcMar>
              <w:top w:w="0" w:type="dxa"/>
              <w:left w:w="108" w:type="dxa"/>
              <w:bottom w:w="0" w:type="dxa"/>
              <w:right w:w="108" w:type="dxa"/>
            </w:tcMar>
            <w:hideMark/>
          </w:tcPr>
          <w:p w14:paraId="6F889F6A" w14:textId="77777777" w:rsidR="003573CD" w:rsidRPr="002202CA" w:rsidRDefault="003573CD" w:rsidP="00554A35">
            <w:pPr>
              <w:rPr>
                <w:rFonts w:eastAsia="Calibri" w:cs="Tahoma"/>
                <w:szCs w:val="18"/>
              </w:rPr>
            </w:pPr>
            <w:r w:rsidRPr="002202CA">
              <w:rPr>
                <w:rFonts w:cs="Tahoma"/>
                <w:szCs w:val="18"/>
              </w:rPr>
              <w:t>Windows® Server™ Standard</w:t>
            </w:r>
          </w:p>
        </w:tc>
        <w:tc>
          <w:tcPr>
            <w:tcW w:w="4230" w:type="dxa"/>
            <w:tcMar>
              <w:top w:w="0" w:type="dxa"/>
              <w:left w:w="108" w:type="dxa"/>
              <w:bottom w:w="0" w:type="dxa"/>
              <w:right w:w="108" w:type="dxa"/>
            </w:tcMar>
            <w:hideMark/>
          </w:tcPr>
          <w:p w14:paraId="6758AB67" w14:textId="77777777" w:rsidR="003573CD" w:rsidRPr="002202CA" w:rsidRDefault="003573CD" w:rsidP="00554A35">
            <w:pPr>
              <w:rPr>
                <w:rFonts w:eastAsia="Calibri" w:cs="Tahoma"/>
                <w:szCs w:val="18"/>
              </w:rPr>
            </w:pPr>
            <w:r w:rsidRPr="002202CA">
              <w:rPr>
                <w:rFonts w:cs="Tahoma"/>
                <w:szCs w:val="18"/>
              </w:rPr>
              <w:t>Windows® Server™ Datacenter</w:t>
            </w:r>
          </w:p>
        </w:tc>
      </w:tr>
    </w:tbl>
    <w:p w14:paraId="5A7A5655" w14:textId="77777777" w:rsidR="003573CD" w:rsidRDefault="003573CD" w:rsidP="003573CD">
      <w:pPr>
        <w:pStyle w:val="AppendixBodyText"/>
        <w:ind w:left="1710" w:hanging="1260"/>
        <w:rPr>
          <w:rFonts w:ascii="Tahoma" w:hAnsi="Tahoma" w:cs="Tahoma"/>
          <w:i/>
          <w:sz w:val="16"/>
          <w:szCs w:val="16"/>
        </w:rPr>
      </w:pPr>
      <w:r>
        <w:rPr>
          <w:rFonts w:ascii="Tahoma" w:hAnsi="Tahoma" w:cs="Tahoma"/>
          <w:b/>
          <w:i/>
          <w:sz w:val="16"/>
          <w:szCs w:val="16"/>
        </w:rPr>
        <w:t>*</w:t>
      </w:r>
      <w:r w:rsidRPr="00F0652C">
        <w:rPr>
          <w:rFonts w:ascii="Tahoma" w:hAnsi="Tahoma" w:cs="Tahoma"/>
          <w:b/>
          <w:i/>
          <w:sz w:val="16"/>
          <w:szCs w:val="16"/>
        </w:rPr>
        <w:t>Note:</w:t>
      </w:r>
      <w:r>
        <w:rPr>
          <w:rFonts w:ascii="Tahoma" w:hAnsi="Tahoma" w:cs="Tahoma"/>
          <w:i/>
          <w:sz w:val="16"/>
          <w:szCs w:val="16"/>
        </w:rPr>
        <w:t xml:space="preserve"> The list of products for which Step-up Licenses are available is subject to change.</w:t>
      </w:r>
    </w:p>
    <w:p w14:paraId="224EE175" w14:textId="77777777" w:rsidR="003573CD" w:rsidRDefault="003573CD">
      <w:pPr>
        <w:rPr>
          <w:rFonts w:cs="Tahoma"/>
          <w:sz w:val="20"/>
          <w:szCs w:val="20"/>
        </w:rPr>
      </w:pPr>
    </w:p>
    <w:p w14:paraId="472C1288" w14:textId="77777777" w:rsidR="00023FE7" w:rsidRDefault="00023FE7">
      <w:pPr>
        <w:pStyle w:val="AppendixBodyText"/>
        <w:ind w:left="1710" w:hanging="1260"/>
        <w:rPr>
          <w:rFonts w:ascii="Tahoma" w:hAnsi="Tahoma" w:cs="Tahoma"/>
          <w:i/>
          <w:sz w:val="16"/>
          <w:szCs w:val="16"/>
        </w:rPr>
      </w:pPr>
      <w:r>
        <w:rPr>
          <w:rFonts w:ascii="Tahoma" w:hAnsi="Tahoma" w:cs="Tahoma"/>
          <w:b/>
          <w:i/>
        </w:rPr>
        <w:t xml:space="preserve"> </w:t>
      </w:r>
    </w:p>
    <w:p w14:paraId="00CFBAC2" w14:textId="77777777" w:rsidR="00023FE7" w:rsidRDefault="00CA395A" w:rsidP="000C2842">
      <w:pPr>
        <w:pStyle w:val="Heading1"/>
      </w:pPr>
      <w:r>
        <w:rPr>
          <w:lang w:val="en-US"/>
        </w:rPr>
        <w:br w:type="page"/>
      </w:r>
      <w:bookmarkStart w:id="982" w:name="_Toc317591256"/>
      <w:bookmarkStart w:id="983" w:name="_Toc336338247"/>
      <w:bookmarkStart w:id="984" w:name="_Toc349586736"/>
      <w:r w:rsidR="00A33112">
        <w:rPr>
          <w:lang w:val="en-US"/>
        </w:rPr>
        <w:lastRenderedPageBreak/>
        <w:t xml:space="preserve">SECTION </w:t>
      </w:r>
      <w:r w:rsidR="008A1637">
        <w:rPr>
          <w:lang w:val="en-US"/>
        </w:rPr>
        <w:t>8</w:t>
      </w:r>
      <w:r w:rsidR="008A1637">
        <w:t xml:space="preserve"> </w:t>
      </w:r>
      <w:r w:rsidR="00023FE7">
        <w:t>- Services</w:t>
      </w:r>
      <w:bookmarkEnd w:id="982"/>
      <w:bookmarkEnd w:id="983"/>
      <w:bookmarkEnd w:id="984"/>
    </w:p>
    <w:p w14:paraId="3C3C65AA" w14:textId="77777777" w:rsidR="00023FE7" w:rsidRDefault="00023FE7">
      <w:pPr>
        <w:rPr>
          <w:rFonts w:cs="Tahoma"/>
          <w:sz w:val="20"/>
          <w:szCs w:val="20"/>
        </w:rPr>
      </w:pPr>
    </w:p>
    <w:p w14:paraId="741505A5" w14:textId="77777777" w:rsidR="00DD7F8E" w:rsidRPr="00DD7F8E" w:rsidRDefault="00DD7F8E" w:rsidP="00607FE8">
      <w:pPr>
        <w:jc w:val="both"/>
        <w:rPr>
          <w:rFonts w:eastAsia="Times New Roman" w:cs="Tahoma"/>
          <w:szCs w:val="20"/>
        </w:rPr>
      </w:pPr>
      <w:r w:rsidRPr="00DD7F8E">
        <w:rPr>
          <w:rFonts w:eastAsia="Times New Roman" w:cs="Tahoma"/>
          <w:szCs w:val="20"/>
        </w:rPr>
        <w:t>Customer’s right to use of any Services purchased from this Product List are governed by (1) customer’s volume licensing agreement, and (2) any master-level Microsoft Services agreement customer may have in place at the time of purchase. In the event of a conflict, the most current Services agreement controls.</w:t>
      </w:r>
      <w:r w:rsidR="00DE28FE">
        <w:rPr>
          <w:rFonts w:eastAsia="Times New Roman" w:cs="Tahoma"/>
          <w:szCs w:val="20"/>
        </w:rPr>
        <w:t xml:space="preserve"> </w:t>
      </w:r>
      <w:r w:rsidRPr="00DD7F8E">
        <w:rPr>
          <w:rFonts w:eastAsia="Times New Roman" w:cs="Tahoma"/>
          <w:szCs w:val="20"/>
        </w:rPr>
        <w:t xml:space="preserve"> </w:t>
      </w:r>
      <w:r w:rsidRPr="00DD7F8E">
        <w:rPr>
          <w:rFonts w:cs="Tahoma"/>
          <w:color w:val="000000"/>
          <w:szCs w:val="18"/>
        </w:rPr>
        <w:t xml:space="preserve">If customer’s volume license agreement or customer’s master-level Services terms do not contain Services Ownership and License language, then the Use, ownership, and license rights set forth in the Additional Services Terms and Conditions below apply.  </w:t>
      </w:r>
      <w:r w:rsidRPr="00DD7F8E">
        <w:rPr>
          <w:rFonts w:eastAsia="Times New Roman" w:cs="Tahoma"/>
          <w:szCs w:val="20"/>
        </w:rPr>
        <w:t>If customer has no current master-level Services agreement with Microsoft, then all of the Additional Services Terms and Conditions below apply.</w:t>
      </w:r>
    </w:p>
    <w:p w14:paraId="65867CE8" w14:textId="77777777" w:rsidR="00DD7F8E" w:rsidRPr="00DD7F8E" w:rsidRDefault="00DD7F8E" w:rsidP="00607FE8">
      <w:pPr>
        <w:jc w:val="both"/>
        <w:rPr>
          <w:rFonts w:cs="Tahoma"/>
          <w:color w:val="000000"/>
          <w:szCs w:val="18"/>
        </w:rPr>
      </w:pPr>
    </w:p>
    <w:p w14:paraId="7372B4C2" w14:textId="77777777" w:rsidR="00DD7F8E" w:rsidRPr="00DD7F8E" w:rsidRDefault="00DD7F8E" w:rsidP="00607FE8">
      <w:pPr>
        <w:spacing w:after="75"/>
        <w:rPr>
          <w:rFonts w:eastAsia="Times New Roman" w:cs="Tahoma"/>
          <w:szCs w:val="20"/>
        </w:rPr>
      </w:pPr>
      <w:r w:rsidRPr="00DD7F8E">
        <w:rPr>
          <w:rFonts w:eastAsia="Times New Roman" w:cs="Tahoma"/>
          <w:szCs w:val="20"/>
        </w:rPr>
        <w:t xml:space="preserve">A detailed description of any Services customers may purchase the right to are provided in the sections below. </w:t>
      </w:r>
    </w:p>
    <w:p w14:paraId="128D6693" w14:textId="77777777" w:rsidR="00DD7F8E" w:rsidRDefault="00DD7F8E" w:rsidP="00607FE8">
      <w:pPr>
        <w:spacing w:after="75"/>
        <w:rPr>
          <w:rFonts w:eastAsia="Times New Roman" w:cs="Tahoma"/>
          <w:szCs w:val="20"/>
        </w:rPr>
      </w:pPr>
      <w:r w:rsidRPr="00DD7F8E">
        <w:rPr>
          <w:rFonts w:eastAsia="Times New Roman" w:cs="Tahoma"/>
          <w:szCs w:val="20"/>
        </w:rP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55A4BEB0" w14:textId="77777777" w:rsidR="00F42FB8" w:rsidRPr="00F42FB8" w:rsidRDefault="00F42FB8" w:rsidP="00DD7F8E">
      <w:pPr>
        <w:rPr>
          <w:b/>
          <w:szCs w:val="24"/>
          <w:lang w:eastAsia="x-none"/>
        </w:rPr>
      </w:pPr>
    </w:p>
    <w:p w14:paraId="2C344300" w14:textId="77777777" w:rsidR="00DD7F8E" w:rsidRPr="00002C0B" w:rsidRDefault="00DD7F8E" w:rsidP="00DD7F8E">
      <w:pPr>
        <w:rPr>
          <w:b/>
          <w:sz w:val="28"/>
          <w:szCs w:val="24"/>
          <w:lang w:eastAsia="x-none"/>
        </w:rPr>
      </w:pPr>
      <w:r w:rsidRPr="00002C0B">
        <w:rPr>
          <w:b/>
          <w:sz w:val="24"/>
          <w:szCs w:val="24"/>
          <w:lang w:eastAsia="x-none"/>
        </w:rPr>
        <w:t>Microsoft Premier Support Offerings</w:t>
      </w:r>
    </w:p>
    <w:p w14:paraId="6BFB2167" w14:textId="77777777" w:rsidR="00DB2D1E" w:rsidRPr="004F3ACA" w:rsidRDefault="00DB2D1E" w:rsidP="00DC0853">
      <w:pP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F3ACA" w14:paraId="5496B134" w14:textId="77777777" w:rsidTr="002A6416">
        <w:tc>
          <w:tcPr>
            <w:tcW w:w="3168" w:type="dxa"/>
            <w:shd w:val="clear" w:color="auto" w:fill="FABF8F"/>
            <w:vAlign w:val="center"/>
          </w:tcPr>
          <w:p w14:paraId="1C3D546C" w14:textId="77777777" w:rsidR="00DB2D1E" w:rsidRPr="004F3ACA" w:rsidRDefault="00DB2D1E" w:rsidP="00DE73D4">
            <w:pPr>
              <w:jc w:val="center"/>
              <w:rPr>
                <w:rFonts w:cs="Tahoma"/>
                <w:color w:val="000000"/>
                <w:szCs w:val="18"/>
              </w:rPr>
            </w:pPr>
            <w:r w:rsidRPr="004F3ACA">
              <w:rPr>
                <w:rFonts w:cs="Tahoma"/>
                <w:b/>
                <w:bCs/>
                <w:color w:val="000000"/>
                <w:sz w:val="20"/>
                <w:szCs w:val="18"/>
              </w:rPr>
              <w:t xml:space="preserve">Area </w:t>
            </w:r>
            <w:r w:rsidRPr="004F3ACA">
              <w:rPr>
                <w:rFonts w:cs="Tahoma"/>
                <w:b/>
                <w:bCs/>
                <w:color w:val="000000"/>
                <w:sz w:val="20"/>
                <w:szCs w:val="18"/>
                <w:vertAlign w:val="superscript"/>
              </w:rPr>
              <w:t>1</w:t>
            </w:r>
          </w:p>
        </w:tc>
        <w:tc>
          <w:tcPr>
            <w:tcW w:w="1580" w:type="dxa"/>
            <w:shd w:val="clear" w:color="auto" w:fill="FABF8F"/>
            <w:vAlign w:val="center"/>
          </w:tcPr>
          <w:p w14:paraId="77DC6B34" w14:textId="77777777" w:rsidR="00DB2D1E" w:rsidRPr="00AB7AC2" w:rsidRDefault="00DB2D1E" w:rsidP="00DE73D4">
            <w:pPr>
              <w:jc w:val="center"/>
              <w:rPr>
                <w:rFonts w:cs="Tahoma"/>
                <w:color w:val="000000"/>
                <w:sz w:val="20"/>
                <w:szCs w:val="20"/>
              </w:rPr>
            </w:pPr>
            <w:r w:rsidRPr="00AB7AC2">
              <w:rPr>
                <w:rFonts w:cs="Tahoma"/>
                <w:b/>
                <w:bCs/>
                <w:color w:val="000000"/>
                <w:sz w:val="20"/>
                <w:szCs w:val="20"/>
              </w:rPr>
              <w:t>Premier Core</w:t>
            </w:r>
          </w:p>
        </w:tc>
        <w:tc>
          <w:tcPr>
            <w:tcW w:w="1444" w:type="dxa"/>
            <w:shd w:val="clear" w:color="auto" w:fill="FABF8F"/>
          </w:tcPr>
          <w:p w14:paraId="5E099E07" w14:textId="77777777" w:rsidR="00DB2D1E" w:rsidRPr="00AB7AC2" w:rsidRDefault="00DB2D1E" w:rsidP="00DE73D4">
            <w:pPr>
              <w:jc w:val="center"/>
              <w:rPr>
                <w:rFonts w:cs="Tahoma"/>
                <w:b/>
                <w:bCs/>
                <w:color w:val="000000"/>
                <w:sz w:val="20"/>
                <w:szCs w:val="18"/>
              </w:rPr>
            </w:pPr>
            <w:r w:rsidRPr="00AB7AC2">
              <w:rPr>
                <w:rFonts w:cs="Tahoma"/>
                <w:b/>
                <w:bCs/>
                <w:color w:val="000000"/>
                <w:sz w:val="20"/>
                <w:szCs w:val="18"/>
              </w:rPr>
              <w:t>Premier Foundation</w:t>
            </w:r>
          </w:p>
        </w:tc>
        <w:tc>
          <w:tcPr>
            <w:tcW w:w="1687" w:type="dxa"/>
            <w:shd w:val="clear" w:color="auto" w:fill="FABF8F"/>
            <w:vAlign w:val="center"/>
          </w:tcPr>
          <w:p w14:paraId="3200615D"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Standard</w:t>
            </w:r>
          </w:p>
        </w:tc>
        <w:tc>
          <w:tcPr>
            <w:tcW w:w="1589" w:type="dxa"/>
            <w:shd w:val="clear" w:color="auto" w:fill="FABF8F"/>
            <w:vAlign w:val="center"/>
          </w:tcPr>
          <w:p w14:paraId="53A3F910" w14:textId="77777777" w:rsidR="00DB2D1E" w:rsidRPr="004F3ACA" w:rsidRDefault="00DB2D1E" w:rsidP="00DE73D4">
            <w:pPr>
              <w:jc w:val="center"/>
              <w:rPr>
                <w:rFonts w:cs="Tahoma"/>
                <w:color w:val="000000"/>
                <w:szCs w:val="18"/>
              </w:rPr>
            </w:pPr>
            <w:r w:rsidRPr="004F3ACA">
              <w:rPr>
                <w:rFonts w:cs="Tahoma"/>
                <w:b/>
                <w:bCs/>
                <w:color w:val="000000"/>
                <w:sz w:val="20"/>
                <w:szCs w:val="18"/>
              </w:rPr>
              <w:t>Premier Plus</w:t>
            </w:r>
          </w:p>
        </w:tc>
      </w:tr>
      <w:tr w:rsidR="00DB2D1E" w:rsidRPr="004F3ACA" w14:paraId="325AD573" w14:textId="77777777" w:rsidTr="002A6416">
        <w:tc>
          <w:tcPr>
            <w:tcW w:w="3168" w:type="dxa"/>
            <w:vAlign w:val="center"/>
          </w:tcPr>
          <w:p w14:paraId="3419024A" w14:textId="77777777" w:rsidR="00DB2D1E" w:rsidRPr="004F3ACA" w:rsidRDefault="00DB2D1E" w:rsidP="00DE73D4">
            <w:pPr>
              <w:rPr>
                <w:rFonts w:cs="Tahoma"/>
                <w:color w:val="000000"/>
                <w:szCs w:val="18"/>
              </w:rPr>
            </w:pPr>
            <w:r w:rsidRPr="004F3ACA">
              <w:rPr>
                <w:rFonts w:cs="Tahoma"/>
                <w:color w:val="000000"/>
                <w:szCs w:val="18"/>
              </w:rPr>
              <w:t xml:space="preserve">Support Account Management </w:t>
            </w:r>
          </w:p>
        </w:tc>
        <w:tc>
          <w:tcPr>
            <w:tcW w:w="1580" w:type="dxa"/>
            <w:vAlign w:val="center"/>
          </w:tcPr>
          <w:p w14:paraId="3E79A806"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5C2FD189"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1864911"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07ADD1EB" w14:textId="77777777" w:rsidR="00DB2D1E" w:rsidRPr="00C96BAE" w:rsidRDefault="00DB2D1E" w:rsidP="00DE73D4">
            <w:pPr>
              <w:jc w:val="center"/>
              <w:rPr>
                <w:rFonts w:cs="Tahoma"/>
                <w:color w:val="000000"/>
                <w:szCs w:val="18"/>
              </w:rPr>
            </w:pPr>
            <w:r w:rsidRPr="00C96BAE">
              <w:rPr>
                <w:rFonts w:cs="Tahoma"/>
                <w:color w:val="000000"/>
                <w:szCs w:val="18"/>
              </w:rPr>
              <w:t>√</w:t>
            </w:r>
          </w:p>
        </w:tc>
      </w:tr>
      <w:tr w:rsidR="00DB2D1E" w:rsidRPr="004F3ACA" w14:paraId="133A475E" w14:textId="77777777" w:rsidTr="002A6416">
        <w:tc>
          <w:tcPr>
            <w:tcW w:w="3168" w:type="dxa"/>
            <w:vAlign w:val="center"/>
          </w:tcPr>
          <w:p w14:paraId="61BB75A4" w14:textId="77777777" w:rsidR="00DB2D1E" w:rsidRPr="004F3ACA" w:rsidRDefault="00DB2D1E" w:rsidP="00DE73D4">
            <w:pPr>
              <w:rPr>
                <w:rFonts w:cs="Tahoma"/>
                <w:color w:val="000000"/>
                <w:szCs w:val="18"/>
              </w:rPr>
            </w:pPr>
            <w:r w:rsidRPr="004F3ACA">
              <w:rPr>
                <w:rFonts w:cs="Tahoma"/>
                <w:color w:val="000000"/>
                <w:szCs w:val="18"/>
              </w:rPr>
              <w:t>Account Profiling &amp; Reporting</w:t>
            </w:r>
          </w:p>
        </w:tc>
        <w:tc>
          <w:tcPr>
            <w:tcW w:w="1580" w:type="dxa"/>
            <w:vAlign w:val="center"/>
          </w:tcPr>
          <w:p w14:paraId="6F9CFEC0"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444" w:type="dxa"/>
            <w:vAlign w:val="center"/>
          </w:tcPr>
          <w:p w14:paraId="74E5F459" w14:textId="77777777" w:rsidR="00DB2D1E" w:rsidRPr="00AB7AC2" w:rsidRDefault="00DB2D1E" w:rsidP="00DE73D4">
            <w:pPr>
              <w:jc w:val="center"/>
              <w:rPr>
                <w:rFonts w:cs="Tahoma"/>
                <w:color w:val="000000"/>
                <w:szCs w:val="18"/>
              </w:rPr>
            </w:pPr>
            <w:r w:rsidRPr="00AB7AC2">
              <w:rPr>
                <w:rFonts w:cs="Tahoma"/>
                <w:color w:val="000000"/>
                <w:szCs w:val="18"/>
              </w:rPr>
              <w:t>Monthly</w:t>
            </w:r>
          </w:p>
        </w:tc>
        <w:tc>
          <w:tcPr>
            <w:tcW w:w="1687" w:type="dxa"/>
            <w:vAlign w:val="center"/>
          </w:tcPr>
          <w:p w14:paraId="34DBEA0D" w14:textId="77777777" w:rsidR="00DB2D1E" w:rsidRPr="00C96BAE" w:rsidRDefault="00DB2D1E" w:rsidP="00DE73D4">
            <w:pPr>
              <w:jc w:val="center"/>
              <w:rPr>
                <w:rFonts w:cs="Tahoma"/>
                <w:color w:val="000000"/>
                <w:szCs w:val="18"/>
              </w:rPr>
            </w:pPr>
            <w:r w:rsidRPr="00C96BAE">
              <w:rPr>
                <w:rFonts w:cs="Tahoma"/>
                <w:color w:val="000000"/>
                <w:szCs w:val="18"/>
              </w:rPr>
              <w:t>Monthly</w:t>
            </w:r>
          </w:p>
        </w:tc>
        <w:tc>
          <w:tcPr>
            <w:tcW w:w="1589" w:type="dxa"/>
            <w:vAlign w:val="center"/>
          </w:tcPr>
          <w:p w14:paraId="73AEC7F7" w14:textId="77777777" w:rsidR="00DB2D1E" w:rsidRPr="00C96BAE" w:rsidRDefault="00DB2D1E" w:rsidP="00DE73D4">
            <w:pPr>
              <w:jc w:val="center"/>
              <w:rPr>
                <w:rFonts w:cs="Tahoma"/>
                <w:color w:val="000000"/>
                <w:szCs w:val="18"/>
              </w:rPr>
            </w:pPr>
            <w:r w:rsidRPr="00C96BAE">
              <w:rPr>
                <w:rFonts w:cs="Tahoma"/>
                <w:color w:val="000000"/>
                <w:szCs w:val="18"/>
              </w:rPr>
              <w:t>Monthly</w:t>
            </w:r>
          </w:p>
        </w:tc>
      </w:tr>
      <w:tr w:rsidR="00DB2D1E" w:rsidRPr="004F3ACA" w14:paraId="646EA3DF" w14:textId="77777777" w:rsidTr="002A6416">
        <w:tc>
          <w:tcPr>
            <w:tcW w:w="3168" w:type="dxa"/>
            <w:vAlign w:val="center"/>
          </w:tcPr>
          <w:p w14:paraId="3DD0A5B5" w14:textId="77777777" w:rsidR="00DB2D1E" w:rsidRPr="004F3ACA" w:rsidRDefault="00DB2D1E" w:rsidP="00DE73D4">
            <w:pPr>
              <w:rPr>
                <w:rFonts w:cs="Tahoma"/>
                <w:color w:val="000000"/>
                <w:szCs w:val="18"/>
              </w:rPr>
            </w:pPr>
            <w:r w:rsidRPr="004F3ACA">
              <w:rPr>
                <w:rFonts w:cs="Tahoma"/>
                <w:color w:val="000000"/>
                <w:szCs w:val="18"/>
              </w:rPr>
              <w:t>Support Assistance (Hours annually allocated)</w:t>
            </w:r>
          </w:p>
        </w:tc>
        <w:tc>
          <w:tcPr>
            <w:tcW w:w="1580" w:type="dxa"/>
            <w:vAlign w:val="center"/>
          </w:tcPr>
          <w:p w14:paraId="0871F250" w14:textId="77777777" w:rsidR="00DB2D1E" w:rsidRPr="00AB7AC2" w:rsidRDefault="00DB2D1E" w:rsidP="00DE73D4">
            <w:pPr>
              <w:jc w:val="center"/>
              <w:rPr>
                <w:rFonts w:cs="Tahoma"/>
                <w:color w:val="000000"/>
                <w:szCs w:val="18"/>
              </w:rPr>
            </w:pPr>
            <w:r w:rsidRPr="00AB7AC2">
              <w:rPr>
                <w:rFonts w:cs="Tahoma"/>
                <w:color w:val="000000"/>
                <w:szCs w:val="18"/>
              </w:rPr>
              <w:t>Up to 10 hours</w:t>
            </w:r>
          </w:p>
        </w:tc>
        <w:tc>
          <w:tcPr>
            <w:tcW w:w="1444" w:type="dxa"/>
          </w:tcPr>
          <w:p w14:paraId="1669AD93" w14:textId="77777777" w:rsidR="00DB2D1E" w:rsidRPr="00AB7AC2" w:rsidRDefault="00DB2D1E" w:rsidP="00DE73D4">
            <w:pPr>
              <w:jc w:val="center"/>
              <w:rPr>
                <w:rFonts w:cs="Tahoma"/>
                <w:color w:val="000000"/>
                <w:szCs w:val="18"/>
              </w:rPr>
            </w:pPr>
            <w:r w:rsidRPr="00AB7AC2">
              <w:rPr>
                <w:rFonts w:cs="Tahoma"/>
                <w:color w:val="000000"/>
                <w:szCs w:val="18"/>
              </w:rPr>
              <w:t>Up to 10 hours</w:t>
            </w:r>
            <w:r w:rsidRPr="00AB7AC2">
              <w:rPr>
                <w:rFonts w:cs="Tahoma"/>
                <w:color w:val="000000"/>
                <w:szCs w:val="18"/>
              </w:rPr>
              <w:br/>
              <w:t>+ 1 Health Check</w:t>
            </w:r>
            <w:r w:rsidRPr="00AB7AC2">
              <w:rPr>
                <w:rFonts w:cs="Tahoma"/>
                <w:color w:val="000000"/>
                <w:szCs w:val="18"/>
              </w:rPr>
              <w:br/>
              <w:t>+ 1 Workshop</w:t>
            </w:r>
          </w:p>
        </w:tc>
        <w:tc>
          <w:tcPr>
            <w:tcW w:w="1687" w:type="dxa"/>
            <w:vAlign w:val="center"/>
          </w:tcPr>
          <w:p w14:paraId="6F3490F4" w14:textId="77777777" w:rsidR="00DB2D1E" w:rsidRPr="00C96BAE" w:rsidRDefault="00DB2D1E" w:rsidP="00DE73D4">
            <w:pPr>
              <w:jc w:val="center"/>
              <w:rPr>
                <w:rFonts w:cs="Tahoma"/>
                <w:color w:val="000000"/>
                <w:szCs w:val="18"/>
              </w:rPr>
            </w:pPr>
            <w:r w:rsidRPr="00C96BAE">
              <w:rPr>
                <w:rFonts w:cs="Tahoma"/>
                <w:color w:val="000000"/>
                <w:szCs w:val="18"/>
              </w:rPr>
              <w:t>Up to 120 hours</w:t>
            </w:r>
          </w:p>
        </w:tc>
        <w:tc>
          <w:tcPr>
            <w:tcW w:w="1589" w:type="dxa"/>
            <w:vAlign w:val="center"/>
          </w:tcPr>
          <w:p w14:paraId="4EA9D574" w14:textId="77777777" w:rsidR="00DB2D1E" w:rsidRPr="00C96BAE" w:rsidRDefault="00DB2D1E" w:rsidP="00DE73D4">
            <w:pPr>
              <w:jc w:val="center"/>
              <w:rPr>
                <w:rFonts w:cs="Tahoma"/>
                <w:color w:val="000000"/>
                <w:szCs w:val="18"/>
              </w:rPr>
            </w:pPr>
            <w:r w:rsidRPr="00C96BAE">
              <w:rPr>
                <w:rFonts w:cs="Tahoma"/>
                <w:color w:val="000000"/>
                <w:szCs w:val="18"/>
              </w:rPr>
              <w:t>Up to 160 Hours</w:t>
            </w:r>
          </w:p>
        </w:tc>
      </w:tr>
      <w:tr w:rsidR="00DB2D1E" w:rsidRPr="004F3ACA" w14:paraId="2B7A774B" w14:textId="77777777" w:rsidTr="002A6416">
        <w:tc>
          <w:tcPr>
            <w:tcW w:w="3168" w:type="dxa"/>
            <w:vAlign w:val="center"/>
          </w:tcPr>
          <w:p w14:paraId="03918EF6" w14:textId="77777777" w:rsidR="00DB2D1E" w:rsidRPr="004F3ACA" w:rsidRDefault="00DB2D1E" w:rsidP="00DE73D4">
            <w:pPr>
              <w:rPr>
                <w:rFonts w:cs="Tahoma"/>
                <w:color w:val="000000"/>
                <w:szCs w:val="18"/>
              </w:rPr>
            </w:pPr>
            <w:r w:rsidRPr="004F3ACA">
              <w:rPr>
                <w:rFonts w:cs="Tahoma"/>
                <w:color w:val="000000"/>
                <w:szCs w:val="18"/>
              </w:rPr>
              <w:t>Problem Resolution Support (PRS) (annually allocated)</w:t>
            </w:r>
          </w:p>
        </w:tc>
        <w:tc>
          <w:tcPr>
            <w:tcW w:w="1580" w:type="dxa"/>
            <w:vAlign w:val="center"/>
          </w:tcPr>
          <w:p w14:paraId="02262AE5" w14:textId="77777777" w:rsidR="00DB2D1E" w:rsidRPr="00AB7AC2" w:rsidRDefault="00DB2D1E" w:rsidP="00DE73D4">
            <w:pPr>
              <w:jc w:val="center"/>
              <w:rPr>
                <w:rFonts w:cs="Tahoma"/>
                <w:color w:val="000000"/>
                <w:szCs w:val="18"/>
              </w:rPr>
            </w:pPr>
            <w:r w:rsidRPr="00AB7AC2">
              <w:rPr>
                <w:rFonts w:cs="Tahoma"/>
                <w:color w:val="000000"/>
                <w:szCs w:val="18"/>
              </w:rPr>
              <w:t>Up to 40 hours</w:t>
            </w:r>
          </w:p>
        </w:tc>
        <w:tc>
          <w:tcPr>
            <w:tcW w:w="1444" w:type="dxa"/>
          </w:tcPr>
          <w:p w14:paraId="0D483729" w14:textId="77777777" w:rsidR="00DB2D1E" w:rsidRPr="00AB7AC2" w:rsidRDefault="00DB2D1E" w:rsidP="00DE73D4">
            <w:pPr>
              <w:spacing w:before="120"/>
              <w:jc w:val="center"/>
              <w:rPr>
                <w:rFonts w:cs="Tahoma"/>
                <w:color w:val="000000"/>
                <w:szCs w:val="18"/>
              </w:rPr>
            </w:pPr>
            <w:r w:rsidRPr="00AB7AC2">
              <w:rPr>
                <w:rFonts w:cs="Tahoma"/>
                <w:color w:val="000000"/>
                <w:szCs w:val="18"/>
              </w:rPr>
              <w:t>Up to 30 hours</w:t>
            </w:r>
          </w:p>
        </w:tc>
        <w:tc>
          <w:tcPr>
            <w:tcW w:w="1687" w:type="dxa"/>
            <w:vAlign w:val="center"/>
          </w:tcPr>
          <w:p w14:paraId="2678DA91" w14:textId="77777777" w:rsidR="00DB2D1E" w:rsidRPr="00C96BAE" w:rsidRDefault="00DB2D1E" w:rsidP="00DE73D4">
            <w:pPr>
              <w:jc w:val="center"/>
              <w:rPr>
                <w:rFonts w:cs="Tahoma"/>
                <w:color w:val="000000"/>
                <w:szCs w:val="18"/>
              </w:rPr>
            </w:pPr>
            <w:r w:rsidRPr="00C96BAE">
              <w:rPr>
                <w:rFonts w:cs="Tahoma"/>
                <w:color w:val="000000"/>
                <w:szCs w:val="18"/>
              </w:rPr>
              <w:t>Up to 80 hours</w:t>
            </w:r>
          </w:p>
        </w:tc>
        <w:tc>
          <w:tcPr>
            <w:tcW w:w="1589" w:type="dxa"/>
            <w:vAlign w:val="center"/>
          </w:tcPr>
          <w:p w14:paraId="0565BFC4" w14:textId="77777777" w:rsidR="00DB2D1E" w:rsidRPr="00C96BAE" w:rsidRDefault="00DB2D1E" w:rsidP="00DE73D4">
            <w:pPr>
              <w:jc w:val="center"/>
              <w:rPr>
                <w:rFonts w:cs="Tahoma"/>
                <w:color w:val="000000"/>
                <w:szCs w:val="18"/>
              </w:rPr>
            </w:pPr>
            <w:r w:rsidRPr="00C96BAE">
              <w:rPr>
                <w:rFonts w:cs="Tahoma"/>
                <w:color w:val="000000"/>
                <w:szCs w:val="18"/>
              </w:rPr>
              <w:t>Up to 140 Hours</w:t>
            </w:r>
          </w:p>
        </w:tc>
      </w:tr>
      <w:tr w:rsidR="00DB2D1E" w:rsidRPr="004F3ACA" w14:paraId="54E6D49D" w14:textId="77777777" w:rsidTr="002A6416">
        <w:tc>
          <w:tcPr>
            <w:tcW w:w="3168" w:type="dxa"/>
            <w:vAlign w:val="center"/>
          </w:tcPr>
          <w:p w14:paraId="143F331B" w14:textId="77777777" w:rsidR="00DB2D1E" w:rsidRPr="004F3ACA" w:rsidRDefault="00DB2D1E" w:rsidP="00DE73D4">
            <w:pPr>
              <w:rPr>
                <w:rFonts w:cs="Tahoma"/>
                <w:color w:val="000000"/>
                <w:szCs w:val="18"/>
              </w:rPr>
            </w:pPr>
            <w:r w:rsidRPr="004F3ACA">
              <w:rPr>
                <w:rFonts w:cs="Tahoma"/>
                <w:color w:val="000000"/>
                <w:szCs w:val="18"/>
              </w:rPr>
              <w:t>24x7 Critical Situation Escalation Management (Severity Level 1)</w:t>
            </w:r>
          </w:p>
        </w:tc>
        <w:tc>
          <w:tcPr>
            <w:tcW w:w="1580" w:type="dxa"/>
            <w:vAlign w:val="center"/>
          </w:tcPr>
          <w:p w14:paraId="57984D24"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08D4345D"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4FE97A26"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4AFFDDA5"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35D346F1" w14:textId="77777777" w:rsidTr="002A6416">
        <w:tc>
          <w:tcPr>
            <w:tcW w:w="3168" w:type="dxa"/>
            <w:vAlign w:val="center"/>
          </w:tcPr>
          <w:p w14:paraId="3677646D" w14:textId="77777777" w:rsidR="00DB2D1E" w:rsidRPr="004F3ACA" w:rsidRDefault="00DB2D1E" w:rsidP="00DE73D4">
            <w:pPr>
              <w:rPr>
                <w:rFonts w:cs="Tahoma"/>
                <w:color w:val="000000"/>
                <w:szCs w:val="18"/>
              </w:rPr>
            </w:pPr>
            <w:r w:rsidRPr="004F3ACA">
              <w:rPr>
                <w:rFonts w:cs="Tahoma"/>
                <w:color w:val="000000"/>
                <w:szCs w:val="18"/>
              </w:rPr>
              <w:t>Rapid Onsite Support</w:t>
            </w:r>
          </w:p>
        </w:tc>
        <w:tc>
          <w:tcPr>
            <w:tcW w:w="1580" w:type="dxa"/>
            <w:vAlign w:val="center"/>
          </w:tcPr>
          <w:p w14:paraId="1D5477D3"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4C85A568"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E2752C2"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059EBD5D"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7B799FD2" w14:textId="77777777" w:rsidTr="002A6416">
        <w:tc>
          <w:tcPr>
            <w:tcW w:w="3168" w:type="dxa"/>
            <w:vAlign w:val="center"/>
          </w:tcPr>
          <w:p w14:paraId="05556133" w14:textId="77777777" w:rsidR="00DB2D1E" w:rsidRPr="004F3ACA" w:rsidRDefault="00DB2D1E" w:rsidP="00DE73D4">
            <w:pPr>
              <w:rPr>
                <w:rFonts w:cs="Tahoma"/>
                <w:color w:val="000000"/>
                <w:szCs w:val="18"/>
              </w:rPr>
            </w:pPr>
            <w:r w:rsidRPr="004F3ACA">
              <w:rPr>
                <w:rFonts w:cs="Tahoma"/>
                <w:color w:val="000000"/>
                <w:szCs w:val="18"/>
              </w:rPr>
              <w:t>Proactive Information Services</w:t>
            </w:r>
          </w:p>
        </w:tc>
        <w:tc>
          <w:tcPr>
            <w:tcW w:w="1580" w:type="dxa"/>
            <w:vAlign w:val="center"/>
          </w:tcPr>
          <w:p w14:paraId="377E863E"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0BF0D284"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0C8CB33"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222834AD"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52B3B468" w14:textId="77777777" w:rsidTr="002A6416">
        <w:tc>
          <w:tcPr>
            <w:tcW w:w="3168" w:type="dxa"/>
            <w:vAlign w:val="center"/>
          </w:tcPr>
          <w:p w14:paraId="03F5265E" w14:textId="77777777" w:rsidR="00DB2D1E" w:rsidRPr="004F3ACA" w:rsidRDefault="00DB2D1E" w:rsidP="00DE73D4">
            <w:pPr>
              <w:rPr>
                <w:rFonts w:cs="Tahoma"/>
                <w:color w:val="000000"/>
                <w:szCs w:val="18"/>
              </w:rPr>
            </w:pPr>
            <w:r w:rsidRPr="004F3ACA">
              <w:rPr>
                <w:rFonts w:cs="Tahoma"/>
                <w:color w:val="000000"/>
                <w:szCs w:val="18"/>
              </w:rPr>
              <w:t>Microsoft Premier Online</w:t>
            </w:r>
          </w:p>
        </w:tc>
        <w:tc>
          <w:tcPr>
            <w:tcW w:w="1580" w:type="dxa"/>
            <w:vAlign w:val="center"/>
          </w:tcPr>
          <w:p w14:paraId="6ECD86FD"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444" w:type="dxa"/>
            <w:vAlign w:val="center"/>
          </w:tcPr>
          <w:p w14:paraId="5DC08381" w14:textId="77777777" w:rsidR="00DB2D1E" w:rsidRPr="00AB7AC2" w:rsidRDefault="00DB2D1E" w:rsidP="00DE73D4">
            <w:pPr>
              <w:jc w:val="center"/>
              <w:rPr>
                <w:rFonts w:cs="Tahoma"/>
                <w:color w:val="000000"/>
                <w:szCs w:val="18"/>
              </w:rPr>
            </w:pPr>
            <w:r w:rsidRPr="00AB7AC2">
              <w:rPr>
                <w:rFonts w:ascii="MS UI Gothic" w:eastAsia="MS UI Gothic" w:hAnsi="MS UI Gothic" w:cs="MS UI Gothic" w:hint="eastAsia"/>
                <w:color w:val="000000"/>
                <w:szCs w:val="18"/>
              </w:rPr>
              <w:t>✓</w:t>
            </w:r>
          </w:p>
        </w:tc>
        <w:tc>
          <w:tcPr>
            <w:tcW w:w="1687" w:type="dxa"/>
            <w:vAlign w:val="center"/>
          </w:tcPr>
          <w:p w14:paraId="3D81E5C6" w14:textId="77777777" w:rsidR="00DB2D1E" w:rsidRPr="00C96BAE" w:rsidRDefault="00DB2D1E" w:rsidP="00DE73D4">
            <w:pPr>
              <w:jc w:val="center"/>
              <w:rPr>
                <w:rFonts w:cs="Tahoma"/>
                <w:color w:val="000000"/>
                <w:szCs w:val="18"/>
              </w:rPr>
            </w:pPr>
            <w:r w:rsidRPr="00C96BAE">
              <w:rPr>
                <w:rFonts w:cs="Tahoma"/>
                <w:color w:val="000000"/>
                <w:szCs w:val="18"/>
              </w:rPr>
              <w:t>√</w:t>
            </w:r>
          </w:p>
        </w:tc>
        <w:tc>
          <w:tcPr>
            <w:tcW w:w="1589" w:type="dxa"/>
            <w:vAlign w:val="center"/>
          </w:tcPr>
          <w:p w14:paraId="3B58A4B6" w14:textId="77777777" w:rsidR="00DB2D1E" w:rsidRPr="00BB7D5F" w:rsidRDefault="00DB2D1E" w:rsidP="00DE73D4">
            <w:pPr>
              <w:jc w:val="center"/>
              <w:rPr>
                <w:rFonts w:cs="Tahoma"/>
                <w:color w:val="000000"/>
                <w:szCs w:val="18"/>
              </w:rPr>
            </w:pPr>
            <w:r w:rsidRPr="00BB7D5F">
              <w:rPr>
                <w:rFonts w:cs="Tahoma"/>
                <w:color w:val="000000"/>
                <w:szCs w:val="18"/>
              </w:rPr>
              <w:t>√</w:t>
            </w:r>
          </w:p>
        </w:tc>
      </w:tr>
      <w:tr w:rsidR="00DB2D1E" w:rsidRPr="004F3ACA" w14:paraId="5E5C2C19" w14:textId="77777777" w:rsidTr="002A6416">
        <w:tc>
          <w:tcPr>
            <w:tcW w:w="3168" w:type="dxa"/>
            <w:vAlign w:val="center"/>
          </w:tcPr>
          <w:p w14:paraId="531CCEE6" w14:textId="77777777" w:rsidR="00DB2D1E" w:rsidRPr="004F3ACA" w:rsidRDefault="00DB2D1E" w:rsidP="00DE73D4">
            <w:pPr>
              <w:rPr>
                <w:rFonts w:cs="Tahoma"/>
                <w:color w:val="000000"/>
                <w:szCs w:val="18"/>
              </w:rPr>
            </w:pPr>
            <w:r w:rsidRPr="004F3ACA">
              <w:rPr>
                <w:rFonts w:cs="Tahoma"/>
                <w:color w:val="000000"/>
                <w:szCs w:val="18"/>
              </w:rPr>
              <w:t xml:space="preserve">Add-On Hours </w:t>
            </w:r>
          </w:p>
        </w:tc>
        <w:tc>
          <w:tcPr>
            <w:tcW w:w="1580" w:type="dxa"/>
            <w:vAlign w:val="center"/>
          </w:tcPr>
          <w:p w14:paraId="133A3496"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444" w:type="dxa"/>
            <w:vAlign w:val="center"/>
          </w:tcPr>
          <w:p w14:paraId="3B00089A" w14:textId="77777777" w:rsidR="00DB2D1E" w:rsidRPr="00AB7AC2" w:rsidRDefault="00DB2D1E" w:rsidP="00DE73D4">
            <w:pPr>
              <w:jc w:val="center"/>
              <w:rPr>
                <w:rFonts w:cs="Tahoma"/>
                <w:color w:val="000000"/>
                <w:szCs w:val="18"/>
              </w:rPr>
            </w:pPr>
            <w:r w:rsidRPr="00AB7AC2">
              <w:rPr>
                <w:rFonts w:cs="Tahoma"/>
                <w:color w:val="000000"/>
                <w:szCs w:val="18"/>
              </w:rPr>
              <w:t>Packs of 20</w:t>
            </w:r>
          </w:p>
        </w:tc>
        <w:tc>
          <w:tcPr>
            <w:tcW w:w="1687" w:type="dxa"/>
            <w:vAlign w:val="center"/>
          </w:tcPr>
          <w:p w14:paraId="0B56D8EF" w14:textId="77777777" w:rsidR="00DB2D1E" w:rsidRPr="00C96BAE" w:rsidRDefault="00DB2D1E" w:rsidP="00DE73D4">
            <w:pPr>
              <w:jc w:val="center"/>
              <w:rPr>
                <w:rFonts w:cs="Tahoma"/>
                <w:color w:val="000000"/>
                <w:szCs w:val="18"/>
              </w:rPr>
            </w:pPr>
            <w:r w:rsidRPr="00C96BAE">
              <w:rPr>
                <w:rFonts w:cs="Tahoma"/>
                <w:color w:val="000000"/>
                <w:szCs w:val="18"/>
              </w:rPr>
              <w:t>Packs of 20</w:t>
            </w:r>
          </w:p>
        </w:tc>
        <w:tc>
          <w:tcPr>
            <w:tcW w:w="1589" w:type="dxa"/>
            <w:vAlign w:val="center"/>
          </w:tcPr>
          <w:p w14:paraId="1DCD0C43" w14:textId="77777777" w:rsidR="00DB2D1E" w:rsidRPr="00BB7D5F" w:rsidRDefault="00DB2D1E" w:rsidP="00DE73D4">
            <w:pPr>
              <w:jc w:val="center"/>
              <w:rPr>
                <w:rFonts w:cs="Tahoma"/>
                <w:color w:val="000000"/>
                <w:szCs w:val="18"/>
              </w:rPr>
            </w:pPr>
            <w:r w:rsidRPr="00BB7D5F">
              <w:rPr>
                <w:rFonts w:cs="Tahoma"/>
                <w:color w:val="000000"/>
                <w:szCs w:val="18"/>
              </w:rPr>
              <w:t>Packs of 20</w:t>
            </w:r>
          </w:p>
        </w:tc>
      </w:tr>
    </w:tbl>
    <w:p w14:paraId="1114990C" w14:textId="77777777" w:rsidR="00DB2D1E" w:rsidRDefault="00DB2D1E" w:rsidP="00DB2D1E">
      <w:pPr>
        <w:pStyle w:val="tableclose"/>
        <w:tabs>
          <w:tab w:val="left" w:pos="810"/>
        </w:tabs>
        <w:ind w:left="810" w:hanging="720"/>
        <w:rPr>
          <w:rFonts w:ascii="Tahoma" w:hAnsi="Tahoma" w:cs="Tahoma"/>
          <w:i/>
          <w:color w:val="000000"/>
          <w:sz w:val="16"/>
          <w:szCs w:val="16"/>
        </w:rPr>
      </w:pPr>
      <w:r>
        <w:rPr>
          <w:rFonts w:ascii="Tahoma" w:hAnsi="Tahoma" w:cs="Tahoma"/>
          <w:i/>
          <w:color w:val="000000"/>
          <w:sz w:val="16"/>
          <w:szCs w:val="16"/>
          <w:vertAlign w:val="superscript"/>
        </w:rPr>
        <w:t xml:space="preserve"> 1</w:t>
      </w:r>
      <w:r>
        <w:rPr>
          <w:rFonts w:ascii="Tahoma" w:hAnsi="Tahoma" w:cs="Tahoma"/>
          <w:i/>
          <w:color w:val="000000"/>
          <w:sz w:val="16"/>
          <w:szCs w:val="16"/>
        </w:rPr>
        <w:t xml:space="preserve"> Business Hours are defined locally.</w:t>
      </w:r>
    </w:p>
    <w:p w14:paraId="5E400C4B" w14:textId="77777777" w:rsidR="00DB2D1E" w:rsidRPr="003B2168" w:rsidRDefault="00DB2D1E" w:rsidP="00F42FB8">
      <w:pPr>
        <w:pStyle w:val="BodyText2"/>
        <w:spacing w:after="0" w:line="240" w:lineRule="auto"/>
        <w:rPr>
          <w:rFonts w:ascii="Tahoma" w:hAnsi="Tahoma" w:cs="Tahoma"/>
          <w:b/>
          <w:bCs/>
          <w:color w:val="000000"/>
          <w:sz w:val="18"/>
          <w:szCs w:val="18"/>
        </w:rPr>
      </w:pPr>
    </w:p>
    <w:p w14:paraId="5A247628" w14:textId="77777777" w:rsidR="00DB2D1E" w:rsidRDefault="00DB2D1E" w:rsidP="00CA52FE">
      <w:pPr>
        <w:pStyle w:val="BodyText2"/>
        <w:spacing w:after="0" w:line="240" w:lineRule="auto"/>
        <w:rPr>
          <w:rFonts w:ascii="Tahoma" w:hAnsi="Tahoma" w:cs="Tahoma"/>
          <w:color w:val="000000"/>
          <w:sz w:val="18"/>
          <w:szCs w:val="18"/>
          <w:lang w:val="en-US"/>
        </w:rPr>
      </w:pPr>
      <w:r w:rsidRPr="003B2168">
        <w:rPr>
          <w:rFonts w:ascii="Tahoma" w:hAnsi="Tahoma" w:cs="Tahoma"/>
          <w:b/>
          <w:bCs/>
          <w:color w:val="000000"/>
          <w:sz w:val="18"/>
          <w:szCs w:val="18"/>
        </w:rPr>
        <w:t>Support Account Management</w:t>
      </w:r>
      <w:r w:rsidRPr="003B2168">
        <w:rPr>
          <w:rFonts w:ascii="Tahoma" w:hAnsi="Tahoma" w:cs="Tahoma"/>
          <w:color w:val="000000"/>
          <w:sz w:val="18"/>
          <w:szCs w:val="18"/>
        </w:rPr>
        <w:t xml:space="preserve"> helps to build and maintain relationships with customer’s management and service delivery staff and helps customers arrange each element of the customer’s service plan to meet business requirements. </w:t>
      </w:r>
    </w:p>
    <w:p w14:paraId="43D5BF5D" w14:textId="77777777" w:rsidR="00CA52FE" w:rsidRPr="00CA52FE" w:rsidRDefault="00CA52FE" w:rsidP="00CA52FE">
      <w:pPr>
        <w:pStyle w:val="BodyText2"/>
        <w:spacing w:after="0" w:line="240" w:lineRule="auto"/>
        <w:rPr>
          <w:rFonts w:ascii="Tahoma" w:hAnsi="Tahoma" w:cs="Tahoma"/>
          <w:color w:val="000000"/>
          <w:sz w:val="18"/>
          <w:szCs w:val="18"/>
          <w:lang w:val="en-US"/>
        </w:rPr>
      </w:pPr>
    </w:p>
    <w:p w14:paraId="7A1B1CA9" w14:textId="77777777" w:rsidR="00DB2D1E" w:rsidRDefault="00DB2D1E" w:rsidP="00CA52FE">
      <w:pPr>
        <w:jc w:val="both"/>
        <w:rPr>
          <w:rFonts w:cs="Tahoma"/>
          <w:color w:val="000000"/>
          <w:szCs w:val="18"/>
        </w:rPr>
      </w:pPr>
      <w:r w:rsidRPr="003B2168">
        <w:rPr>
          <w:rFonts w:cs="Tahoma"/>
          <w:b/>
          <w:bCs/>
          <w:color w:val="000000"/>
          <w:szCs w:val="18"/>
        </w:rPr>
        <w:t xml:space="preserve">Support Assistance </w:t>
      </w:r>
      <w:r w:rsidRPr="003B2168">
        <w:rPr>
          <w:rFonts w:cs="Tahoma"/>
          <w:color w:val="000000"/>
          <w:szCs w:val="18"/>
        </w:rPr>
        <w:t>provides short-term advice and guidance (based on available Microsoft resources) for problems not covered with Problem Resolution Support</w:t>
      </w:r>
      <w:r>
        <w:rPr>
          <w:rFonts w:cs="Tahoma"/>
          <w:color w:val="000000"/>
          <w:szCs w:val="18"/>
        </w:rPr>
        <w:t>, including assistance with design, development and deployment issues.</w:t>
      </w:r>
    </w:p>
    <w:p w14:paraId="7D278357" w14:textId="77777777" w:rsidR="00CA52FE" w:rsidRDefault="00CA52FE" w:rsidP="00CA52FE">
      <w:pPr>
        <w:jc w:val="both"/>
        <w:rPr>
          <w:rFonts w:cs="Tahoma"/>
          <w:color w:val="000000"/>
          <w:szCs w:val="18"/>
        </w:rPr>
      </w:pPr>
    </w:p>
    <w:p w14:paraId="6FE69BDC" w14:textId="77777777" w:rsidR="00DB2D1E" w:rsidRDefault="00DB2D1E" w:rsidP="00CA52FE">
      <w:pPr>
        <w:rPr>
          <w:rFonts w:cs="Tahoma"/>
          <w:color w:val="000000"/>
          <w:szCs w:val="18"/>
        </w:rPr>
      </w:pPr>
      <w:r>
        <w:rPr>
          <w:rFonts w:cs="Tahoma"/>
          <w:b/>
          <w:bCs/>
          <w:color w:val="000000"/>
          <w:szCs w:val="18"/>
        </w:rPr>
        <w:t xml:space="preserve">Problem Resolution Support </w:t>
      </w:r>
      <w:r>
        <w:rPr>
          <w:rFonts w:cs="Tahoma"/>
          <w:color w:val="000000"/>
          <w:szCs w:val="18"/>
        </w:rPr>
        <w:t>provides assistance for problems with specific symptoms encountered while using Microsoft products, where there is a reasonable expectation that the problem is caused by Microsoft products.</w:t>
      </w:r>
    </w:p>
    <w:p w14:paraId="7CF63F7A" w14:textId="77777777" w:rsidR="001C1727" w:rsidRDefault="001C1727">
      <w:pPr>
        <w:rPr>
          <w:rFonts w:cs="Tahoma"/>
          <w:color w:val="000000"/>
          <w:sz w:val="6"/>
          <w:szCs w:val="20"/>
        </w:rPr>
      </w:pPr>
      <w:r>
        <w:rPr>
          <w:rFonts w:cs="Tahoma"/>
          <w:color w:val="000000"/>
          <w:sz w:val="6"/>
          <w:szCs w:val="20"/>
        </w:rPr>
        <w:br w:type="page"/>
      </w:r>
    </w:p>
    <w:p w14:paraId="0DEE3591" w14:textId="77777777" w:rsidR="00DB2D1E" w:rsidRPr="0009153E" w:rsidRDefault="00DB2D1E" w:rsidP="00DB2D1E">
      <w:pPr>
        <w:spacing w:after="120"/>
        <w:rPr>
          <w:rFonts w:cs="Tahoma"/>
          <w:color w:val="000000"/>
          <w:sz w:val="6"/>
          <w:szCs w:val="20"/>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14:paraId="320F64D7"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689B41A"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CEF44D"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D7F2A46"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Our Expected Response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285CCD3"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Customer’s Expected Response</w:t>
            </w:r>
          </w:p>
        </w:tc>
      </w:tr>
      <w:tr w:rsidR="00DB2D1E" w14:paraId="06508FC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9C49B3"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1.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DC41757"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 xml:space="preserve">Catastrophic business impact: </w:t>
            </w:r>
          </w:p>
          <w:p w14:paraId="16C0511B"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Complete loss of a core (mission critical) business process and work cannot reasonably continue</w:t>
            </w:r>
          </w:p>
          <w:p w14:paraId="6AF42CE2"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Needs immediate attention</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46ABD28"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7DE78676"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Our Resources at customer site as soon as possible.</w:t>
            </w:r>
          </w:p>
          <w:p w14:paraId="361E6264"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46B1642E"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Rapid Escalation within Microsoft to Product teams</w:t>
            </w:r>
          </w:p>
          <w:p w14:paraId="1E5D07FD"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 xml:space="preserve">Notification of Microsoft’s Senior Executives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2082F20"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 xml:space="preserve">Notification of customer Senior executives </w:t>
            </w:r>
          </w:p>
          <w:p w14:paraId="3F04E3FF"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39AB93C4"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tc>
      </w:tr>
      <w:tr w:rsidR="00DB2D1E" w14:paraId="2D98EBF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A8D3BB"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A Submission via phone only</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6CF923C"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 xml:space="preserve">Critical business impact: </w:t>
            </w:r>
          </w:p>
          <w:p w14:paraId="1429F7D1"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Significant loss or degradation of services</w:t>
            </w:r>
          </w:p>
          <w:p w14:paraId="2914D5AF"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Needs attention within 1hour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F565C5D"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1 hour or less</w:t>
            </w:r>
          </w:p>
          <w:p w14:paraId="4F2221B1"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Our Resources at customer site as required.</w:t>
            </w:r>
          </w:p>
          <w:p w14:paraId="6B736F32"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Continuous effort on a 24x7 basis</w:t>
            </w:r>
          </w:p>
          <w:p w14:paraId="467DC095"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Notification of Microsoft’s Senior Managers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51F1DD"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continuous effort on a 24x7 basis</w:t>
            </w:r>
            <w:r>
              <w:rPr>
                <w:rFonts w:ascii="Tahoma" w:hAnsi="Tahoma" w:cs="Tahoma"/>
                <w:color w:val="000000"/>
                <w:sz w:val="18"/>
                <w:szCs w:val="18"/>
                <w:vertAlign w:val="superscript"/>
              </w:rPr>
              <w:t>2</w:t>
            </w:r>
          </w:p>
          <w:p w14:paraId="1FB88E0B"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Rapid access and response from change control authority</w:t>
            </w:r>
          </w:p>
          <w:p w14:paraId="062DFEE9"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Management notification</w:t>
            </w:r>
          </w:p>
        </w:tc>
      </w:tr>
      <w:tr w:rsidR="00DB2D1E" w14:paraId="3B727F75"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EA21D5A"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B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C4CFABD"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Moderate business</w:t>
            </w:r>
            <w:r w:rsidR="00DE28FE">
              <w:rPr>
                <w:rFonts w:ascii="Tahoma" w:hAnsi="Tahoma" w:cs="Tahoma"/>
                <w:color w:val="000000"/>
                <w:sz w:val="18"/>
                <w:szCs w:val="18"/>
              </w:rPr>
              <w:t xml:space="preserve"> </w:t>
            </w:r>
            <w:r>
              <w:rPr>
                <w:rFonts w:ascii="Tahoma" w:hAnsi="Tahoma" w:cs="Tahoma"/>
                <w:color w:val="000000"/>
                <w:sz w:val="18"/>
                <w:szCs w:val="18"/>
              </w:rPr>
              <w:t xml:space="preserve">impact: </w:t>
            </w:r>
          </w:p>
          <w:p w14:paraId="003BCD80"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Moderate loss or degradation of services but work can reasonably continue in an impaired manner.</w:t>
            </w:r>
          </w:p>
          <w:p w14:paraId="11475AC1"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Needs attention within 2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9715AE1"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2 hours or less</w:t>
            </w:r>
          </w:p>
          <w:p w14:paraId="0CB85DDD"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17F5912C" w14:textId="77777777" w:rsidR="00DB2D1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2CF0D11"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Allocation of appropriate resources to sustain Business Hours</w:t>
            </w:r>
            <w:r>
              <w:rPr>
                <w:rFonts w:ascii="Tahoma" w:hAnsi="Tahoma" w:cs="Tahoma"/>
                <w:color w:val="000000"/>
                <w:sz w:val="18"/>
                <w:szCs w:val="18"/>
                <w:vertAlign w:val="superscript"/>
              </w:rPr>
              <w:t>1</w:t>
            </w:r>
            <w:r>
              <w:rPr>
                <w:rFonts w:ascii="Tahoma" w:hAnsi="Tahoma" w:cs="Tahoma"/>
                <w:color w:val="000000"/>
                <w:sz w:val="18"/>
                <w:szCs w:val="18"/>
              </w:rPr>
              <w:t xml:space="preserve"> continuous effort</w:t>
            </w:r>
          </w:p>
          <w:p w14:paraId="1C3514FA"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Access and response from change control authority within 4 Business Hours</w:t>
            </w:r>
            <w:r>
              <w:rPr>
                <w:rFonts w:ascii="Tahoma" w:hAnsi="Tahoma" w:cs="Tahoma"/>
                <w:color w:val="000000"/>
                <w:sz w:val="18"/>
                <w:szCs w:val="18"/>
                <w:vertAlign w:val="superscript"/>
              </w:rPr>
              <w:t>1</w:t>
            </w:r>
          </w:p>
        </w:tc>
      </w:tr>
      <w:tr w:rsidR="00DB2D1E" w14:paraId="45EBF64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2906DAB" w14:textId="77777777" w:rsidR="00DB2D1E" w:rsidRDefault="00DB2D1E" w:rsidP="00DE73D4">
            <w:pPr>
              <w:pStyle w:val="tableclose"/>
              <w:spacing w:line="276" w:lineRule="auto"/>
              <w:rPr>
                <w:rFonts w:ascii="Tahoma" w:hAnsi="Tahoma" w:cs="Tahoma"/>
                <w:color w:val="000000"/>
                <w:sz w:val="18"/>
                <w:szCs w:val="18"/>
              </w:rPr>
            </w:pPr>
            <w:r>
              <w:rPr>
                <w:rFonts w:ascii="Tahoma" w:hAnsi="Tahoma" w:cs="Tahoma"/>
                <w:color w:val="000000"/>
                <w:sz w:val="18"/>
                <w:szCs w:val="18"/>
              </w:rPr>
              <w:t>C Submission via phone or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9CBFB81"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 xml:space="preserve">Minimum business impact: </w:t>
            </w:r>
          </w:p>
          <w:p w14:paraId="517C8184"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Substantially functioning with minor or no impediments of services.</w:t>
            </w:r>
          </w:p>
          <w:p w14:paraId="3081963F" w14:textId="77777777" w:rsidR="00DB2D1E" w:rsidRDefault="00DB2D1E" w:rsidP="002C1048">
            <w:pPr>
              <w:pStyle w:val="ListBullet3"/>
              <w:numPr>
                <w:ilvl w:val="0"/>
                <w:numId w:val="78"/>
              </w:numPr>
              <w:spacing w:line="276" w:lineRule="auto"/>
              <w:rPr>
                <w:rFonts w:ascii="Tahoma" w:hAnsi="Tahoma" w:cs="Tahoma"/>
                <w:color w:val="000000"/>
                <w:sz w:val="18"/>
                <w:szCs w:val="18"/>
              </w:rPr>
            </w:pPr>
            <w:r>
              <w:rPr>
                <w:rFonts w:ascii="Tahoma" w:hAnsi="Tahoma" w:cs="Tahoma"/>
                <w:color w:val="000000"/>
                <w:sz w:val="18"/>
                <w:szCs w:val="18"/>
              </w:rPr>
              <w:t>Needs attention within 4 Business Hours</w:t>
            </w:r>
            <w:r>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66DBAF0"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1</w:t>
            </w:r>
            <w:r>
              <w:rPr>
                <w:rFonts w:ascii="Tahoma" w:hAnsi="Tahoma" w:cs="Tahoma"/>
                <w:color w:val="000000"/>
                <w:sz w:val="18"/>
                <w:szCs w:val="18"/>
                <w:vertAlign w:val="superscript"/>
              </w:rPr>
              <w:t>st</w:t>
            </w:r>
            <w:r>
              <w:rPr>
                <w:rFonts w:ascii="Tahoma" w:hAnsi="Tahoma" w:cs="Tahoma"/>
                <w:color w:val="000000"/>
                <w:sz w:val="18"/>
                <w:szCs w:val="18"/>
              </w:rPr>
              <w:t xml:space="preserve"> call response in 4 hours or less</w:t>
            </w:r>
          </w:p>
          <w:p w14:paraId="6AA97109" w14:textId="77777777" w:rsidR="00DB2D1E" w:rsidRDefault="00DB2D1E" w:rsidP="002C1048">
            <w:pPr>
              <w:pStyle w:val="ListBullet3"/>
              <w:numPr>
                <w:ilvl w:val="0"/>
                <w:numId w:val="79"/>
              </w:numPr>
              <w:spacing w:line="276" w:lineRule="auto"/>
              <w:rPr>
                <w:rFonts w:ascii="Tahoma" w:hAnsi="Tahoma" w:cs="Tahoma"/>
                <w:color w:val="000000"/>
                <w:sz w:val="18"/>
                <w:szCs w:val="18"/>
              </w:rPr>
            </w:pPr>
            <w:r>
              <w:rPr>
                <w:rFonts w:ascii="Tahoma" w:hAnsi="Tahoma" w:cs="Tahoma"/>
                <w:color w:val="000000"/>
                <w:sz w:val="18"/>
                <w:szCs w:val="18"/>
              </w:rPr>
              <w:t>Effort during Business Hours</w:t>
            </w:r>
            <w:r>
              <w:rPr>
                <w:rFonts w:ascii="Tahoma" w:hAnsi="Tahoma" w:cs="Tahoma"/>
                <w:color w:val="000000"/>
                <w:sz w:val="18"/>
                <w:szCs w:val="18"/>
                <w:vertAlign w:val="superscript"/>
              </w:rPr>
              <w:t>1</w:t>
            </w:r>
            <w:r>
              <w:rPr>
                <w:rFonts w:ascii="Tahoma" w:hAnsi="Tahoma" w:cs="Tahoma"/>
                <w:color w:val="000000"/>
                <w:sz w:val="18"/>
                <w:szCs w:val="18"/>
              </w:rPr>
              <w:t xml:space="preserve"> only</w:t>
            </w:r>
          </w:p>
          <w:p w14:paraId="01625D2F" w14:textId="77777777" w:rsidR="00DB2D1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59D91AB"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Accurate contact information on case owner</w:t>
            </w:r>
          </w:p>
          <w:p w14:paraId="78EA0C6F" w14:textId="77777777" w:rsidR="00DB2D1E" w:rsidRDefault="00DB2D1E" w:rsidP="002C1048">
            <w:pPr>
              <w:pStyle w:val="ListBullet3"/>
              <w:numPr>
                <w:ilvl w:val="0"/>
                <w:numId w:val="80"/>
              </w:numPr>
              <w:spacing w:line="276" w:lineRule="auto"/>
              <w:rPr>
                <w:rFonts w:ascii="Tahoma" w:hAnsi="Tahoma" w:cs="Tahoma"/>
                <w:color w:val="000000"/>
                <w:sz w:val="18"/>
                <w:szCs w:val="18"/>
              </w:rPr>
            </w:pPr>
            <w:r>
              <w:rPr>
                <w:rFonts w:ascii="Tahoma" w:hAnsi="Tahoma" w:cs="Tahoma"/>
                <w:color w:val="000000"/>
                <w:sz w:val="18"/>
                <w:szCs w:val="18"/>
              </w:rPr>
              <w:t>Responsive within 24 hours.</w:t>
            </w:r>
          </w:p>
        </w:tc>
      </w:tr>
    </w:tbl>
    <w:p w14:paraId="08542105" w14:textId="77777777" w:rsidR="00DB2D1E" w:rsidRDefault="00DB2D1E" w:rsidP="00DB2D1E">
      <w:pPr>
        <w:pStyle w:val="tableclose"/>
        <w:rPr>
          <w:rFonts w:ascii="Tahoma" w:hAnsi="Tahoma" w:cs="Tahoma"/>
          <w:i/>
          <w:color w:val="000000"/>
          <w:sz w:val="16"/>
          <w:szCs w:val="16"/>
        </w:rPr>
      </w:pPr>
      <w:r>
        <w:rPr>
          <w:rFonts w:ascii="Tahoma" w:hAnsi="Tahoma" w:cs="Tahoma"/>
          <w:i/>
          <w:color w:val="000000"/>
          <w:sz w:val="16"/>
          <w:szCs w:val="16"/>
          <w:vertAlign w:val="superscript"/>
        </w:rPr>
        <w:t>1</w:t>
      </w:r>
      <w:r>
        <w:rPr>
          <w:rFonts w:ascii="Tahoma" w:hAnsi="Tahoma" w:cs="Tahoma"/>
          <w:i/>
          <w:color w:val="000000"/>
          <w:sz w:val="16"/>
          <w:szCs w:val="16"/>
        </w:rPr>
        <w:t xml:space="preserve"> Business Hours are defined locally.</w:t>
      </w:r>
    </w:p>
    <w:p w14:paraId="1E836FC5" w14:textId="77777777" w:rsidR="00DB2D1E" w:rsidRDefault="00DB2D1E" w:rsidP="00F42FB8">
      <w:pPr>
        <w:pStyle w:val="tableclose"/>
        <w:rPr>
          <w:rFonts w:ascii="Tahoma" w:hAnsi="Tahoma" w:cs="Tahoma"/>
          <w:i/>
          <w:color w:val="000000"/>
          <w:sz w:val="16"/>
          <w:szCs w:val="16"/>
        </w:rPr>
      </w:pPr>
      <w:r>
        <w:rPr>
          <w:rFonts w:ascii="Tahoma" w:hAnsi="Tahoma" w:cs="Tahoma"/>
          <w:i/>
          <w:color w:val="000000"/>
          <w:sz w:val="16"/>
          <w:szCs w:val="16"/>
          <w:vertAlign w:val="superscript"/>
        </w:rPr>
        <w:t>2</w:t>
      </w:r>
      <w:r>
        <w:rPr>
          <w:rFonts w:ascii="Tahoma" w:hAnsi="Tahoma" w:cs="Tahoma"/>
          <w:i/>
          <w:color w:val="000000"/>
          <w:sz w:val="16"/>
          <w:szCs w:val="16"/>
        </w:rPr>
        <w:t xml:space="preserve"> We may need to downgrade the severity level if customer is not able to provide adequate resources or responses to enable us to continue with problem resolution efforts.</w:t>
      </w:r>
    </w:p>
    <w:p w14:paraId="33639FD3" w14:textId="77777777" w:rsidR="00DB2D1E" w:rsidRDefault="00DB2D1E" w:rsidP="00F42FB8">
      <w:pPr>
        <w:rPr>
          <w:rFonts w:cs="Tahoma"/>
          <w:b/>
          <w:bCs/>
          <w:color w:val="000000"/>
          <w:sz w:val="20"/>
          <w:szCs w:val="20"/>
        </w:rPr>
      </w:pPr>
    </w:p>
    <w:p w14:paraId="0FF73187" w14:textId="77777777" w:rsidR="00DB2D1E" w:rsidRDefault="00DB2D1E" w:rsidP="00DB2D1E">
      <w:pPr>
        <w:spacing w:after="120"/>
        <w:rPr>
          <w:rFonts w:cs="Tahoma"/>
          <w:color w:val="000000"/>
          <w:szCs w:val="18"/>
        </w:rPr>
      </w:pPr>
      <w:r>
        <w:rPr>
          <w:rFonts w:cs="Tahoma"/>
          <w:b/>
          <w:bCs/>
          <w:color w:val="000000"/>
          <w:szCs w:val="18"/>
        </w:rPr>
        <w:t>Information Services</w:t>
      </w:r>
      <w:r>
        <w:rPr>
          <w:rFonts w:cs="Tahoma"/>
          <w:color w:val="000000"/>
          <w:szCs w:val="18"/>
        </w:rPr>
        <w:t xml:space="preserve"> include access to the Premier online website and regularly scheduled support webcasts led by Microsoft program managers, developers and professionals providing key information regarding Microsoft technology.</w:t>
      </w:r>
    </w:p>
    <w:p w14:paraId="1933D3A6" w14:textId="77777777" w:rsidR="00DB2D1E" w:rsidRDefault="00DB2D1E" w:rsidP="00DB2D1E">
      <w:pPr>
        <w:rPr>
          <w:rFonts w:cs="Tahoma"/>
          <w:color w:val="000000"/>
          <w:szCs w:val="18"/>
        </w:rPr>
      </w:pPr>
      <w:r>
        <w:rPr>
          <w:rFonts w:cs="Tahoma"/>
          <w:b/>
          <w:bCs/>
          <w:color w:val="000000"/>
          <w:szCs w:val="18"/>
        </w:rPr>
        <w:t xml:space="preserve">Add-On hours </w:t>
      </w:r>
      <w:r>
        <w:rPr>
          <w:rFonts w:cs="Tahoma"/>
          <w:color w:val="000000"/>
          <w:szCs w:val="18"/>
        </w:rPr>
        <w:t xml:space="preserve">can be used for Support Assistance or Problem Resolution Support. </w:t>
      </w:r>
    </w:p>
    <w:p w14:paraId="744B4558" w14:textId="77777777" w:rsidR="00DB2D1E" w:rsidRDefault="00DB2D1E" w:rsidP="00DB2D1E">
      <w:pPr>
        <w:jc w:val="both"/>
        <w:rPr>
          <w:rFonts w:cs="Tahoma"/>
          <w:b/>
          <w:bCs/>
          <w:color w:val="000000"/>
          <w:szCs w:val="18"/>
        </w:rPr>
      </w:pPr>
    </w:p>
    <w:p w14:paraId="06B02A19" w14:textId="77777777" w:rsidR="00DC0853" w:rsidRDefault="00DC0853" w:rsidP="00DC0853">
      <w:pPr>
        <w:spacing w:after="60"/>
        <w:rPr>
          <w:rFonts w:cs="Tahoma"/>
          <w:b/>
          <w:bCs/>
          <w:color w:val="000000"/>
          <w:szCs w:val="18"/>
        </w:rPr>
      </w:pPr>
      <w:r>
        <w:rPr>
          <w:rFonts w:cs="Tahoma"/>
          <w:b/>
          <w:bCs/>
          <w:color w:val="000000"/>
          <w:szCs w:val="18"/>
        </w:rPr>
        <w:t>Associated Business Rules</w:t>
      </w:r>
    </w:p>
    <w:p w14:paraId="2F4BAE91" w14:textId="77777777" w:rsidR="00DB2D1E" w:rsidRDefault="00DB2D1E" w:rsidP="00FD27BC">
      <w:pPr>
        <w:rPr>
          <w:rFonts w:cs="Tahoma"/>
          <w:color w:val="000000"/>
          <w:szCs w:val="18"/>
        </w:rPr>
      </w:pPr>
      <w:r>
        <w:rPr>
          <w:rFonts w:cs="Tahoma"/>
          <w:color w:val="000000"/>
          <w:szCs w:val="18"/>
        </w:rPr>
        <w:t xml:space="preserve">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w:t>
      </w:r>
      <w:r>
        <w:rPr>
          <w:rFonts w:cs="Tahoma"/>
          <w:color w:val="000000"/>
          <w:szCs w:val="18"/>
        </w:rPr>
        <w:lastRenderedPageBreak/>
        <w:t xml:space="preserve">available).  </w:t>
      </w:r>
      <w:r w:rsidRPr="00B3130B">
        <w:rPr>
          <w:rFonts w:cs="Tahoma"/>
          <w:color w:val="000000"/>
          <w:szCs w:val="18"/>
        </w:rPr>
        <w:t xml:space="preserve">Services will be provided in the country in which the VL agreement is signed. </w:t>
      </w:r>
      <w:r>
        <w:rPr>
          <w:rFonts w:cs="Tahoma"/>
          <w:color w:val="000000"/>
          <w:szCs w:val="18"/>
        </w:rPr>
        <w:t>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0574ADF9" w14:textId="77777777" w:rsidR="00DB2D1E" w:rsidRDefault="00DB2D1E" w:rsidP="00DB2D1E">
      <w:pPr>
        <w:jc w:val="both"/>
        <w:rPr>
          <w:rFonts w:cs="Tahoma"/>
          <w:color w:val="000000"/>
          <w:szCs w:val="18"/>
        </w:rPr>
      </w:pPr>
    </w:p>
    <w:p w14:paraId="6842CCE5" w14:textId="77777777" w:rsidR="00596386" w:rsidRPr="00EF05F4" w:rsidRDefault="00596386" w:rsidP="00596386">
      <w:pPr>
        <w:rPr>
          <w:b/>
          <w:sz w:val="24"/>
          <w:szCs w:val="24"/>
          <w:lang w:eastAsia="x-none"/>
        </w:rPr>
      </w:pPr>
      <w:r w:rsidRPr="00EF05F4">
        <w:rPr>
          <w:b/>
          <w:sz w:val="24"/>
          <w:szCs w:val="24"/>
          <w:lang w:eastAsia="x-none"/>
        </w:rPr>
        <w:t>Microsoft Windows Azure Support Offerings</w:t>
      </w:r>
    </w:p>
    <w:p w14:paraId="65BB6A2B" w14:textId="77777777" w:rsidR="00596386" w:rsidRPr="00F42FB8" w:rsidRDefault="00596386" w:rsidP="00596386">
      <w:pPr>
        <w:rPr>
          <w:b/>
          <w:szCs w:val="24"/>
          <w:lang w:eastAsia="x-none"/>
        </w:rPr>
      </w:pPr>
    </w:p>
    <w:p w14:paraId="61E4F2EC" w14:textId="77777777" w:rsidR="00596386" w:rsidRPr="0064255F" w:rsidRDefault="00596386" w:rsidP="00596386">
      <w:pPr>
        <w:jc w:val="both"/>
        <w:rPr>
          <w:rFonts w:cs="Arial"/>
          <w:color w:val="000000"/>
          <w:szCs w:val="18"/>
        </w:rPr>
      </w:pPr>
      <w:r w:rsidRPr="0064255F">
        <w:rPr>
          <w:rFonts w:cs="Arial"/>
          <w:color w:val="000000"/>
          <w:szCs w:val="18"/>
        </w:rPr>
        <w:t xml:space="preserve">Unless </w:t>
      </w:r>
      <w:r>
        <w:rPr>
          <w:rFonts w:cs="Arial"/>
          <w:color w:val="000000"/>
          <w:szCs w:val="18"/>
        </w:rPr>
        <w:t>otherwise specified be</w:t>
      </w:r>
      <w:r w:rsidR="00EF0ACF">
        <w:rPr>
          <w:rFonts w:cs="Arial"/>
          <w:color w:val="000000"/>
          <w:szCs w:val="18"/>
        </w:rPr>
        <w:t>low, the Windows Azure support S</w:t>
      </w:r>
      <w:r>
        <w:rPr>
          <w:rFonts w:cs="Arial"/>
          <w:color w:val="000000"/>
          <w:szCs w:val="18"/>
        </w:rPr>
        <w:t>ervices are available for Windows Azure</w:t>
      </w:r>
      <w:r w:rsidRPr="0064255F">
        <w:rPr>
          <w:rFonts w:cs="Arial"/>
          <w:color w:val="000000"/>
          <w:szCs w:val="18"/>
        </w:rPr>
        <w:t>.</w:t>
      </w:r>
      <w:r>
        <w:rPr>
          <w:rFonts w:cs="Arial"/>
          <w:color w:val="000000"/>
          <w:szCs w:val="18"/>
        </w:rPr>
        <w:t xml:space="preserve"> </w:t>
      </w:r>
    </w:p>
    <w:p w14:paraId="274838E1" w14:textId="77777777" w:rsidR="00596386" w:rsidRDefault="00596386" w:rsidP="00596386">
      <w:pPr>
        <w:tabs>
          <w:tab w:val="left" w:pos="360"/>
        </w:tabs>
        <w:jc w:val="both"/>
        <w:rPr>
          <w:rFonts w:cs="Arial"/>
          <w:szCs w:val="18"/>
        </w:rPr>
      </w:pPr>
    </w:p>
    <w:p w14:paraId="18BACDDB" w14:textId="77777777" w:rsidR="00596386" w:rsidRDefault="00596386" w:rsidP="00596386">
      <w:pPr>
        <w:tabs>
          <w:tab w:val="left" w:pos="360"/>
        </w:tabs>
        <w:jc w:val="both"/>
        <w:rPr>
          <w:rFonts w:cs="Arial"/>
          <w:szCs w:val="18"/>
        </w:rPr>
      </w:pPr>
      <w:r>
        <w:rPr>
          <w:rFonts w:cs="Arial"/>
          <w:szCs w:val="18"/>
        </w:rPr>
        <w:t xml:space="preserve">The </w:t>
      </w:r>
      <w:r w:rsidR="00EF0ACF">
        <w:rPr>
          <w:rFonts w:cs="Arial"/>
          <w:szCs w:val="18"/>
        </w:rPr>
        <w:t xml:space="preserve">Services will be delivered by the </w:t>
      </w:r>
      <w:r>
        <w:rPr>
          <w:rFonts w:cs="Arial"/>
          <w:szCs w:val="18"/>
        </w:rPr>
        <w:t xml:space="preserve">Windows Azure </w:t>
      </w:r>
      <w:r w:rsidR="00EF0ACF">
        <w:rPr>
          <w:rFonts w:cs="Arial"/>
          <w:szCs w:val="18"/>
        </w:rPr>
        <w:t xml:space="preserve">Support team, which </w:t>
      </w:r>
      <w:r>
        <w:rPr>
          <w:rFonts w:cs="Arial"/>
          <w:szCs w:val="18"/>
        </w:rPr>
        <w:t xml:space="preserve">is comprised of </w:t>
      </w:r>
      <w:r w:rsidR="00EF0ACF">
        <w:rPr>
          <w:rFonts w:cs="Arial"/>
          <w:szCs w:val="18"/>
        </w:rPr>
        <w:t xml:space="preserve">Windows Azure </w:t>
      </w:r>
      <w:r>
        <w:rPr>
          <w:rFonts w:cs="Arial"/>
          <w:szCs w:val="18"/>
        </w:rPr>
        <w:t xml:space="preserve">specialists who will respond to a customer’s support requests for </w:t>
      </w:r>
      <w:r w:rsidR="00EF0ACF">
        <w:rPr>
          <w:rFonts w:cs="Arial"/>
          <w:szCs w:val="18"/>
        </w:rPr>
        <w:t>Windows Azure</w:t>
      </w:r>
      <w:r w:rsidR="00E20EAD">
        <w:rPr>
          <w:rFonts w:cs="Arial"/>
          <w:snapToGrid w:val="0"/>
          <w:szCs w:val="18"/>
        </w:rPr>
        <w:t xml:space="preserve">. </w:t>
      </w:r>
      <w:r>
        <w:rPr>
          <w:rFonts w:cs="Arial"/>
          <w:snapToGrid w:val="0"/>
          <w:szCs w:val="18"/>
        </w:rPr>
        <w:t xml:space="preserve">Customers receive an elevated support experience with </w:t>
      </w:r>
      <w:r>
        <w:rPr>
          <w:rFonts w:cs="Arial"/>
          <w:szCs w:val="18"/>
        </w:rPr>
        <w:t>support available 24 hours/day, 7 days/week</w:t>
      </w:r>
      <w:r w:rsidR="001B7E60">
        <w:rPr>
          <w:rFonts w:cs="Arial"/>
          <w:szCs w:val="18"/>
        </w:rPr>
        <w:t xml:space="preserve"> in English only.  Additional language support (</w:t>
      </w:r>
      <w:hyperlink r:id="rId32" w:history="1">
        <w:r w:rsidR="001B7E60">
          <w:rPr>
            <w:rStyle w:val="Hyperlink"/>
            <w:szCs w:val="18"/>
          </w:rPr>
          <w:t>www.windowsazure.com/en-us/support/plans/</w:t>
        </w:r>
      </w:hyperlink>
      <w:r w:rsidR="001B7E60">
        <w:rPr>
          <w:rFonts w:cs="Arial"/>
          <w:szCs w:val="18"/>
        </w:rPr>
        <w:t xml:space="preserve">) is available during business hours only.  </w:t>
      </w:r>
      <w:r>
        <w:rPr>
          <w:rFonts w:cs="Arial"/>
          <w:szCs w:val="18"/>
        </w:rPr>
        <w:t xml:space="preserve">.  </w:t>
      </w:r>
    </w:p>
    <w:p w14:paraId="5178144A" w14:textId="77777777" w:rsidR="00596386" w:rsidRDefault="00596386" w:rsidP="00596386">
      <w:pPr>
        <w:tabs>
          <w:tab w:val="left" w:pos="360"/>
        </w:tabs>
        <w:jc w:val="both"/>
        <w:rPr>
          <w:rFonts w:cs="Arial"/>
          <w:szCs w:val="18"/>
        </w:rPr>
      </w:pPr>
    </w:p>
    <w:p w14:paraId="06AF2A89" w14:textId="77777777" w:rsidR="00596386" w:rsidRDefault="00596386" w:rsidP="00596386">
      <w:pPr>
        <w:tabs>
          <w:tab w:val="left" w:pos="360"/>
        </w:tabs>
        <w:jc w:val="both"/>
        <w:rPr>
          <w:rFonts w:cs="Arial"/>
          <w:szCs w:val="18"/>
        </w:rPr>
      </w:pPr>
      <w:r w:rsidRPr="004B4A2B">
        <w:rPr>
          <w:rFonts w:cs="Arial"/>
          <w:szCs w:val="18"/>
        </w:rPr>
        <w:t>“Incident”</w:t>
      </w:r>
      <w:r>
        <w:rPr>
          <w:rFonts w:cs="Arial"/>
          <w:szCs w:val="18"/>
        </w:rPr>
        <w:t xml:space="preserve"> means an assisted break-fix support request for a Single Support Issue.  “Single Support Issue” means a problem that cannot be broken down into subordinate issues.  If a problem consists of subordinate issues, each will be considered a separate Incident.  Incidents include the commercially reasonable amount of services necessary to troubleshoot and help resolve the support issue.  Incidents may be submitted through the online assisted support website on </w:t>
      </w:r>
      <w:hyperlink r:id="rId33" w:history="1">
        <w:r w:rsidRPr="001B7E60">
          <w:rPr>
            <w:rStyle w:val="Hyperlink"/>
            <w:rFonts w:cs="Arial"/>
            <w:szCs w:val="18"/>
          </w:rPr>
          <w:t>www.windowsazure.com</w:t>
        </w:r>
      </w:hyperlink>
      <w:r>
        <w:rPr>
          <w:rFonts w:cs="Arial"/>
          <w:szCs w:val="18"/>
        </w:rPr>
        <w:t xml:space="preserve">.  </w:t>
      </w:r>
    </w:p>
    <w:p w14:paraId="08FF8079" w14:textId="77777777" w:rsidR="00596386" w:rsidRDefault="00596386" w:rsidP="00596386">
      <w:pPr>
        <w:tabs>
          <w:tab w:val="left" w:pos="360"/>
        </w:tabs>
        <w:jc w:val="both"/>
        <w:rPr>
          <w:rFonts w:cs="Arial"/>
          <w:szCs w:val="18"/>
        </w:rPr>
      </w:pPr>
    </w:p>
    <w:p w14:paraId="4CF045FF" w14:textId="77777777" w:rsidR="00596386" w:rsidRPr="008C4052" w:rsidRDefault="00596386" w:rsidP="00596386">
      <w:pPr>
        <w:tabs>
          <w:tab w:val="left" w:pos="360"/>
        </w:tabs>
        <w:jc w:val="both"/>
        <w:rPr>
          <w:rFonts w:cs="Arial"/>
          <w:szCs w:val="18"/>
        </w:rPr>
      </w:pPr>
      <w:r w:rsidRPr="00180424">
        <w:rPr>
          <w:rFonts w:cs="Arial"/>
          <w:szCs w:val="18"/>
        </w:rPr>
        <w:t>The</w:t>
      </w:r>
      <w:r w:rsidRPr="00FA643D">
        <w:rPr>
          <w:rFonts w:cs="Arial"/>
          <w:szCs w:val="18"/>
        </w:rPr>
        <w:t xml:space="preserve"> </w:t>
      </w:r>
      <w:r w:rsidR="00B53C3C">
        <w:rPr>
          <w:rFonts w:cs="Arial"/>
          <w:szCs w:val="18"/>
        </w:rPr>
        <w:t xml:space="preserve">Services </w:t>
      </w:r>
      <w:r w:rsidRPr="00FA643D">
        <w:rPr>
          <w:rFonts w:cs="Arial"/>
          <w:szCs w:val="18"/>
        </w:rPr>
        <w:t xml:space="preserve">will be provided in the English language unless otherwise agreed to by </w:t>
      </w:r>
      <w:r>
        <w:rPr>
          <w:rFonts w:cs="Arial"/>
          <w:szCs w:val="18"/>
        </w:rPr>
        <w:t xml:space="preserve">a </w:t>
      </w:r>
      <w:r w:rsidRPr="00FA643D">
        <w:rPr>
          <w:rFonts w:cs="Arial"/>
          <w:szCs w:val="18"/>
        </w:rPr>
        <w:t xml:space="preserve">customer and Microsoft in writing. Additional services, including technical support services, may be available for </w:t>
      </w:r>
      <w:r w:rsidR="00B53C3C">
        <w:rPr>
          <w:rFonts w:cs="Arial"/>
          <w:szCs w:val="18"/>
        </w:rPr>
        <w:t xml:space="preserve">Windows Azure </w:t>
      </w:r>
      <w:r w:rsidRPr="00FA643D">
        <w:rPr>
          <w:rFonts w:cs="Arial"/>
          <w:szCs w:val="18"/>
        </w:rPr>
        <w:t>pursuant to a separate agree</w:t>
      </w:r>
      <w:r w:rsidRPr="00E85394">
        <w:rPr>
          <w:rFonts w:cs="Arial"/>
          <w:szCs w:val="18"/>
        </w:rPr>
        <w:t>ment entered into between the parties.  Those additional services will be governed by the terms of that separate agreement.</w:t>
      </w:r>
    </w:p>
    <w:p w14:paraId="38BA2FA3" w14:textId="77777777" w:rsidR="00596386" w:rsidRDefault="00596386" w:rsidP="00596386">
      <w:pPr>
        <w:pStyle w:val="normal1"/>
        <w:jc w:val="both"/>
        <w:rPr>
          <w:sz w:val="18"/>
          <w:szCs w:val="18"/>
        </w:rPr>
      </w:pPr>
    </w:p>
    <w:p w14:paraId="59C25E8C" w14:textId="77777777" w:rsidR="00596386" w:rsidRPr="00EF05F4" w:rsidRDefault="00596386" w:rsidP="00596386">
      <w:pPr>
        <w:widowControl w:val="0"/>
        <w:tabs>
          <w:tab w:val="left" w:pos="720"/>
          <w:tab w:val="left" w:pos="1170"/>
        </w:tabs>
        <w:rPr>
          <w:rFonts w:cs="Arial"/>
          <w:b/>
          <w:bCs/>
          <w:sz w:val="24"/>
          <w:szCs w:val="18"/>
          <w:lang w:eastAsia="ja-JP"/>
        </w:rPr>
      </w:pPr>
      <w:r w:rsidRPr="00EF05F4">
        <w:rPr>
          <w:rFonts w:cs="Arial"/>
          <w:b/>
          <w:bCs/>
          <w:sz w:val="24"/>
          <w:szCs w:val="18"/>
          <w:lang w:eastAsia="ja-JP"/>
        </w:rPr>
        <w:t>Professional Direct Support for Windows Azure</w:t>
      </w:r>
    </w:p>
    <w:p w14:paraId="10B21500" w14:textId="77777777" w:rsidR="00596386" w:rsidRDefault="00596386" w:rsidP="00596386">
      <w:pPr>
        <w:tabs>
          <w:tab w:val="left" w:pos="360"/>
        </w:tabs>
        <w:jc w:val="both"/>
        <w:rPr>
          <w:rFonts w:cs="Arial"/>
          <w:b/>
          <w:color w:val="000000"/>
          <w:szCs w:val="18"/>
        </w:rPr>
      </w:pPr>
    </w:p>
    <w:p w14:paraId="1ADC694F" w14:textId="77777777" w:rsidR="006E7D7A" w:rsidRDefault="006E7D7A" w:rsidP="006E7D7A">
      <w:pPr>
        <w:tabs>
          <w:tab w:val="left" w:pos="360"/>
        </w:tabs>
        <w:jc w:val="both"/>
        <w:rPr>
          <w:rFonts w:cs="Arial"/>
          <w:szCs w:val="18"/>
        </w:rPr>
      </w:pPr>
      <w:r w:rsidRPr="00F74F2A">
        <w:rPr>
          <w:rFonts w:cs="Arial"/>
          <w:i/>
          <w:color w:val="000000"/>
          <w:szCs w:val="18"/>
        </w:rPr>
        <w:t>Limited market availability</w:t>
      </w:r>
      <w:r>
        <w:rPr>
          <w:rFonts w:cs="Arial"/>
          <w:color w:val="000000"/>
          <w:szCs w:val="18"/>
        </w:rPr>
        <w:t xml:space="preserve"> - The Professional Direct Support for Windows Azure services outlined below are provided in the English language only in a limited number of countries (</w:t>
      </w:r>
      <w:hyperlink r:id="rId34" w:history="1">
        <w:r w:rsidRPr="006E7D7A">
          <w:rPr>
            <w:rStyle w:val="Hyperlink"/>
            <w:rFonts w:cs="Arial"/>
            <w:szCs w:val="18"/>
          </w:rPr>
          <w:t>www.windowsazure.com/en-us/support/plans/</w:t>
        </w:r>
      </w:hyperlink>
      <w:r>
        <w:rPr>
          <w:rFonts w:cs="Arial"/>
          <w:szCs w:val="18"/>
        </w:rPr>
        <w:t>).</w:t>
      </w:r>
    </w:p>
    <w:p w14:paraId="14C0BA0B" w14:textId="77777777" w:rsidR="006E7D7A" w:rsidRDefault="006E7D7A" w:rsidP="006E7D7A">
      <w:pPr>
        <w:tabs>
          <w:tab w:val="left" w:pos="360"/>
        </w:tabs>
        <w:jc w:val="both"/>
        <w:rPr>
          <w:rFonts w:cs="Arial"/>
          <w:szCs w:val="18"/>
        </w:rPr>
      </w:pPr>
    </w:p>
    <w:p w14:paraId="40ADF044" w14:textId="77777777" w:rsidR="00596386" w:rsidRDefault="00596386" w:rsidP="00596386">
      <w:pPr>
        <w:tabs>
          <w:tab w:val="left" w:pos="360"/>
        </w:tabs>
        <w:jc w:val="both"/>
        <w:rPr>
          <w:rFonts w:cs="Arial"/>
          <w:color w:val="000000"/>
          <w:szCs w:val="18"/>
        </w:rPr>
      </w:pPr>
      <w:r w:rsidRPr="006D4DFC">
        <w:rPr>
          <w:rFonts w:cs="Arial"/>
          <w:color w:val="000000"/>
          <w:szCs w:val="18"/>
        </w:rPr>
        <w:t xml:space="preserve">Customers are responsible for setting the initial severity level </w:t>
      </w:r>
      <w:r w:rsidR="000D747C">
        <w:rPr>
          <w:rFonts w:cs="Arial"/>
          <w:color w:val="000000"/>
          <w:szCs w:val="18"/>
        </w:rPr>
        <w:t xml:space="preserve">using the web submission process in alignment with the severity guidance provided below. </w:t>
      </w:r>
      <w:r w:rsidR="000D747C" w:rsidRPr="00A77735">
        <w:rPr>
          <w:rFonts w:cs="Arial"/>
          <w:color w:val="000000"/>
          <w:szCs w:val="18"/>
        </w:rPr>
        <w:t>Microsoft may downgrade the severity level</w:t>
      </w:r>
      <w:r w:rsidR="000D747C">
        <w:rPr>
          <w:rFonts w:cs="Arial"/>
          <w:color w:val="000000"/>
          <w:szCs w:val="18"/>
        </w:rPr>
        <w:t>,</w:t>
      </w:r>
      <w:r w:rsidR="000D747C" w:rsidRPr="00A77735">
        <w:rPr>
          <w:rFonts w:cs="Arial"/>
          <w:color w:val="000000"/>
          <w:szCs w:val="18"/>
        </w:rPr>
        <w:t xml:space="preserve"> </w:t>
      </w:r>
      <w:r w:rsidR="000D747C">
        <w:rPr>
          <w:rFonts w:cs="Arial"/>
          <w:color w:val="000000"/>
          <w:szCs w:val="18"/>
        </w:rPr>
        <w:t>including when</w:t>
      </w:r>
      <w:r w:rsidR="000D747C" w:rsidRPr="00A77735">
        <w:rPr>
          <w:rFonts w:cs="Arial"/>
          <w:color w:val="000000"/>
          <w:szCs w:val="18"/>
        </w:rPr>
        <w:t xml:space="preserve"> the customer </w:t>
      </w:r>
      <w:r w:rsidR="000D747C">
        <w:rPr>
          <w:rFonts w:cs="Arial"/>
          <w:color w:val="000000"/>
          <w:szCs w:val="18"/>
        </w:rPr>
        <w:t>does</w:t>
      </w:r>
      <w:r w:rsidR="000D747C" w:rsidRPr="00A77735">
        <w:rPr>
          <w:rFonts w:cs="Arial"/>
          <w:color w:val="000000"/>
          <w:szCs w:val="18"/>
        </w:rPr>
        <w:t xml:space="preserve"> not provide adequate resources or responses to enable Microsoft to continue with problem resolution efforts.</w:t>
      </w:r>
      <w:r w:rsidRPr="006D4DFC">
        <w:rPr>
          <w:rFonts w:cs="Arial"/>
          <w:color w:val="000000"/>
          <w:szCs w:val="18"/>
        </w:rPr>
        <w:t xml:space="preserve">  The incident severity will determine the response levels within Microsoft and estimated response times are defined in the following table.  Our ability to deliver the services depends upon </w:t>
      </w:r>
      <w:r>
        <w:rPr>
          <w:rFonts w:cs="Arial"/>
          <w:color w:val="000000"/>
          <w:szCs w:val="18"/>
        </w:rPr>
        <w:t>the customer’s</w:t>
      </w:r>
      <w:r w:rsidRPr="006D4DFC">
        <w:rPr>
          <w:rFonts w:cs="Arial"/>
          <w:color w:val="000000"/>
          <w:szCs w:val="18"/>
        </w:rPr>
        <w:t xml:space="preserve"> full and timely cooperation, as well as the accuracy and completeness of any information </w:t>
      </w:r>
      <w:r>
        <w:rPr>
          <w:rFonts w:cs="Arial"/>
          <w:color w:val="000000"/>
          <w:szCs w:val="18"/>
        </w:rPr>
        <w:t>the customer</w:t>
      </w:r>
      <w:r w:rsidRPr="006D4DFC">
        <w:rPr>
          <w:rFonts w:cs="Arial"/>
          <w:color w:val="000000"/>
          <w:szCs w:val="18"/>
        </w:rPr>
        <w:t xml:space="preserve"> provide</w:t>
      </w:r>
      <w:r>
        <w:rPr>
          <w:rFonts w:cs="Arial"/>
          <w:color w:val="000000"/>
          <w:szCs w:val="18"/>
        </w:rPr>
        <w:t>s</w:t>
      </w:r>
      <w:r w:rsidRPr="006D4DFC">
        <w:rPr>
          <w:rFonts w:cs="Arial"/>
          <w:color w:val="000000"/>
          <w:szCs w:val="18"/>
        </w:rPr>
        <w:t>.</w:t>
      </w:r>
    </w:p>
    <w:p w14:paraId="6BE74A5A" w14:textId="77777777" w:rsidR="000D747C" w:rsidRPr="006D4DFC" w:rsidRDefault="000D747C" w:rsidP="00596386">
      <w:pPr>
        <w:tabs>
          <w:tab w:val="left" w:pos="360"/>
        </w:tabs>
        <w:jc w:val="both"/>
        <w:rPr>
          <w:rFonts w:cs="Arial"/>
          <w:color w:val="000000"/>
          <w:szCs w:val="18"/>
        </w:rPr>
      </w:pPr>
    </w:p>
    <w:p w14:paraId="231C3CE2" w14:textId="77777777" w:rsidR="00381B33" w:rsidRDefault="00381B33" w:rsidP="00DD7F8E">
      <w:pPr>
        <w:rPr>
          <w:b/>
          <w:szCs w:val="24"/>
          <w:lang w:eastAsia="x-non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E0647" w14:paraId="3BEAE7C8" w14:textId="77777777" w:rsidTr="002A6416">
        <w:tc>
          <w:tcPr>
            <w:tcW w:w="1347" w:type="dxa"/>
            <w:shd w:val="clear" w:color="auto" w:fill="FABF8F"/>
          </w:tcPr>
          <w:p w14:paraId="0D586A05"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800" w:type="dxa"/>
            <w:shd w:val="clear" w:color="auto" w:fill="FABF8F"/>
          </w:tcPr>
          <w:p w14:paraId="13E7F2F9"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3079" w:type="dxa"/>
            <w:shd w:val="clear" w:color="auto" w:fill="FABF8F"/>
          </w:tcPr>
          <w:p w14:paraId="4460F3ED"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3314" w:type="dxa"/>
            <w:shd w:val="clear" w:color="auto" w:fill="FABF8F"/>
          </w:tcPr>
          <w:p w14:paraId="567AB126"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49328F81" w14:textId="77777777" w:rsidTr="002A6416">
        <w:tc>
          <w:tcPr>
            <w:tcW w:w="1347" w:type="dxa"/>
          </w:tcPr>
          <w:p w14:paraId="3DCAA97D"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800" w:type="dxa"/>
          </w:tcPr>
          <w:p w14:paraId="22D50557"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613AA7C8"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224380F2"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12B67CDD"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1</w:t>
            </w:r>
            <w:r w:rsidRPr="00C72182">
              <w:rPr>
                <w:rFonts w:ascii="SegoeBook" w:hAnsi="SegoeBook"/>
                <w:szCs w:val="18"/>
              </w:rPr>
              <w:t xml:space="preserve"> hour</w:t>
            </w:r>
          </w:p>
        </w:tc>
        <w:tc>
          <w:tcPr>
            <w:tcW w:w="3314" w:type="dxa"/>
          </w:tcPr>
          <w:p w14:paraId="7DE0DF8E"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1 Hour or less</w:t>
            </w:r>
          </w:p>
          <w:p w14:paraId="36ED5069" w14:textId="77777777" w:rsidR="00596386" w:rsidRPr="00C72182" w:rsidRDefault="00596386" w:rsidP="00647923">
            <w:pPr>
              <w:spacing w:after="60" w:line="240" w:lineRule="atLeast"/>
              <w:rPr>
                <w:rFonts w:ascii="SegoeBook" w:hAnsi="SegoeBook"/>
                <w:szCs w:val="18"/>
              </w:rPr>
            </w:pPr>
          </w:p>
        </w:tc>
      </w:tr>
      <w:tr w:rsidR="00596386" w:rsidRPr="009E0647" w14:paraId="5EB07C8F" w14:textId="77777777" w:rsidTr="002A6416">
        <w:tc>
          <w:tcPr>
            <w:tcW w:w="1347" w:type="dxa"/>
          </w:tcPr>
          <w:p w14:paraId="33B82D04"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800" w:type="dxa"/>
          </w:tcPr>
          <w:p w14:paraId="3BA3D48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3079" w:type="dxa"/>
          </w:tcPr>
          <w:p w14:paraId="171D5CB2"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5C79D2BB"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4896475E"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2</w:t>
            </w:r>
            <w:r w:rsidRPr="00C72182">
              <w:rPr>
                <w:rFonts w:ascii="SegoeBook" w:hAnsi="SegoeBook"/>
                <w:szCs w:val="18"/>
              </w:rPr>
              <w:t xml:space="preserve"> Hours</w:t>
            </w:r>
          </w:p>
        </w:tc>
        <w:tc>
          <w:tcPr>
            <w:tcW w:w="3314" w:type="dxa"/>
          </w:tcPr>
          <w:p w14:paraId="483CCF85"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5FF1EA25" w14:textId="77777777" w:rsidR="00596386" w:rsidRPr="00C72182" w:rsidRDefault="00596386" w:rsidP="00647923">
            <w:pPr>
              <w:spacing w:after="60" w:line="240" w:lineRule="atLeast"/>
              <w:rPr>
                <w:rFonts w:ascii="SegoeBook" w:hAnsi="SegoeBook"/>
                <w:szCs w:val="18"/>
              </w:rPr>
            </w:pPr>
          </w:p>
        </w:tc>
      </w:tr>
      <w:tr w:rsidR="00596386" w:rsidRPr="009E0647" w14:paraId="79376749" w14:textId="77777777" w:rsidTr="002A6416">
        <w:tc>
          <w:tcPr>
            <w:tcW w:w="1347" w:type="dxa"/>
          </w:tcPr>
          <w:p w14:paraId="33A7621A"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800" w:type="dxa"/>
          </w:tcPr>
          <w:p w14:paraId="376B455B"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3079" w:type="dxa"/>
          </w:tcPr>
          <w:p w14:paraId="29507998"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0F558547"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5EE6AC17"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4</w:t>
            </w:r>
            <w:r w:rsidRPr="00C72182">
              <w:rPr>
                <w:rFonts w:ascii="SegoeBook" w:hAnsi="SegoeBook"/>
                <w:szCs w:val="18"/>
              </w:rPr>
              <w:t xml:space="preserve"> Hours</w:t>
            </w:r>
          </w:p>
        </w:tc>
        <w:tc>
          <w:tcPr>
            <w:tcW w:w="3314" w:type="dxa"/>
          </w:tcPr>
          <w:p w14:paraId="5264CA24"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7FABB478" w14:textId="77777777" w:rsidR="00596386" w:rsidRPr="00C72182" w:rsidRDefault="00596386" w:rsidP="00647923">
            <w:pPr>
              <w:spacing w:line="240" w:lineRule="atLeast"/>
              <w:rPr>
                <w:rFonts w:ascii="SegoeBook" w:hAnsi="SegoeBook"/>
                <w:szCs w:val="18"/>
              </w:rPr>
            </w:pPr>
          </w:p>
        </w:tc>
      </w:tr>
    </w:tbl>
    <w:p w14:paraId="5D8259EC" w14:textId="77777777" w:rsidR="00596386" w:rsidRDefault="00596386" w:rsidP="00DD7F8E">
      <w:pPr>
        <w:rPr>
          <w:b/>
          <w:szCs w:val="24"/>
          <w:lang w:eastAsia="x-none"/>
        </w:rPr>
      </w:pPr>
    </w:p>
    <w:p w14:paraId="6CC09D0E" w14:textId="77777777" w:rsidR="000D747C" w:rsidRDefault="000D747C" w:rsidP="000D747C">
      <w:pPr>
        <w:rPr>
          <w:rFonts w:cs="Arial"/>
          <w:snapToGrid w:val="0"/>
          <w:color w:val="000000"/>
          <w:szCs w:val="18"/>
        </w:rPr>
      </w:pPr>
      <w:r>
        <w:rPr>
          <w:rFonts w:cs="Arial"/>
          <w:snapToGrid w:val="0"/>
          <w:color w:val="000000"/>
          <w:szCs w:val="18"/>
        </w:rPr>
        <w:t>Customers can elect to receive a callback from Microsoft.  Otherwise, the Windows Azure Support team will troubleshoot and help resolve the incident via online channels (e.g. email or Windows Azure portal).</w:t>
      </w:r>
    </w:p>
    <w:p w14:paraId="345618A0" w14:textId="77777777" w:rsidR="001C1727" w:rsidRDefault="001C1727">
      <w:pPr>
        <w:rPr>
          <w:rFonts w:cs="Arial"/>
          <w:b/>
          <w:color w:val="000000"/>
          <w:szCs w:val="18"/>
        </w:rPr>
      </w:pPr>
    </w:p>
    <w:p w14:paraId="65FB7363" w14:textId="77777777" w:rsidR="00737AED" w:rsidRDefault="00737AED">
      <w:pPr>
        <w:rPr>
          <w:rFonts w:cs="Arial"/>
          <w:b/>
          <w:color w:val="000000"/>
          <w:szCs w:val="18"/>
        </w:rPr>
      </w:pPr>
      <w:r>
        <w:rPr>
          <w:rFonts w:cs="Arial"/>
          <w:b/>
          <w:color w:val="000000"/>
          <w:szCs w:val="18"/>
        </w:rPr>
        <w:br w:type="page"/>
      </w:r>
    </w:p>
    <w:p w14:paraId="7A867ED1" w14:textId="77777777" w:rsidR="00DC0853" w:rsidRDefault="00596386" w:rsidP="00DC0853">
      <w:pPr>
        <w:tabs>
          <w:tab w:val="left" w:pos="360"/>
        </w:tabs>
        <w:spacing w:after="60"/>
        <w:jc w:val="both"/>
        <w:rPr>
          <w:rFonts w:cs="Arial"/>
          <w:color w:val="000000"/>
          <w:szCs w:val="18"/>
        </w:rPr>
      </w:pPr>
      <w:r w:rsidRPr="00EF0219">
        <w:rPr>
          <w:rFonts w:cs="Arial"/>
          <w:b/>
          <w:color w:val="000000"/>
          <w:szCs w:val="18"/>
        </w:rPr>
        <w:lastRenderedPageBreak/>
        <w:t>Additional Escalation Services</w:t>
      </w:r>
    </w:p>
    <w:p w14:paraId="14BC20AC" w14:textId="77777777" w:rsidR="00596386" w:rsidRPr="0064255F" w:rsidRDefault="00596386" w:rsidP="00596386">
      <w:pPr>
        <w:tabs>
          <w:tab w:val="left" w:pos="360"/>
        </w:tabs>
        <w:jc w:val="both"/>
        <w:rPr>
          <w:rFonts w:cs="Arial"/>
          <w:color w:val="000000"/>
          <w:szCs w:val="18"/>
        </w:rPr>
      </w:pPr>
      <w:r w:rsidRPr="00EF0219">
        <w:rPr>
          <w:rFonts w:cs="Arial"/>
          <w:color w:val="000000"/>
          <w:szCs w:val="18"/>
        </w:rPr>
        <w:t>In addition</w:t>
      </w:r>
      <w:r>
        <w:rPr>
          <w:rFonts w:cs="Arial"/>
          <w:snapToGrid w:val="0"/>
          <w:szCs w:val="18"/>
        </w:rPr>
        <w:t xml:space="preserve"> to the </w:t>
      </w:r>
      <w:r w:rsidR="00B53C3C">
        <w:rPr>
          <w:rFonts w:cs="Arial"/>
          <w:snapToGrid w:val="0"/>
          <w:szCs w:val="18"/>
        </w:rPr>
        <w:t xml:space="preserve">Services </w:t>
      </w:r>
      <w:r>
        <w:rPr>
          <w:rFonts w:cs="Arial"/>
          <w:snapToGrid w:val="0"/>
          <w:szCs w:val="18"/>
        </w:rPr>
        <w:t xml:space="preserve">described above, </w:t>
      </w:r>
      <w:r w:rsidR="000D747C">
        <w:rPr>
          <w:rFonts w:cs="Arial"/>
          <w:snapToGrid w:val="0"/>
          <w:szCs w:val="18"/>
        </w:rPr>
        <w:t xml:space="preserve">customers with </w:t>
      </w:r>
      <w:r>
        <w:rPr>
          <w:rFonts w:cs="Arial"/>
          <w:snapToGrid w:val="0"/>
          <w:szCs w:val="18"/>
        </w:rPr>
        <w:t xml:space="preserve">Professional Direct Support for Windows Azure receive </w:t>
      </w:r>
      <w:r>
        <w:rPr>
          <w:rFonts w:cs="Arial"/>
          <w:snapToGrid w:val="0"/>
          <w:color w:val="000000"/>
          <w:szCs w:val="18"/>
        </w:rPr>
        <w:t>help coordinating</w:t>
      </w:r>
      <w:r w:rsidRPr="0064255F">
        <w:rPr>
          <w:rFonts w:cs="Arial"/>
          <w:snapToGrid w:val="0"/>
          <w:color w:val="000000"/>
          <w:szCs w:val="18"/>
        </w:rPr>
        <w:t xml:space="preserve"> the support and services relationship</w:t>
      </w:r>
      <w:r>
        <w:rPr>
          <w:rFonts w:cs="Arial"/>
          <w:snapToGrid w:val="0"/>
          <w:color w:val="000000"/>
          <w:szCs w:val="18"/>
        </w:rPr>
        <w:t xml:space="preserve"> for </w:t>
      </w:r>
      <w:r w:rsidR="00B53C3C">
        <w:rPr>
          <w:rFonts w:cs="Arial"/>
          <w:snapToGrid w:val="0"/>
          <w:color w:val="000000"/>
          <w:szCs w:val="18"/>
        </w:rPr>
        <w:t>Windows Azure</w:t>
      </w:r>
      <w:r w:rsidRPr="0064255F">
        <w:rPr>
          <w:rFonts w:cs="Arial"/>
          <w:snapToGrid w:val="0"/>
          <w:color w:val="000000"/>
          <w:szCs w:val="18"/>
        </w:rPr>
        <w:t xml:space="preserve">.  </w:t>
      </w:r>
      <w:r>
        <w:rPr>
          <w:rFonts w:cs="Arial"/>
          <w:snapToGrid w:val="0"/>
          <w:color w:val="000000"/>
          <w:szCs w:val="18"/>
        </w:rPr>
        <w:t>These services are delivered by a pool of services personnel (“</w:t>
      </w:r>
      <w:r w:rsidRPr="00DC0853">
        <w:rPr>
          <w:rFonts w:cs="Arial"/>
          <w:snapToGrid w:val="0"/>
          <w:color w:val="000000"/>
          <w:szCs w:val="18"/>
        </w:rPr>
        <w:t>Escalation Agents”).</w:t>
      </w:r>
      <w:r>
        <w:rPr>
          <w:rFonts w:cs="Arial"/>
          <w:snapToGrid w:val="0"/>
          <w:color w:val="000000"/>
          <w:szCs w:val="18"/>
        </w:rPr>
        <w:t xml:space="preserve">  </w:t>
      </w:r>
      <w:r w:rsidRPr="0064255F">
        <w:rPr>
          <w:rFonts w:cs="Arial"/>
          <w:snapToGrid w:val="0"/>
          <w:color w:val="000000"/>
          <w:szCs w:val="18"/>
        </w:rPr>
        <w:t xml:space="preserve">The </w:t>
      </w:r>
      <w:r>
        <w:rPr>
          <w:rFonts w:cs="Arial"/>
          <w:snapToGrid w:val="0"/>
          <w:color w:val="000000"/>
          <w:szCs w:val="18"/>
        </w:rPr>
        <w:t>Escalation Agents</w:t>
      </w:r>
      <w:r w:rsidRPr="0064255F">
        <w:rPr>
          <w:rFonts w:cs="Arial"/>
          <w:snapToGrid w:val="0"/>
          <w:color w:val="000000"/>
          <w:szCs w:val="18"/>
        </w:rPr>
        <w:t xml:space="preserve"> are </w:t>
      </w:r>
      <w:r>
        <w:rPr>
          <w:rFonts w:cs="Arial"/>
          <w:szCs w:val="18"/>
        </w:rPr>
        <w:t xml:space="preserve">the customer’s </w:t>
      </w:r>
      <w:r w:rsidRPr="0064255F">
        <w:rPr>
          <w:rFonts w:cs="Arial"/>
          <w:snapToGrid w:val="0"/>
          <w:color w:val="000000"/>
          <w:szCs w:val="18"/>
        </w:rPr>
        <w:t>advocate</w:t>
      </w:r>
      <w:r>
        <w:rPr>
          <w:rFonts w:cs="Arial"/>
          <w:snapToGrid w:val="0"/>
          <w:color w:val="000000"/>
          <w:szCs w:val="18"/>
        </w:rPr>
        <w:t>s</w:t>
      </w:r>
      <w:r w:rsidRPr="0064255F">
        <w:rPr>
          <w:rFonts w:cs="Arial"/>
          <w:snapToGrid w:val="0"/>
          <w:color w:val="000000"/>
          <w:szCs w:val="18"/>
        </w:rPr>
        <w:t xml:space="preserve"> within Microsoft and facilitate </w:t>
      </w:r>
      <w:r>
        <w:rPr>
          <w:rFonts w:cs="Arial"/>
          <w:snapToGrid w:val="0"/>
          <w:color w:val="000000"/>
          <w:szCs w:val="18"/>
        </w:rPr>
        <w:t xml:space="preserve">coordination with </w:t>
      </w:r>
      <w:r w:rsidRPr="0064255F">
        <w:rPr>
          <w:rFonts w:cs="Arial"/>
          <w:snapToGrid w:val="0"/>
          <w:color w:val="000000"/>
          <w:szCs w:val="18"/>
        </w:rPr>
        <w:t>team</w:t>
      </w:r>
      <w:r>
        <w:rPr>
          <w:rFonts w:cs="Arial"/>
          <w:snapToGrid w:val="0"/>
          <w:color w:val="000000"/>
          <w:szCs w:val="18"/>
        </w:rPr>
        <w:t>s</w:t>
      </w:r>
      <w:r w:rsidRPr="0064255F">
        <w:rPr>
          <w:rFonts w:cs="Arial"/>
          <w:snapToGrid w:val="0"/>
          <w:color w:val="000000"/>
          <w:szCs w:val="18"/>
        </w:rPr>
        <w:t xml:space="preserve"> that can provide</w:t>
      </w:r>
      <w:r>
        <w:rPr>
          <w:rFonts w:cs="Arial"/>
          <w:snapToGrid w:val="0"/>
          <w:color w:val="000000"/>
          <w:szCs w:val="18"/>
        </w:rPr>
        <w:t xml:space="preserve"> the technical support available for the Online Services.</w:t>
      </w:r>
      <w:r w:rsidRPr="0064255F">
        <w:rPr>
          <w:rFonts w:cs="Arial"/>
          <w:snapToGrid w:val="0"/>
          <w:color w:val="000000"/>
          <w:szCs w:val="18"/>
        </w:rPr>
        <w:t xml:space="preserve">  The </w:t>
      </w:r>
      <w:r>
        <w:rPr>
          <w:rFonts w:cs="Arial"/>
          <w:snapToGrid w:val="0"/>
          <w:color w:val="000000"/>
          <w:szCs w:val="18"/>
        </w:rPr>
        <w:t>Escalation Agents</w:t>
      </w:r>
      <w:r w:rsidRPr="0064255F">
        <w:rPr>
          <w:rFonts w:cs="Arial"/>
          <w:snapToGrid w:val="0"/>
          <w:color w:val="000000"/>
          <w:szCs w:val="18"/>
        </w:rPr>
        <w:t xml:space="preserve"> also serve as the point of information delivery and provide </w:t>
      </w:r>
      <w:r>
        <w:rPr>
          <w:rFonts w:cs="Arial"/>
          <w:szCs w:val="18"/>
        </w:rPr>
        <w:t xml:space="preserve">customer </w:t>
      </w:r>
      <w:r w:rsidRPr="0064255F">
        <w:rPr>
          <w:rFonts w:cs="Arial"/>
          <w:snapToGrid w:val="0"/>
          <w:color w:val="000000"/>
          <w:szCs w:val="18"/>
        </w:rPr>
        <w:t xml:space="preserve">feedback regarding the </w:t>
      </w:r>
      <w:r w:rsidR="00B53C3C">
        <w:rPr>
          <w:rFonts w:cs="Arial"/>
          <w:snapToGrid w:val="0"/>
          <w:color w:val="000000"/>
          <w:szCs w:val="18"/>
        </w:rPr>
        <w:t xml:space="preserve">Services </w:t>
      </w:r>
      <w:r w:rsidRPr="0064255F">
        <w:rPr>
          <w:rFonts w:cs="Arial"/>
          <w:snapToGrid w:val="0"/>
          <w:color w:val="000000"/>
          <w:szCs w:val="18"/>
        </w:rPr>
        <w:t xml:space="preserve">to other Microsoft groups.  The </w:t>
      </w:r>
      <w:r>
        <w:rPr>
          <w:rFonts w:cs="Arial"/>
          <w:snapToGrid w:val="0"/>
          <w:color w:val="000000"/>
          <w:szCs w:val="18"/>
        </w:rPr>
        <w:t>Escalation Agents</w:t>
      </w:r>
      <w:r w:rsidRPr="0064255F">
        <w:rPr>
          <w:rFonts w:cs="Arial"/>
          <w:snapToGrid w:val="0"/>
          <w:color w:val="000000"/>
          <w:szCs w:val="18"/>
        </w:rPr>
        <w:t xml:space="preserve"> </w:t>
      </w:r>
      <w:r>
        <w:rPr>
          <w:rFonts w:cs="Arial"/>
          <w:snapToGrid w:val="0"/>
          <w:color w:val="000000"/>
          <w:szCs w:val="18"/>
        </w:rPr>
        <w:t xml:space="preserve">may </w:t>
      </w:r>
      <w:r w:rsidRPr="0064255F">
        <w:rPr>
          <w:rFonts w:cs="Arial"/>
          <w:snapToGrid w:val="0"/>
          <w:color w:val="000000"/>
          <w:szCs w:val="18"/>
        </w:rPr>
        <w:t xml:space="preserve">also provide the following </w:t>
      </w:r>
      <w:r w:rsidR="00B53C3C">
        <w:rPr>
          <w:rFonts w:cs="Arial"/>
          <w:snapToGrid w:val="0"/>
          <w:color w:val="000000"/>
          <w:szCs w:val="18"/>
        </w:rPr>
        <w:t>additional Services</w:t>
      </w:r>
      <w:r w:rsidRPr="0064255F">
        <w:rPr>
          <w:rFonts w:cs="Arial"/>
          <w:snapToGrid w:val="0"/>
          <w:color w:val="000000"/>
          <w:szCs w:val="18"/>
        </w:rPr>
        <w:t>:</w:t>
      </w:r>
    </w:p>
    <w:p w14:paraId="103E2CFF" w14:textId="77777777" w:rsidR="00596386" w:rsidRPr="0064255F" w:rsidRDefault="00596386" w:rsidP="00596386">
      <w:pPr>
        <w:tabs>
          <w:tab w:val="left" w:pos="360"/>
        </w:tabs>
        <w:jc w:val="both"/>
        <w:rPr>
          <w:rFonts w:cs="Arial"/>
          <w:color w:val="000000"/>
          <w:szCs w:val="18"/>
        </w:rPr>
      </w:pPr>
    </w:p>
    <w:p w14:paraId="3C50E331" w14:textId="77777777" w:rsidR="00596386" w:rsidRDefault="00596386" w:rsidP="002C1048">
      <w:pPr>
        <w:numPr>
          <w:ilvl w:val="0"/>
          <w:numId w:val="138"/>
        </w:numPr>
        <w:tabs>
          <w:tab w:val="clear" w:pos="720"/>
        </w:tabs>
        <w:spacing w:after="60"/>
        <w:ind w:left="1440"/>
        <w:jc w:val="both"/>
        <w:rPr>
          <w:rFonts w:cs="Arial"/>
          <w:szCs w:val="18"/>
        </w:rPr>
      </w:pPr>
      <w:r w:rsidRPr="00555459">
        <w:rPr>
          <w:rFonts w:cs="Tahoma"/>
          <w:b/>
          <w:color w:val="000000"/>
          <w:szCs w:val="18"/>
        </w:rPr>
        <w:t>Planning and Resource Facilitation.</w:t>
      </w:r>
      <w:r w:rsidR="00DE28FE">
        <w:rPr>
          <w:rFonts w:cs="Arial"/>
          <w:szCs w:val="18"/>
        </w:rPr>
        <w:t xml:space="preserve"> </w:t>
      </w:r>
      <w:r w:rsidRPr="007C713C">
        <w:rPr>
          <w:rFonts w:cs="Arial"/>
          <w:szCs w:val="18"/>
        </w:rPr>
        <w:t xml:space="preserve">At the commencement of this </w:t>
      </w:r>
      <w:r w:rsidRPr="002E57CF">
        <w:rPr>
          <w:rFonts w:cs="Arial"/>
          <w:szCs w:val="18"/>
        </w:rPr>
        <w:t>Agreement</w:t>
      </w:r>
      <w:r w:rsidRPr="007C713C">
        <w:rPr>
          <w:rFonts w:cs="Arial"/>
          <w:szCs w:val="18"/>
        </w:rPr>
        <w:t xml:space="preserve">, Microsoft offers an orientation session to customer management and staff via teleconference.  The purpose of this meeting is to discuss the </w:t>
      </w:r>
      <w:r w:rsidR="00B53C3C">
        <w:rPr>
          <w:rFonts w:cs="Arial"/>
          <w:szCs w:val="18"/>
        </w:rPr>
        <w:t xml:space="preserve">support Services </w:t>
      </w:r>
      <w:r w:rsidRPr="007C713C">
        <w:rPr>
          <w:rFonts w:cs="Arial"/>
          <w:szCs w:val="18"/>
        </w:rPr>
        <w:t xml:space="preserve">available and to answer any questions so that the customer may plan its use of the </w:t>
      </w:r>
      <w:r w:rsidR="00B53C3C">
        <w:rPr>
          <w:rFonts w:cs="Arial"/>
          <w:szCs w:val="18"/>
        </w:rPr>
        <w:t>Services</w:t>
      </w:r>
      <w:r w:rsidRPr="007C713C">
        <w:rPr>
          <w:rFonts w:cs="Arial"/>
          <w:szCs w:val="18"/>
        </w:rPr>
        <w:t>.</w:t>
      </w:r>
    </w:p>
    <w:p w14:paraId="06289D41" w14:textId="77777777" w:rsidR="00596386" w:rsidRPr="009C7CAF" w:rsidRDefault="00596386" w:rsidP="002C1048">
      <w:pPr>
        <w:numPr>
          <w:ilvl w:val="0"/>
          <w:numId w:val="138"/>
        </w:numPr>
        <w:tabs>
          <w:tab w:val="clear" w:pos="720"/>
        </w:tabs>
        <w:spacing w:after="60"/>
        <w:ind w:left="1440"/>
        <w:jc w:val="both"/>
        <w:rPr>
          <w:rFonts w:cs="Arial"/>
          <w:szCs w:val="18"/>
        </w:rPr>
      </w:pPr>
      <w:r w:rsidRPr="00555459">
        <w:rPr>
          <w:rFonts w:cs="Tahoma"/>
          <w:b/>
          <w:color w:val="000000"/>
          <w:szCs w:val="18"/>
        </w:rPr>
        <w:t>Escalation Management.</w:t>
      </w:r>
      <w:r w:rsidR="00DE28FE">
        <w:rPr>
          <w:rFonts w:cs="Arial"/>
          <w:szCs w:val="18"/>
        </w:rPr>
        <w:t xml:space="preserve"> </w:t>
      </w:r>
      <w:r w:rsidRPr="009C7CAF">
        <w:rPr>
          <w:rFonts w:cs="Arial"/>
          <w:szCs w:val="18"/>
        </w:rPr>
        <w:t>An</w:t>
      </w:r>
      <w:r w:rsidRPr="009C7CAF">
        <w:rPr>
          <w:rFonts w:cs="Arial"/>
          <w:snapToGrid w:val="0"/>
          <w:szCs w:val="18"/>
        </w:rPr>
        <w:t xml:space="preserve"> Escalation Agent will provide </w:t>
      </w:r>
      <w:r>
        <w:rPr>
          <w:rFonts w:cs="Arial"/>
          <w:snapToGrid w:val="0"/>
          <w:szCs w:val="18"/>
        </w:rPr>
        <w:t xml:space="preserve">the customer </w:t>
      </w:r>
      <w:r w:rsidRPr="009C7CAF">
        <w:rPr>
          <w:rFonts w:cs="Arial"/>
          <w:snapToGrid w:val="0"/>
          <w:szCs w:val="18"/>
        </w:rPr>
        <w:t xml:space="preserve">with technical support escalation management services for </w:t>
      </w:r>
      <w:r w:rsidR="00B53C3C">
        <w:rPr>
          <w:rFonts w:cs="Arial"/>
          <w:snapToGrid w:val="0"/>
          <w:szCs w:val="18"/>
        </w:rPr>
        <w:t>Windows Azure</w:t>
      </w:r>
      <w:r w:rsidRPr="009C7CAF">
        <w:rPr>
          <w:rFonts w:cs="Arial"/>
          <w:snapToGrid w:val="0"/>
          <w:szCs w:val="18"/>
        </w:rPr>
        <w:t>.</w:t>
      </w:r>
    </w:p>
    <w:p w14:paraId="5F2580E8" w14:textId="77777777" w:rsidR="00596386" w:rsidRDefault="00596386" w:rsidP="00596386">
      <w:pPr>
        <w:tabs>
          <w:tab w:val="left" w:pos="360"/>
        </w:tabs>
        <w:jc w:val="both"/>
        <w:rPr>
          <w:rFonts w:cs="Arial"/>
          <w:color w:val="000000"/>
          <w:szCs w:val="18"/>
        </w:rPr>
      </w:pPr>
    </w:p>
    <w:p w14:paraId="3CCF2A42" w14:textId="77777777" w:rsidR="00596386" w:rsidRPr="00E03856" w:rsidRDefault="00596386" w:rsidP="00E03856">
      <w:pPr>
        <w:pStyle w:val="normal1"/>
        <w:jc w:val="both"/>
        <w:rPr>
          <w:b/>
          <w:sz w:val="18"/>
          <w:szCs w:val="18"/>
        </w:rPr>
      </w:pPr>
      <w:r w:rsidRPr="00581C47">
        <w:rPr>
          <w:color w:val="000000"/>
          <w:sz w:val="18"/>
          <w:szCs w:val="18"/>
        </w:rPr>
        <w:t>Escalation Services are provided during 9.00 am and 5.00 pm Local Time</w:t>
      </w:r>
      <w:r w:rsidR="00A47BFD">
        <w:rPr>
          <w:color w:val="000000"/>
          <w:sz w:val="18"/>
          <w:szCs w:val="18"/>
        </w:rPr>
        <w:t xml:space="preserve"> in available markets only,</w:t>
      </w:r>
      <w:r w:rsidRPr="00581C47">
        <w:rPr>
          <w:color w:val="FF3399"/>
          <w:sz w:val="18"/>
          <w:szCs w:val="18"/>
        </w:rPr>
        <w:t xml:space="preserve"> </w:t>
      </w:r>
      <w:r w:rsidRPr="00581C47">
        <w:rPr>
          <w:sz w:val="18"/>
          <w:szCs w:val="18"/>
        </w:rPr>
        <w:t>Monday to Friday, excluding weekends and holidays.</w:t>
      </w:r>
      <w:r w:rsidRPr="00581C47" w:rsidDel="006D4DFC">
        <w:rPr>
          <w:color w:val="000000"/>
          <w:sz w:val="18"/>
          <w:szCs w:val="18"/>
          <w:u w:val="single"/>
        </w:rPr>
        <w:t xml:space="preserve"> </w:t>
      </w:r>
    </w:p>
    <w:p w14:paraId="729507FB" w14:textId="77777777" w:rsidR="00596386" w:rsidRDefault="00596386" w:rsidP="00596386">
      <w:pPr>
        <w:pStyle w:val="normal1"/>
        <w:jc w:val="both"/>
        <w:rPr>
          <w:b/>
          <w:sz w:val="18"/>
          <w:szCs w:val="18"/>
        </w:rPr>
      </w:pPr>
    </w:p>
    <w:p w14:paraId="5A601880" w14:textId="77777777" w:rsidR="00DC0853" w:rsidRDefault="00596386" w:rsidP="00DC0853">
      <w:pPr>
        <w:tabs>
          <w:tab w:val="left" w:pos="360"/>
        </w:tabs>
        <w:spacing w:after="60"/>
        <w:jc w:val="both"/>
        <w:rPr>
          <w:rFonts w:cs="Arial"/>
          <w:b/>
          <w:szCs w:val="18"/>
        </w:rPr>
      </w:pPr>
      <w:r>
        <w:rPr>
          <w:rFonts w:cs="Arial"/>
          <w:b/>
          <w:szCs w:val="18"/>
        </w:rPr>
        <w:t>Other In</w:t>
      </w:r>
      <w:r w:rsidR="00DC0853">
        <w:rPr>
          <w:rFonts w:cs="Arial"/>
          <w:b/>
          <w:szCs w:val="18"/>
        </w:rPr>
        <w:t>formation Services and Benefits</w:t>
      </w:r>
    </w:p>
    <w:p w14:paraId="3398CB21" w14:textId="77777777" w:rsidR="00596386" w:rsidRDefault="00596386" w:rsidP="00596386">
      <w:pPr>
        <w:tabs>
          <w:tab w:val="left" w:pos="360"/>
        </w:tabs>
        <w:jc w:val="both"/>
        <w:rPr>
          <w:rFonts w:cs="Arial"/>
          <w:szCs w:val="18"/>
        </w:rPr>
      </w:pPr>
      <w:r>
        <w:rPr>
          <w:rFonts w:cs="Arial"/>
          <w:szCs w:val="18"/>
        </w:rPr>
        <w:t xml:space="preserve">Information Services provide technical information about </w:t>
      </w:r>
      <w:r w:rsidR="00B53C3C">
        <w:rPr>
          <w:rFonts w:cs="Arial"/>
          <w:szCs w:val="18"/>
        </w:rPr>
        <w:t xml:space="preserve">Windows Azure </w:t>
      </w:r>
      <w:r>
        <w:rPr>
          <w:rFonts w:cs="Arial"/>
          <w:szCs w:val="18"/>
        </w:rPr>
        <w:t xml:space="preserve">and support tools that help customers implement and operate </w:t>
      </w:r>
      <w:r w:rsidR="00B53C3C">
        <w:rPr>
          <w:rFonts w:cs="Arial"/>
          <w:szCs w:val="18"/>
        </w:rPr>
        <w:t xml:space="preserve">Windows Azure </w:t>
      </w:r>
      <w:r>
        <w:rPr>
          <w:rFonts w:cs="Arial"/>
          <w:szCs w:val="18"/>
        </w:rPr>
        <w:t>in a more efficient and effective manner.  Information Services includes the following:</w:t>
      </w:r>
    </w:p>
    <w:p w14:paraId="07B588A8" w14:textId="77777777" w:rsidR="00596386" w:rsidRDefault="00596386" w:rsidP="00596386">
      <w:pPr>
        <w:tabs>
          <w:tab w:val="left" w:pos="360"/>
        </w:tabs>
        <w:jc w:val="both"/>
        <w:rPr>
          <w:rFonts w:cs="Arial"/>
          <w:szCs w:val="18"/>
        </w:rPr>
      </w:pPr>
    </w:p>
    <w:p w14:paraId="5A485C70" w14:textId="77777777" w:rsidR="00596386" w:rsidRPr="00555459" w:rsidRDefault="00596386" w:rsidP="002C1048">
      <w:pPr>
        <w:pStyle w:val="ListParagraph"/>
        <w:numPr>
          <w:ilvl w:val="0"/>
          <w:numId w:val="139"/>
        </w:numPr>
        <w:tabs>
          <w:tab w:val="left" w:pos="360"/>
        </w:tabs>
        <w:spacing w:after="60"/>
        <w:ind w:left="1440"/>
        <w:contextualSpacing w:val="0"/>
        <w:jc w:val="both"/>
        <w:rPr>
          <w:rFonts w:ascii="Tahoma" w:hAnsi="Tahoma" w:cs="Arial"/>
          <w:snapToGrid w:val="0"/>
          <w:sz w:val="18"/>
          <w:szCs w:val="18"/>
          <w:lang w:val="en-US" w:eastAsia="en-US"/>
        </w:rPr>
      </w:pPr>
      <w:r w:rsidRPr="00555459">
        <w:rPr>
          <w:rFonts w:ascii="Tahoma" w:hAnsi="Tahoma" w:cs="Tahoma"/>
          <w:b/>
          <w:color w:val="000000"/>
          <w:sz w:val="18"/>
          <w:szCs w:val="18"/>
          <w:lang w:val="en-US" w:eastAsia="en-US"/>
        </w:rPr>
        <w:t>Professional Direct Support for Windows Azure exclusive content.</w:t>
      </w:r>
      <w:r w:rsidR="00DE28FE">
        <w:rPr>
          <w:rFonts w:ascii="Tahoma" w:hAnsi="Tahoma" w:cs="Tahoma"/>
          <w:b/>
          <w:color w:val="000000"/>
          <w:sz w:val="18"/>
          <w:szCs w:val="18"/>
          <w:lang w:val="en-US" w:eastAsia="en-US"/>
        </w:rPr>
        <w:t xml:space="preserve"> </w:t>
      </w:r>
      <w:r w:rsidRPr="00555459">
        <w:rPr>
          <w:rFonts w:ascii="Tahoma" w:hAnsi="Tahoma" w:cs="Arial"/>
          <w:snapToGrid w:val="0"/>
          <w:sz w:val="18"/>
          <w:szCs w:val="18"/>
          <w:lang w:val="en-US" w:eastAsia="en-US"/>
        </w:rPr>
        <w:t xml:space="preserve">Customers will be granted access to exclusive Windows Azure content including, but not limited to, online publications related to architectural and deployment best practice guides, archived training content, notifications of upcoming Webinars and other general information about </w:t>
      </w:r>
      <w:r w:rsidR="00B53C3C">
        <w:rPr>
          <w:rFonts w:ascii="Tahoma" w:hAnsi="Tahoma" w:cs="Arial"/>
          <w:snapToGrid w:val="0"/>
          <w:sz w:val="18"/>
          <w:szCs w:val="18"/>
          <w:lang w:val="en-US" w:eastAsia="en-US"/>
        </w:rPr>
        <w:t xml:space="preserve">Windows </w:t>
      </w:r>
      <w:r w:rsidR="00A47BFD">
        <w:rPr>
          <w:rFonts w:ascii="Tahoma" w:hAnsi="Tahoma" w:cs="Arial"/>
          <w:snapToGrid w:val="0"/>
          <w:sz w:val="18"/>
          <w:szCs w:val="18"/>
          <w:lang w:val="en-US" w:eastAsia="en-US"/>
        </w:rPr>
        <w:t>A</w:t>
      </w:r>
      <w:r w:rsidR="00B53C3C">
        <w:rPr>
          <w:rFonts w:ascii="Tahoma" w:hAnsi="Tahoma" w:cs="Arial"/>
          <w:snapToGrid w:val="0"/>
          <w:sz w:val="18"/>
          <w:szCs w:val="18"/>
          <w:lang w:val="en-US" w:eastAsia="en-US"/>
        </w:rPr>
        <w:t>zure</w:t>
      </w:r>
      <w:r w:rsidRPr="00555459">
        <w:rPr>
          <w:rFonts w:ascii="Tahoma" w:hAnsi="Tahoma" w:cs="Arial"/>
          <w:snapToGrid w:val="0"/>
          <w:sz w:val="18"/>
          <w:szCs w:val="18"/>
          <w:lang w:val="en-US" w:eastAsia="en-US"/>
        </w:rPr>
        <w:t>.</w:t>
      </w:r>
    </w:p>
    <w:p w14:paraId="250F1280" w14:textId="77777777" w:rsidR="00596386" w:rsidRPr="009C7CAF" w:rsidRDefault="00596386" w:rsidP="002C1048">
      <w:pPr>
        <w:numPr>
          <w:ilvl w:val="0"/>
          <w:numId w:val="139"/>
        </w:numPr>
        <w:tabs>
          <w:tab w:val="left" w:pos="360"/>
        </w:tabs>
        <w:spacing w:after="60"/>
        <w:ind w:left="1440"/>
        <w:jc w:val="both"/>
        <w:rPr>
          <w:rFonts w:cs="Arial"/>
          <w:snapToGrid w:val="0"/>
          <w:szCs w:val="18"/>
        </w:rPr>
      </w:pPr>
      <w:r w:rsidRPr="00555459">
        <w:rPr>
          <w:rFonts w:cs="Tahoma"/>
          <w:b/>
          <w:color w:val="000000"/>
          <w:szCs w:val="18"/>
        </w:rPr>
        <w:t>Webinars.</w:t>
      </w:r>
      <w:r w:rsidR="00DE28FE">
        <w:rPr>
          <w:rFonts w:cs="Arial"/>
          <w:szCs w:val="18"/>
        </w:rPr>
        <w:t xml:space="preserve"> </w:t>
      </w:r>
      <w:r>
        <w:rPr>
          <w:rFonts w:cs="Arial"/>
          <w:szCs w:val="18"/>
        </w:rPr>
        <w:t xml:space="preserve">Webinars are regularly scheduled discussions led by </w:t>
      </w:r>
      <w:r w:rsidR="00A47BFD">
        <w:rPr>
          <w:rFonts w:cs="Arial"/>
          <w:szCs w:val="18"/>
        </w:rPr>
        <w:t xml:space="preserve">Microsoft </w:t>
      </w:r>
      <w:r>
        <w:rPr>
          <w:rFonts w:cs="Arial"/>
          <w:szCs w:val="18"/>
        </w:rPr>
        <w:t xml:space="preserve">professionals covering key areas of Microsoft Online </w:t>
      </w:r>
      <w:proofErr w:type="spellStart"/>
      <w:r>
        <w:rPr>
          <w:rFonts w:cs="Arial"/>
          <w:szCs w:val="18"/>
        </w:rPr>
        <w:t>Services</w:t>
      </w:r>
      <w:r w:rsidR="00A47BFD">
        <w:rPr>
          <w:rFonts w:cs="Arial"/>
          <w:szCs w:val="18"/>
        </w:rPr>
        <w:t>.Webinars</w:t>
      </w:r>
      <w:r>
        <w:rPr>
          <w:rFonts w:cs="Arial"/>
          <w:szCs w:val="18"/>
        </w:rPr>
        <w:t>include</w:t>
      </w:r>
      <w:proofErr w:type="spellEnd"/>
      <w:r>
        <w:rPr>
          <w:rFonts w:cs="Arial"/>
          <w:szCs w:val="18"/>
        </w:rPr>
        <w:t>, but are not limited to, “Getting Started” with Windows Azure, New Feature Briefings, and “Ask the Experts” Q&amp;A.</w:t>
      </w:r>
      <w:r w:rsidR="00DE28FE">
        <w:rPr>
          <w:rFonts w:cs="Arial"/>
          <w:szCs w:val="18"/>
        </w:rPr>
        <w:t xml:space="preserve"> </w:t>
      </w:r>
    </w:p>
    <w:p w14:paraId="4E457BDC" w14:textId="77777777" w:rsidR="00596386" w:rsidRPr="00555459" w:rsidRDefault="00596386" w:rsidP="002C1048">
      <w:pPr>
        <w:numPr>
          <w:ilvl w:val="0"/>
          <w:numId w:val="139"/>
        </w:numPr>
        <w:tabs>
          <w:tab w:val="left" w:pos="360"/>
        </w:tabs>
        <w:spacing w:after="60"/>
        <w:ind w:left="1440"/>
        <w:jc w:val="both"/>
        <w:rPr>
          <w:rFonts w:cs="Tahoma"/>
          <w:b/>
          <w:color w:val="000000"/>
          <w:szCs w:val="18"/>
        </w:rPr>
      </w:pPr>
      <w:r w:rsidRPr="00555459">
        <w:rPr>
          <w:rFonts w:cs="Tahoma"/>
          <w:b/>
          <w:color w:val="000000"/>
          <w:szCs w:val="18"/>
        </w:rPr>
        <w:t>Additional Advisory Services performed by Escalation Agents</w:t>
      </w:r>
      <w:r w:rsidR="00DC0853">
        <w:rPr>
          <w:rFonts w:cs="Tahoma"/>
          <w:b/>
          <w:color w:val="000000"/>
          <w:szCs w:val="18"/>
        </w:rPr>
        <w:t>.</w:t>
      </w:r>
    </w:p>
    <w:p w14:paraId="5AAD8C13" w14:textId="77777777" w:rsidR="00596386" w:rsidRPr="009C7CAF" w:rsidRDefault="00596386" w:rsidP="002C1048">
      <w:pPr>
        <w:numPr>
          <w:ilvl w:val="1"/>
          <w:numId w:val="121"/>
        </w:numPr>
        <w:tabs>
          <w:tab w:val="left" w:pos="360"/>
        </w:tabs>
        <w:spacing w:after="60"/>
        <w:ind w:left="1980"/>
        <w:jc w:val="both"/>
        <w:rPr>
          <w:rFonts w:cs="Arial"/>
          <w:snapToGrid w:val="0"/>
          <w:szCs w:val="18"/>
        </w:rPr>
      </w:pPr>
      <w:r w:rsidRPr="009C7CAF">
        <w:rPr>
          <w:rFonts w:cs="Arial"/>
          <w:snapToGrid w:val="0"/>
          <w:szCs w:val="18"/>
        </w:rPr>
        <w:t xml:space="preserve">Referrals to top online resources.  An Escalation Agent will provide </w:t>
      </w:r>
      <w:r>
        <w:rPr>
          <w:rFonts w:cs="Arial"/>
          <w:snapToGrid w:val="0"/>
          <w:szCs w:val="18"/>
        </w:rPr>
        <w:t>customers</w:t>
      </w:r>
      <w:r w:rsidRPr="009C7CAF">
        <w:rPr>
          <w:rFonts w:cs="Arial"/>
          <w:snapToGrid w:val="0"/>
          <w:szCs w:val="18"/>
        </w:rPr>
        <w:t xml:space="preserve"> with recommendations, includi</w:t>
      </w:r>
      <w:r>
        <w:rPr>
          <w:rFonts w:cs="Arial"/>
          <w:snapToGrid w:val="0"/>
          <w:szCs w:val="18"/>
        </w:rPr>
        <w:t xml:space="preserve">ng directions on how to access </w:t>
      </w:r>
      <w:r w:rsidRPr="009C7CAF">
        <w:rPr>
          <w:rFonts w:cs="Arial"/>
          <w:snapToGrid w:val="0"/>
          <w:szCs w:val="18"/>
        </w:rPr>
        <w:t>self-service resources currently available to help answer “how to” questions on common Windows Azure services and features.</w:t>
      </w:r>
    </w:p>
    <w:p w14:paraId="4EE396FC" w14:textId="77777777" w:rsidR="00596386" w:rsidRPr="009C7CAF" w:rsidRDefault="00596386" w:rsidP="002C1048">
      <w:pPr>
        <w:numPr>
          <w:ilvl w:val="1"/>
          <w:numId w:val="121"/>
        </w:numPr>
        <w:spacing w:after="60"/>
        <w:ind w:left="1980"/>
        <w:jc w:val="both"/>
        <w:rPr>
          <w:rFonts w:cs="Arial"/>
          <w:snapToGrid w:val="0"/>
          <w:szCs w:val="18"/>
        </w:rPr>
      </w:pPr>
      <w:r w:rsidRPr="009C7CAF">
        <w:rPr>
          <w:rFonts w:cs="Arial"/>
          <w:snapToGrid w:val="0"/>
          <w:szCs w:val="18"/>
        </w:rPr>
        <w:t xml:space="preserve">Basic incident trending.  An Escalation Agent will </w:t>
      </w:r>
      <w:r>
        <w:rPr>
          <w:rFonts w:cs="Arial"/>
          <w:snapToGrid w:val="0"/>
          <w:szCs w:val="18"/>
        </w:rPr>
        <w:t xml:space="preserve">help </w:t>
      </w:r>
      <w:r w:rsidRPr="009C7CAF">
        <w:rPr>
          <w:rFonts w:cs="Arial"/>
          <w:snapToGrid w:val="0"/>
          <w:szCs w:val="18"/>
        </w:rPr>
        <w:t xml:space="preserve">detect and assess root cause of common support requests submitted by </w:t>
      </w:r>
      <w:r>
        <w:rPr>
          <w:rFonts w:cs="Arial"/>
          <w:snapToGrid w:val="0"/>
          <w:szCs w:val="18"/>
        </w:rPr>
        <w:t>customers</w:t>
      </w:r>
      <w:r w:rsidRPr="009C7CAF">
        <w:rPr>
          <w:rFonts w:cs="Arial"/>
          <w:snapToGrid w:val="0"/>
          <w:szCs w:val="18"/>
        </w:rPr>
        <w:t>, providing suggestions on how to mitigate such support issues in the future.</w:t>
      </w:r>
    </w:p>
    <w:p w14:paraId="0C241279" w14:textId="77777777" w:rsidR="00596386" w:rsidRPr="006D6A83" w:rsidRDefault="00596386" w:rsidP="006D6A83">
      <w:pPr>
        <w:pStyle w:val="ListParagraph"/>
        <w:numPr>
          <w:ilvl w:val="1"/>
          <w:numId w:val="121"/>
        </w:numPr>
        <w:tabs>
          <w:tab w:val="left" w:pos="360"/>
        </w:tabs>
        <w:contextualSpacing w:val="0"/>
        <w:jc w:val="both"/>
        <w:rPr>
          <w:rFonts w:cs="Arial"/>
          <w:b/>
          <w:sz w:val="18"/>
          <w:szCs w:val="18"/>
        </w:rPr>
      </w:pPr>
      <w:r w:rsidRPr="00555459">
        <w:rPr>
          <w:rFonts w:ascii="Tahoma" w:hAnsi="Tahoma" w:cs="Tahoma"/>
          <w:b/>
          <w:color w:val="000000"/>
          <w:sz w:val="18"/>
          <w:szCs w:val="18"/>
          <w:lang w:val="en-US" w:eastAsia="en-US"/>
        </w:rPr>
        <w:t>Windows Azure Optimization Reports.</w:t>
      </w:r>
      <w:r w:rsidR="00DE28FE">
        <w:rPr>
          <w:rFonts w:ascii="Tahoma" w:hAnsi="Tahoma" w:cs="Tahoma"/>
          <w:b/>
          <w:color w:val="000000"/>
          <w:sz w:val="18"/>
          <w:szCs w:val="18"/>
          <w:lang w:val="en-US" w:eastAsia="en-US"/>
        </w:rPr>
        <w:t xml:space="preserve"> </w:t>
      </w:r>
      <w:r w:rsidRPr="00555459">
        <w:rPr>
          <w:rFonts w:ascii="Tahoma" w:hAnsi="Tahoma" w:cs="Arial"/>
          <w:sz w:val="18"/>
          <w:szCs w:val="18"/>
          <w:lang w:val="en-US" w:eastAsia="en-US"/>
        </w:rPr>
        <w:t>An Escalation Agent will provide regular reports to help identify potential</w:t>
      </w:r>
      <w:r w:rsidR="00A47BFD" w:rsidRPr="00A47BFD">
        <w:rPr>
          <w:rFonts w:cs="Arial"/>
          <w:szCs w:val="18"/>
        </w:rPr>
        <w:t xml:space="preserve"> </w:t>
      </w:r>
      <w:r w:rsidR="00A47BFD">
        <w:rPr>
          <w:rFonts w:ascii="Tahoma" w:hAnsi="Tahoma" w:cs="Arial"/>
          <w:sz w:val="18"/>
          <w:szCs w:val="18"/>
          <w:lang w:val="en-US" w:eastAsia="en-US"/>
        </w:rPr>
        <w:t>cost savings, maximize uptime and enhance user experience.</w:t>
      </w:r>
      <w:r w:rsidR="00A47BFD" w:rsidRPr="00BC44B5">
        <w:rPr>
          <w:rFonts w:ascii="Tahoma" w:hAnsi="Tahoma"/>
          <w:sz w:val="18"/>
          <w:lang w:val="en-US"/>
        </w:rPr>
        <w:t xml:space="preserve"> </w:t>
      </w:r>
      <w:r w:rsidRPr="006D6A83">
        <w:rPr>
          <w:rFonts w:cs="Arial"/>
          <w:b/>
          <w:sz w:val="18"/>
          <w:szCs w:val="18"/>
        </w:rPr>
        <w:t xml:space="preserve"> </w:t>
      </w:r>
    </w:p>
    <w:p w14:paraId="5EE56606" w14:textId="77777777" w:rsidR="00596386" w:rsidRDefault="00596386" w:rsidP="00596386">
      <w:pPr>
        <w:pStyle w:val="normal1"/>
        <w:jc w:val="both"/>
        <w:rPr>
          <w:b/>
          <w:sz w:val="18"/>
          <w:szCs w:val="18"/>
        </w:rPr>
      </w:pPr>
    </w:p>
    <w:p w14:paraId="2187EB9E" w14:textId="77777777" w:rsidR="00A47BFD" w:rsidRDefault="00A47BFD" w:rsidP="00596386">
      <w:pPr>
        <w:pStyle w:val="normal1"/>
        <w:jc w:val="both"/>
        <w:rPr>
          <w:b/>
          <w:sz w:val="18"/>
          <w:szCs w:val="18"/>
        </w:rPr>
      </w:pPr>
    </w:p>
    <w:p w14:paraId="7666D467" w14:textId="77777777" w:rsidR="00596386" w:rsidRPr="00DC0853" w:rsidRDefault="00596386" w:rsidP="00596386">
      <w:pPr>
        <w:tabs>
          <w:tab w:val="left" w:pos="360"/>
        </w:tabs>
        <w:jc w:val="both"/>
        <w:rPr>
          <w:rFonts w:cs="Arial"/>
          <w:b/>
          <w:sz w:val="24"/>
          <w:szCs w:val="18"/>
        </w:rPr>
      </w:pPr>
      <w:r w:rsidRPr="00DC0853">
        <w:rPr>
          <w:rFonts w:cs="Arial"/>
          <w:b/>
          <w:sz w:val="24"/>
          <w:szCs w:val="18"/>
        </w:rPr>
        <w:t>Standard Support for Windows Azure</w:t>
      </w:r>
    </w:p>
    <w:p w14:paraId="61EF629C" w14:textId="77777777" w:rsidR="00596386" w:rsidRDefault="00596386" w:rsidP="00596386">
      <w:pPr>
        <w:tabs>
          <w:tab w:val="left" w:pos="360"/>
        </w:tabs>
        <w:jc w:val="both"/>
        <w:rPr>
          <w:rFonts w:cs="Arial"/>
          <w:color w:val="000000"/>
          <w:szCs w:val="18"/>
        </w:rPr>
      </w:pPr>
    </w:p>
    <w:p w14:paraId="37A6E9CB" w14:textId="77777777" w:rsidR="00596386" w:rsidRDefault="00A47BFD" w:rsidP="00596386">
      <w:pPr>
        <w:rPr>
          <w:rFonts w:cs="Arial"/>
          <w:szCs w:val="18"/>
        </w:rPr>
      </w:pPr>
      <w:r w:rsidRPr="006D4DFC">
        <w:rPr>
          <w:rFonts w:cs="Arial"/>
          <w:color w:val="000000"/>
          <w:szCs w:val="18"/>
        </w:rPr>
        <w:t xml:space="preserve">Customers are responsible for setting the initial severity level </w:t>
      </w:r>
      <w:r>
        <w:rPr>
          <w:rFonts w:cs="Arial"/>
          <w:color w:val="000000"/>
          <w:szCs w:val="18"/>
        </w:rPr>
        <w:t xml:space="preserve">during the web submission process in alignment with the severity guidance provided.  </w:t>
      </w:r>
      <w:r w:rsidRPr="00A77735">
        <w:rPr>
          <w:rFonts w:cs="Arial"/>
          <w:color w:val="000000"/>
          <w:szCs w:val="18"/>
        </w:rPr>
        <w:t>Microsoft may downgrade the severity level if the customer is not able to provide adequate resources or responses to enable Microsoft to continue with problem resolution efforts.</w:t>
      </w:r>
      <w:r>
        <w:rPr>
          <w:rFonts w:cs="Arial"/>
          <w:color w:val="000000"/>
          <w:szCs w:val="18"/>
        </w:rPr>
        <w:t xml:space="preserve"> </w:t>
      </w:r>
      <w:r w:rsidR="00596386" w:rsidRPr="000130B4">
        <w:rPr>
          <w:rFonts w:cs="Arial"/>
          <w:szCs w:val="18"/>
        </w:rPr>
        <w:t>The incident severity will determine the response levels within Microsoft and estimated response times</w:t>
      </w:r>
      <w:r w:rsidR="00596386">
        <w:rPr>
          <w:rFonts w:cs="Arial"/>
          <w:szCs w:val="18"/>
        </w:rPr>
        <w:t>, as set forth in the table below</w:t>
      </w:r>
      <w:r w:rsidR="00596386" w:rsidRPr="000130B4">
        <w:rPr>
          <w:rFonts w:cs="Arial"/>
          <w:szCs w:val="18"/>
        </w:rPr>
        <w:t>.</w:t>
      </w:r>
      <w:r w:rsidR="00596386">
        <w:rPr>
          <w:rFonts w:cs="Arial"/>
          <w:szCs w:val="18"/>
        </w:rPr>
        <w:t xml:space="preserve"> </w:t>
      </w:r>
      <w:r w:rsidR="00596386" w:rsidRPr="000130B4">
        <w:rPr>
          <w:rFonts w:cs="Arial"/>
          <w:szCs w:val="18"/>
        </w:rPr>
        <w:t xml:space="preserve">Our ability to deliver the services depends upon </w:t>
      </w:r>
      <w:r w:rsidR="00596386">
        <w:rPr>
          <w:rFonts w:cs="Arial"/>
          <w:szCs w:val="18"/>
        </w:rPr>
        <w:t>the customer’s</w:t>
      </w:r>
      <w:r w:rsidR="00596386" w:rsidRPr="000130B4">
        <w:rPr>
          <w:rFonts w:cs="Arial"/>
          <w:szCs w:val="18"/>
        </w:rPr>
        <w:t xml:space="preserve"> full and timely cooperation, as well as the accuracy and completeness of any information </w:t>
      </w:r>
      <w:r w:rsidR="00596386">
        <w:rPr>
          <w:rFonts w:cs="Arial"/>
          <w:szCs w:val="18"/>
        </w:rPr>
        <w:t>the customer</w:t>
      </w:r>
      <w:r w:rsidR="00596386" w:rsidRPr="000130B4">
        <w:rPr>
          <w:rFonts w:cs="Arial"/>
          <w:szCs w:val="18"/>
        </w:rPr>
        <w:t xml:space="preserve"> provide</w:t>
      </w:r>
      <w:r w:rsidR="00596386">
        <w:rPr>
          <w:rFonts w:cs="Arial"/>
          <w:szCs w:val="18"/>
        </w:rPr>
        <w:t>s.</w:t>
      </w:r>
    </w:p>
    <w:p w14:paraId="1963D289" w14:textId="77777777" w:rsidR="0064651F" w:rsidRDefault="0064651F">
      <w:pPr>
        <w:rPr>
          <w:rFonts w:cs="Arial"/>
          <w:szCs w:val="18"/>
        </w:rPr>
      </w:pPr>
      <w:r>
        <w:rPr>
          <w:rFonts w:cs="Arial"/>
          <w:szCs w:val="18"/>
        </w:rPr>
        <w:br w:type="page"/>
      </w:r>
    </w:p>
    <w:p w14:paraId="259097AE" w14:textId="77777777" w:rsidR="00596386" w:rsidRDefault="00596386" w:rsidP="00596386">
      <w:pPr>
        <w:rPr>
          <w:rFonts w:cs="Arial"/>
          <w:szCs w:val="18"/>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E0647" w14:paraId="6817DF63" w14:textId="77777777" w:rsidTr="002A6416">
        <w:tc>
          <w:tcPr>
            <w:tcW w:w="779" w:type="pct"/>
            <w:shd w:val="clear" w:color="auto" w:fill="FABF8F"/>
          </w:tcPr>
          <w:p w14:paraId="3717B3BF"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022" w:type="pct"/>
            <w:shd w:val="clear" w:color="auto" w:fill="FABF8F"/>
          </w:tcPr>
          <w:p w14:paraId="23576F72"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1571" w:type="pct"/>
            <w:shd w:val="clear" w:color="auto" w:fill="FABF8F"/>
          </w:tcPr>
          <w:p w14:paraId="6C5B1FB5"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1628" w:type="pct"/>
            <w:shd w:val="clear" w:color="auto" w:fill="FABF8F"/>
          </w:tcPr>
          <w:p w14:paraId="7EDC64E7"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07827564" w14:textId="77777777" w:rsidTr="002A6416">
        <w:tc>
          <w:tcPr>
            <w:tcW w:w="779" w:type="pct"/>
          </w:tcPr>
          <w:p w14:paraId="76E1C156"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A</w:t>
            </w:r>
          </w:p>
        </w:tc>
        <w:tc>
          <w:tcPr>
            <w:tcW w:w="1022" w:type="pct"/>
          </w:tcPr>
          <w:p w14:paraId="4DC3016B"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4D1A4567"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Critical business impact:</w:t>
            </w:r>
          </w:p>
          <w:p w14:paraId="03E570F7"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Significant loss or degradation of services (</w:t>
            </w:r>
            <w:r>
              <w:rPr>
                <w:rFonts w:ascii="SegoeBook" w:hAnsi="SegoeBook"/>
                <w:szCs w:val="18"/>
              </w:rPr>
              <w:t>application</w:t>
            </w:r>
            <w:r w:rsidRPr="00C72182">
              <w:rPr>
                <w:rFonts w:ascii="SegoeBook" w:hAnsi="SegoeBook"/>
                <w:szCs w:val="18"/>
              </w:rPr>
              <w:t xml:space="preserve"> down)</w:t>
            </w:r>
          </w:p>
          <w:p w14:paraId="142B6077"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 2</w:t>
            </w:r>
            <w:r w:rsidRPr="00C72182">
              <w:rPr>
                <w:rFonts w:ascii="SegoeBook" w:hAnsi="SegoeBook"/>
                <w:szCs w:val="18"/>
              </w:rPr>
              <w:t xml:space="preserve"> hour</w:t>
            </w:r>
            <w:r>
              <w:rPr>
                <w:rFonts w:ascii="SegoeBook" w:hAnsi="SegoeBook"/>
                <w:szCs w:val="18"/>
              </w:rPr>
              <w:t>s</w:t>
            </w:r>
          </w:p>
        </w:tc>
        <w:tc>
          <w:tcPr>
            <w:tcW w:w="1628" w:type="pct"/>
          </w:tcPr>
          <w:p w14:paraId="5F207990" w14:textId="77777777" w:rsidR="00596386" w:rsidRPr="00180424" w:rsidRDefault="00596386" w:rsidP="00647923">
            <w:pPr>
              <w:spacing w:after="60"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2 Hours or less</w:t>
            </w:r>
          </w:p>
          <w:p w14:paraId="7BE47C53" w14:textId="77777777" w:rsidR="00596386" w:rsidRPr="00C72182" w:rsidRDefault="00596386" w:rsidP="00647923">
            <w:pPr>
              <w:spacing w:after="60" w:line="240" w:lineRule="atLeast"/>
              <w:rPr>
                <w:rFonts w:ascii="SegoeBook" w:hAnsi="SegoeBook"/>
                <w:szCs w:val="18"/>
              </w:rPr>
            </w:pPr>
          </w:p>
        </w:tc>
      </w:tr>
      <w:tr w:rsidR="00596386" w:rsidRPr="009E0647" w14:paraId="3D0AA04E" w14:textId="77777777" w:rsidTr="002A6416">
        <w:tc>
          <w:tcPr>
            <w:tcW w:w="779" w:type="pct"/>
          </w:tcPr>
          <w:p w14:paraId="32DE2CE9"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B</w:t>
            </w:r>
          </w:p>
        </w:tc>
        <w:tc>
          <w:tcPr>
            <w:tcW w:w="1022" w:type="pct"/>
          </w:tcPr>
          <w:p w14:paraId="106DA73C"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 xml:space="preserve">Submission via </w:t>
            </w:r>
            <w:r>
              <w:rPr>
                <w:rFonts w:ascii="SegoeBook" w:hAnsi="SegoeBook"/>
                <w:szCs w:val="18"/>
              </w:rPr>
              <w:t>web</w:t>
            </w:r>
          </w:p>
        </w:tc>
        <w:tc>
          <w:tcPr>
            <w:tcW w:w="1571" w:type="pct"/>
          </w:tcPr>
          <w:p w14:paraId="59B5724D"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Moderate business impact: </w:t>
            </w:r>
          </w:p>
          <w:p w14:paraId="20EED515" w14:textId="77777777" w:rsidR="00596386" w:rsidRPr="00C72182" w:rsidRDefault="00596386" w:rsidP="00647923">
            <w:pPr>
              <w:spacing w:line="240" w:lineRule="atLeast"/>
              <w:rPr>
                <w:rFonts w:ascii="SegoeBook" w:hAnsi="SegoeBook"/>
                <w:szCs w:val="18"/>
              </w:rPr>
            </w:pPr>
            <w:r w:rsidRPr="00C72182">
              <w:rPr>
                <w:rFonts w:ascii="SegoeBook" w:hAnsi="SegoeBook"/>
                <w:szCs w:val="18"/>
              </w:rPr>
              <w:t>Moderate loss or degradation of services but work can reasonably continue in an impaired manner.</w:t>
            </w:r>
          </w:p>
          <w:p w14:paraId="057149B2" w14:textId="77777777" w:rsidR="00596386" w:rsidRPr="00C72182" w:rsidRDefault="00596386" w:rsidP="00647923">
            <w:pPr>
              <w:spacing w:after="60" w:line="240" w:lineRule="atLeast"/>
              <w:rPr>
                <w:rFonts w:ascii="SegoeBook" w:hAnsi="SegoeBook"/>
                <w:szCs w:val="18"/>
              </w:rPr>
            </w:pPr>
            <w:r>
              <w:rPr>
                <w:rFonts w:ascii="SegoeBook" w:hAnsi="SegoeBook"/>
                <w:szCs w:val="18"/>
              </w:rPr>
              <w:t>Needs attention within 4</w:t>
            </w:r>
            <w:r w:rsidRPr="00C72182">
              <w:rPr>
                <w:rFonts w:ascii="SegoeBook" w:hAnsi="SegoeBook"/>
                <w:szCs w:val="18"/>
              </w:rPr>
              <w:t xml:space="preserve"> Hours</w:t>
            </w:r>
          </w:p>
        </w:tc>
        <w:tc>
          <w:tcPr>
            <w:tcW w:w="1628" w:type="pct"/>
          </w:tcPr>
          <w:p w14:paraId="6624D494" w14:textId="77777777" w:rsidR="00596386" w:rsidRPr="00180424" w:rsidRDefault="00596386" w:rsidP="00647923">
            <w:pPr>
              <w:spacing w:line="240" w:lineRule="atLeast"/>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4 Hours or less</w:t>
            </w:r>
          </w:p>
          <w:p w14:paraId="2DFC2455" w14:textId="77777777" w:rsidR="00596386" w:rsidRPr="00C72182" w:rsidRDefault="00596386" w:rsidP="00647923">
            <w:pPr>
              <w:spacing w:after="60" w:line="240" w:lineRule="atLeast"/>
              <w:rPr>
                <w:rFonts w:ascii="SegoeBook" w:hAnsi="SegoeBook"/>
                <w:szCs w:val="18"/>
              </w:rPr>
            </w:pPr>
          </w:p>
        </w:tc>
      </w:tr>
      <w:tr w:rsidR="00596386" w:rsidRPr="009E0647" w14:paraId="39529C3F" w14:textId="77777777" w:rsidTr="002A6416">
        <w:tc>
          <w:tcPr>
            <w:tcW w:w="779" w:type="pct"/>
          </w:tcPr>
          <w:p w14:paraId="5BB4987E"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C</w:t>
            </w:r>
          </w:p>
        </w:tc>
        <w:tc>
          <w:tcPr>
            <w:tcW w:w="1022" w:type="pct"/>
          </w:tcPr>
          <w:p w14:paraId="3A4AF08B" w14:textId="77777777" w:rsidR="00596386" w:rsidRPr="00C72182" w:rsidRDefault="00596386" w:rsidP="00647923">
            <w:pPr>
              <w:spacing w:after="60" w:line="240" w:lineRule="atLeast"/>
              <w:jc w:val="center"/>
              <w:rPr>
                <w:rFonts w:ascii="SegoeBook" w:hAnsi="SegoeBook"/>
                <w:szCs w:val="18"/>
              </w:rPr>
            </w:pPr>
            <w:r w:rsidRPr="00C72182">
              <w:rPr>
                <w:rFonts w:ascii="SegoeBook" w:hAnsi="SegoeBook"/>
                <w:szCs w:val="18"/>
              </w:rPr>
              <w:t>Submission via web</w:t>
            </w:r>
          </w:p>
        </w:tc>
        <w:tc>
          <w:tcPr>
            <w:tcW w:w="1571" w:type="pct"/>
          </w:tcPr>
          <w:p w14:paraId="67FAC502" w14:textId="77777777" w:rsidR="00596386" w:rsidRPr="00C72182" w:rsidRDefault="00596386" w:rsidP="00647923">
            <w:pPr>
              <w:rPr>
                <w:rFonts w:ascii="SegoeBook" w:hAnsi="SegoeBook"/>
                <w:szCs w:val="18"/>
              </w:rPr>
            </w:pPr>
            <w:r w:rsidRPr="00C72182">
              <w:rPr>
                <w:rFonts w:ascii="SegoeBook" w:hAnsi="SegoeBook"/>
                <w:szCs w:val="18"/>
              </w:rPr>
              <w:t>Minimum business impact:</w:t>
            </w:r>
          </w:p>
          <w:p w14:paraId="1A64C6A1" w14:textId="77777777" w:rsidR="00596386" w:rsidRPr="00C72182" w:rsidRDefault="00596386" w:rsidP="00647923">
            <w:pPr>
              <w:rPr>
                <w:rFonts w:ascii="SegoeBook" w:hAnsi="SegoeBook"/>
                <w:szCs w:val="18"/>
              </w:rPr>
            </w:pPr>
            <w:r w:rsidRPr="00C72182">
              <w:rPr>
                <w:rFonts w:ascii="SegoeBook" w:hAnsi="SegoeBook"/>
                <w:szCs w:val="18"/>
              </w:rPr>
              <w:t>Substantially functioning with minor or no impediments o</w:t>
            </w:r>
            <w:r>
              <w:rPr>
                <w:rFonts w:ascii="SegoeBook" w:hAnsi="SegoeBook"/>
                <w:szCs w:val="18"/>
              </w:rPr>
              <w:t>f</w:t>
            </w:r>
            <w:r w:rsidRPr="00C72182">
              <w:rPr>
                <w:rFonts w:ascii="SegoeBook" w:hAnsi="SegoeBook"/>
                <w:szCs w:val="18"/>
              </w:rPr>
              <w:t xml:space="preserve"> services.</w:t>
            </w:r>
          </w:p>
          <w:p w14:paraId="2724CD5B" w14:textId="77777777" w:rsidR="00596386" w:rsidRPr="00C72182" w:rsidRDefault="00596386" w:rsidP="00647923">
            <w:pPr>
              <w:spacing w:after="60" w:line="240" w:lineRule="atLeast"/>
              <w:rPr>
                <w:rFonts w:ascii="SegoeBook" w:hAnsi="SegoeBook"/>
                <w:szCs w:val="18"/>
              </w:rPr>
            </w:pPr>
            <w:r w:rsidRPr="00C72182">
              <w:rPr>
                <w:rFonts w:ascii="SegoeBook" w:hAnsi="SegoeBook"/>
                <w:szCs w:val="18"/>
              </w:rPr>
              <w:t xml:space="preserve">Needs attention within </w:t>
            </w:r>
            <w:r>
              <w:rPr>
                <w:rFonts w:ascii="SegoeBook" w:hAnsi="SegoeBook"/>
                <w:szCs w:val="18"/>
              </w:rPr>
              <w:t>8</w:t>
            </w:r>
            <w:r w:rsidRPr="00C72182">
              <w:rPr>
                <w:rFonts w:ascii="SegoeBook" w:hAnsi="SegoeBook"/>
                <w:szCs w:val="18"/>
              </w:rPr>
              <w:t xml:space="preserve"> Hours</w:t>
            </w:r>
          </w:p>
        </w:tc>
        <w:tc>
          <w:tcPr>
            <w:tcW w:w="1628" w:type="pct"/>
          </w:tcPr>
          <w:p w14:paraId="49E6DEBF" w14:textId="77777777" w:rsidR="00596386" w:rsidRPr="00180424" w:rsidRDefault="00596386" w:rsidP="00647923">
            <w:pPr>
              <w:rPr>
                <w:rFonts w:ascii="SegoeBook" w:eastAsia="Calibri" w:hAnsi="SegoeBook" w:cs="Calibri"/>
                <w:szCs w:val="18"/>
              </w:rPr>
            </w:pPr>
            <w:r>
              <w:rPr>
                <w:rFonts w:ascii="SegoeBook" w:hAnsi="SegoeBook"/>
                <w:szCs w:val="18"/>
              </w:rPr>
              <w:t>1</w:t>
            </w:r>
            <w:r>
              <w:rPr>
                <w:rFonts w:ascii="SegoeBook" w:hAnsi="SegoeBook"/>
                <w:szCs w:val="18"/>
                <w:vertAlign w:val="superscript"/>
              </w:rPr>
              <w:t>st</w:t>
            </w:r>
            <w:r>
              <w:rPr>
                <w:rFonts w:ascii="SegoeBook" w:hAnsi="SegoeBook"/>
                <w:szCs w:val="18"/>
              </w:rPr>
              <w:t xml:space="preserve"> response in 8 Hours or less</w:t>
            </w:r>
          </w:p>
          <w:p w14:paraId="38FC1230" w14:textId="77777777" w:rsidR="00596386" w:rsidRPr="00C72182" w:rsidRDefault="00596386" w:rsidP="00647923">
            <w:pPr>
              <w:spacing w:line="240" w:lineRule="atLeast"/>
              <w:rPr>
                <w:rFonts w:ascii="SegoeBook" w:hAnsi="SegoeBook"/>
                <w:szCs w:val="18"/>
              </w:rPr>
            </w:pPr>
          </w:p>
        </w:tc>
      </w:tr>
    </w:tbl>
    <w:p w14:paraId="3140EA70" w14:textId="77777777" w:rsidR="00596386" w:rsidRDefault="00596386" w:rsidP="00596386">
      <w:pPr>
        <w:rPr>
          <w:b/>
          <w:sz w:val="22"/>
          <w:szCs w:val="24"/>
          <w:lang w:eastAsia="x-none"/>
        </w:rPr>
      </w:pPr>
    </w:p>
    <w:p w14:paraId="226EA474"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 xml:space="preserve">Customers can elect to receive a callback from Microsoft on up to 3 incidents per month.  Otherwise, the Windows Azure Support team will troubleshoot and help resolve the incident via online channels (e.g. email or Windows Azure portal).  </w:t>
      </w:r>
    </w:p>
    <w:p w14:paraId="09A7C0D9" w14:textId="77777777" w:rsidR="00596386" w:rsidRDefault="00596386" w:rsidP="00596386">
      <w:pPr>
        <w:tabs>
          <w:tab w:val="left" w:pos="360"/>
        </w:tabs>
        <w:jc w:val="both"/>
        <w:rPr>
          <w:rFonts w:cs="Arial"/>
          <w:color w:val="000000"/>
          <w:szCs w:val="18"/>
        </w:rPr>
      </w:pPr>
    </w:p>
    <w:p w14:paraId="039DFBFC" w14:textId="77777777" w:rsidR="00596386" w:rsidRPr="00EF05F4" w:rsidRDefault="00596386" w:rsidP="00596386">
      <w:pPr>
        <w:tabs>
          <w:tab w:val="left" w:pos="360"/>
        </w:tabs>
        <w:jc w:val="both"/>
        <w:rPr>
          <w:rFonts w:cs="Arial"/>
          <w:b/>
          <w:sz w:val="20"/>
          <w:szCs w:val="18"/>
        </w:rPr>
      </w:pPr>
      <w:r w:rsidRPr="006D6BED">
        <w:rPr>
          <w:rFonts w:cs="Arial"/>
          <w:b/>
          <w:sz w:val="24"/>
          <w:szCs w:val="18"/>
        </w:rPr>
        <w:t>Developer Support for Windows Azure</w:t>
      </w:r>
    </w:p>
    <w:p w14:paraId="5ED89A08" w14:textId="77777777" w:rsidR="00596386" w:rsidRPr="00180424" w:rsidRDefault="00596386" w:rsidP="00596386">
      <w:pPr>
        <w:tabs>
          <w:tab w:val="left" w:pos="360"/>
        </w:tabs>
        <w:jc w:val="both"/>
        <w:rPr>
          <w:rFonts w:cs="Arial"/>
          <w:b/>
          <w:szCs w:val="18"/>
        </w:rPr>
      </w:pPr>
    </w:p>
    <w:p w14:paraId="369A1A8B" w14:textId="77777777" w:rsidR="00596386" w:rsidRDefault="00596386" w:rsidP="00596386">
      <w:pPr>
        <w:rPr>
          <w:szCs w:val="18"/>
        </w:rPr>
      </w:pPr>
      <w:r w:rsidRPr="000130B4">
        <w:rPr>
          <w:szCs w:val="18"/>
        </w:rPr>
        <w:t>Microsoft will default the severity level of all submitted Incidents to Severity C</w:t>
      </w:r>
      <w:proofErr w:type="gramStart"/>
      <w:r w:rsidRPr="000130B4">
        <w:rPr>
          <w:szCs w:val="18"/>
        </w:rPr>
        <w:t>,  The</w:t>
      </w:r>
      <w:proofErr w:type="gramEnd"/>
      <w:r w:rsidRPr="000130B4">
        <w:rPr>
          <w:szCs w:val="18"/>
        </w:rPr>
        <w:t xml:space="preserve"> incident severity will determine the response levels within Microsoft and estimated response times</w:t>
      </w:r>
      <w:r>
        <w:rPr>
          <w:szCs w:val="18"/>
        </w:rPr>
        <w:t>, as set forth in the table below</w:t>
      </w:r>
      <w:r w:rsidRPr="000130B4">
        <w:rPr>
          <w:szCs w:val="18"/>
        </w:rPr>
        <w:t>.</w:t>
      </w:r>
      <w:r>
        <w:rPr>
          <w:szCs w:val="18"/>
        </w:rPr>
        <w:t xml:space="preserve">  </w:t>
      </w:r>
      <w:r w:rsidRPr="000130B4">
        <w:rPr>
          <w:szCs w:val="18"/>
        </w:rPr>
        <w:t xml:space="preserve">Our ability to deliver the services depends upon your full and timely cooperation, as well as the accuracy and completeness of any information </w:t>
      </w:r>
      <w:r>
        <w:rPr>
          <w:szCs w:val="18"/>
        </w:rPr>
        <w:t>the customer</w:t>
      </w:r>
      <w:r w:rsidRPr="000130B4">
        <w:rPr>
          <w:szCs w:val="18"/>
        </w:rPr>
        <w:t xml:space="preserve"> provide</w:t>
      </w:r>
      <w:r>
        <w:rPr>
          <w:szCs w:val="18"/>
        </w:rPr>
        <w:t>s.</w:t>
      </w:r>
    </w:p>
    <w:p w14:paraId="50F92714" w14:textId="77777777" w:rsidR="00596386" w:rsidRDefault="00596386" w:rsidP="00596386">
      <w:pPr>
        <w:rPr>
          <w:szCs w:val="18"/>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9E0647" w14:paraId="0DDD5E6B" w14:textId="77777777" w:rsidTr="002A6416">
        <w:tc>
          <w:tcPr>
            <w:tcW w:w="769" w:type="pct"/>
            <w:shd w:val="clear" w:color="auto" w:fill="FABF8F"/>
          </w:tcPr>
          <w:p w14:paraId="015D0947"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Severity</w:t>
            </w:r>
          </w:p>
        </w:tc>
        <w:tc>
          <w:tcPr>
            <w:tcW w:w="1007" w:type="pct"/>
            <w:shd w:val="clear" w:color="auto" w:fill="FABF8F"/>
          </w:tcPr>
          <w:p w14:paraId="6939A88E"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Contact</w:t>
            </w:r>
          </w:p>
        </w:tc>
        <w:tc>
          <w:tcPr>
            <w:tcW w:w="1745" w:type="pct"/>
            <w:shd w:val="clear" w:color="auto" w:fill="FABF8F"/>
          </w:tcPr>
          <w:p w14:paraId="64043F87"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Customer’s Situation</w:t>
            </w:r>
          </w:p>
        </w:tc>
        <w:tc>
          <w:tcPr>
            <w:tcW w:w="1479" w:type="pct"/>
            <w:shd w:val="clear" w:color="auto" w:fill="FABF8F"/>
          </w:tcPr>
          <w:p w14:paraId="12061196" w14:textId="77777777" w:rsidR="00596386" w:rsidRPr="0037031E" w:rsidRDefault="00596386" w:rsidP="0037031E">
            <w:pPr>
              <w:jc w:val="center"/>
              <w:rPr>
                <w:rFonts w:cs="Tahoma"/>
                <w:b/>
                <w:bCs/>
                <w:color w:val="000000"/>
                <w:sz w:val="20"/>
                <w:szCs w:val="18"/>
              </w:rPr>
            </w:pPr>
            <w:r w:rsidRPr="0037031E">
              <w:rPr>
                <w:rFonts w:cs="Tahoma"/>
                <w:b/>
                <w:bCs/>
                <w:color w:val="000000"/>
                <w:sz w:val="20"/>
                <w:szCs w:val="18"/>
              </w:rPr>
              <w:t>Expected Microsoft Response</w:t>
            </w:r>
          </w:p>
        </w:tc>
      </w:tr>
      <w:tr w:rsidR="00596386" w:rsidRPr="009E0647" w14:paraId="19FF55ED" w14:textId="77777777" w:rsidTr="002A6416">
        <w:tc>
          <w:tcPr>
            <w:tcW w:w="769" w:type="pct"/>
          </w:tcPr>
          <w:p w14:paraId="007BE7D2" w14:textId="77777777" w:rsidR="00596386" w:rsidRPr="0037031E" w:rsidRDefault="00596386" w:rsidP="00647923">
            <w:pPr>
              <w:spacing w:after="60" w:line="240" w:lineRule="atLeast"/>
              <w:jc w:val="center"/>
              <w:rPr>
                <w:rFonts w:cs="Tahoma"/>
                <w:szCs w:val="18"/>
              </w:rPr>
            </w:pPr>
            <w:r w:rsidRPr="0037031E">
              <w:rPr>
                <w:rFonts w:cs="Tahoma"/>
                <w:szCs w:val="18"/>
              </w:rPr>
              <w:t>C</w:t>
            </w:r>
          </w:p>
          <w:p w14:paraId="2C791891" w14:textId="77777777" w:rsidR="00596386" w:rsidRPr="0037031E" w:rsidRDefault="00596386" w:rsidP="00647923">
            <w:pPr>
              <w:spacing w:after="60" w:line="240" w:lineRule="atLeast"/>
              <w:jc w:val="center"/>
              <w:rPr>
                <w:rFonts w:cs="Tahoma"/>
                <w:szCs w:val="18"/>
              </w:rPr>
            </w:pPr>
            <w:r w:rsidRPr="0037031E">
              <w:rPr>
                <w:rFonts w:cs="Tahoma"/>
                <w:szCs w:val="18"/>
              </w:rPr>
              <w:t>(All cases will default to C)</w:t>
            </w:r>
          </w:p>
        </w:tc>
        <w:tc>
          <w:tcPr>
            <w:tcW w:w="1007" w:type="pct"/>
          </w:tcPr>
          <w:p w14:paraId="3CB02BC6" w14:textId="77777777" w:rsidR="00596386" w:rsidRPr="0037031E" w:rsidRDefault="00596386" w:rsidP="00647923">
            <w:pPr>
              <w:spacing w:after="60" w:line="240" w:lineRule="atLeast"/>
              <w:jc w:val="center"/>
              <w:rPr>
                <w:rFonts w:cs="Tahoma"/>
                <w:szCs w:val="18"/>
              </w:rPr>
            </w:pPr>
            <w:r w:rsidRPr="0037031E">
              <w:rPr>
                <w:rFonts w:cs="Tahoma"/>
                <w:szCs w:val="18"/>
              </w:rPr>
              <w:t>Submission via web</w:t>
            </w:r>
          </w:p>
        </w:tc>
        <w:tc>
          <w:tcPr>
            <w:tcW w:w="1745" w:type="pct"/>
          </w:tcPr>
          <w:p w14:paraId="4D8C19A4" w14:textId="77777777" w:rsidR="00596386" w:rsidRPr="0037031E" w:rsidRDefault="00596386" w:rsidP="00647923">
            <w:pPr>
              <w:rPr>
                <w:rFonts w:cs="Tahoma"/>
                <w:szCs w:val="18"/>
              </w:rPr>
            </w:pPr>
            <w:r w:rsidRPr="0037031E">
              <w:rPr>
                <w:rFonts w:cs="Tahoma"/>
                <w:szCs w:val="18"/>
              </w:rPr>
              <w:t>Minimum business impact:</w:t>
            </w:r>
          </w:p>
          <w:p w14:paraId="12C08E7C" w14:textId="77777777" w:rsidR="00596386" w:rsidRPr="0037031E" w:rsidRDefault="00596386" w:rsidP="00647923">
            <w:pPr>
              <w:rPr>
                <w:rFonts w:cs="Tahoma"/>
                <w:szCs w:val="18"/>
              </w:rPr>
            </w:pPr>
            <w:r w:rsidRPr="0037031E">
              <w:rPr>
                <w:rFonts w:cs="Tahoma"/>
                <w:szCs w:val="18"/>
              </w:rPr>
              <w:t>Substantially functioning with minor or no impediments of services.</w:t>
            </w:r>
          </w:p>
          <w:p w14:paraId="0026DFBA" w14:textId="77777777" w:rsidR="00596386" w:rsidRPr="0037031E" w:rsidRDefault="00596386" w:rsidP="00647923">
            <w:pPr>
              <w:spacing w:after="60" w:line="240" w:lineRule="atLeast"/>
              <w:rPr>
                <w:rFonts w:cs="Tahoma"/>
                <w:szCs w:val="18"/>
              </w:rPr>
            </w:pPr>
            <w:r w:rsidRPr="0037031E">
              <w:rPr>
                <w:rFonts w:cs="Tahoma"/>
                <w:szCs w:val="18"/>
              </w:rPr>
              <w:t>Needs attention within 8 hours</w:t>
            </w:r>
          </w:p>
        </w:tc>
        <w:tc>
          <w:tcPr>
            <w:tcW w:w="1479" w:type="pct"/>
          </w:tcPr>
          <w:p w14:paraId="6E618A48" w14:textId="77777777" w:rsidR="00596386" w:rsidRPr="0037031E" w:rsidRDefault="00596386" w:rsidP="00647923">
            <w:pPr>
              <w:rPr>
                <w:rFonts w:eastAsia="Calibri" w:cs="Tahoma"/>
                <w:szCs w:val="18"/>
              </w:rPr>
            </w:pPr>
            <w:r w:rsidRPr="0037031E">
              <w:rPr>
                <w:rFonts w:cs="Tahoma"/>
                <w:szCs w:val="18"/>
              </w:rPr>
              <w:t>1</w:t>
            </w:r>
            <w:r w:rsidRPr="0037031E">
              <w:rPr>
                <w:rFonts w:cs="Tahoma"/>
                <w:szCs w:val="18"/>
                <w:vertAlign w:val="superscript"/>
              </w:rPr>
              <w:t>st</w:t>
            </w:r>
            <w:r w:rsidRPr="0037031E">
              <w:rPr>
                <w:rFonts w:cs="Tahoma"/>
                <w:szCs w:val="18"/>
              </w:rPr>
              <w:t xml:space="preserve"> response in 8 Hours or less</w:t>
            </w:r>
          </w:p>
          <w:p w14:paraId="2F02D057" w14:textId="77777777" w:rsidR="00596386" w:rsidRPr="0037031E" w:rsidRDefault="00596386" w:rsidP="00647923">
            <w:pPr>
              <w:spacing w:line="240" w:lineRule="atLeast"/>
              <w:rPr>
                <w:rFonts w:cs="Tahoma"/>
                <w:szCs w:val="18"/>
              </w:rPr>
            </w:pPr>
          </w:p>
        </w:tc>
      </w:tr>
    </w:tbl>
    <w:p w14:paraId="7390210A" w14:textId="77777777" w:rsidR="00596386" w:rsidRPr="00E77F1E" w:rsidRDefault="00596386" w:rsidP="00596386">
      <w:pPr>
        <w:rPr>
          <w:szCs w:val="24"/>
          <w:lang w:eastAsia="x-none"/>
        </w:rPr>
      </w:pPr>
    </w:p>
    <w:p w14:paraId="7B506275" w14:textId="77777777" w:rsidR="00596386" w:rsidRDefault="00596386" w:rsidP="00596386">
      <w:pPr>
        <w:tabs>
          <w:tab w:val="left" w:pos="360"/>
        </w:tabs>
        <w:jc w:val="both"/>
        <w:rPr>
          <w:rFonts w:cs="Arial"/>
          <w:snapToGrid w:val="0"/>
          <w:color w:val="000000"/>
          <w:szCs w:val="18"/>
        </w:rPr>
      </w:pPr>
      <w:r>
        <w:rPr>
          <w:rFonts w:cs="Arial"/>
          <w:snapToGrid w:val="0"/>
          <w:color w:val="000000"/>
          <w:szCs w:val="18"/>
        </w:rPr>
        <w:t>The Windows Azure Support team works with customers to troubleshoot and help resolve Incidents via online channels (e.g., email or Windows Azure portal).  The Windows Azure Support team may contact the customer at the phone number provided by the customer if necessary to resolve an Incident.</w:t>
      </w:r>
    </w:p>
    <w:p w14:paraId="55DE1D03" w14:textId="77777777" w:rsidR="00596386" w:rsidRPr="00002C0B" w:rsidRDefault="00596386" w:rsidP="00DD7F8E">
      <w:pPr>
        <w:rPr>
          <w:b/>
          <w:szCs w:val="24"/>
          <w:lang w:eastAsia="x-none"/>
        </w:rPr>
      </w:pPr>
    </w:p>
    <w:p w14:paraId="450BD554" w14:textId="77777777" w:rsidR="00DD7F8E" w:rsidRPr="00BE3DEA" w:rsidRDefault="00DD7F8E" w:rsidP="00DD7F8E">
      <w:pPr>
        <w:rPr>
          <w:sz w:val="24"/>
          <w:szCs w:val="24"/>
          <w:lang w:eastAsia="x-none"/>
        </w:rPr>
      </w:pPr>
      <w:r w:rsidRPr="00BE3DEA">
        <w:rPr>
          <w:b/>
          <w:sz w:val="24"/>
          <w:szCs w:val="24"/>
          <w:lang w:eastAsia="x-none"/>
        </w:rPr>
        <w:t>Microsoft Enterprise Strategy Program Offerings</w:t>
      </w:r>
    </w:p>
    <w:p w14:paraId="7203DE2A" w14:textId="77777777" w:rsidR="00DD7F8E" w:rsidRPr="006D6BED" w:rsidRDefault="00DD7F8E" w:rsidP="00DD7F8E">
      <w:pPr>
        <w:rPr>
          <w:szCs w:val="24"/>
          <w:lang w:eastAsia="x-none"/>
        </w:rPr>
      </w:pPr>
    </w:p>
    <w:p w14:paraId="196EEB9E" w14:textId="77777777" w:rsidR="00DD7F8E" w:rsidRPr="00764D99" w:rsidRDefault="00DD7F8E" w:rsidP="006D6BED">
      <w:pPr>
        <w:widowControl w:val="0"/>
        <w:tabs>
          <w:tab w:val="left" w:pos="720"/>
          <w:tab w:val="left" w:pos="1170"/>
        </w:tabs>
        <w:spacing w:after="60"/>
        <w:rPr>
          <w:rFonts w:cs="Arial"/>
          <w:b/>
          <w:bCs/>
          <w:szCs w:val="18"/>
          <w:lang w:eastAsia="ja-JP"/>
        </w:rPr>
      </w:pPr>
      <w:r w:rsidRPr="00764D99">
        <w:rPr>
          <w:rFonts w:cs="Arial"/>
          <w:b/>
          <w:bCs/>
          <w:szCs w:val="18"/>
          <w:lang w:eastAsia="ja-JP"/>
        </w:rPr>
        <w:t>Enter</w:t>
      </w:r>
      <w:r w:rsidR="006D6BED" w:rsidRPr="00764D99">
        <w:rPr>
          <w:rFonts w:cs="Arial"/>
          <w:b/>
          <w:bCs/>
          <w:szCs w:val="18"/>
          <w:lang w:eastAsia="ja-JP"/>
        </w:rPr>
        <w:t>prise Strategy Program Overview</w:t>
      </w:r>
    </w:p>
    <w:p w14:paraId="4F51D7B3" w14:textId="1357391E" w:rsidR="00DD7F8E" w:rsidRPr="00DD7F8E" w:rsidRDefault="00DD7F8E" w:rsidP="006D6BED">
      <w:pPr>
        <w:rPr>
          <w:rFonts w:cs="Arial"/>
        </w:rPr>
      </w:pPr>
      <w:r w:rsidRPr="00DD7F8E">
        <w:rPr>
          <w:rFonts w:cs="Arial"/>
        </w:rPr>
        <w:t>The Enterprise Strategy Program for the Microsoft Enterprise Agreement provides customers with advice from Microsoft Enterprise Architect</w:t>
      </w:r>
      <w:r w:rsidR="005F0406">
        <w:rPr>
          <w:rFonts w:cs="Arial"/>
        </w:rPr>
        <w:t>s</w:t>
      </w:r>
      <w:r w:rsidRPr="00DD7F8E">
        <w:rPr>
          <w:rFonts w:cs="Arial"/>
        </w:rPr>
        <w:t xml:space="preserve"> on how to accelerate time to </w:t>
      </w:r>
      <w:r w:rsidR="005F0406">
        <w:rPr>
          <w:rFonts w:cs="Arial"/>
        </w:rPr>
        <w:t>technology adoption</w:t>
      </w:r>
      <w:r w:rsidR="005F0406" w:rsidRPr="00DD7F8E">
        <w:rPr>
          <w:rFonts w:cs="Arial"/>
        </w:rPr>
        <w:t xml:space="preserve"> </w:t>
      </w:r>
      <w:r w:rsidRPr="00DD7F8E">
        <w:rPr>
          <w:rFonts w:cs="Arial"/>
        </w:rPr>
        <w:t xml:space="preserve">and how to plan for measurable change in order to derive greater value from their investment in Microsoft </w:t>
      </w:r>
      <w:r w:rsidR="00415DDA">
        <w:rPr>
          <w:rFonts w:cs="Arial"/>
        </w:rPr>
        <w:t>technologies</w:t>
      </w:r>
      <w:r w:rsidR="005F0406">
        <w:rPr>
          <w:rFonts w:cs="Arial"/>
        </w:rPr>
        <w:t xml:space="preserve">. </w:t>
      </w:r>
      <w:r w:rsidRPr="00DD7F8E">
        <w:rPr>
          <w:rFonts w:cs="Arial"/>
        </w:rPr>
        <w:t xml:space="preserve">Any timelines, dates, and delivery schedules are estimates only and are subject to change. </w:t>
      </w:r>
    </w:p>
    <w:p w14:paraId="11CCDCED" w14:textId="77777777" w:rsidR="00DD7F8E" w:rsidRPr="00DD7F8E" w:rsidRDefault="00DD7F8E" w:rsidP="006D6BED">
      <w:pPr>
        <w:rPr>
          <w:rFonts w:cs="Arial"/>
        </w:rPr>
      </w:pPr>
    </w:p>
    <w:p w14:paraId="7B441CFA" w14:textId="77777777" w:rsidR="0064651F" w:rsidRDefault="00DD7F8E" w:rsidP="006D6BED">
      <w:pPr>
        <w:rPr>
          <w:rFonts w:cs="Arial"/>
        </w:rPr>
      </w:pPr>
      <w:r w:rsidRPr="00DD7F8E">
        <w:rPr>
          <w:rFonts w:cs="Arial"/>
        </w:rPr>
        <w:t>The Enterprise Strategy Program offerings contain the following components which will be provided for each year of the Customer’s Enterprise Agreement:</w:t>
      </w:r>
    </w:p>
    <w:p w14:paraId="7F189B74" w14:textId="77777777" w:rsidR="0064651F" w:rsidRDefault="0064651F" w:rsidP="0064651F">
      <w:r>
        <w:br w:type="page"/>
      </w:r>
    </w:p>
    <w:p w14:paraId="6E109C10" w14:textId="77777777" w:rsidR="00DD7F8E" w:rsidRPr="00DD7F8E" w:rsidRDefault="00DD7F8E" w:rsidP="006D6BED">
      <w:pPr>
        <w:rPr>
          <w:rFonts w:cs="Arial"/>
        </w:rPr>
      </w:pPr>
    </w:p>
    <w:p w14:paraId="0E3FF373" w14:textId="77777777" w:rsidR="00FD27BC" w:rsidRPr="00DD7F8E" w:rsidRDefault="00FD27BC" w:rsidP="006D6BED">
      <w:pPr>
        <w:rPr>
          <w:rFonts w:eastAsia="Arial" w:cs="Arial"/>
          <w:lang w:eastAsia="ja-JP"/>
        </w:rPr>
      </w:pPr>
      <w:bookmarkStart w:id="985" w:name="OLE_LINK5"/>
      <w:bookmarkStart w:id="98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DD7F8E" w14:paraId="0245C841" w14:textId="77777777" w:rsidTr="002A6416">
        <w:tc>
          <w:tcPr>
            <w:tcW w:w="2555" w:type="dxa"/>
            <w:shd w:val="clear" w:color="auto" w:fill="FABF8F"/>
            <w:vAlign w:val="center"/>
          </w:tcPr>
          <w:p w14:paraId="466B29F7" w14:textId="77777777" w:rsidR="00FD27BC" w:rsidRPr="00DD7F8E" w:rsidRDefault="00FD27BC" w:rsidP="00FD27BC">
            <w:pPr>
              <w:jc w:val="center"/>
              <w:rPr>
                <w:rFonts w:cs="Tahoma"/>
                <w:color w:val="000000"/>
                <w:szCs w:val="18"/>
              </w:rPr>
            </w:pPr>
            <w:r w:rsidRPr="00DD7F8E">
              <w:rPr>
                <w:rFonts w:cs="Tahoma"/>
                <w:b/>
                <w:bCs/>
                <w:color w:val="000000"/>
                <w:sz w:val="20"/>
                <w:szCs w:val="18"/>
              </w:rPr>
              <w:t>Area</w:t>
            </w:r>
          </w:p>
        </w:tc>
        <w:tc>
          <w:tcPr>
            <w:tcW w:w="2215" w:type="dxa"/>
            <w:shd w:val="clear" w:color="auto" w:fill="FABF8F"/>
            <w:vAlign w:val="center"/>
          </w:tcPr>
          <w:p w14:paraId="1835C27F" w14:textId="77777777" w:rsidR="00FD27BC" w:rsidRPr="00DD7F8E" w:rsidRDefault="00FD27BC" w:rsidP="00FD27BC">
            <w:pPr>
              <w:jc w:val="center"/>
              <w:rPr>
                <w:rFonts w:cs="Tahoma"/>
                <w:b/>
                <w:bCs/>
                <w:color w:val="000000"/>
                <w:sz w:val="20"/>
                <w:szCs w:val="20"/>
              </w:rPr>
            </w:pPr>
            <w:r w:rsidRPr="00DD7F8E">
              <w:rPr>
                <w:rFonts w:cs="Tahoma"/>
                <w:b/>
                <w:bCs/>
                <w:color w:val="000000"/>
                <w:sz w:val="20"/>
                <w:szCs w:val="20"/>
              </w:rPr>
              <w:t xml:space="preserve">Enterprise Strategy </w:t>
            </w:r>
            <w:r>
              <w:rPr>
                <w:rFonts w:cs="Tahoma"/>
                <w:b/>
                <w:bCs/>
                <w:color w:val="000000"/>
                <w:sz w:val="20"/>
                <w:szCs w:val="20"/>
              </w:rPr>
              <w:t>Connect</w:t>
            </w:r>
          </w:p>
        </w:tc>
        <w:tc>
          <w:tcPr>
            <w:tcW w:w="2340" w:type="dxa"/>
            <w:shd w:val="clear" w:color="auto" w:fill="FABF8F"/>
            <w:vAlign w:val="center"/>
          </w:tcPr>
          <w:p w14:paraId="61734CD7" w14:textId="77777777" w:rsidR="00FD27BC" w:rsidRPr="00DD7F8E" w:rsidRDefault="00FD27BC" w:rsidP="00FD27BC">
            <w:pPr>
              <w:jc w:val="center"/>
              <w:rPr>
                <w:rFonts w:cs="Tahoma"/>
                <w:color w:val="000000"/>
                <w:sz w:val="20"/>
                <w:szCs w:val="20"/>
              </w:rPr>
            </w:pPr>
            <w:r w:rsidRPr="00DD7F8E">
              <w:rPr>
                <w:rFonts w:cs="Tahoma"/>
                <w:b/>
                <w:bCs/>
                <w:color w:val="000000"/>
                <w:sz w:val="20"/>
                <w:szCs w:val="20"/>
              </w:rPr>
              <w:t>Enterprise Strategy Foundation</w:t>
            </w:r>
          </w:p>
        </w:tc>
        <w:tc>
          <w:tcPr>
            <w:tcW w:w="2250" w:type="dxa"/>
            <w:shd w:val="clear" w:color="auto" w:fill="FABF8F"/>
            <w:vAlign w:val="center"/>
          </w:tcPr>
          <w:p w14:paraId="1F57B19E" w14:textId="77777777" w:rsidR="00FD27BC" w:rsidRPr="00DD7F8E" w:rsidRDefault="00FD27BC" w:rsidP="00FD27BC">
            <w:pPr>
              <w:jc w:val="center"/>
              <w:rPr>
                <w:rFonts w:cs="Tahoma"/>
                <w:b/>
                <w:bCs/>
                <w:color w:val="000000"/>
                <w:sz w:val="20"/>
                <w:szCs w:val="18"/>
              </w:rPr>
            </w:pPr>
            <w:r w:rsidRPr="00DD7F8E">
              <w:rPr>
                <w:rFonts w:cs="Tahoma"/>
                <w:b/>
                <w:bCs/>
                <w:color w:val="000000"/>
                <w:sz w:val="20"/>
                <w:szCs w:val="18"/>
              </w:rPr>
              <w:t>Enterprise Strategy Portfolio</w:t>
            </w:r>
          </w:p>
        </w:tc>
      </w:tr>
      <w:tr w:rsidR="00FD27BC" w:rsidRPr="00DD7F8E" w14:paraId="7CDB68E1" w14:textId="77777777" w:rsidTr="002A6416">
        <w:tc>
          <w:tcPr>
            <w:tcW w:w="2555" w:type="dxa"/>
            <w:vAlign w:val="center"/>
          </w:tcPr>
          <w:p w14:paraId="4A200E86" w14:textId="77777777" w:rsidR="00FD27BC" w:rsidRPr="00DD7F8E" w:rsidRDefault="00FD27BC" w:rsidP="00FD27BC">
            <w:pPr>
              <w:rPr>
                <w:rFonts w:cs="Tahoma"/>
                <w:color w:val="000000"/>
                <w:szCs w:val="18"/>
              </w:rPr>
            </w:pPr>
            <w:r w:rsidRPr="00DD7F8E">
              <w:rPr>
                <w:rFonts w:cs="Tahoma"/>
                <w:color w:val="000000"/>
                <w:szCs w:val="18"/>
              </w:rPr>
              <w:t>Enterprise Architect</w:t>
            </w:r>
            <w:r w:rsidR="005F0406">
              <w:rPr>
                <w:rFonts w:cs="Tahoma"/>
                <w:color w:val="000000"/>
                <w:szCs w:val="18"/>
              </w:rPr>
              <w:t>s</w:t>
            </w:r>
          </w:p>
        </w:tc>
        <w:tc>
          <w:tcPr>
            <w:tcW w:w="2215" w:type="dxa"/>
            <w:vAlign w:val="center"/>
          </w:tcPr>
          <w:p w14:paraId="4ADA0B44" w14:textId="77777777" w:rsidR="00FD27BC" w:rsidRPr="00DD7F8E" w:rsidRDefault="00FD27BC" w:rsidP="00FD27BC">
            <w:pPr>
              <w:jc w:val="center"/>
              <w:rPr>
                <w:rFonts w:eastAsia="MS UI Gothic" w:cs="Tahoma"/>
                <w:color w:val="000000"/>
                <w:szCs w:val="18"/>
              </w:rPr>
            </w:pPr>
            <w:r w:rsidRPr="00BA592A">
              <w:rPr>
                <w:rFonts w:eastAsia="MS UI Gothic" w:cs="Tahoma"/>
                <w:color w:val="000000"/>
                <w:szCs w:val="18"/>
              </w:rPr>
              <w:t xml:space="preserve">1 </w:t>
            </w:r>
            <w:r>
              <w:rPr>
                <w:rFonts w:eastAsia="MS UI Gothic" w:cs="Tahoma"/>
                <w:color w:val="000000"/>
                <w:szCs w:val="18"/>
              </w:rPr>
              <w:t>Quarter</w:t>
            </w:r>
            <w:r w:rsidRPr="00BA592A">
              <w:rPr>
                <w:rFonts w:eastAsia="MS UI Gothic" w:cs="Tahoma"/>
                <w:color w:val="000000"/>
                <w:szCs w:val="18"/>
              </w:rPr>
              <w:t>-time Microsoft Enterprise Architect</w:t>
            </w:r>
          </w:p>
        </w:tc>
        <w:tc>
          <w:tcPr>
            <w:tcW w:w="2340" w:type="dxa"/>
            <w:vAlign w:val="center"/>
          </w:tcPr>
          <w:p w14:paraId="29EEFF5B" w14:textId="77777777" w:rsidR="00FD27BC" w:rsidRPr="00DD7F8E" w:rsidRDefault="00FD27BC" w:rsidP="00FD27BC">
            <w:pPr>
              <w:jc w:val="center"/>
              <w:rPr>
                <w:rFonts w:cs="Tahoma"/>
                <w:color w:val="000000"/>
                <w:szCs w:val="18"/>
              </w:rPr>
            </w:pPr>
            <w:r w:rsidRPr="00DD7F8E">
              <w:rPr>
                <w:rFonts w:eastAsia="MS UI Gothic" w:cs="Tahoma"/>
                <w:color w:val="000000"/>
                <w:szCs w:val="18"/>
              </w:rPr>
              <w:t>1 Half-time Microsoft Enterprise Architect</w:t>
            </w:r>
          </w:p>
        </w:tc>
        <w:tc>
          <w:tcPr>
            <w:tcW w:w="2250" w:type="dxa"/>
            <w:vAlign w:val="center"/>
          </w:tcPr>
          <w:p w14:paraId="50C6FCC1" w14:textId="77777777" w:rsidR="00FD27BC" w:rsidRPr="00DD7F8E" w:rsidRDefault="00FD27BC" w:rsidP="00FD27BC">
            <w:pPr>
              <w:jc w:val="center"/>
              <w:rPr>
                <w:rFonts w:cs="Tahoma"/>
                <w:color w:val="000000"/>
                <w:szCs w:val="18"/>
              </w:rPr>
            </w:pPr>
            <w:r w:rsidRPr="00DD7F8E">
              <w:rPr>
                <w:rFonts w:eastAsia="MS UI Gothic" w:cs="Tahoma"/>
                <w:color w:val="000000"/>
                <w:szCs w:val="18"/>
              </w:rPr>
              <w:t>1 Full-time Microsoft Enterprise Architect</w:t>
            </w:r>
          </w:p>
        </w:tc>
      </w:tr>
      <w:tr w:rsidR="00FD27BC" w:rsidRPr="00DD7F8E" w14:paraId="36AA1443" w14:textId="77777777" w:rsidTr="002A6416">
        <w:tc>
          <w:tcPr>
            <w:tcW w:w="2555" w:type="dxa"/>
            <w:vAlign w:val="center"/>
          </w:tcPr>
          <w:p w14:paraId="085367BE" w14:textId="77777777" w:rsidR="00FD27BC" w:rsidRPr="00DD7F8E" w:rsidRDefault="00FD27BC" w:rsidP="00FD27BC">
            <w:pPr>
              <w:rPr>
                <w:rFonts w:cs="Tahoma"/>
                <w:color w:val="000000"/>
                <w:szCs w:val="18"/>
              </w:rPr>
            </w:pPr>
            <w:r w:rsidRPr="00DD7F8E">
              <w:rPr>
                <w:rFonts w:cs="Tahoma"/>
                <w:color w:val="000000"/>
                <w:szCs w:val="18"/>
              </w:rPr>
              <w:t>Assessment</w:t>
            </w:r>
            <w:r w:rsidRPr="00DD7F8E">
              <w:rPr>
                <w:rFonts w:cs="Tahoma"/>
                <w:b/>
                <w:bCs/>
                <w:color w:val="000000"/>
                <w:sz w:val="20"/>
                <w:szCs w:val="18"/>
              </w:rPr>
              <w:t xml:space="preserve"> </w:t>
            </w:r>
            <w:r w:rsidRPr="00DD7F8E">
              <w:rPr>
                <w:rFonts w:cs="Tahoma"/>
                <w:b/>
                <w:bCs/>
                <w:color w:val="000000"/>
                <w:sz w:val="20"/>
                <w:szCs w:val="18"/>
                <w:vertAlign w:val="superscript"/>
              </w:rPr>
              <w:t>1</w:t>
            </w:r>
          </w:p>
        </w:tc>
        <w:tc>
          <w:tcPr>
            <w:tcW w:w="2215" w:type="dxa"/>
            <w:vAlign w:val="center"/>
          </w:tcPr>
          <w:p w14:paraId="02BF9C00"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340" w:type="dxa"/>
            <w:vAlign w:val="center"/>
          </w:tcPr>
          <w:p w14:paraId="0BD0536A"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c>
          <w:tcPr>
            <w:tcW w:w="2250" w:type="dxa"/>
            <w:vAlign w:val="center"/>
          </w:tcPr>
          <w:p w14:paraId="521CD1D1" w14:textId="77777777" w:rsidR="00FD27BC" w:rsidRPr="00DD7F8E" w:rsidRDefault="00FD27BC" w:rsidP="00FD27BC">
            <w:pPr>
              <w:jc w:val="center"/>
              <w:rPr>
                <w:rFonts w:cs="Tahoma"/>
                <w:color w:val="000000"/>
                <w:szCs w:val="18"/>
              </w:rPr>
            </w:pPr>
            <w:r>
              <w:rPr>
                <w:rFonts w:cs="Tahoma"/>
                <w:color w:val="000000"/>
                <w:szCs w:val="18"/>
              </w:rPr>
              <w:t>Up to 25% of Architect effort per year</w:t>
            </w:r>
          </w:p>
        </w:tc>
      </w:tr>
      <w:tr w:rsidR="00FD27BC" w:rsidRPr="00DD7F8E" w14:paraId="38BC0AF2" w14:textId="77777777" w:rsidTr="002A6416">
        <w:tc>
          <w:tcPr>
            <w:tcW w:w="2555" w:type="dxa"/>
            <w:vAlign w:val="center"/>
          </w:tcPr>
          <w:p w14:paraId="35D814A0" w14:textId="77777777" w:rsidR="00FD27BC" w:rsidRPr="00DD7F8E" w:rsidRDefault="00FD27BC" w:rsidP="00FD27BC">
            <w:pPr>
              <w:rPr>
                <w:rFonts w:cs="Tahoma"/>
                <w:color w:val="000000"/>
                <w:szCs w:val="18"/>
              </w:rPr>
            </w:pPr>
            <w:r w:rsidRPr="00DD7F8E">
              <w:rPr>
                <w:rFonts w:cs="Tahoma"/>
                <w:color w:val="000000"/>
                <w:szCs w:val="18"/>
              </w:rPr>
              <w:t>Enterprise Strategy Project</w:t>
            </w:r>
            <w:r w:rsidRPr="00DD7F8E">
              <w:rPr>
                <w:rFonts w:cs="Tahoma"/>
                <w:b/>
                <w:bCs/>
                <w:color w:val="000000"/>
                <w:sz w:val="20"/>
                <w:szCs w:val="18"/>
              </w:rPr>
              <w:t xml:space="preserve"> </w:t>
            </w:r>
            <w:r w:rsidRPr="00DD7F8E">
              <w:rPr>
                <w:rFonts w:cs="Tahoma"/>
                <w:b/>
                <w:bCs/>
                <w:color w:val="000000"/>
                <w:sz w:val="20"/>
                <w:szCs w:val="18"/>
                <w:vertAlign w:val="superscript"/>
              </w:rPr>
              <w:t>1</w:t>
            </w:r>
          </w:p>
        </w:tc>
        <w:tc>
          <w:tcPr>
            <w:tcW w:w="2215" w:type="dxa"/>
            <w:vAlign w:val="center"/>
          </w:tcPr>
          <w:p w14:paraId="3D9C0023"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340" w:type="dxa"/>
            <w:vAlign w:val="center"/>
          </w:tcPr>
          <w:p w14:paraId="24BE1988"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c>
          <w:tcPr>
            <w:tcW w:w="2250" w:type="dxa"/>
            <w:vAlign w:val="center"/>
          </w:tcPr>
          <w:p w14:paraId="2BE62F94" w14:textId="77777777" w:rsidR="00FD27BC" w:rsidRPr="00DD7F8E" w:rsidRDefault="00FD27BC" w:rsidP="00FD27BC">
            <w:pPr>
              <w:jc w:val="center"/>
              <w:rPr>
                <w:rFonts w:cs="Tahoma"/>
                <w:color w:val="000000"/>
                <w:szCs w:val="18"/>
              </w:rPr>
            </w:pPr>
            <w:r>
              <w:rPr>
                <w:rFonts w:cs="Tahoma"/>
                <w:color w:val="000000"/>
                <w:szCs w:val="18"/>
              </w:rPr>
              <w:t>Up to 75% of Architect effort per year</w:t>
            </w:r>
          </w:p>
        </w:tc>
      </w:tr>
      <w:tr w:rsidR="00FD27BC" w:rsidRPr="00DD7F8E" w14:paraId="5BE7CB0E" w14:textId="77777777" w:rsidTr="002A6416">
        <w:tc>
          <w:tcPr>
            <w:tcW w:w="2555" w:type="dxa"/>
            <w:vAlign w:val="center"/>
          </w:tcPr>
          <w:p w14:paraId="20FCB903" w14:textId="77777777" w:rsidR="00FD27BC" w:rsidRPr="00DD7F8E" w:rsidRDefault="00FD27BC" w:rsidP="00FD27BC">
            <w:pPr>
              <w:rPr>
                <w:rFonts w:cs="Tahoma"/>
                <w:color w:val="000000"/>
                <w:szCs w:val="18"/>
              </w:rPr>
            </w:pPr>
            <w:r w:rsidRPr="00DD7F8E">
              <w:rPr>
                <w:rFonts w:cs="Tahoma"/>
                <w:color w:val="000000"/>
                <w:szCs w:val="18"/>
              </w:rPr>
              <w:t>Engagement Workshops</w:t>
            </w:r>
          </w:p>
        </w:tc>
        <w:tc>
          <w:tcPr>
            <w:tcW w:w="2215" w:type="dxa"/>
            <w:vAlign w:val="center"/>
          </w:tcPr>
          <w:p w14:paraId="1A526C6D" w14:textId="77777777" w:rsidR="00FD27BC" w:rsidRPr="00DD7F8E" w:rsidRDefault="00FD27BC" w:rsidP="00FD27BC">
            <w:pPr>
              <w:jc w:val="center"/>
              <w:rPr>
                <w:rFonts w:cs="Tahoma"/>
                <w:color w:val="000000"/>
                <w:szCs w:val="18"/>
              </w:rPr>
            </w:pPr>
            <w:r>
              <w:rPr>
                <w:rFonts w:cs="Tahoma"/>
                <w:color w:val="000000"/>
                <w:szCs w:val="18"/>
              </w:rPr>
              <w:t>Up to 1 per year</w:t>
            </w:r>
          </w:p>
        </w:tc>
        <w:tc>
          <w:tcPr>
            <w:tcW w:w="2340" w:type="dxa"/>
            <w:vAlign w:val="center"/>
          </w:tcPr>
          <w:p w14:paraId="67165E3F" w14:textId="77777777" w:rsidR="00FD27BC" w:rsidRPr="00DD7F8E" w:rsidRDefault="00FD27BC" w:rsidP="00FD27BC">
            <w:pPr>
              <w:jc w:val="center"/>
              <w:rPr>
                <w:rFonts w:cs="Tahoma"/>
                <w:color w:val="000000"/>
                <w:szCs w:val="18"/>
              </w:rPr>
            </w:pPr>
            <w:r w:rsidRPr="00DD7F8E">
              <w:rPr>
                <w:rFonts w:cs="Tahoma"/>
                <w:color w:val="000000"/>
                <w:szCs w:val="18"/>
              </w:rPr>
              <w:t>Up to 2 per year</w:t>
            </w:r>
          </w:p>
        </w:tc>
        <w:tc>
          <w:tcPr>
            <w:tcW w:w="2250" w:type="dxa"/>
            <w:vAlign w:val="center"/>
          </w:tcPr>
          <w:p w14:paraId="602A901E" w14:textId="77777777" w:rsidR="00FD27BC" w:rsidRPr="00DD7F8E" w:rsidRDefault="00FD27BC" w:rsidP="00FD27BC">
            <w:pPr>
              <w:spacing w:before="120"/>
              <w:jc w:val="center"/>
              <w:rPr>
                <w:rFonts w:cs="Tahoma"/>
                <w:color w:val="000000"/>
                <w:szCs w:val="18"/>
              </w:rPr>
            </w:pPr>
            <w:r w:rsidRPr="00DD7F8E">
              <w:t>Up to 4 per year</w:t>
            </w:r>
          </w:p>
        </w:tc>
      </w:tr>
      <w:tr w:rsidR="00FD27BC" w:rsidRPr="00DD7F8E" w14:paraId="4727AB34" w14:textId="77777777" w:rsidTr="002A6416">
        <w:tc>
          <w:tcPr>
            <w:tcW w:w="2555" w:type="dxa"/>
            <w:vAlign w:val="center"/>
          </w:tcPr>
          <w:p w14:paraId="6665B119" w14:textId="77777777" w:rsidR="00FD27BC" w:rsidRPr="00DD7F8E" w:rsidRDefault="00FD27BC" w:rsidP="00FD27BC">
            <w:pPr>
              <w:rPr>
                <w:rFonts w:cs="Tahoma"/>
                <w:color w:val="000000"/>
                <w:szCs w:val="18"/>
              </w:rPr>
            </w:pPr>
            <w:r>
              <w:rPr>
                <w:rFonts w:cs="Tahoma"/>
                <w:color w:val="000000"/>
                <w:szCs w:val="18"/>
              </w:rPr>
              <w:t>Enterprise Strategy Network</w:t>
            </w:r>
          </w:p>
        </w:tc>
        <w:tc>
          <w:tcPr>
            <w:tcW w:w="2215" w:type="dxa"/>
            <w:vAlign w:val="center"/>
          </w:tcPr>
          <w:p w14:paraId="66480431"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73D5AC28"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673A6AFF"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294E6714" w14:textId="77777777" w:rsidTr="002A6416">
        <w:tc>
          <w:tcPr>
            <w:tcW w:w="2555" w:type="dxa"/>
            <w:vAlign w:val="center"/>
          </w:tcPr>
          <w:p w14:paraId="57DFB950" w14:textId="77777777" w:rsidR="00FD27BC" w:rsidRPr="00DD7F8E" w:rsidRDefault="00FD27BC" w:rsidP="00FD27BC">
            <w:pPr>
              <w:rPr>
                <w:rFonts w:cs="Tahoma"/>
                <w:color w:val="000000"/>
                <w:szCs w:val="18"/>
              </w:rPr>
            </w:pPr>
            <w:r>
              <w:rPr>
                <w:rFonts w:cs="Tahoma"/>
                <w:color w:val="000000"/>
                <w:szCs w:val="18"/>
              </w:rPr>
              <w:t>Enterprise Strategy Library</w:t>
            </w:r>
          </w:p>
        </w:tc>
        <w:tc>
          <w:tcPr>
            <w:tcW w:w="2215" w:type="dxa"/>
            <w:vAlign w:val="center"/>
          </w:tcPr>
          <w:p w14:paraId="3CD52095"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574FCAE5"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2B279A12" w14:textId="77777777" w:rsidR="00FD27BC" w:rsidRPr="00DD7F8E" w:rsidRDefault="00FD27BC" w:rsidP="00FD27BC">
            <w:pPr>
              <w:jc w:val="center"/>
              <w:rPr>
                <w:rFonts w:ascii="MS UI Gothic" w:eastAsia="MS UI Gothic" w:hAnsi="MS UI Gothic" w:cs="MS UI Gothic"/>
              </w:rPr>
            </w:pPr>
            <w:r w:rsidRPr="00DD7F8E">
              <w:rPr>
                <w:rFonts w:ascii="MS UI Gothic" w:eastAsia="MS UI Gothic" w:hAnsi="MS UI Gothic" w:cs="MS UI Gothic" w:hint="eastAsia"/>
                <w:color w:val="000000"/>
                <w:szCs w:val="18"/>
              </w:rPr>
              <w:t>✓</w:t>
            </w:r>
          </w:p>
        </w:tc>
      </w:tr>
      <w:tr w:rsidR="00FD27BC" w:rsidRPr="00DD7F8E" w14:paraId="528BC8C6" w14:textId="77777777" w:rsidTr="002A6416">
        <w:tc>
          <w:tcPr>
            <w:tcW w:w="2555" w:type="dxa"/>
            <w:vAlign w:val="center"/>
          </w:tcPr>
          <w:p w14:paraId="3FD52921" w14:textId="77777777" w:rsidR="00FD27BC" w:rsidRPr="00DD7F8E" w:rsidRDefault="00FD27BC" w:rsidP="00FD27BC">
            <w:pPr>
              <w:rPr>
                <w:rFonts w:cs="Tahoma"/>
                <w:color w:val="000000"/>
                <w:szCs w:val="18"/>
              </w:rPr>
            </w:pPr>
            <w:r w:rsidRPr="00DD7F8E">
              <w:rPr>
                <w:rFonts w:cs="Tahoma"/>
                <w:color w:val="000000"/>
                <w:szCs w:val="18"/>
              </w:rPr>
              <w:t>Strategic Briefings</w:t>
            </w:r>
          </w:p>
        </w:tc>
        <w:tc>
          <w:tcPr>
            <w:tcW w:w="2215" w:type="dxa"/>
            <w:vAlign w:val="center"/>
          </w:tcPr>
          <w:p w14:paraId="6F97C009" w14:textId="77777777" w:rsidR="00FD27BC" w:rsidRPr="00DD7F8E" w:rsidRDefault="00FD27BC" w:rsidP="00FD27BC">
            <w:pPr>
              <w:jc w:val="center"/>
              <w:rPr>
                <w:rFonts w:ascii="MS UI Gothic" w:eastAsia="MS UI Gothic" w:hAnsi="MS UI Gothic" w:cs="MS UI Gothic"/>
                <w:color w:val="000000"/>
                <w:szCs w:val="18"/>
              </w:rPr>
            </w:pPr>
            <w:r w:rsidRPr="00DD7F8E">
              <w:rPr>
                <w:rFonts w:ascii="MS UI Gothic" w:eastAsia="MS UI Gothic" w:hAnsi="MS UI Gothic" w:cs="MS UI Gothic" w:hint="eastAsia"/>
                <w:color w:val="000000"/>
                <w:szCs w:val="18"/>
              </w:rPr>
              <w:t>✓</w:t>
            </w:r>
          </w:p>
        </w:tc>
        <w:tc>
          <w:tcPr>
            <w:tcW w:w="2340" w:type="dxa"/>
            <w:vAlign w:val="center"/>
          </w:tcPr>
          <w:p w14:paraId="2BAF0C70"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color w:val="000000"/>
                <w:szCs w:val="18"/>
              </w:rPr>
              <w:t>✓</w:t>
            </w:r>
          </w:p>
        </w:tc>
        <w:tc>
          <w:tcPr>
            <w:tcW w:w="2250" w:type="dxa"/>
            <w:vAlign w:val="center"/>
          </w:tcPr>
          <w:p w14:paraId="757CDF34" w14:textId="77777777" w:rsidR="00FD27BC" w:rsidRPr="00DD7F8E" w:rsidRDefault="00FD27BC" w:rsidP="00FD27BC">
            <w:pPr>
              <w:jc w:val="center"/>
              <w:rPr>
                <w:rFonts w:cs="Tahoma"/>
                <w:color w:val="000000"/>
                <w:szCs w:val="18"/>
              </w:rPr>
            </w:pPr>
            <w:r w:rsidRPr="00DD7F8E">
              <w:rPr>
                <w:rFonts w:ascii="MS UI Gothic" w:eastAsia="MS UI Gothic" w:hAnsi="MS UI Gothic" w:cs="MS UI Gothic" w:hint="eastAsia"/>
              </w:rPr>
              <w:t>✓</w:t>
            </w:r>
          </w:p>
        </w:tc>
      </w:tr>
      <w:tr w:rsidR="00FD27BC" w:rsidRPr="00DD7F8E" w14:paraId="7381D642" w14:textId="77777777" w:rsidTr="002A6416">
        <w:tc>
          <w:tcPr>
            <w:tcW w:w="2555" w:type="dxa"/>
            <w:vAlign w:val="center"/>
          </w:tcPr>
          <w:p w14:paraId="6616D611" w14:textId="1436FB4F" w:rsidR="00FD27BC" w:rsidRPr="00DD7F8E" w:rsidRDefault="00FD27BC" w:rsidP="005F0406">
            <w:pPr>
              <w:rPr>
                <w:rFonts w:cs="Tahoma"/>
                <w:color w:val="000000"/>
                <w:szCs w:val="18"/>
              </w:rPr>
            </w:pPr>
            <w:r>
              <w:rPr>
                <w:rFonts w:cs="Tahoma"/>
                <w:color w:val="000000"/>
                <w:szCs w:val="18"/>
              </w:rPr>
              <w:t xml:space="preserve">Enterprise </w:t>
            </w:r>
            <w:r w:rsidR="005F0406">
              <w:rPr>
                <w:rFonts w:cs="Tahoma"/>
                <w:color w:val="000000"/>
                <w:szCs w:val="18"/>
              </w:rPr>
              <w:t xml:space="preserve">Services </w:t>
            </w:r>
            <w:r>
              <w:rPr>
                <w:rFonts w:cs="Tahoma"/>
                <w:color w:val="000000"/>
                <w:szCs w:val="18"/>
              </w:rPr>
              <w:t>Capacity Add-On</w:t>
            </w:r>
          </w:p>
        </w:tc>
        <w:tc>
          <w:tcPr>
            <w:tcW w:w="2215" w:type="dxa"/>
            <w:vAlign w:val="center"/>
          </w:tcPr>
          <w:p w14:paraId="151F4403"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340" w:type="dxa"/>
            <w:vAlign w:val="center"/>
          </w:tcPr>
          <w:p w14:paraId="6B80E7E7" w14:textId="77777777" w:rsidR="00FD27BC" w:rsidRPr="00DD7F8E" w:rsidRDefault="00FD27BC" w:rsidP="00FD27BC">
            <w:pPr>
              <w:jc w:val="center"/>
              <w:rPr>
                <w:rFonts w:ascii="MS UI Gothic" w:eastAsia="MS UI Gothic" w:hAnsi="MS UI Gothic" w:cs="MS UI Gothic"/>
                <w:color w:val="000000"/>
                <w:szCs w:val="18"/>
              </w:rPr>
            </w:pPr>
            <w:r>
              <w:rPr>
                <w:rFonts w:cs="Tahoma"/>
                <w:color w:val="000000"/>
                <w:szCs w:val="18"/>
              </w:rPr>
              <w:t>200 hours</w:t>
            </w:r>
          </w:p>
        </w:tc>
        <w:tc>
          <w:tcPr>
            <w:tcW w:w="2250" w:type="dxa"/>
            <w:vAlign w:val="center"/>
          </w:tcPr>
          <w:p w14:paraId="4B4D6754" w14:textId="77777777" w:rsidR="00FD27BC" w:rsidRPr="00DD7F8E" w:rsidRDefault="00FD27BC" w:rsidP="00FD27BC">
            <w:pPr>
              <w:jc w:val="center"/>
              <w:rPr>
                <w:rFonts w:ascii="MS UI Gothic" w:eastAsia="MS UI Gothic" w:hAnsi="MS UI Gothic" w:cs="MS UI Gothic"/>
              </w:rPr>
            </w:pPr>
            <w:r>
              <w:rPr>
                <w:rFonts w:cs="Tahoma"/>
                <w:color w:val="000000"/>
                <w:szCs w:val="18"/>
              </w:rPr>
              <w:t>200 hours</w:t>
            </w:r>
          </w:p>
        </w:tc>
      </w:tr>
    </w:tbl>
    <w:p w14:paraId="57058C86" w14:textId="77777777" w:rsidR="00DD7F8E" w:rsidRDefault="00415DDA" w:rsidP="00DD7F8E">
      <w:pPr>
        <w:rPr>
          <w:rFonts w:eastAsia="Times New Roman" w:cs="Tahoma"/>
          <w:i/>
          <w:sz w:val="16"/>
          <w:szCs w:val="20"/>
        </w:rPr>
      </w:pPr>
      <w:r w:rsidRPr="00D35675">
        <w:rPr>
          <w:rFonts w:cs="Tahoma"/>
          <w:b/>
          <w:bCs/>
          <w:color w:val="000000"/>
          <w:sz w:val="20"/>
          <w:szCs w:val="18"/>
          <w:vertAlign w:val="superscript"/>
        </w:rPr>
        <w:t>1</w:t>
      </w:r>
      <w:r w:rsidRPr="000F4A5B">
        <w:rPr>
          <w:rFonts w:cs="Tahoma"/>
          <w:b/>
          <w:bCs/>
          <w:i/>
          <w:color w:val="000000"/>
          <w:sz w:val="20"/>
          <w:szCs w:val="18"/>
          <w:vertAlign w:val="superscript"/>
        </w:rPr>
        <w:t xml:space="preserve"> </w:t>
      </w:r>
      <w:r w:rsidRPr="004E5A17">
        <w:rPr>
          <w:rFonts w:eastAsia="Times New Roman" w:cs="Tahoma"/>
          <w:i/>
          <w:sz w:val="16"/>
          <w:szCs w:val="20"/>
        </w:rPr>
        <w:t>The actual amount of effort is agreed between Microsoft and Customer</w:t>
      </w:r>
    </w:p>
    <w:p w14:paraId="0AECD5E9" w14:textId="77777777" w:rsidR="00415DDA" w:rsidRPr="00DD7F8E" w:rsidRDefault="00415DDA" w:rsidP="00DD7F8E">
      <w:pPr>
        <w:rPr>
          <w:rFonts w:cs="Tahoma"/>
          <w:i/>
          <w:color w:val="000000"/>
          <w:sz w:val="16"/>
          <w:szCs w:val="16"/>
        </w:rPr>
      </w:pPr>
    </w:p>
    <w:p w14:paraId="3AD70E55" w14:textId="77777777" w:rsidR="00DD7F8E" w:rsidRPr="00DD7F8E" w:rsidRDefault="00DD7F8E" w:rsidP="00E77F1E">
      <w:pPr>
        <w:spacing w:after="60"/>
        <w:rPr>
          <w:rFonts w:cs="Arial"/>
          <w:b/>
        </w:rPr>
      </w:pPr>
      <w:r w:rsidRPr="00DD7F8E">
        <w:rPr>
          <w:rFonts w:cs="Arial"/>
          <w:b/>
        </w:rPr>
        <w:t>The Enterprise A</w:t>
      </w:r>
      <w:r w:rsidR="00E77F1E">
        <w:rPr>
          <w:rFonts w:cs="Arial"/>
          <w:b/>
        </w:rPr>
        <w:t>rchitect:</w:t>
      </w:r>
      <w:r w:rsidRPr="00DD7F8E">
        <w:rPr>
          <w:rFonts w:cs="Arial"/>
          <w:b/>
        </w:rPr>
        <w:t xml:space="preserve"> </w:t>
      </w:r>
    </w:p>
    <w:p w14:paraId="674D9FAE" w14:textId="77777777" w:rsidR="005F0406" w:rsidRDefault="005F0406" w:rsidP="005F0406">
      <w:pPr>
        <w:numPr>
          <w:ilvl w:val="0"/>
          <w:numId w:val="93"/>
        </w:numPr>
        <w:spacing w:after="60"/>
        <w:ind w:left="1440"/>
        <w:contextualSpacing/>
        <w:rPr>
          <w:rFonts w:eastAsia="Times New Roman" w:cs="Tahoma"/>
          <w:szCs w:val="20"/>
        </w:rPr>
      </w:pPr>
      <w:r>
        <w:rPr>
          <w:rFonts w:eastAsia="Times New Roman" w:cs="Tahoma"/>
          <w:szCs w:val="20"/>
        </w:rPr>
        <w:t>Provides Customer with modern architectural solutions for technology platforms that meet immediate business needs.</w:t>
      </w:r>
    </w:p>
    <w:p w14:paraId="27F3B705" w14:textId="77777777" w:rsidR="00DD7F8E" w:rsidRPr="00DD7F8E" w:rsidRDefault="00DD7F8E" w:rsidP="002C1048">
      <w:pPr>
        <w:numPr>
          <w:ilvl w:val="0"/>
          <w:numId w:val="93"/>
        </w:numPr>
        <w:spacing w:after="60"/>
        <w:ind w:left="1440"/>
        <w:rPr>
          <w:rFonts w:eastAsia="Times New Roman" w:cs="Tahoma"/>
          <w:szCs w:val="20"/>
        </w:rPr>
      </w:pPr>
      <w:r w:rsidRPr="00DD7F8E">
        <w:rPr>
          <w:rFonts w:eastAsia="Times New Roman" w:cs="Tahoma"/>
          <w:szCs w:val="20"/>
        </w:rPr>
        <w:t>Will work closely with the Customer to create a</w:t>
      </w:r>
      <w:r w:rsidR="00415DDA">
        <w:rPr>
          <w:rFonts w:eastAsia="Times New Roman" w:cs="Tahoma"/>
          <w:szCs w:val="20"/>
        </w:rPr>
        <w:t>n Architecture</w:t>
      </w:r>
      <w:r w:rsidRPr="00DD7F8E">
        <w:rPr>
          <w:rFonts w:eastAsia="Times New Roman" w:cs="Tahoma"/>
          <w:szCs w:val="20"/>
        </w:rPr>
        <w:t xml:space="preserve"> Service Delivery Plan for Customer to follow that defines milestones and goals and establishes process, data, and rules to track progress against the plan.  </w:t>
      </w:r>
    </w:p>
    <w:p w14:paraId="4BC1085E" w14:textId="77777777" w:rsidR="00DD7F8E" w:rsidRDefault="00DD7F8E" w:rsidP="00E77F1E">
      <w:pPr>
        <w:numPr>
          <w:ilvl w:val="0"/>
          <w:numId w:val="93"/>
        </w:numPr>
        <w:spacing w:after="60"/>
        <w:ind w:left="1440"/>
        <w:rPr>
          <w:rFonts w:eastAsia="Times New Roman" w:cs="Tahoma"/>
          <w:szCs w:val="20"/>
        </w:rPr>
      </w:pPr>
      <w:r w:rsidRPr="00DD7F8E">
        <w:rPr>
          <w:rFonts w:eastAsia="Times New Roman" w:cs="Tahoma"/>
          <w:szCs w:val="20"/>
        </w:rPr>
        <w:t>Will also present monthly</w:t>
      </w:r>
      <w:r w:rsidR="00415DDA">
        <w:rPr>
          <w:rFonts w:eastAsia="Times New Roman" w:cs="Tahoma"/>
          <w:szCs w:val="20"/>
        </w:rPr>
        <w:t xml:space="preserve"> status updates</w:t>
      </w:r>
      <w:r w:rsidRPr="00DD7F8E">
        <w:rPr>
          <w:rFonts w:eastAsia="Times New Roman" w:cs="Tahoma"/>
          <w:szCs w:val="20"/>
        </w:rPr>
        <w:t xml:space="preserve"> of Customer’s progress against the plan.</w:t>
      </w:r>
    </w:p>
    <w:p w14:paraId="476AD7EA" w14:textId="77777777" w:rsidR="00415DDA" w:rsidRPr="00DD7F8E" w:rsidRDefault="00415DDA" w:rsidP="002C1048">
      <w:pPr>
        <w:numPr>
          <w:ilvl w:val="0"/>
          <w:numId w:val="93"/>
        </w:numPr>
        <w:spacing w:after="60"/>
        <w:ind w:left="1440"/>
        <w:rPr>
          <w:rFonts w:eastAsia="Times New Roman" w:cs="Tahoma"/>
          <w:szCs w:val="20"/>
        </w:rPr>
      </w:pPr>
      <w:r>
        <w:rPr>
          <w:rFonts w:cs="Tahoma"/>
        </w:rPr>
        <w:t>Will manage the access to the Microsoft Enterprise Strategy Network.</w:t>
      </w:r>
    </w:p>
    <w:p w14:paraId="68E9F6B6" w14:textId="77777777" w:rsidR="00E03856" w:rsidRDefault="00E03856">
      <w:pPr>
        <w:rPr>
          <w:rFonts w:cs="Arial"/>
          <w:b/>
        </w:rPr>
      </w:pPr>
    </w:p>
    <w:p w14:paraId="72AA81A0" w14:textId="77777777" w:rsidR="00DD7F8E" w:rsidRPr="00DD7F8E" w:rsidRDefault="00DD7F8E" w:rsidP="00DD7F8E">
      <w:pPr>
        <w:spacing w:after="60"/>
        <w:rPr>
          <w:rFonts w:cs="Arial"/>
          <w:b/>
        </w:rPr>
      </w:pPr>
      <w:r w:rsidRPr="00DD7F8E">
        <w:rPr>
          <w:rFonts w:cs="Arial"/>
          <w:b/>
        </w:rPr>
        <w:t>The Assessment:</w:t>
      </w:r>
    </w:p>
    <w:p w14:paraId="123BCB58" w14:textId="77777777" w:rsidR="00DD7F8E" w:rsidRDefault="00DD7F8E" w:rsidP="00E77F1E">
      <w:pPr>
        <w:numPr>
          <w:ilvl w:val="0"/>
          <w:numId w:val="94"/>
        </w:numPr>
        <w:spacing w:after="60"/>
        <w:ind w:left="1440"/>
        <w:rPr>
          <w:rFonts w:eastAsia="Times New Roman" w:cs="Tahoma"/>
          <w:szCs w:val="20"/>
        </w:rPr>
      </w:pPr>
      <w:r w:rsidRPr="00DD7F8E">
        <w:rPr>
          <w:rFonts w:eastAsia="Times New Roman" w:cs="Tahoma"/>
          <w:szCs w:val="20"/>
        </w:rPr>
        <w:t>Identifies IT opportunities that align with Customer’s business objectives.</w:t>
      </w:r>
    </w:p>
    <w:p w14:paraId="34765331" w14:textId="375E9C3A" w:rsidR="00DD7F8E" w:rsidRPr="005F0406" w:rsidRDefault="005F0406" w:rsidP="005F0406">
      <w:pPr>
        <w:numPr>
          <w:ilvl w:val="0"/>
          <w:numId w:val="94"/>
        </w:numPr>
        <w:spacing w:after="60"/>
        <w:ind w:left="1440"/>
        <w:rPr>
          <w:rFonts w:eastAsia="Times New Roman" w:cs="Tahoma"/>
          <w:szCs w:val="20"/>
        </w:rPr>
      </w:pPr>
      <w:r w:rsidRPr="005F0406">
        <w:rPr>
          <w:rFonts w:eastAsia="Times New Roman" w:cs="Tahoma"/>
          <w:szCs w:val="20"/>
        </w:rPr>
        <w:t>Establishes the business and architecture context prior to design</w:t>
      </w:r>
      <w:r w:rsidR="00DD7F8E" w:rsidRPr="005F0406">
        <w:rPr>
          <w:rFonts w:eastAsia="Times New Roman" w:cs="Tahoma"/>
          <w:szCs w:val="20"/>
        </w:rPr>
        <w:t xml:space="preserve"> in regards to IT services</w:t>
      </w:r>
      <w:r w:rsidR="00415DDA" w:rsidRPr="005F0406">
        <w:rPr>
          <w:rFonts w:eastAsia="Times New Roman" w:cs="Tahoma"/>
          <w:szCs w:val="20"/>
        </w:rPr>
        <w:t xml:space="preserve"> and business groups</w:t>
      </w:r>
      <w:r w:rsidR="00DD7F8E" w:rsidRPr="005F0406">
        <w:rPr>
          <w:rFonts w:eastAsia="Times New Roman" w:cs="Tahoma"/>
          <w:szCs w:val="20"/>
        </w:rPr>
        <w:t xml:space="preserve"> impacted, to recognize dependencies and to define efforts and costs to justify further planning.</w:t>
      </w:r>
    </w:p>
    <w:p w14:paraId="3A6259B1" w14:textId="77777777" w:rsidR="00DD7F8E" w:rsidRPr="00DD7F8E" w:rsidRDefault="00DD7F8E" w:rsidP="00E77F1E">
      <w:pPr>
        <w:numPr>
          <w:ilvl w:val="0"/>
          <w:numId w:val="94"/>
        </w:numPr>
        <w:spacing w:after="60"/>
        <w:ind w:left="1440"/>
        <w:rPr>
          <w:rFonts w:eastAsia="Times New Roman" w:cs="Tahoma"/>
          <w:szCs w:val="20"/>
        </w:rPr>
      </w:pPr>
      <w:r w:rsidRPr="00DD7F8E">
        <w:rPr>
          <w:rFonts w:eastAsia="Times New Roman" w:cs="Tahoma"/>
          <w:szCs w:val="20"/>
        </w:rPr>
        <w:t>Selects</w:t>
      </w:r>
      <w:r w:rsidR="00415DDA">
        <w:rPr>
          <w:rFonts w:eastAsia="Times New Roman" w:cs="Tahoma"/>
          <w:szCs w:val="20"/>
        </w:rPr>
        <w:t>, confirms</w:t>
      </w:r>
      <w:r w:rsidRPr="00DD7F8E">
        <w:rPr>
          <w:rFonts w:eastAsia="Times New Roman" w:cs="Tahoma"/>
          <w:szCs w:val="20"/>
        </w:rPr>
        <w:t xml:space="preserve"> and prioritizes initiatives in the </w:t>
      </w:r>
      <w:r w:rsidR="00415DDA">
        <w:rPr>
          <w:rFonts w:eastAsia="Times New Roman" w:cs="Tahoma"/>
          <w:szCs w:val="20"/>
        </w:rPr>
        <w:t xml:space="preserve">Architecture </w:t>
      </w:r>
      <w:r w:rsidRPr="00DD7F8E">
        <w:rPr>
          <w:rFonts w:eastAsia="Times New Roman" w:cs="Tahoma"/>
          <w:szCs w:val="20"/>
        </w:rPr>
        <w:t>Service Delivery Plan.</w:t>
      </w:r>
    </w:p>
    <w:p w14:paraId="6A179B70" w14:textId="77777777" w:rsidR="00DD7F8E" w:rsidRPr="00DD7F8E" w:rsidRDefault="00DD7F8E" w:rsidP="00E77F1E">
      <w:pPr>
        <w:numPr>
          <w:ilvl w:val="0"/>
          <w:numId w:val="94"/>
        </w:numPr>
        <w:spacing w:after="60"/>
        <w:ind w:left="1440"/>
        <w:rPr>
          <w:rFonts w:ascii="Arial" w:eastAsia="Times New Roman" w:hAnsi="Arial" w:cs="Arial"/>
          <w:sz w:val="20"/>
          <w:szCs w:val="20"/>
        </w:rPr>
      </w:pPr>
      <w:r w:rsidRPr="00DD7F8E">
        <w:rPr>
          <w:rFonts w:eastAsia="Times New Roman" w:cs="Tahoma"/>
          <w:szCs w:val="20"/>
        </w:rPr>
        <w:t>Results in the Assessment Final Report that recommends at least one initiative as an Enterprise Strategy Project</w:t>
      </w:r>
      <w:r w:rsidR="005F0406">
        <w:rPr>
          <w:rFonts w:eastAsia="Times New Roman" w:cs="Tahoma"/>
          <w:szCs w:val="20"/>
        </w:rPr>
        <w:t xml:space="preserve"> after a </w:t>
      </w:r>
      <w:r w:rsidR="005F0406" w:rsidRPr="00DE362C">
        <w:rPr>
          <w:rFonts w:eastAsia="Times New Roman" w:cs="Tahoma"/>
          <w:szCs w:val="20"/>
        </w:rPr>
        <w:t>criteria-based evaluation of alternative solutions</w:t>
      </w:r>
      <w:r w:rsidRPr="00DD7F8E">
        <w:rPr>
          <w:rFonts w:eastAsia="Times New Roman" w:cs="Tahoma"/>
          <w:szCs w:val="20"/>
        </w:rPr>
        <w:t>.</w:t>
      </w:r>
    </w:p>
    <w:p w14:paraId="26B3041C" w14:textId="77777777" w:rsidR="00DD7F8E" w:rsidRPr="00DD7F8E" w:rsidRDefault="00DD7F8E" w:rsidP="00DD7F8E">
      <w:pPr>
        <w:spacing w:after="60"/>
        <w:rPr>
          <w:rFonts w:cs="Arial"/>
        </w:rPr>
      </w:pPr>
    </w:p>
    <w:p w14:paraId="3CB179A4" w14:textId="77777777" w:rsidR="00DD7F8E" w:rsidRPr="00DD7F8E" w:rsidRDefault="00DD7F8E" w:rsidP="00E77F1E">
      <w:pPr>
        <w:spacing w:after="60"/>
        <w:rPr>
          <w:rFonts w:cs="Arial"/>
          <w:b/>
        </w:rPr>
      </w:pPr>
      <w:r w:rsidRPr="00DD7F8E">
        <w:rPr>
          <w:rFonts w:cs="Arial"/>
          <w:b/>
        </w:rPr>
        <w:t>Enterprise Strategy Projects</w:t>
      </w:r>
    </w:p>
    <w:p w14:paraId="7F946FC0" w14:textId="77777777" w:rsidR="00DD7F8E" w:rsidRDefault="00DD7F8E" w:rsidP="00CA52FE">
      <w:pPr>
        <w:rPr>
          <w:rFonts w:cs="Tahoma"/>
          <w:color w:val="000000"/>
          <w:szCs w:val="18"/>
        </w:rPr>
      </w:pPr>
      <w:r w:rsidRPr="00DD7F8E">
        <w:rPr>
          <w:rFonts w:eastAsia="Arial" w:cs="Tahoma"/>
          <w:bCs/>
          <w:color w:val="000000"/>
          <w:szCs w:val="18"/>
          <w:lang w:eastAsia="ja-JP"/>
        </w:rPr>
        <w:t xml:space="preserve">The Enterprise </w:t>
      </w:r>
      <w:r w:rsidRPr="00DD7F8E">
        <w:rPr>
          <w:rFonts w:cs="Tahoma"/>
          <w:bCs/>
          <w:szCs w:val="18"/>
          <w:lang w:eastAsia="ja-JP"/>
        </w:rPr>
        <w:t xml:space="preserve">Architect will work closely with the Customer </w:t>
      </w:r>
      <w:r w:rsidRPr="00DD7F8E">
        <w:rPr>
          <w:rFonts w:cs="Tahoma"/>
          <w:bCs/>
          <w:color w:val="000000"/>
          <w:szCs w:val="18"/>
        </w:rPr>
        <w:t xml:space="preserve">to develop a plan </w:t>
      </w:r>
      <w:r w:rsidRPr="00DD7F8E">
        <w:rPr>
          <w:rFonts w:cs="Tahoma"/>
          <w:color w:val="000000"/>
          <w:szCs w:val="18"/>
        </w:rPr>
        <w:t>to help the Customer realize identified business objectives for the selected initiative(</w:t>
      </w:r>
      <w:r w:rsidR="00415DDA">
        <w:rPr>
          <w:rFonts w:cs="Tahoma"/>
          <w:color w:val="000000"/>
          <w:szCs w:val="18"/>
        </w:rPr>
        <w:t>s</w:t>
      </w:r>
      <w:r w:rsidRPr="00DD7F8E">
        <w:rPr>
          <w:rFonts w:cs="Tahoma"/>
          <w:color w:val="000000"/>
          <w:szCs w:val="18"/>
        </w:rPr>
        <w:t>) and to move to their defined future IT state while helping to reduce deployment and operation disruptions and accelerate their return on investment.</w:t>
      </w:r>
    </w:p>
    <w:p w14:paraId="7C901D85" w14:textId="77777777" w:rsidR="00CA52FE" w:rsidRPr="00DD7F8E" w:rsidRDefault="00CA52FE" w:rsidP="00CA52FE">
      <w:pPr>
        <w:rPr>
          <w:rFonts w:cs="Tahoma"/>
          <w:color w:val="000000"/>
          <w:szCs w:val="18"/>
        </w:rPr>
      </w:pPr>
    </w:p>
    <w:p w14:paraId="3FC9726D" w14:textId="77777777" w:rsidR="00DD7F8E" w:rsidRPr="00CA52FE" w:rsidRDefault="00415DDA" w:rsidP="00E77F1E">
      <w:pPr>
        <w:spacing w:after="60"/>
        <w:rPr>
          <w:rFonts w:cs="Tahoma"/>
          <w:b/>
          <w:color w:val="000000"/>
          <w:szCs w:val="18"/>
        </w:rPr>
      </w:pPr>
      <w:r w:rsidRPr="00CA52FE">
        <w:rPr>
          <w:rFonts w:cs="Tahoma"/>
          <w:b/>
          <w:color w:val="000000"/>
          <w:szCs w:val="18"/>
        </w:rPr>
        <w:t xml:space="preserve">Enterprise Strategy </w:t>
      </w:r>
      <w:r w:rsidR="00DD7F8E" w:rsidRPr="00CA52FE">
        <w:rPr>
          <w:rFonts w:cs="Tahoma"/>
          <w:b/>
          <w:color w:val="000000"/>
          <w:szCs w:val="18"/>
        </w:rPr>
        <w:t>Projects include:</w:t>
      </w:r>
    </w:p>
    <w:p w14:paraId="2E3783DC" w14:textId="77777777" w:rsidR="00DD7F8E" w:rsidRPr="00DD7F8E" w:rsidRDefault="00DD7F8E" w:rsidP="00E77F1E">
      <w:pPr>
        <w:numPr>
          <w:ilvl w:val="0"/>
          <w:numId w:val="95"/>
        </w:numPr>
        <w:spacing w:after="60"/>
        <w:ind w:left="1440"/>
        <w:rPr>
          <w:rFonts w:eastAsia="Times New Roman" w:cs="Tahoma"/>
          <w:szCs w:val="20"/>
        </w:rPr>
      </w:pPr>
      <w:r w:rsidRPr="00DD7F8E">
        <w:rPr>
          <w:rFonts w:eastAsia="Times New Roman" w:cs="Tahoma"/>
          <w:szCs w:val="20"/>
        </w:rPr>
        <w:t xml:space="preserve">Documentation and alignment of Microsoft technologies to key business objectives. </w:t>
      </w:r>
    </w:p>
    <w:p w14:paraId="22CA549B" w14:textId="77777777" w:rsidR="00DD7F8E" w:rsidRPr="00DD7F8E" w:rsidRDefault="00DD7F8E" w:rsidP="00E77F1E">
      <w:pPr>
        <w:numPr>
          <w:ilvl w:val="0"/>
          <w:numId w:val="95"/>
        </w:numPr>
        <w:tabs>
          <w:tab w:val="left" w:pos="1080"/>
        </w:tabs>
        <w:spacing w:after="60"/>
        <w:ind w:left="1440"/>
        <w:rPr>
          <w:rFonts w:eastAsia="Times New Roman" w:cs="Tahoma"/>
          <w:szCs w:val="20"/>
        </w:rPr>
      </w:pPr>
      <w:r w:rsidRPr="00DD7F8E">
        <w:rPr>
          <w:rFonts w:eastAsia="Times New Roman" w:cs="Tahoma"/>
          <w:szCs w:val="20"/>
        </w:rPr>
        <w:t>Development of a business case for identifying the potential benefits and costs for each business or functional unit that would be affected by the project.</w:t>
      </w:r>
    </w:p>
    <w:p w14:paraId="471C954D" w14:textId="77777777" w:rsidR="00DD7F8E" w:rsidRPr="00DD7F8E" w:rsidRDefault="00DD7F8E" w:rsidP="00E77F1E">
      <w:pPr>
        <w:numPr>
          <w:ilvl w:val="0"/>
          <w:numId w:val="95"/>
        </w:numPr>
        <w:tabs>
          <w:tab w:val="left" w:pos="1080"/>
        </w:tabs>
        <w:spacing w:after="60"/>
        <w:ind w:left="1440"/>
        <w:rPr>
          <w:rFonts w:eastAsia="Times New Roman" w:cs="Tahoma"/>
          <w:szCs w:val="20"/>
        </w:rPr>
      </w:pPr>
      <w:r w:rsidRPr="00DD7F8E">
        <w:rPr>
          <w:rFonts w:eastAsia="Times New Roman" w:cs="Tahoma"/>
          <w:szCs w:val="20"/>
        </w:rPr>
        <w:t>Creation of an Architecture Definition Document describing application and technology functional architecture and specification requirements to support recommendations.</w:t>
      </w:r>
    </w:p>
    <w:p w14:paraId="2E988064" w14:textId="77777777" w:rsidR="00DD7F8E" w:rsidRPr="00DD7F8E" w:rsidRDefault="00DD7F8E" w:rsidP="00E77F1E">
      <w:pPr>
        <w:numPr>
          <w:ilvl w:val="0"/>
          <w:numId w:val="95"/>
        </w:numPr>
        <w:tabs>
          <w:tab w:val="left" w:pos="1080"/>
        </w:tabs>
        <w:spacing w:after="60"/>
        <w:ind w:left="1440"/>
        <w:rPr>
          <w:rFonts w:eastAsia="Times New Roman" w:cs="Tahoma"/>
          <w:szCs w:val="20"/>
        </w:rPr>
      </w:pPr>
      <w:r w:rsidRPr="00DD7F8E">
        <w:rPr>
          <w:rFonts w:eastAsia="Times New Roman" w:cs="Tahoma"/>
          <w:szCs w:val="20"/>
        </w:rPr>
        <w:t>Creation of a Measurement Plan that describes metrics to measure progress against desired business objectives, accountability and timing.</w:t>
      </w:r>
    </w:p>
    <w:p w14:paraId="2B8258DE" w14:textId="77777777" w:rsidR="00DD7F8E" w:rsidRPr="00415DDA" w:rsidRDefault="00DD7F8E" w:rsidP="00E77F1E">
      <w:pPr>
        <w:numPr>
          <w:ilvl w:val="0"/>
          <w:numId w:val="95"/>
        </w:numPr>
        <w:spacing w:after="60"/>
        <w:ind w:left="1440"/>
        <w:rPr>
          <w:rFonts w:eastAsia="Times New Roman" w:cs="Tahoma"/>
          <w:szCs w:val="20"/>
        </w:rPr>
      </w:pPr>
      <w:r w:rsidRPr="00415DDA">
        <w:rPr>
          <w:rFonts w:eastAsia="Times New Roman" w:cs="Tahoma"/>
          <w:szCs w:val="20"/>
        </w:rPr>
        <w:t>Tailoring Microsoft Best Practices in oversight/governance, adoption and measurement to the Customer’s environment.</w:t>
      </w:r>
    </w:p>
    <w:p w14:paraId="4297FCA3" w14:textId="77777777" w:rsidR="00DD7F8E" w:rsidRPr="00415DDA" w:rsidRDefault="00DD7F8E" w:rsidP="00E77F1E">
      <w:pPr>
        <w:numPr>
          <w:ilvl w:val="0"/>
          <w:numId w:val="95"/>
        </w:numPr>
        <w:spacing w:after="60"/>
        <w:ind w:left="1440"/>
        <w:rPr>
          <w:rFonts w:ascii="Arial" w:eastAsia="Times New Roman" w:hAnsi="Arial" w:cs="Arial"/>
          <w:sz w:val="20"/>
          <w:szCs w:val="20"/>
        </w:rPr>
      </w:pPr>
      <w:r w:rsidRPr="00DD7F8E">
        <w:rPr>
          <w:rFonts w:eastAsia="Times New Roman" w:cs="Tahoma"/>
          <w:szCs w:val="20"/>
        </w:rPr>
        <w:t xml:space="preserve">Working with the Customer’s management team to establish program </w:t>
      </w:r>
      <w:r w:rsidR="00415DDA">
        <w:rPr>
          <w:rFonts w:eastAsia="Times New Roman" w:cs="Tahoma"/>
          <w:szCs w:val="20"/>
        </w:rPr>
        <w:t>governance</w:t>
      </w:r>
      <w:r w:rsidRPr="00DD7F8E">
        <w:rPr>
          <w:rFonts w:eastAsia="Arial" w:cs="Tahoma"/>
          <w:szCs w:val="18"/>
          <w:lang w:eastAsia="ja-JP"/>
        </w:rPr>
        <w:t>.</w:t>
      </w:r>
    </w:p>
    <w:p w14:paraId="5BC3D7B3" w14:textId="77777777" w:rsidR="00415DDA" w:rsidRPr="00DD7F8E" w:rsidDel="00954C6A" w:rsidRDefault="00415DDA" w:rsidP="00E77F1E">
      <w:pPr>
        <w:numPr>
          <w:ilvl w:val="0"/>
          <w:numId w:val="95"/>
        </w:numPr>
        <w:ind w:left="1440"/>
        <w:rPr>
          <w:rFonts w:ascii="Arial" w:eastAsia="Times New Roman" w:hAnsi="Arial" w:cs="Arial"/>
          <w:sz w:val="20"/>
          <w:szCs w:val="20"/>
        </w:rPr>
      </w:pPr>
      <w:r w:rsidRPr="00DD7F8E">
        <w:rPr>
          <w:rFonts w:eastAsia="Times New Roman" w:cs="Tahoma"/>
          <w:szCs w:val="20"/>
        </w:rPr>
        <w:t>Regular review of Customer’s progress against business objectives scorecard</w:t>
      </w:r>
      <w:r>
        <w:rPr>
          <w:rFonts w:eastAsia="Times New Roman" w:cs="Tahoma"/>
          <w:szCs w:val="20"/>
        </w:rPr>
        <w:t>.</w:t>
      </w:r>
    </w:p>
    <w:p w14:paraId="0336C9BE" w14:textId="77777777" w:rsidR="00CA52FE" w:rsidRDefault="00CA52FE" w:rsidP="00E77F1E">
      <w:pPr>
        <w:rPr>
          <w:rFonts w:eastAsia="Arial" w:cs="Arial"/>
          <w:lang w:eastAsia="ja-JP"/>
        </w:rPr>
      </w:pPr>
    </w:p>
    <w:p w14:paraId="67E63E16" w14:textId="77777777" w:rsidR="00DD7F8E" w:rsidRPr="00CA52FE" w:rsidRDefault="00DD7F8E" w:rsidP="00DD7F8E">
      <w:pPr>
        <w:rPr>
          <w:rFonts w:eastAsia="Arial" w:cs="Arial"/>
          <w:b/>
          <w:sz w:val="24"/>
          <w:szCs w:val="18"/>
          <w:lang w:eastAsia="ja-JP"/>
        </w:rPr>
      </w:pPr>
      <w:r w:rsidRPr="00CA52FE">
        <w:rPr>
          <w:rFonts w:eastAsia="Arial" w:cs="Arial"/>
          <w:b/>
          <w:sz w:val="24"/>
          <w:szCs w:val="18"/>
          <w:lang w:eastAsia="ja-JP"/>
        </w:rPr>
        <w:t>Program Benefits</w:t>
      </w:r>
    </w:p>
    <w:p w14:paraId="06E8B774" w14:textId="77777777" w:rsidR="00DD7F8E" w:rsidRPr="00DD7F8E" w:rsidRDefault="00DD7F8E" w:rsidP="00DD7F8E">
      <w:pPr>
        <w:rPr>
          <w:rFonts w:eastAsia="Arial" w:cs="Arial"/>
          <w:b/>
          <w:szCs w:val="18"/>
          <w:lang w:eastAsia="ja-JP"/>
        </w:rPr>
      </w:pPr>
    </w:p>
    <w:p w14:paraId="28D27F03" w14:textId="77777777" w:rsidR="00DD7F8E" w:rsidRPr="00DD7F8E" w:rsidRDefault="00DD7F8E" w:rsidP="00DD7F8E">
      <w:pPr>
        <w:rPr>
          <w:rFonts w:eastAsia="Arial" w:cs="Arial"/>
          <w:szCs w:val="18"/>
          <w:lang w:eastAsia="ja-JP"/>
        </w:rPr>
      </w:pPr>
      <w:r w:rsidRPr="00DD7F8E">
        <w:rPr>
          <w:rFonts w:eastAsia="Arial" w:cs="Arial"/>
          <w:szCs w:val="18"/>
          <w:lang w:eastAsia="ja-JP"/>
        </w:rPr>
        <w:t xml:space="preserve">Throughout the engagement, the following program benefits are available: </w:t>
      </w:r>
    </w:p>
    <w:p w14:paraId="2E5F4D77" w14:textId="77777777" w:rsidR="00DD7F8E" w:rsidRPr="00DD7F8E" w:rsidRDefault="00DD7F8E" w:rsidP="00DD7F8E">
      <w:pPr>
        <w:spacing w:after="60"/>
        <w:rPr>
          <w:rFonts w:eastAsia="Arial" w:cs="Arial"/>
          <w:b/>
          <w:lang w:eastAsia="ja-JP"/>
        </w:rPr>
      </w:pPr>
    </w:p>
    <w:p w14:paraId="192B8AA0" w14:textId="77777777" w:rsidR="00E77F1E" w:rsidRDefault="00E77F1E" w:rsidP="00E77F1E">
      <w:pPr>
        <w:spacing w:after="60"/>
        <w:rPr>
          <w:b/>
          <w:szCs w:val="18"/>
        </w:rPr>
      </w:pPr>
      <w:r>
        <w:rPr>
          <w:b/>
          <w:szCs w:val="18"/>
        </w:rPr>
        <w:t>Enterprise Strategy Network</w:t>
      </w:r>
    </w:p>
    <w:p w14:paraId="3671DF09" w14:textId="77777777" w:rsidR="00C151FB" w:rsidRPr="00E935E2" w:rsidRDefault="00C151FB" w:rsidP="00C151FB">
      <w:pPr>
        <w:rPr>
          <w:szCs w:val="18"/>
        </w:rPr>
      </w:pPr>
      <w:r w:rsidRPr="00E935E2">
        <w:rPr>
          <w:szCs w:val="18"/>
        </w:rPr>
        <w:t xml:space="preserve">The Enterprise Strategy Program includes an integral connection with Microsoft research and development teams, and subject matter experts from Microsoft services departments. Enterprise Architects use this subject matter expertise to provide Customers with best practice advice, specific guidance on certain Microsoft technologies and reference architectures. Best practice recommendations and associated </w:t>
      </w:r>
      <w:r>
        <w:rPr>
          <w:szCs w:val="18"/>
        </w:rPr>
        <w:t>materials and tools</w:t>
      </w:r>
      <w:r w:rsidRPr="00E935E2">
        <w:rPr>
          <w:szCs w:val="18"/>
        </w:rPr>
        <w:t xml:space="preserve"> are </w:t>
      </w:r>
      <w:r>
        <w:rPr>
          <w:szCs w:val="18"/>
        </w:rPr>
        <w:t>included</w:t>
      </w:r>
      <w:r w:rsidRPr="00E935E2">
        <w:rPr>
          <w:szCs w:val="18"/>
        </w:rPr>
        <w:t xml:space="preserve"> in the Microsoft Enterprise Strategy Library in order to </w:t>
      </w:r>
      <w:r>
        <w:rPr>
          <w:szCs w:val="18"/>
        </w:rPr>
        <w:t xml:space="preserve">help </w:t>
      </w:r>
      <w:r w:rsidRPr="00E935E2">
        <w:rPr>
          <w:szCs w:val="18"/>
        </w:rPr>
        <w:t>accelerate the delivery of ESP engagements for customers.</w:t>
      </w:r>
    </w:p>
    <w:p w14:paraId="49863DFA" w14:textId="77777777" w:rsidR="001C1727" w:rsidRDefault="001C1727">
      <w:pPr>
        <w:rPr>
          <w:b/>
          <w:szCs w:val="18"/>
        </w:rPr>
      </w:pPr>
    </w:p>
    <w:p w14:paraId="3E047444" w14:textId="77777777" w:rsidR="00E77F1E" w:rsidRDefault="00C151FB" w:rsidP="00E77F1E">
      <w:pPr>
        <w:spacing w:after="60"/>
        <w:rPr>
          <w:b/>
          <w:szCs w:val="18"/>
        </w:rPr>
      </w:pPr>
      <w:r w:rsidRPr="00E935E2">
        <w:rPr>
          <w:b/>
          <w:szCs w:val="18"/>
        </w:rPr>
        <w:t xml:space="preserve">Enterprise Strategy </w:t>
      </w:r>
      <w:r>
        <w:rPr>
          <w:b/>
          <w:szCs w:val="18"/>
        </w:rPr>
        <w:t>Library</w:t>
      </w:r>
    </w:p>
    <w:p w14:paraId="4BED2361" w14:textId="439C2DFE" w:rsidR="00C151FB" w:rsidRPr="00E935E2" w:rsidRDefault="00C151FB" w:rsidP="00E77F1E">
      <w:pPr>
        <w:rPr>
          <w:szCs w:val="18"/>
        </w:rPr>
      </w:pPr>
      <w:r w:rsidRPr="00E935E2">
        <w:rPr>
          <w:szCs w:val="18"/>
        </w:rPr>
        <w:t xml:space="preserve">Enterprise Strategy Program includes </w:t>
      </w:r>
      <w:r w:rsidRPr="008D2131">
        <w:rPr>
          <w:rFonts w:eastAsia="Arial" w:cs="Arial"/>
          <w:szCs w:val="18"/>
          <w:lang w:eastAsia="ja-JP"/>
        </w:rPr>
        <w:t xml:space="preserve">a rich collection of </w:t>
      </w:r>
      <w:r>
        <w:rPr>
          <w:rFonts w:eastAsia="Arial" w:cs="Arial"/>
          <w:szCs w:val="18"/>
          <w:lang w:eastAsia="ja-JP"/>
        </w:rPr>
        <w:t xml:space="preserve">materials including </w:t>
      </w:r>
      <w:r w:rsidRPr="008D2131">
        <w:rPr>
          <w:rFonts w:eastAsia="Arial" w:cs="Arial"/>
          <w:szCs w:val="18"/>
          <w:lang w:eastAsia="ja-JP"/>
        </w:rPr>
        <w:t>Industry Insights and Benchmarks</w:t>
      </w:r>
      <w:r>
        <w:rPr>
          <w:rFonts w:eastAsia="Arial" w:cs="Arial"/>
          <w:szCs w:val="18"/>
          <w:lang w:eastAsia="ja-JP"/>
        </w:rPr>
        <w:t xml:space="preserve"> tools</w:t>
      </w:r>
      <w:r w:rsidRPr="008D2131">
        <w:rPr>
          <w:rFonts w:eastAsia="Arial" w:cs="Arial"/>
          <w:szCs w:val="18"/>
          <w:lang w:eastAsia="ja-JP"/>
        </w:rPr>
        <w:t xml:space="preserve">, Enterprise Architecture </w:t>
      </w:r>
      <w:r>
        <w:rPr>
          <w:rFonts w:eastAsia="Arial" w:cs="Arial"/>
          <w:szCs w:val="18"/>
          <w:lang w:eastAsia="ja-JP"/>
        </w:rPr>
        <w:t>and</w:t>
      </w:r>
      <w:r w:rsidRPr="008D2131">
        <w:rPr>
          <w:rFonts w:eastAsia="Arial" w:cs="Arial"/>
          <w:szCs w:val="18"/>
          <w:lang w:eastAsia="ja-JP"/>
        </w:rPr>
        <w:t xml:space="preserve"> </w:t>
      </w:r>
      <w:r w:rsidR="005F0406">
        <w:rPr>
          <w:rFonts w:eastAsia="Arial" w:cs="Arial"/>
          <w:szCs w:val="18"/>
          <w:lang w:eastAsia="ja-JP"/>
        </w:rPr>
        <w:t>Solution</w:t>
      </w:r>
      <w:r w:rsidR="005F0406" w:rsidRPr="008D2131">
        <w:rPr>
          <w:rFonts w:eastAsia="Arial" w:cs="Arial"/>
          <w:szCs w:val="18"/>
          <w:lang w:eastAsia="ja-JP"/>
        </w:rPr>
        <w:t xml:space="preserve"> </w:t>
      </w:r>
      <w:r w:rsidRPr="008D2131">
        <w:rPr>
          <w:rFonts w:eastAsia="Arial" w:cs="Arial"/>
          <w:szCs w:val="18"/>
          <w:lang w:eastAsia="ja-JP"/>
        </w:rPr>
        <w:t xml:space="preserve">Architecture </w:t>
      </w:r>
      <w:r>
        <w:rPr>
          <w:rFonts w:eastAsia="Arial" w:cs="Arial"/>
          <w:szCs w:val="18"/>
          <w:lang w:eastAsia="ja-JP"/>
        </w:rPr>
        <w:t>reference models and m</w:t>
      </w:r>
      <w:r w:rsidRPr="008D2131">
        <w:rPr>
          <w:rFonts w:eastAsia="Arial" w:cs="Arial"/>
          <w:szCs w:val="18"/>
          <w:lang w:eastAsia="ja-JP"/>
        </w:rPr>
        <w:t xml:space="preserve">ethods. Depending on Customer needs, the Enterprise Architect utilizes the appropriate set of </w:t>
      </w:r>
      <w:r>
        <w:rPr>
          <w:rFonts w:eastAsia="Arial" w:cs="Arial"/>
          <w:szCs w:val="18"/>
          <w:lang w:eastAsia="ja-JP"/>
        </w:rPr>
        <w:t>materials</w:t>
      </w:r>
      <w:r w:rsidRPr="008D2131">
        <w:rPr>
          <w:rFonts w:eastAsia="Arial" w:cs="Arial"/>
          <w:szCs w:val="18"/>
          <w:lang w:eastAsia="ja-JP"/>
        </w:rPr>
        <w:t xml:space="preserve"> and tools.</w:t>
      </w:r>
    </w:p>
    <w:p w14:paraId="63730F70" w14:textId="77777777" w:rsidR="00C151FB" w:rsidRDefault="00C151FB" w:rsidP="00E77F1E">
      <w:pPr>
        <w:rPr>
          <w:rFonts w:eastAsia="Arial" w:cs="Arial"/>
          <w:b/>
          <w:lang w:eastAsia="ja-JP"/>
        </w:rPr>
      </w:pPr>
    </w:p>
    <w:p w14:paraId="5024154D" w14:textId="77777777" w:rsidR="00E77F1E" w:rsidRPr="00E77F1E" w:rsidRDefault="00E77F1E" w:rsidP="00E77F1E">
      <w:pPr>
        <w:spacing w:after="60"/>
        <w:rPr>
          <w:b/>
          <w:szCs w:val="18"/>
        </w:rPr>
      </w:pPr>
      <w:r w:rsidRPr="00E77F1E">
        <w:rPr>
          <w:b/>
          <w:szCs w:val="18"/>
        </w:rPr>
        <w:t>Engagement Workshops</w:t>
      </w:r>
    </w:p>
    <w:p w14:paraId="13520E1B" w14:textId="599D49B4" w:rsidR="00DD7F8E" w:rsidRPr="00DD7F8E" w:rsidRDefault="00DD7F8E" w:rsidP="00E77F1E">
      <w:pPr>
        <w:rPr>
          <w:rFonts w:eastAsia="Arial" w:cs="Arial"/>
          <w:lang w:eastAsia="ja-JP"/>
        </w:rPr>
      </w:pPr>
      <w:r w:rsidRPr="00DD7F8E">
        <w:rPr>
          <w:rFonts w:eastAsia="Arial" w:cs="Arial"/>
          <w:lang w:eastAsia="ja-JP"/>
        </w:rPr>
        <w:t>These executive-level workshops last one day and are usually conducted at Microsoft’s regional offices in the local subsidiary. They are designed and customized for a Customer’s business and IT leaders to understand the relevance of emerging technologies and industry insights to their business.  Customer is responsible for its own costs in attending these workshops.</w:t>
      </w:r>
    </w:p>
    <w:p w14:paraId="4DF3E133" w14:textId="77777777" w:rsidR="00DD7F8E" w:rsidRPr="00DD7F8E" w:rsidRDefault="00DD7F8E" w:rsidP="00E77F1E">
      <w:pPr>
        <w:rPr>
          <w:rFonts w:eastAsia="Arial" w:cs="Arial"/>
          <w:lang w:eastAsia="ja-JP"/>
        </w:rPr>
      </w:pPr>
    </w:p>
    <w:p w14:paraId="20132EA1" w14:textId="77777777" w:rsidR="00E77F1E" w:rsidRDefault="00E77F1E" w:rsidP="00E77F1E">
      <w:pPr>
        <w:spacing w:after="60"/>
        <w:rPr>
          <w:b/>
          <w:szCs w:val="18"/>
        </w:rPr>
      </w:pPr>
      <w:r>
        <w:rPr>
          <w:b/>
          <w:szCs w:val="18"/>
        </w:rPr>
        <w:t>Strategic Briefings</w:t>
      </w:r>
    </w:p>
    <w:p w14:paraId="1AF0ACCF" w14:textId="77777777" w:rsidR="00DD7F8E" w:rsidRPr="00DD7F8E" w:rsidRDefault="00DD7F8E" w:rsidP="00E77F1E">
      <w:pPr>
        <w:spacing w:after="60"/>
        <w:rPr>
          <w:rFonts w:eastAsia="Arial" w:cs="Arial"/>
          <w:lang w:eastAsia="ja-JP"/>
        </w:rPr>
      </w:pPr>
      <w:r w:rsidRPr="00DD7F8E">
        <w:rPr>
          <w:rFonts w:eastAsia="Arial" w:cs="Arial"/>
          <w:lang w:eastAsia="ja-JP"/>
        </w:rPr>
        <w:t>These are global one hour web conferences for business and IT leaders on business and industry opportunities, technology trends, and Microsoft’s perspective on strategic points of view on important issues.  Customers can also view previously recorded Strategic Briefings.</w:t>
      </w:r>
    </w:p>
    <w:p w14:paraId="1E223E45" w14:textId="77777777" w:rsidR="00DD7F8E" w:rsidRPr="00DD7F8E" w:rsidRDefault="00DD7F8E" w:rsidP="00E77F1E">
      <w:pPr>
        <w:rPr>
          <w:rFonts w:eastAsia="Arial" w:cs="Arial"/>
          <w:lang w:eastAsia="ja-JP"/>
        </w:rPr>
      </w:pPr>
    </w:p>
    <w:p w14:paraId="52BE84EF" w14:textId="77777777" w:rsidR="00C151FB" w:rsidRDefault="00C151FB" w:rsidP="00E77F1E">
      <w:pPr>
        <w:rPr>
          <w:rFonts w:cs="Tahoma"/>
          <w:b/>
          <w:bCs/>
          <w:color w:val="000000"/>
          <w:szCs w:val="18"/>
        </w:rPr>
      </w:pPr>
    </w:p>
    <w:p w14:paraId="71FE9A2A" w14:textId="77777777" w:rsidR="00E77F1E" w:rsidRDefault="00C151FB" w:rsidP="00E77F1E">
      <w:pPr>
        <w:spacing w:after="60"/>
        <w:rPr>
          <w:rFonts w:cs="Tahoma"/>
          <w:b/>
          <w:bCs/>
          <w:color w:val="000000"/>
          <w:szCs w:val="18"/>
        </w:rPr>
      </w:pPr>
      <w:r>
        <w:rPr>
          <w:rFonts w:cs="Tahoma"/>
          <w:b/>
          <w:bCs/>
          <w:color w:val="000000"/>
          <w:szCs w:val="18"/>
        </w:rPr>
        <w:t>Enter</w:t>
      </w:r>
      <w:r w:rsidR="00E77F1E">
        <w:rPr>
          <w:rFonts w:cs="Tahoma"/>
          <w:b/>
          <w:bCs/>
          <w:color w:val="000000"/>
          <w:szCs w:val="18"/>
        </w:rPr>
        <w:t>prise Strategy Capacity Add-On</w:t>
      </w:r>
    </w:p>
    <w:p w14:paraId="4F6D3930" w14:textId="0122E3DA" w:rsidR="00C151FB" w:rsidRDefault="00C151FB" w:rsidP="00E77F1E">
      <w:pPr>
        <w:rPr>
          <w:rFonts w:cs="Tahoma"/>
          <w:color w:val="000000"/>
          <w:szCs w:val="18"/>
        </w:rPr>
      </w:pPr>
      <w:r>
        <w:rPr>
          <w:rFonts w:cs="Tahoma"/>
          <w:color w:val="000000"/>
          <w:szCs w:val="18"/>
        </w:rPr>
        <w:t xml:space="preserve">Customer can purchase blocks of 200 hours of </w:t>
      </w:r>
      <w:r w:rsidR="005F0406">
        <w:rPr>
          <w:rFonts w:cs="Tahoma"/>
          <w:color w:val="000000"/>
          <w:szCs w:val="18"/>
        </w:rPr>
        <w:t xml:space="preserve">Microsoft </w:t>
      </w:r>
      <w:r>
        <w:rPr>
          <w:rFonts w:cs="Tahoma"/>
          <w:color w:val="000000"/>
          <w:szCs w:val="18"/>
        </w:rPr>
        <w:t xml:space="preserve">Enterprise </w:t>
      </w:r>
      <w:r w:rsidR="005F0406">
        <w:rPr>
          <w:rFonts w:cs="Tahoma"/>
          <w:color w:val="000000"/>
          <w:szCs w:val="18"/>
        </w:rPr>
        <w:t>Service consulting</w:t>
      </w:r>
      <w:r>
        <w:rPr>
          <w:rFonts w:cs="Tahoma"/>
          <w:color w:val="000000"/>
          <w:szCs w:val="18"/>
        </w:rPr>
        <w:t xml:space="preserve"> resources</w:t>
      </w:r>
      <w:r w:rsidRPr="00C57307">
        <w:rPr>
          <w:rFonts w:cs="Tahoma"/>
          <w:color w:val="000000"/>
          <w:szCs w:val="18"/>
        </w:rPr>
        <w:t xml:space="preserve"> </w:t>
      </w:r>
      <w:r>
        <w:rPr>
          <w:rFonts w:cs="Tahoma"/>
          <w:color w:val="000000"/>
          <w:szCs w:val="18"/>
        </w:rPr>
        <w:t xml:space="preserve">to enhance delivery capacity for Enterprise Strategy Projects. The </w:t>
      </w:r>
      <w:r w:rsidRPr="00E935E2">
        <w:rPr>
          <w:rFonts w:cs="Tahoma"/>
          <w:color w:val="000000"/>
          <w:szCs w:val="18"/>
        </w:rPr>
        <w:t>Enterprise Strategy Capacity Add-On</w:t>
      </w:r>
      <w:r>
        <w:rPr>
          <w:rFonts w:cs="Tahoma"/>
          <w:color w:val="000000"/>
          <w:szCs w:val="18"/>
        </w:rPr>
        <w:t xml:space="preserve"> is available to Customers who have purchased the Enterprise Strategy Connect, Enterprise Strategy Foundation or Enterprise Strategy Portfolio offering.</w:t>
      </w:r>
    </w:p>
    <w:p w14:paraId="2C37D110" w14:textId="77777777" w:rsidR="00DD7F8E" w:rsidRPr="00DD7F8E" w:rsidRDefault="00DD7F8E" w:rsidP="00E77F1E">
      <w:pPr>
        <w:rPr>
          <w:rFonts w:eastAsia="Arial" w:cs="Arial"/>
          <w:lang w:eastAsia="ja-JP"/>
        </w:rPr>
      </w:pPr>
    </w:p>
    <w:bookmarkEnd w:id="985"/>
    <w:bookmarkEnd w:id="986"/>
    <w:p w14:paraId="745C187E" w14:textId="77777777" w:rsidR="00DD7F8E" w:rsidRPr="00CA52FE" w:rsidRDefault="00DD7F8E" w:rsidP="00DD7F8E">
      <w:pPr>
        <w:rPr>
          <w:sz w:val="20"/>
          <w:szCs w:val="18"/>
          <w:lang w:eastAsia="x-none"/>
        </w:rPr>
      </w:pPr>
      <w:r w:rsidRPr="00CA52FE">
        <w:rPr>
          <w:b/>
          <w:sz w:val="24"/>
          <w:szCs w:val="18"/>
          <w:lang w:eastAsia="x-none"/>
        </w:rPr>
        <w:t>Services Out of Scope</w:t>
      </w:r>
      <w:r w:rsidRPr="00CA52FE">
        <w:rPr>
          <w:sz w:val="20"/>
          <w:szCs w:val="18"/>
          <w:lang w:eastAsia="x-none"/>
        </w:rPr>
        <w:t xml:space="preserve">  </w:t>
      </w:r>
    </w:p>
    <w:p w14:paraId="0C249722" w14:textId="77777777" w:rsidR="00DD7F8E" w:rsidRPr="00DD7F8E" w:rsidRDefault="00DD7F8E" w:rsidP="00E77F1E">
      <w:pPr>
        <w:rPr>
          <w:szCs w:val="18"/>
          <w:lang w:eastAsia="x-none"/>
        </w:rPr>
      </w:pPr>
    </w:p>
    <w:p w14:paraId="72C6A27B" w14:textId="5A78ACC0" w:rsidR="00DD7F8E" w:rsidRPr="00DD7F8E" w:rsidRDefault="00DD7F8E" w:rsidP="00DD7F8E">
      <w:pPr>
        <w:rPr>
          <w:szCs w:val="18"/>
          <w:lang w:eastAsia="x-none"/>
        </w:rPr>
      </w:pPr>
      <w:r w:rsidRPr="00DD7F8E">
        <w:rPr>
          <w:szCs w:val="18"/>
          <w:lang w:eastAsia="x-none"/>
        </w:rPr>
        <w:t xml:space="preserve">The Enterprise Strategy Program is comprised solely of advice and guidance regarding Customer’s </w:t>
      </w:r>
      <w:r w:rsidR="005F0406">
        <w:rPr>
          <w:szCs w:val="18"/>
          <w:lang w:eastAsia="x-none"/>
        </w:rPr>
        <w:t>adoption</w:t>
      </w:r>
      <w:r w:rsidRPr="00DD7F8E">
        <w:rPr>
          <w:szCs w:val="18"/>
          <w:lang w:eastAsia="x-none"/>
        </w:rPr>
        <w:t xml:space="preserve"> of Microsoft technologies.  </w:t>
      </w:r>
      <w:r w:rsidRPr="00DD7F8E">
        <w:rPr>
          <w:rFonts w:eastAsia="Arial" w:cs="Arial"/>
          <w:bCs/>
          <w:sz w:val="19"/>
          <w:szCs w:val="19"/>
          <w:lang w:eastAsia="ja-JP"/>
        </w:rPr>
        <w:t xml:space="preserve">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w:t>
      </w:r>
      <w:r w:rsidRPr="00DD7F8E">
        <w:rPr>
          <w:szCs w:val="18"/>
          <w:lang w:eastAsia="x-none"/>
        </w:rPr>
        <w:t xml:space="preserve">Product licenses are not included.  The Services of the Enterprise Architect also do not include product deployment, problem resolution or break fix support, review of non-Microsoft source code, or technical or architectural consultation beyond the </w:t>
      </w:r>
      <w:r w:rsidR="005F0406">
        <w:rPr>
          <w:szCs w:val="18"/>
          <w:lang w:eastAsia="x-none"/>
        </w:rPr>
        <w:t>deliverables</w:t>
      </w:r>
      <w:r w:rsidR="005F0406" w:rsidRPr="00DD7F8E">
        <w:rPr>
          <w:szCs w:val="18"/>
          <w:lang w:eastAsia="x-none"/>
        </w:rPr>
        <w:t xml:space="preserve"> </w:t>
      </w:r>
      <w:r w:rsidRPr="00DD7F8E">
        <w:rPr>
          <w:szCs w:val="18"/>
          <w:lang w:eastAsia="x-none"/>
        </w:rPr>
        <w:t>as described above. For any non-Microsoft source code, our Services will be limited to analysis of binary data only, such as a process dump or network monitor trace.</w:t>
      </w:r>
    </w:p>
    <w:p w14:paraId="49542C30" w14:textId="77777777" w:rsidR="00DD7F8E" w:rsidRPr="00DD7F8E" w:rsidRDefault="00DD7F8E" w:rsidP="00E77F1E">
      <w:pPr>
        <w:rPr>
          <w:szCs w:val="18"/>
          <w:lang w:eastAsia="x-none"/>
        </w:rPr>
      </w:pPr>
    </w:p>
    <w:p w14:paraId="3D300FAB" w14:textId="77777777" w:rsidR="00DD7F8E" w:rsidRPr="00CA52FE" w:rsidRDefault="00DD7F8E" w:rsidP="00DD7F8E">
      <w:pPr>
        <w:rPr>
          <w:sz w:val="24"/>
          <w:szCs w:val="18"/>
          <w:lang w:eastAsia="x-none"/>
        </w:rPr>
      </w:pPr>
      <w:r w:rsidRPr="00CA52FE">
        <w:rPr>
          <w:b/>
          <w:sz w:val="24"/>
          <w:szCs w:val="18"/>
          <w:lang w:eastAsia="x-none"/>
        </w:rPr>
        <w:t>Customer Responsibilities</w:t>
      </w:r>
      <w:r w:rsidRPr="00CA52FE">
        <w:rPr>
          <w:sz w:val="24"/>
          <w:szCs w:val="18"/>
          <w:lang w:eastAsia="x-none"/>
        </w:rPr>
        <w:t xml:space="preserve">  </w:t>
      </w:r>
    </w:p>
    <w:p w14:paraId="77D5F1FA" w14:textId="77777777" w:rsidR="00DD7F8E" w:rsidRPr="00DD7F8E" w:rsidRDefault="00DD7F8E" w:rsidP="00DD7F8E">
      <w:pPr>
        <w:rPr>
          <w:szCs w:val="18"/>
          <w:lang w:eastAsia="x-none"/>
        </w:rPr>
      </w:pPr>
    </w:p>
    <w:p w14:paraId="65B1025F" w14:textId="77777777" w:rsidR="00DD7F8E" w:rsidRPr="00DD7F8E" w:rsidRDefault="00DD7F8E" w:rsidP="00DD7F8E">
      <w:pPr>
        <w:rPr>
          <w:szCs w:val="18"/>
          <w:lang w:eastAsia="x-none"/>
        </w:rPr>
      </w:pPr>
      <w:r w:rsidRPr="00DD7F8E">
        <w:rPr>
          <w:szCs w:val="18"/>
          <w:lang w:eastAsia="x-none"/>
        </w:rPr>
        <w:t>The success of the Enterprise Strategy Program and our performance of our obligations are dependent on Customer’s involvement throughout the program, including but not limited to:</w:t>
      </w:r>
    </w:p>
    <w:p w14:paraId="52B4EEC5" w14:textId="77777777" w:rsidR="00DD7F8E" w:rsidRPr="00DD7F8E" w:rsidRDefault="00DD7F8E" w:rsidP="00DD7F8E">
      <w:pPr>
        <w:rPr>
          <w:szCs w:val="18"/>
          <w:lang w:eastAsia="x-none"/>
        </w:rPr>
      </w:pPr>
    </w:p>
    <w:p w14:paraId="0238E9DD" w14:textId="77777777" w:rsidR="00DD7F8E" w:rsidRPr="00832066" w:rsidRDefault="00DD7F8E" w:rsidP="002C1048">
      <w:pPr>
        <w:numPr>
          <w:ilvl w:val="0"/>
          <w:numId w:val="96"/>
        </w:numPr>
        <w:tabs>
          <w:tab w:val="left" w:pos="1440"/>
        </w:tabs>
        <w:spacing w:after="60"/>
        <w:ind w:left="1440"/>
        <w:rPr>
          <w:color w:val="000000"/>
          <w:szCs w:val="18"/>
          <w:lang w:eastAsia="x-none"/>
        </w:rPr>
      </w:pPr>
      <w:r w:rsidRPr="00832066">
        <w:rPr>
          <w:color w:val="000000"/>
          <w:szCs w:val="18"/>
          <w:lang w:eastAsia="x-none"/>
        </w:rPr>
        <w:t xml:space="preserve">The availability of Customer’s representatives, IT staff, and resources, including but not limited to hardware, software, Internet connectivity and office space; </w:t>
      </w:r>
    </w:p>
    <w:p w14:paraId="5C708525" w14:textId="77777777" w:rsidR="00DD7F8E" w:rsidRPr="00832066" w:rsidRDefault="00DD7F8E" w:rsidP="002C1048">
      <w:pPr>
        <w:numPr>
          <w:ilvl w:val="0"/>
          <w:numId w:val="96"/>
        </w:numPr>
        <w:tabs>
          <w:tab w:val="left" w:pos="1440"/>
        </w:tabs>
        <w:spacing w:after="60"/>
        <w:ind w:left="1440"/>
        <w:rPr>
          <w:color w:val="000000"/>
          <w:szCs w:val="18"/>
          <w:lang w:eastAsia="x-none"/>
        </w:rPr>
      </w:pPr>
      <w:r w:rsidRPr="00832066">
        <w:rPr>
          <w:color w:val="000000"/>
          <w:szCs w:val="18"/>
          <w:lang w:eastAsia="x-none"/>
        </w:rPr>
        <w:t xml:space="preserve">Customer’s timely provision of accurate and complete information; </w:t>
      </w:r>
    </w:p>
    <w:p w14:paraId="63B0CFAE" w14:textId="77777777" w:rsidR="00DD7F8E" w:rsidRPr="00832066" w:rsidRDefault="00DD7F8E" w:rsidP="002C1048">
      <w:pPr>
        <w:numPr>
          <w:ilvl w:val="0"/>
          <w:numId w:val="96"/>
        </w:numPr>
        <w:tabs>
          <w:tab w:val="left" w:pos="1440"/>
        </w:tabs>
        <w:spacing w:after="60"/>
        <w:ind w:left="1440"/>
        <w:rPr>
          <w:color w:val="000000"/>
          <w:szCs w:val="18"/>
          <w:lang w:eastAsia="x-none"/>
        </w:rPr>
      </w:pPr>
      <w:r w:rsidRPr="00832066">
        <w:rPr>
          <w:color w:val="000000"/>
          <w:szCs w:val="18"/>
          <w:lang w:eastAsia="x-none"/>
        </w:rPr>
        <w:t>Access to information about Customer’s organization;</w:t>
      </w:r>
    </w:p>
    <w:p w14:paraId="111C44FE" w14:textId="77777777" w:rsidR="00DD7F8E" w:rsidRPr="00832066" w:rsidRDefault="00DD7F8E" w:rsidP="002C1048">
      <w:pPr>
        <w:numPr>
          <w:ilvl w:val="0"/>
          <w:numId w:val="96"/>
        </w:numPr>
        <w:tabs>
          <w:tab w:val="left" w:pos="1440"/>
        </w:tabs>
        <w:spacing w:after="60"/>
        <w:ind w:left="1440"/>
        <w:rPr>
          <w:color w:val="000000"/>
          <w:szCs w:val="18"/>
          <w:lang w:eastAsia="x-none"/>
        </w:rPr>
      </w:pPr>
      <w:r w:rsidRPr="00832066">
        <w:rPr>
          <w:color w:val="000000"/>
          <w:szCs w:val="18"/>
          <w:lang w:eastAsia="x-none"/>
        </w:rPr>
        <w:t>Timely and effective completion of Customer’s assigned responsibilities; and</w:t>
      </w:r>
    </w:p>
    <w:p w14:paraId="048F84A4" w14:textId="77777777" w:rsidR="00DD7F8E" w:rsidRPr="00832066" w:rsidRDefault="00DD7F8E" w:rsidP="002C1048">
      <w:pPr>
        <w:numPr>
          <w:ilvl w:val="0"/>
          <w:numId w:val="96"/>
        </w:numPr>
        <w:tabs>
          <w:tab w:val="left" w:pos="1440"/>
        </w:tabs>
        <w:spacing w:after="60"/>
        <w:ind w:left="1440"/>
        <w:rPr>
          <w:color w:val="000000"/>
          <w:szCs w:val="18"/>
          <w:lang w:eastAsia="x-none"/>
        </w:rPr>
      </w:pPr>
      <w:r w:rsidRPr="00832066">
        <w:rPr>
          <w:color w:val="000000"/>
          <w:szCs w:val="18"/>
          <w:lang w:eastAsia="x-none"/>
        </w:rPr>
        <w:lastRenderedPageBreak/>
        <w:t xml:space="preserve">Timely decisions and approvals by Customer’s management.  </w:t>
      </w:r>
    </w:p>
    <w:p w14:paraId="10E03C2E" w14:textId="77777777" w:rsidR="0064651F" w:rsidRPr="00CA52FE" w:rsidRDefault="0064651F" w:rsidP="00CA52FE">
      <w:pPr>
        <w:rPr>
          <w:b/>
          <w:szCs w:val="18"/>
          <w:lang w:eastAsia="x-none"/>
        </w:rPr>
      </w:pPr>
      <w:bookmarkStart w:id="987" w:name="_Toc288760404"/>
    </w:p>
    <w:p w14:paraId="057177D2" w14:textId="77777777" w:rsidR="00DD7F8E" w:rsidRPr="00CA52FE" w:rsidRDefault="00DD7F8E" w:rsidP="00CA52FE">
      <w:pPr>
        <w:rPr>
          <w:b/>
          <w:sz w:val="24"/>
          <w:szCs w:val="18"/>
          <w:lang w:eastAsia="x-none"/>
        </w:rPr>
      </w:pPr>
      <w:r w:rsidRPr="00CA52FE">
        <w:rPr>
          <w:b/>
          <w:sz w:val="24"/>
          <w:szCs w:val="18"/>
          <w:lang w:eastAsia="x-none"/>
        </w:rPr>
        <w:t>Additional Services Terms and Conditions</w:t>
      </w:r>
    </w:p>
    <w:p w14:paraId="6D0E7539" w14:textId="77777777" w:rsidR="00DD7F8E" w:rsidRPr="00DD7F8E" w:rsidRDefault="00DD7F8E" w:rsidP="00CA52FE">
      <w:pPr>
        <w:rPr>
          <w:sz w:val="22"/>
          <w:szCs w:val="18"/>
          <w:lang w:eastAsia="x-none"/>
        </w:rPr>
      </w:pPr>
    </w:p>
    <w:p w14:paraId="5EB405EA" w14:textId="77777777" w:rsidR="00DD7F8E" w:rsidRPr="00E77F1E" w:rsidRDefault="00DB2D1E" w:rsidP="00E77F1E">
      <w:pPr>
        <w:spacing w:after="60"/>
        <w:rPr>
          <w:rFonts w:cs="Tahoma"/>
          <w:color w:val="000000"/>
          <w:sz w:val="20"/>
          <w:szCs w:val="20"/>
        </w:rPr>
      </w:pPr>
      <w:bookmarkStart w:id="988" w:name="_Toc317591257"/>
      <w:bookmarkStart w:id="989" w:name="_Toc336338248"/>
      <w:bookmarkStart w:id="990" w:name="_Toc349586737"/>
      <w:r w:rsidRPr="00CA52FE">
        <w:rPr>
          <w:rStyle w:val="Heading2Char"/>
          <w:rFonts w:ascii="Tahoma" w:hAnsi="Tahoma"/>
          <w:sz w:val="20"/>
          <w:szCs w:val="20"/>
        </w:rPr>
        <w:t>Use, ownership, and license rights</w:t>
      </w:r>
      <w:bookmarkEnd w:id="987"/>
      <w:bookmarkEnd w:id="988"/>
      <w:bookmarkEnd w:id="989"/>
      <w:bookmarkEnd w:id="990"/>
    </w:p>
    <w:p w14:paraId="3B53C5BD"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 xml:space="preserve">Fixes.  </w:t>
      </w:r>
      <w:r w:rsidR="00DD7F8E" w:rsidRPr="00C055BD">
        <w:rPr>
          <w:rFonts w:ascii="Tahoma" w:hAnsi="Tahoma" w:cs="Tahoma"/>
          <w:bCs/>
          <w:color w:val="000000"/>
          <w:sz w:val="18"/>
          <w:szCs w:val="18"/>
        </w:rPr>
        <w:t xml:space="preserve">If Microsoft provides Fixes to </w:t>
      </w:r>
      <w:r w:rsidR="00DD7F8E">
        <w:rPr>
          <w:rFonts w:ascii="Tahoma" w:hAnsi="Tahoma" w:cs="Tahoma"/>
          <w:bCs/>
          <w:color w:val="000000"/>
          <w:sz w:val="18"/>
          <w:szCs w:val="18"/>
        </w:rPr>
        <w:t>Customer in the course of performing Services</w:t>
      </w:r>
      <w:r w:rsidR="00DD7F8E" w:rsidRPr="00C055BD">
        <w:rPr>
          <w:rFonts w:ascii="Tahoma" w:hAnsi="Tahoma" w:cs="Tahoma"/>
          <w:bCs/>
          <w:color w:val="000000"/>
          <w:sz w:val="18"/>
          <w:szCs w:val="18"/>
        </w:rPr>
        <w:t>, those</w:t>
      </w:r>
      <w:r w:rsidR="00DD7F8E">
        <w:rPr>
          <w:rFonts w:ascii="Tahoma" w:hAnsi="Tahoma" w:cs="Tahoma"/>
          <w:b/>
          <w:bCs/>
          <w:color w:val="000000"/>
          <w:sz w:val="18"/>
          <w:szCs w:val="18"/>
        </w:rPr>
        <w:t xml:space="preserve"> </w:t>
      </w:r>
      <w:r>
        <w:rPr>
          <w:rFonts w:ascii="Tahoma" w:hAnsi="Tahoma" w:cs="Tahoma"/>
          <w:color w:val="000000"/>
          <w:sz w:val="18"/>
          <w:szCs w:val="18"/>
        </w:rPr>
        <w:t>Fixes are licensed according to the license terms applicable to the Product to which those Fixes relate.  If the Fixes are not provided for a specific Product,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17D5B470" w14:textId="77777777" w:rsidR="003F47CB" w:rsidRDefault="003F47CB" w:rsidP="00CA52FE">
      <w:pPr>
        <w:pStyle w:val="normal1"/>
        <w:rPr>
          <w:rFonts w:ascii="Tahoma" w:hAnsi="Tahoma" w:cs="Tahoma"/>
          <w:color w:val="000000"/>
          <w:sz w:val="18"/>
          <w:szCs w:val="18"/>
        </w:rPr>
      </w:pPr>
    </w:p>
    <w:p w14:paraId="7C77D8D1"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Pre-Existing Work.</w:t>
      </w:r>
      <w:r>
        <w:rPr>
          <w:rFonts w:ascii="Tahoma" w:hAnsi="Tahoma" w:cs="Tahoma"/>
          <w:color w:val="000000"/>
          <w:sz w:val="18"/>
          <w:szCs w:val="18"/>
        </w:rPr>
        <w:t>  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1CC5C99B" w14:textId="77777777" w:rsidR="00DB2D1E" w:rsidRDefault="00DB2D1E" w:rsidP="00CA52FE">
      <w:pPr>
        <w:pStyle w:val="normal1"/>
        <w:rPr>
          <w:rFonts w:ascii="Tahoma" w:hAnsi="Tahoma" w:cs="Tahoma"/>
          <w:color w:val="000000"/>
          <w:sz w:val="18"/>
          <w:szCs w:val="18"/>
        </w:rPr>
      </w:pPr>
      <w:r>
        <w:rPr>
          <w:rFonts w:ascii="Tahoma" w:hAnsi="Tahoma" w:cs="Tahoma"/>
          <w:color w:val="000000"/>
          <w:sz w:val="18"/>
          <w:szCs w:val="18"/>
        </w:rP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6AD40690" w14:textId="77777777" w:rsidR="003F47CB" w:rsidRDefault="003F47CB" w:rsidP="00CA52FE">
      <w:pPr>
        <w:pStyle w:val="normal1"/>
        <w:rPr>
          <w:rFonts w:ascii="Tahoma" w:hAnsi="Tahoma" w:cs="Tahoma"/>
          <w:color w:val="000000"/>
          <w:sz w:val="18"/>
          <w:szCs w:val="18"/>
        </w:rPr>
      </w:pPr>
    </w:p>
    <w:p w14:paraId="630CB88C"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Developments</w:t>
      </w:r>
      <w:r>
        <w:rPr>
          <w:rFonts w:ascii="Tahoma" w:hAnsi="Tahoma" w:cs="Tahoma"/>
          <w:color w:val="000000"/>
          <w:sz w:val="18"/>
          <w:szCs w:val="18"/>
        </w:rPr>
        <w:t>.  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7A10C4F9" w14:textId="77777777" w:rsidR="003F47CB" w:rsidRDefault="003F47CB" w:rsidP="00CA52FE">
      <w:pPr>
        <w:pStyle w:val="normal1"/>
        <w:rPr>
          <w:rFonts w:ascii="Tahoma" w:hAnsi="Tahoma" w:cs="Tahoma"/>
          <w:color w:val="000000"/>
          <w:sz w:val="18"/>
          <w:szCs w:val="18"/>
        </w:rPr>
      </w:pPr>
    </w:p>
    <w:p w14:paraId="706176CC" w14:textId="77777777" w:rsidR="00222641" w:rsidRDefault="00222641" w:rsidP="00CA52FE">
      <w:pPr>
        <w:rPr>
          <w:rFonts w:eastAsia="Calibri" w:cs="Tahoma"/>
          <w:bCs/>
          <w:color w:val="000000"/>
          <w:szCs w:val="18"/>
        </w:rPr>
      </w:pPr>
      <w:r w:rsidRPr="00FA643D">
        <w:rPr>
          <w:rFonts w:eastAsia="Calibri" w:cs="Tahoma"/>
          <w:b/>
          <w:bCs/>
          <w:color w:val="000000"/>
          <w:szCs w:val="18"/>
        </w:rPr>
        <w:t xml:space="preserve">Materials.  </w:t>
      </w:r>
      <w:r w:rsidRPr="00FA643D">
        <w:rPr>
          <w:rFonts w:eastAsia="Calibri" w:cs="Tahoma"/>
          <w:bCs/>
          <w:color w:val="000000"/>
          <w:szCs w:val="18"/>
        </w:rPr>
        <w:t xml:space="preserve">All rights in any materials developed by </w:t>
      </w:r>
      <w:proofErr w:type="gramStart"/>
      <w:r w:rsidRPr="00FA643D">
        <w:rPr>
          <w:rFonts w:eastAsia="Calibri" w:cs="Tahoma"/>
          <w:bCs/>
          <w:color w:val="000000"/>
          <w:szCs w:val="18"/>
        </w:rPr>
        <w:t>Us</w:t>
      </w:r>
      <w:proofErr w:type="gramEnd"/>
      <w:r w:rsidRPr="00FA643D">
        <w:rPr>
          <w:rFonts w:eastAsia="Calibri" w:cs="Tahoma"/>
          <w:bCs/>
          <w:color w:val="000000"/>
          <w:szCs w:val="18"/>
        </w:rPr>
        <w:t xml:space="preserve"> (other than software code) and provided to </w:t>
      </w:r>
      <w:r>
        <w:rPr>
          <w:rFonts w:eastAsia="Calibri" w:cs="Tahoma"/>
          <w:bCs/>
          <w:color w:val="000000"/>
          <w:szCs w:val="18"/>
        </w:rPr>
        <w:t>the customer</w:t>
      </w:r>
      <w:r w:rsidRPr="00FA643D">
        <w:rPr>
          <w:rFonts w:eastAsia="Calibri" w:cs="Tahoma"/>
          <w:bCs/>
          <w:color w:val="000000"/>
          <w:szCs w:val="18"/>
        </w:rPr>
        <w:t xml:space="preserve"> in connection with the </w:t>
      </w:r>
      <w:r>
        <w:rPr>
          <w:rFonts w:eastAsia="Calibri" w:cs="Tahoma"/>
          <w:bCs/>
          <w:color w:val="000000"/>
          <w:szCs w:val="18"/>
        </w:rPr>
        <w:t>Windows Azure Support</w:t>
      </w:r>
      <w:r w:rsidRPr="00FA643D">
        <w:rPr>
          <w:rFonts w:eastAsia="Calibri" w:cs="Tahoma"/>
          <w:bCs/>
          <w:color w:val="000000"/>
          <w:szCs w:val="18"/>
        </w:rPr>
        <w:t xml:space="preserve"> and Professional Support ("Materials") shall be owned by Us except to the extent such Materials constitute </w:t>
      </w:r>
      <w:r>
        <w:rPr>
          <w:rFonts w:eastAsia="Calibri" w:cs="Tahoma"/>
          <w:bCs/>
          <w:color w:val="000000"/>
          <w:szCs w:val="18"/>
        </w:rPr>
        <w:t>the customer’s</w:t>
      </w:r>
      <w:r w:rsidRPr="00FA643D">
        <w:rPr>
          <w:rFonts w:eastAsia="Calibri" w:cs="Tahoma"/>
          <w:bCs/>
          <w:color w:val="000000"/>
          <w:szCs w:val="18"/>
        </w:rPr>
        <w:t xml:space="preserve"> Pre-existing Work.  We grant </w:t>
      </w:r>
      <w:r>
        <w:rPr>
          <w:rFonts w:eastAsia="Calibri" w:cs="Tahoma"/>
          <w:bCs/>
          <w:color w:val="000000"/>
          <w:szCs w:val="18"/>
        </w:rPr>
        <w:t>customers</w:t>
      </w:r>
      <w:r w:rsidRPr="00FA643D">
        <w:rPr>
          <w:rFonts w:eastAsia="Calibri" w:cs="Tahoma"/>
          <w:bCs/>
          <w:color w:val="000000"/>
          <w:szCs w:val="18"/>
        </w:rPr>
        <w:t xml:space="preserve"> a non-exclusive, perpetual, fully paid-up license to use, reproduce and modify the Materials solely for </w:t>
      </w:r>
      <w:r>
        <w:rPr>
          <w:rFonts w:eastAsia="Calibri" w:cs="Tahoma"/>
          <w:bCs/>
          <w:color w:val="000000"/>
          <w:szCs w:val="18"/>
        </w:rPr>
        <w:t>their</w:t>
      </w:r>
      <w:r w:rsidRPr="00FA643D">
        <w:rPr>
          <w:rFonts w:eastAsia="Calibri" w:cs="Tahoma"/>
          <w:bCs/>
          <w:color w:val="000000"/>
          <w:szCs w:val="18"/>
        </w:rPr>
        <w:t xml:space="preserve"> internal business operations and without any obligation of accounting or payment of royalties.  </w:t>
      </w:r>
      <w:r>
        <w:rPr>
          <w:rFonts w:eastAsia="Calibri" w:cs="Tahoma"/>
          <w:bCs/>
          <w:color w:val="000000"/>
          <w:szCs w:val="18"/>
        </w:rPr>
        <w:t>Customers</w:t>
      </w:r>
      <w:r w:rsidRPr="00FA643D">
        <w:rPr>
          <w:rFonts w:eastAsia="Calibri" w:cs="Tahoma"/>
          <w:bCs/>
          <w:color w:val="000000"/>
          <w:szCs w:val="18"/>
        </w:rPr>
        <w:t xml:space="preserve"> may sublicense the rights granted herein to </w:t>
      </w:r>
      <w:r>
        <w:rPr>
          <w:rFonts w:eastAsia="Calibri" w:cs="Tahoma"/>
          <w:bCs/>
          <w:color w:val="000000"/>
          <w:szCs w:val="18"/>
        </w:rPr>
        <w:t>their</w:t>
      </w:r>
      <w:r w:rsidRPr="00FA643D">
        <w:rPr>
          <w:rFonts w:eastAsia="Calibri" w:cs="Tahoma"/>
          <w:bCs/>
          <w:color w:val="000000"/>
          <w:szCs w:val="18"/>
        </w:rPr>
        <w:t xml:space="preserve"> Affiliates.  All rights not expressly granted, are reserved.</w:t>
      </w:r>
    </w:p>
    <w:p w14:paraId="66175124" w14:textId="77777777" w:rsidR="003F47CB" w:rsidRPr="00FA643D" w:rsidRDefault="003F47CB" w:rsidP="00CA52FE">
      <w:pPr>
        <w:rPr>
          <w:rFonts w:eastAsia="Calibri" w:cs="Tahoma"/>
          <w:bCs/>
          <w:color w:val="000000"/>
          <w:szCs w:val="18"/>
        </w:rPr>
      </w:pPr>
    </w:p>
    <w:p w14:paraId="2790B49C" w14:textId="77777777" w:rsidR="00B53C3C" w:rsidRDefault="00B53C3C" w:rsidP="00CA52FE">
      <w:pPr>
        <w:rPr>
          <w:rFonts w:eastAsia="Calibri" w:cs="Tahoma"/>
          <w:bCs/>
          <w:color w:val="000000"/>
          <w:szCs w:val="18"/>
        </w:rPr>
      </w:pPr>
      <w:r w:rsidRPr="00FA643D">
        <w:rPr>
          <w:rFonts w:eastAsia="Calibri" w:cs="Tahoma"/>
          <w:b/>
          <w:bCs/>
          <w:color w:val="000000"/>
          <w:szCs w:val="18"/>
        </w:rPr>
        <w:t xml:space="preserve">Sample Code.  </w:t>
      </w:r>
      <w:r w:rsidR="00655FC5">
        <w:rPr>
          <w:rFonts w:eastAsia="Calibri" w:cs="Tahoma"/>
          <w:bCs/>
          <w:color w:val="000000"/>
          <w:szCs w:val="18"/>
        </w:rPr>
        <w:t xml:space="preserve">Microsoft </w:t>
      </w:r>
      <w:r w:rsidRPr="00FA643D">
        <w:rPr>
          <w:rFonts w:eastAsia="Calibri" w:cs="Tahoma"/>
          <w:bCs/>
          <w:color w:val="000000"/>
          <w:szCs w:val="18"/>
        </w:rPr>
        <w:t>grant</w:t>
      </w:r>
      <w:r w:rsidR="00655FC5">
        <w:rPr>
          <w:rFonts w:eastAsia="Calibri" w:cs="Tahoma"/>
          <w:bCs/>
          <w:color w:val="000000"/>
          <w:szCs w:val="18"/>
        </w:rPr>
        <w:t>s</w:t>
      </w:r>
      <w:r w:rsidRPr="00FA643D">
        <w:rPr>
          <w:rFonts w:eastAsia="Calibri" w:cs="Tahoma"/>
          <w:bCs/>
          <w:color w:val="000000"/>
          <w:szCs w:val="18"/>
        </w:rPr>
        <w:t xml:space="preserve"> </w:t>
      </w:r>
      <w:r>
        <w:rPr>
          <w:rFonts w:eastAsia="Calibri" w:cs="Tahoma"/>
          <w:bCs/>
          <w:color w:val="000000"/>
          <w:szCs w:val="18"/>
        </w:rPr>
        <w:t>customers</w:t>
      </w:r>
      <w:r w:rsidRPr="00FA643D">
        <w:rPr>
          <w:rFonts w:eastAsia="Calibri" w:cs="Tahoma"/>
          <w:bCs/>
          <w:color w:val="000000"/>
          <w:szCs w:val="18"/>
        </w:rPr>
        <w:t xml:space="preserve"> a nonexclusive, perpetual, royalty-free right to use and modify any software code provided by Us for the purposes of illustration</w:t>
      </w:r>
      <w:r w:rsidR="003A1942">
        <w:rPr>
          <w:rFonts w:eastAsia="Calibri" w:cs="Tahoma"/>
          <w:bCs/>
          <w:color w:val="000000"/>
          <w:szCs w:val="18"/>
        </w:rPr>
        <w:t xml:space="preserve"> </w:t>
      </w:r>
      <w:r w:rsidRPr="00FA643D">
        <w:rPr>
          <w:rFonts w:eastAsia="Calibri" w:cs="Tahoma"/>
          <w:bCs/>
          <w:color w:val="000000"/>
          <w:szCs w:val="18"/>
        </w:rPr>
        <w:t xml:space="preserve">("Sample Code") and to reproduce and distribute the object code form of the Sample Code, provided that </w:t>
      </w:r>
      <w:r>
        <w:rPr>
          <w:rFonts w:eastAsia="Calibri" w:cs="Tahoma"/>
          <w:bCs/>
          <w:color w:val="000000"/>
          <w:szCs w:val="18"/>
        </w:rPr>
        <w:t>customers</w:t>
      </w:r>
      <w:r w:rsidRPr="00FA643D">
        <w:rPr>
          <w:rFonts w:eastAsia="Calibri" w:cs="Tahoma"/>
          <w:bCs/>
          <w:color w:val="000000"/>
          <w:szCs w:val="18"/>
        </w:rPr>
        <w:t xml:space="preserve"> agree: (</w:t>
      </w:r>
      <w:proofErr w:type="spellStart"/>
      <w:r w:rsidRPr="00FA643D">
        <w:rPr>
          <w:rFonts w:eastAsia="Calibri" w:cs="Tahoma"/>
          <w:bCs/>
          <w:color w:val="000000"/>
          <w:szCs w:val="18"/>
        </w:rPr>
        <w:t>i</w:t>
      </w:r>
      <w:proofErr w:type="spellEnd"/>
      <w:r w:rsidRPr="00FA643D">
        <w:rPr>
          <w:rFonts w:eastAsia="Calibri" w:cs="Tahoma"/>
          <w:bCs/>
          <w:color w:val="000000"/>
          <w:szCs w:val="18"/>
        </w:rPr>
        <w:t xml:space="preserve">) to not use Our name, logo, or trademarks to market Your software product in which the Sample Code is embedded; (ii) to include a valid copyright notice on </w:t>
      </w:r>
      <w:r>
        <w:rPr>
          <w:rFonts w:eastAsia="Calibri" w:cs="Tahoma"/>
          <w:bCs/>
          <w:color w:val="000000"/>
          <w:szCs w:val="18"/>
        </w:rPr>
        <w:t>their</w:t>
      </w:r>
      <w:r w:rsidRPr="00FA643D">
        <w:rPr>
          <w:rFonts w:eastAsia="Calibri" w:cs="Tahoma"/>
          <w:bCs/>
          <w:color w:val="000000"/>
          <w:szCs w:val="18"/>
        </w:rPr>
        <w:t xml:space="preserve"> software product in which the Sample Code is embedded; and (iii) to indemnify, hold harmless, and defend Us and Our suppliers from and against any claims or lawsuits, including attorneys’ fees, that arise or result from the use or distribution of the Sample Code. </w:t>
      </w:r>
    </w:p>
    <w:p w14:paraId="756D990A" w14:textId="77777777" w:rsidR="003F47CB" w:rsidRPr="002E57CF" w:rsidRDefault="003F47CB" w:rsidP="00CA52FE">
      <w:pPr>
        <w:rPr>
          <w:rFonts w:eastAsia="Calibri" w:cs="Tahoma"/>
          <w:b/>
          <w:bCs/>
          <w:color w:val="000000"/>
          <w:szCs w:val="18"/>
        </w:rPr>
      </w:pPr>
    </w:p>
    <w:p w14:paraId="089502B5"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Open Source License restrictions</w:t>
      </w:r>
      <w:r>
        <w:rPr>
          <w:rFonts w:ascii="Tahoma" w:hAnsi="Tahoma" w:cs="Tahoma"/>
          <w:color w:val="000000"/>
          <w:sz w:val="18"/>
          <w:szCs w:val="18"/>
        </w:rPr>
        <w:t>.  Because certain third party license terms require that computer code be generally (</w:t>
      </w:r>
      <w:proofErr w:type="spellStart"/>
      <w:r>
        <w:rPr>
          <w:rFonts w:ascii="Tahoma" w:hAnsi="Tahoma" w:cs="Tahoma"/>
          <w:color w:val="000000"/>
          <w:sz w:val="18"/>
          <w:szCs w:val="18"/>
        </w:rPr>
        <w:t>i</w:t>
      </w:r>
      <w:proofErr w:type="spellEnd"/>
      <w:r>
        <w:rPr>
          <w:rFonts w:ascii="Tahoma" w:hAnsi="Tahoma" w:cs="Tahoma"/>
          <w:color w:val="000000"/>
          <w:sz w:val="18"/>
          <w:szCs w:val="18"/>
        </w:rPr>
        <w:t>)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579586C9" w14:textId="77777777" w:rsidR="003F47CB" w:rsidRDefault="003F47CB" w:rsidP="00CA52FE">
      <w:pPr>
        <w:pStyle w:val="normal1"/>
        <w:rPr>
          <w:rFonts w:ascii="Tahoma" w:hAnsi="Tahoma" w:cs="Tahoma"/>
          <w:color w:val="000000"/>
          <w:sz w:val="18"/>
          <w:szCs w:val="18"/>
        </w:rPr>
      </w:pPr>
    </w:p>
    <w:p w14:paraId="1E60AD3B" w14:textId="77777777" w:rsidR="00DB2D1E" w:rsidRDefault="00DB2D1E" w:rsidP="00CA52FE">
      <w:pPr>
        <w:pStyle w:val="normal1"/>
        <w:rPr>
          <w:rFonts w:ascii="Tahoma" w:hAnsi="Tahoma" w:cs="Tahoma"/>
          <w:color w:val="000000"/>
          <w:sz w:val="18"/>
          <w:szCs w:val="18"/>
        </w:rPr>
      </w:pPr>
      <w:r>
        <w:rPr>
          <w:rFonts w:ascii="Tahoma" w:hAnsi="Tahoma" w:cs="Tahoma"/>
          <w:b/>
          <w:bCs/>
          <w:color w:val="000000"/>
          <w:sz w:val="18"/>
          <w:szCs w:val="18"/>
        </w:rPr>
        <w:t>Affiliates’ rights.</w:t>
      </w:r>
      <w:r>
        <w:rPr>
          <w:rFonts w:ascii="Tahoma" w:hAnsi="Tahoma" w:cs="Tahoma"/>
          <w:color w:val="000000"/>
          <w:sz w:val="18"/>
          <w:szCs w:val="18"/>
        </w:rPr>
        <w:t>  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7DE26C99" w14:textId="77777777" w:rsidR="001C1727" w:rsidRDefault="001C1727">
      <w:pPr>
        <w:rPr>
          <w:rFonts w:cs="Tahoma"/>
          <w:b/>
          <w:bCs/>
          <w:color w:val="000000"/>
          <w:szCs w:val="18"/>
        </w:rPr>
      </w:pPr>
    </w:p>
    <w:p w14:paraId="726D2450" w14:textId="77777777" w:rsidR="00DB2D1E" w:rsidRDefault="00DB2D1E" w:rsidP="00CA52FE">
      <w:pPr>
        <w:rPr>
          <w:rFonts w:cs="Tahoma"/>
          <w:color w:val="000000"/>
          <w:szCs w:val="18"/>
        </w:rPr>
      </w:pPr>
      <w:r>
        <w:rPr>
          <w:rFonts w:cs="Tahoma"/>
          <w:b/>
          <w:bCs/>
          <w:color w:val="000000"/>
          <w:szCs w:val="18"/>
        </w:rPr>
        <w:lastRenderedPageBreak/>
        <w:t>Reservation of rights.</w:t>
      </w:r>
      <w:r>
        <w:rPr>
          <w:rFonts w:cs="Tahoma"/>
          <w:color w:val="000000"/>
          <w:szCs w:val="18"/>
        </w:rPr>
        <w:t>  All rights not expressly granted are reserved.</w:t>
      </w:r>
    </w:p>
    <w:p w14:paraId="6016FF48" w14:textId="77777777" w:rsidR="00DB2D1E" w:rsidRDefault="00DB2D1E" w:rsidP="00CA52FE">
      <w:pPr>
        <w:rPr>
          <w:lang w:eastAsia="ja-JP"/>
        </w:rPr>
      </w:pPr>
    </w:p>
    <w:p w14:paraId="6D4C4E7C" w14:textId="77777777" w:rsidR="00DD7F8E" w:rsidRPr="00DD7F8E" w:rsidRDefault="00DD7F8E" w:rsidP="00E77F1E">
      <w:pPr>
        <w:spacing w:after="60"/>
        <w:rPr>
          <w:rFonts w:cs="Tahoma"/>
          <w:color w:val="000000"/>
          <w:szCs w:val="18"/>
        </w:rPr>
      </w:pPr>
      <w:r w:rsidRPr="00DD7F8E">
        <w:rPr>
          <w:b/>
          <w:szCs w:val="18"/>
          <w:lang w:val="x-none" w:eastAsia="x-none"/>
        </w:rPr>
        <w:t>Warranties, Disclaimers and Limitations of Liability</w:t>
      </w:r>
    </w:p>
    <w:p w14:paraId="236BE961" w14:textId="77777777" w:rsidR="00DD7F8E" w:rsidRPr="00DD7F8E" w:rsidRDefault="00DD7F8E" w:rsidP="00CA52FE">
      <w:pPr>
        <w:ind w:left="360"/>
        <w:rPr>
          <w:rFonts w:cs="Tahoma"/>
          <w:color w:val="000000"/>
          <w:szCs w:val="18"/>
        </w:rPr>
      </w:pPr>
      <w:r w:rsidRPr="00DD7F8E">
        <w:rPr>
          <w:rFonts w:cs="Tahoma"/>
          <w:b/>
          <w:color w:val="000000"/>
          <w:szCs w:val="18"/>
        </w:rPr>
        <w:t>Warranty for Services</w:t>
      </w:r>
      <w:r w:rsidRPr="00DD7F8E">
        <w:rPr>
          <w:rFonts w:cs="Tahoma"/>
          <w:color w:val="000000"/>
          <w:szCs w:val="18"/>
        </w:rPr>
        <w:t>.  Microsoft warrants that all Services will be performed with professional care and skill.</w:t>
      </w:r>
    </w:p>
    <w:p w14:paraId="7DE4EB4D" w14:textId="77777777" w:rsidR="00DD7F8E" w:rsidRPr="00DD7F8E" w:rsidRDefault="00DD7F8E" w:rsidP="00CA52FE">
      <w:pPr>
        <w:ind w:left="360"/>
        <w:rPr>
          <w:rFonts w:cs="Tahoma"/>
          <w:color w:val="000000"/>
          <w:szCs w:val="18"/>
        </w:rPr>
      </w:pPr>
    </w:p>
    <w:p w14:paraId="5223EA99" w14:textId="77777777" w:rsidR="00DD7F8E" w:rsidRPr="00DD7F8E" w:rsidRDefault="00DD7F8E" w:rsidP="00CA52FE">
      <w:pPr>
        <w:ind w:left="360"/>
        <w:rPr>
          <w:szCs w:val="18"/>
        </w:rPr>
      </w:pPr>
      <w:r w:rsidRPr="00DD7F8E">
        <w:rPr>
          <w:b/>
          <w:szCs w:val="18"/>
        </w:rPr>
        <w:t>NO OTHER WARRANTIES</w:t>
      </w:r>
      <w:r w:rsidRPr="00DD7F8E">
        <w:rPr>
          <w:b/>
          <w:i/>
          <w:szCs w:val="18"/>
        </w:rPr>
        <w:t>.</w:t>
      </w:r>
      <w:r w:rsidRPr="00DD7F8E">
        <w:rPr>
          <w:szCs w:val="18"/>
        </w:rPr>
        <w:t xml:space="preserve">  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w:t>
      </w:r>
      <w:r w:rsidRPr="00DD7F8E">
        <w:rPr>
          <w:szCs w:val="18"/>
        </w:rPr>
        <w:noBreakHyphen/>
        <w:t xml:space="preserve">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46EBD2B6" w14:textId="77777777" w:rsidR="00DD7F8E" w:rsidRPr="00DD7F8E" w:rsidRDefault="00DD7F8E" w:rsidP="00CA52FE">
      <w:pPr>
        <w:ind w:left="360"/>
        <w:rPr>
          <w:szCs w:val="18"/>
        </w:rPr>
      </w:pPr>
    </w:p>
    <w:p w14:paraId="5FFF75DE" w14:textId="77777777" w:rsidR="00DD7F8E" w:rsidRPr="00DD7F8E" w:rsidRDefault="00DD7F8E" w:rsidP="00CA52FE">
      <w:pPr>
        <w:ind w:left="360"/>
        <w:rPr>
          <w:szCs w:val="18"/>
        </w:rPr>
      </w:pPr>
      <w:r w:rsidRPr="00DD7F8E">
        <w:rPr>
          <w:b/>
          <w:szCs w:val="18"/>
        </w:rPr>
        <w:t>Limitation of Liability</w:t>
      </w:r>
      <w:r w:rsidRPr="00DD7F8E">
        <w:rPr>
          <w:szCs w:val="18"/>
        </w:rPr>
        <w:t xml:space="preserve">.  Microsoft’s liability for direct damages will be limited to the maximum extent permitted by applicable law to the amounts Customer has paid for the Services giving rise to the claim in the 12 months preceding the claim.  </w:t>
      </w:r>
    </w:p>
    <w:p w14:paraId="6659B91C" w14:textId="77777777" w:rsidR="00DD7F8E" w:rsidRPr="00DD7F8E" w:rsidRDefault="00DD7F8E" w:rsidP="00CA52FE">
      <w:pPr>
        <w:ind w:left="360"/>
        <w:rPr>
          <w:szCs w:val="18"/>
        </w:rPr>
      </w:pPr>
    </w:p>
    <w:p w14:paraId="1B1F63DB" w14:textId="77777777" w:rsidR="00DD7F8E" w:rsidRPr="00DD7F8E" w:rsidRDefault="00DD7F8E" w:rsidP="00CA52FE">
      <w:pPr>
        <w:ind w:left="360"/>
        <w:rPr>
          <w:szCs w:val="18"/>
        </w:rPr>
      </w:pPr>
      <w:r w:rsidRPr="00DD7F8E">
        <w:rPr>
          <w:b/>
          <w:szCs w:val="18"/>
        </w:rPr>
        <w:t>NO LIABILITY FOR CERTAIN DAMAGES</w:t>
      </w:r>
      <w:r w:rsidRPr="00DD7F8E">
        <w:rPr>
          <w:szCs w:val="18"/>
        </w:rPr>
        <w:t>.  TO THE MAXIMUM EXTENT PERMITTED BY APPLICABLE LAW, NEITHER PARTY NOR THEIR AFFILIATES, SUPPLIERS OR CONTRACTORS WILL BE LIABLE FOR ANY INDIRECT DAMAGES (INCLUDING WITHOUT LIMITATION, CONSEQUENTIAL, S</w:t>
      </w:r>
      <w:r w:rsidR="00C151FB">
        <w:rPr>
          <w:szCs w:val="18"/>
        </w:rPr>
        <w:t xml:space="preserve">PECIAL, OR INCIDENTAL DAMAGES, </w:t>
      </w:r>
      <w:r w:rsidRPr="00DD7F8E">
        <w:rPr>
          <w:szCs w:val="18"/>
        </w:rPr>
        <w:t>DAMAGES FOR LOSS OF PROFITS OR REVENUES, BUSINESS INTERRUPTION, OR LOSS OF BUSINESS INFORMATION), ARISING IN CONNECTION WITH THIS</w:t>
      </w:r>
      <w:r w:rsidR="003A1942">
        <w:rPr>
          <w:szCs w:val="18"/>
        </w:rPr>
        <w:t xml:space="preserve"> </w:t>
      </w:r>
      <w:r w:rsidRPr="00DD7F8E">
        <w:rPr>
          <w:szCs w:val="18"/>
        </w:rPr>
        <w:t>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1E4685A1" w14:textId="77777777" w:rsidR="00DD7F8E" w:rsidRPr="00DD7F8E" w:rsidRDefault="00DD7F8E" w:rsidP="00CA52FE">
      <w:pPr>
        <w:ind w:left="360" w:hanging="360"/>
        <w:jc w:val="both"/>
        <w:rPr>
          <w:rFonts w:ascii="Arial" w:eastAsia="Times New Roman" w:hAnsi="Arial" w:cs="Arial"/>
          <w:szCs w:val="18"/>
        </w:rPr>
      </w:pPr>
    </w:p>
    <w:p w14:paraId="12812664" w14:textId="77777777" w:rsidR="00DD7F8E" w:rsidRPr="00DD7F8E" w:rsidRDefault="00DD7F8E" w:rsidP="00CA52FE">
      <w:pPr>
        <w:ind w:left="360"/>
        <w:rPr>
          <w:szCs w:val="18"/>
        </w:rPr>
      </w:pPr>
      <w:r w:rsidRPr="00DD7F8E">
        <w:rPr>
          <w:b/>
          <w:szCs w:val="18"/>
        </w:rPr>
        <w:t>Application</w:t>
      </w:r>
      <w:r w:rsidRPr="00DD7F8E">
        <w:rPr>
          <w:szCs w:val="18"/>
        </w:rPr>
        <w:t>.  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7FAA86F1" w14:textId="77777777" w:rsidR="00023FE7" w:rsidRDefault="00023FE7">
      <w:pPr>
        <w:tabs>
          <w:tab w:val="left" w:pos="2936"/>
        </w:tabs>
        <w:rPr>
          <w:lang w:eastAsia="ja-JP"/>
        </w:rPr>
      </w:pPr>
    </w:p>
    <w:p w14:paraId="4C07C9BB" w14:textId="77777777" w:rsidR="00023FE7" w:rsidRDefault="00023FE7">
      <w:pPr>
        <w:rPr>
          <w:lang w:eastAsia="ja-JP"/>
        </w:rPr>
      </w:pPr>
      <w:r>
        <w:rPr>
          <w:lang w:eastAsia="ja-JP"/>
        </w:rPr>
        <w:br w:type="page"/>
      </w:r>
    </w:p>
    <w:p w14:paraId="61D2E046" w14:textId="77777777" w:rsidR="008A1637" w:rsidRDefault="008A1637" w:rsidP="000C2842">
      <w:pPr>
        <w:pStyle w:val="Heading1"/>
      </w:pPr>
      <w:bookmarkStart w:id="991" w:name="_Toc336338249"/>
      <w:bookmarkStart w:id="992" w:name="_Toc349586738"/>
      <w:r>
        <w:lastRenderedPageBreak/>
        <w:t>SECTION 9 – additional terms</w:t>
      </w:r>
      <w:bookmarkEnd w:id="991"/>
      <w:bookmarkEnd w:id="992"/>
    </w:p>
    <w:p w14:paraId="71F2D95C" w14:textId="77777777" w:rsidR="008A1637" w:rsidRPr="007022C1" w:rsidRDefault="008A1637" w:rsidP="000C2842">
      <w:pPr>
        <w:pStyle w:val="Heading1"/>
        <w:rPr>
          <w:sz w:val="18"/>
          <w:lang w:val="en-US"/>
        </w:rPr>
      </w:pPr>
      <w:r>
        <w:t xml:space="preserve"> </w:t>
      </w:r>
    </w:p>
    <w:p w14:paraId="0C8988E6" w14:textId="77777777" w:rsidR="008A1637" w:rsidRPr="007022C1" w:rsidRDefault="008A1637" w:rsidP="008A1637">
      <w:pPr>
        <w:pStyle w:val="Heading3"/>
        <w:ind w:left="800" w:right="720" w:hanging="800"/>
        <w:rPr>
          <w:rFonts w:ascii="Tahoma" w:eastAsia="Times New Roman" w:hAnsi="Tahoma" w:cs="Tahoma"/>
          <w:color w:val="000000"/>
          <w:sz w:val="24"/>
          <w:szCs w:val="22"/>
        </w:rPr>
      </w:pPr>
      <w:bookmarkStart w:id="993" w:name="_Toc323159781"/>
      <w:bookmarkStart w:id="994" w:name="_Toc336338250"/>
      <w:bookmarkStart w:id="995" w:name="_Toc349586739"/>
      <w:r w:rsidRPr="007022C1">
        <w:rPr>
          <w:rFonts w:ascii="Tahoma" w:eastAsia="Times New Roman" w:hAnsi="Tahoma" w:cs="Tahoma"/>
          <w:color w:val="000000"/>
          <w:sz w:val="24"/>
          <w:szCs w:val="22"/>
        </w:rPr>
        <w:t>Client Access Licenses (CALs) and Client Management Licenses (MLs)</w:t>
      </w:r>
      <w:bookmarkEnd w:id="993"/>
      <w:bookmarkEnd w:id="994"/>
      <w:bookmarkEnd w:id="995"/>
    </w:p>
    <w:p w14:paraId="13559761" w14:textId="77777777" w:rsidR="008A1637" w:rsidRDefault="008A1637" w:rsidP="008A1637">
      <w:pPr>
        <w:pStyle w:val="AppendixFlushBulletedList"/>
        <w:tabs>
          <w:tab w:val="clear" w:pos="360"/>
        </w:tabs>
        <w:ind w:left="720" w:right="720" w:firstLine="0"/>
        <w:rPr>
          <w:rFonts w:ascii="Tahoma" w:hAnsi="Tahoma" w:cs="Tahoma"/>
        </w:rPr>
      </w:pPr>
    </w:p>
    <w:p w14:paraId="559D2414"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Device CALs</w:t>
      </w:r>
    </w:p>
    <w:p w14:paraId="087DE3D1" w14:textId="77777777" w:rsidR="008A1637" w:rsidRDefault="008A1637" w:rsidP="002C1048">
      <w:pPr>
        <w:pStyle w:val="AppendixBodyText"/>
        <w:numPr>
          <w:ilvl w:val="0"/>
          <w:numId w:val="98"/>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CALs can switch between User and Device upon renewal of their Software Assurance coverage.  This transition does not change the CAL edition (i.e. Standard to Enterprise). Please refer to the Product Notes for the individual products </w:t>
      </w:r>
    </w:p>
    <w:p w14:paraId="60998684"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Transitioning between User and OSE client MLs</w:t>
      </w:r>
    </w:p>
    <w:p w14:paraId="7CCA5BA1" w14:textId="77777777" w:rsidR="008A1637" w:rsidRDefault="008A1637" w:rsidP="002C1048">
      <w:pPr>
        <w:pStyle w:val="AppendixBodyText"/>
        <w:numPr>
          <w:ilvl w:val="0"/>
          <w:numId w:val="98"/>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Customers with current Software Assurance for client MLs can switch between User and OSE upon renewal of their Software Assurance coverage. Please refer to the Product Notes for the individual products for details. </w:t>
      </w:r>
    </w:p>
    <w:p w14:paraId="7A2A1BFB"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At Renewal</w:t>
      </w:r>
    </w:p>
    <w:p w14:paraId="3C806CFC" w14:textId="77777777" w:rsidR="008A1637" w:rsidRDefault="008A1637" w:rsidP="002C1048">
      <w:pPr>
        <w:pStyle w:val="AppendixBodyText"/>
        <w:numPr>
          <w:ilvl w:val="0"/>
          <w:numId w:val="98"/>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If both User and Device CALs are available, customers may renew Software Assurance for either type. The product use rights for the type of CAL for which Software Assurance is ordered determine how the CALs can be allocated and used.  Enterprise enrollment customers choosing to order Software Assurance for User CALs may acquire CALs based on their user count.  Please refer to the notes for the individual products for details. </w:t>
      </w:r>
    </w:p>
    <w:p w14:paraId="25E1E2AE"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Surplus CALs</w:t>
      </w:r>
    </w:p>
    <w:p w14:paraId="65C1EC99" w14:textId="77777777" w:rsidR="008A1637" w:rsidRDefault="008A1637" w:rsidP="002C1048">
      <w:pPr>
        <w:pStyle w:val="AppendixBodyText"/>
        <w:numPr>
          <w:ilvl w:val="0"/>
          <w:numId w:val="98"/>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Device CALs, as permitted above, could result in a surplus of CALs. Customers may reallocate surplus CALs as their numbers of users or devices grow. At renewal time, customers may choose to maintain Software Assurance on surplus CALs. Customers will not be able to later renew Software Assurance on any surplus CAL for which coverage has lapsed. </w:t>
      </w:r>
    </w:p>
    <w:p w14:paraId="5B9E9D0C"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Surplus MLs</w:t>
      </w:r>
    </w:p>
    <w:p w14:paraId="6EFBABAD" w14:textId="77777777" w:rsidR="008A1637" w:rsidRDefault="008A1637" w:rsidP="002C1048">
      <w:pPr>
        <w:pStyle w:val="AppendixBodyText"/>
        <w:numPr>
          <w:ilvl w:val="0"/>
          <w:numId w:val="98"/>
        </w:numPr>
        <w:spacing w:afterLines="60" w:after="144"/>
        <w:ind w:left="1800" w:right="720"/>
        <w:rPr>
          <w:rFonts w:ascii="Tahoma" w:hAnsi="Tahoma" w:cs="Tahoma"/>
          <w:color w:val="000000"/>
          <w:sz w:val="18"/>
          <w:szCs w:val="18"/>
        </w:rPr>
      </w:pPr>
      <w:r>
        <w:rPr>
          <w:rFonts w:ascii="Tahoma" w:hAnsi="Tahoma" w:cs="Tahoma"/>
          <w:color w:val="000000"/>
          <w:sz w:val="18"/>
          <w:szCs w:val="18"/>
        </w:rPr>
        <w:t xml:space="preserve">Transitioning between User and OSE client MLs, as permitted above, could result in a surplus of MLs. Customers may reallocate surplus MLs as their numbers of users or managed OSEs grow. At renewal time, customers may choose to maintain Software Assurance on surplus MLs. Customers will not be able to later renew Software Assurance on any surplus ML for which coverage has lapsed. </w:t>
      </w:r>
    </w:p>
    <w:p w14:paraId="47F5EF47" w14:textId="77777777" w:rsidR="008A1637" w:rsidRDefault="008A1637" w:rsidP="002C1048">
      <w:pPr>
        <w:pStyle w:val="AppendixFlushBulletedList"/>
        <w:numPr>
          <w:ilvl w:val="0"/>
          <w:numId w:val="97"/>
        </w:numPr>
        <w:ind w:left="1440" w:right="720"/>
        <w:rPr>
          <w:rFonts w:ascii="Tahoma" w:hAnsi="Tahoma" w:cs="Tahoma"/>
          <w:b/>
          <w:bCs/>
          <w:color w:val="000000"/>
          <w:sz w:val="18"/>
          <w:szCs w:val="18"/>
        </w:rPr>
      </w:pPr>
      <w:r>
        <w:rPr>
          <w:rFonts w:ascii="Tahoma" w:hAnsi="Tahoma" w:cs="Tahoma"/>
          <w:b/>
          <w:bCs/>
          <w:color w:val="000000"/>
          <w:sz w:val="18"/>
          <w:szCs w:val="18"/>
        </w:rPr>
        <w:t>Evidence of Licenses</w:t>
      </w:r>
    </w:p>
    <w:p w14:paraId="40E95221" w14:textId="77777777" w:rsidR="007022C1" w:rsidRPr="00944EE1" w:rsidRDefault="008A1637" w:rsidP="00944EE1">
      <w:pPr>
        <w:pStyle w:val="AppendixBodyText"/>
        <w:numPr>
          <w:ilvl w:val="0"/>
          <w:numId w:val="98"/>
        </w:numPr>
        <w:spacing w:after="0"/>
        <w:ind w:left="1800" w:right="720"/>
        <w:rPr>
          <w:rFonts w:ascii="Tahoma" w:hAnsi="Tahoma" w:cs="Tahoma"/>
          <w:color w:val="000000"/>
          <w:sz w:val="18"/>
          <w:szCs w:val="18"/>
        </w:rPr>
      </w:pPr>
      <w:r>
        <w:rPr>
          <w:rFonts w:ascii="Tahoma" w:hAnsi="Tahoma" w:cs="Tahoma"/>
          <w:color w:val="000000"/>
          <w:sz w:val="18"/>
          <w:szCs w:val="18"/>
        </w:rPr>
        <w:t>The right to migrate to and use User CALs is evidenced by this Product List, the customers’ Software Assurance records and underlying CALs. The right to migrate to and use User MLs is evidenced by this Product List, the customers’ Software Assurance records and underlying MLs.</w:t>
      </w:r>
    </w:p>
    <w:p w14:paraId="5200A5F0" w14:textId="77777777" w:rsidR="007022C1" w:rsidRPr="007022C1" w:rsidRDefault="007022C1" w:rsidP="00944EE1">
      <w:pPr>
        <w:pStyle w:val="AppendixBodyText"/>
        <w:spacing w:after="0"/>
        <w:ind w:right="720"/>
        <w:rPr>
          <w:rFonts w:ascii="Tahoma" w:hAnsi="Tahoma" w:cs="Tahoma"/>
          <w:color w:val="000000"/>
          <w:sz w:val="18"/>
          <w:szCs w:val="18"/>
        </w:rPr>
      </w:pPr>
    </w:p>
    <w:p w14:paraId="7DEABBE1" w14:textId="77777777" w:rsidR="008A1637" w:rsidRPr="007022C1" w:rsidRDefault="008A1637" w:rsidP="008A1637">
      <w:pPr>
        <w:pStyle w:val="Heading3"/>
        <w:ind w:right="720"/>
        <w:rPr>
          <w:rFonts w:ascii="Tahoma" w:hAnsi="Tahoma" w:cs="Tahoma"/>
          <w:sz w:val="24"/>
          <w:szCs w:val="22"/>
        </w:rPr>
      </w:pPr>
      <w:bookmarkStart w:id="996" w:name="_Toc323159782"/>
      <w:bookmarkStart w:id="997" w:name="_Toc336338251"/>
      <w:bookmarkStart w:id="998" w:name="_Toc349586740"/>
      <w:r w:rsidRPr="007022C1">
        <w:rPr>
          <w:rFonts w:ascii="Tahoma" w:hAnsi="Tahoma" w:cs="Tahoma"/>
          <w:sz w:val="24"/>
          <w:szCs w:val="22"/>
        </w:rPr>
        <w:t>EI Controls Restrictions</w:t>
      </w:r>
      <w:bookmarkEnd w:id="996"/>
      <w:bookmarkEnd w:id="997"/>
      <w:bookmarkEnd w:id="998"/>
    </w:p>
    <w:p w14:paraId="3136A2D2" w14:textId="77777777" w:rsidR="008A1637" w:rsidRDefault="008A1637" w:rsidP="008A1637">
      <w:pPr>
        <w:ind w:right="720"/>
      </w:pPr>
    </w:p>
    <w:p w14:paraId="18112457" w14:textId="77777777" w:rsidR="008A1637" w:rsidRDefault="008A1637" w:rsidP="008A1637">
      <w:pPr>
        <w:pStyle w:val="AppendixBodyText"/>
        <w:ind w:right="720"/>
        <w:rPr>
          <w:rFonts w:ascii="Tahoma" w:hAnsi="Tahoma" w:cs="Tahoma"/>
        </w:rPr>
      </w:pPr>
      <w:r>
        <w:rPr>
          <w:rFonts w:ascii="Tahoma" w:hAnsi="Tahoma" w:cs="Tahoma"/>
          <w:sz w:val="18"/>
        </w:rPr>
        <w:t>Export of certain Microsoft products from the United States is regulated under “EI Controls” of the Export Administration Regulations (EAR, 15 CFR 730-744) of the U.S. Commerce Department, Bureau of Export Administration (BXA). For more information, please visit:</w:t>
      </w:r>
      <w:r w:rsidR="00737AED">
        <w:rPr>
          <w:rFonts w:ascii="Tahoma" w:hAnsi="Tahoma" w:cs="Tahoma"/>
          <w:sz w:val="18"/>
        </w:rPr>
        <w:t xml:space="preserve"> </w:t>
      </w:r>
      <w:hyperlink r:id="rId35" w:history="1">
        <w:r>
          <w:rPr>
            <w:rStyle w:val="Hyperlink"/>
            <w:rFonts w:ascii="Tahoma" w:hAnsi="Tahoma" w:cs="Tahoma"/>
            <w:sz w:val="18"/>
          </w:rPr>
          <w:t>www.microsoft.com/products/exporting/basics.htm</w:t>
        </w:r>
      </w:hyperlink>
    </w:p>
    <w:p w14:paraId="64ABCD1C" w14:textId="77777777" w:rsidR="008A1637" w:rsidRDefault="008A1637" w:rsidP="008A1637">
      <w:pPr>
        <w:rPr>
          <w:lang w:eastAsia="ja-JP"/>
        </w:rPr>
      </w:pPr>
    </w:p>
    <w:p w14:paraId="2DE88B28" w14:textId="77777777" w:rsidR="008A1637" w:rsidRPr="00944EE1" w:rsidRDefault="008A1637" w:rsidP="00944EE1">
      <w:pPr>
        <w:pStyle w:val="Heading3"/>
        <w:spacing w:after="60"/>
        <w:ind w:right="720"/>
        <w:rPr>
          <w:rFonts w:ascii="Tahoma" w:hAnsi="Tahoma" w:cs="Tahoma"/>
          <w:bCs/>
          <w:lang w:val="en-US"/>
        </w:rPr>
      </w:pPr>
      <w:bookmarkStart w:id="999" w:name="_Toc323159783"/>
      <w:bookmarkStart w:id="1000" w:name="_Toc336338252"/>
      <w:bookmarkStart w:id="1001" w:name="_Toc349586741"/>
      <w:r>
        <w:rPr>
          <w:rFonts w:ascii="Tahoma" w:hAnsi="Tahoma" w:cs="Tahoma"/>
          <w:bCs/>
        </w:rPr>
        <w:t>Multilanguage Packs (MLPs), Multilanguage User Interface (MUIs) Functionality, and New Language Rights</w:t>
      </w:r>
      <w:bookmarkEnd w:id="999"/>
      <w:bookmarkEnd w:id="1000"/>
      <w:bookmarkEnd w:id="1001"/>
    </w:p>
    <w:p w14:paraId="4D2F4B28" w14:textId="77777777" w:rsidR="008A1637" w:rsidRDefault="008A1637" w:rsidP="008A1637">
      <w:r>
        <w:t xml:space="preserve">MLPs and MUIs enable customers to run and switch between different language versions of licensed products.  The right to use MLPs and MUIs varies by product, program and license type.  </w:t>
      </w:r>
    </w:p>
    <w:p w14:paraId="2A631E44" w14:textId="77777777" w:rsidR="008A1637" w:rsidRDefault="008A1637" w:rsidP="008A1637">
      <w:pPr>
        <w:pStyle w:val="Heading3"/>
        <w:ind w:right="720"/>
        <w:rPr>
          <w:rFonts w:ascii="Tahoma" w:hAnsi="Tahoma" w:cs="Tahoma"/>
          <w:b w:val="0"/>
          <w:sz w:val="18"/>
          <w:szCs w:val="18"/>
        </w:rPr>
      </w:pPr>
    </w:p>
    <w:p w14:paraId="378CDD49" w14:textId="77777777" w:rsidR="008A1637" w:rsidRPr="007022C1" w:rsidRDefault="008A1637" w:rsidP="007022C1">
      <w:pPr>
        <w:numPr>
          <w:ilvl w:val="0"/>
          <w:numId w:val="17"/>
        </w:numPr>
        <w:tabs>
          <w:tab w:val="left" w:pos="1440"/>
        </w:tabs>
        <w:spacing w:after="60"/>
      </w:pPr>
      <w:r>
        <w:t xml:space="preserve">In the case of most server products (e.g., Windows Server), the MUI is included with the base product. Customers licensing those products may use the MUI subject to the use rights for those products.  </w:t>
      </w:r>
    </w:p>
    <w:p w14:paraId="32121768" w14:textId="77777777" w:rsidR="008A1637" w:rsidRPr="007022C1" w:rsidRDefault="008A1637" w:rsidP="007022C1">
      <w:pPr>
        <w:numPr>
          <w:ilvl w:val="0"/>
          <w:numId w:val="17"/>
        </w:numPr>
        <w:tabs>
          <w:tab w:val="left" w:pos="1440"/>
        </w:tabs>
        <w:spacing w:after="60"/>
        <w:rPr>
          <w:rFonts w:cs="Tahoma"/>
          <w:szCs w:val="18"/>
        </w:rPr>
      </w:pPr>
      <w:r>
        <w:rPr>
          <w:rFonts w:cs="Tahoma"/>
          <w:szCs w:val="18"/>
        </w:rPr>
        <w:lastRenderedPageBreak/>
        <w:t>I</w:t>
      </w:r>
      <w:r>
        <w:t xml:space="preserve">n the case of Office System products (other than servers) and suites, as of October 1, 2008, the right to use the MLP is available to customers with active Software Assurance coverage on qualifying licenses (for details see Section 6). Under certain programs (e.g., Select), MLPs for Office System products and suites continue to be available separately outside Software Assurance. </w:t>
      </w:r>
    </w:p>
    <w:p w14:paraId="7B18BB1B" w14:textId="77777777" w:rsidR="008A1637" w:rsidRDefault="008A1637" w:rsidP="007022C1">
      <w:pPr>
        <w:numPr>
          <w:ilvl w:val="0"/>
          <w:numId w:val="17"/>
        </w:numPr>
        <w:spacing w:after="60"/>
      </w:pPr>
      <w:r>
        <w:t xml:space="preserve">In the case of Windows </w:t>
      </w:r>
      <w:r w:rsidR="008643A3">
        <w:t>8</w:t>
      </w:r>
      <w:r>
        <w:t xml:space="preserve">, the MUI is included with Windows </w:t>
      </w:r>
      <w:r w:rsidR="008643A3">
        <w:t>8</w:t>
      </w:r>
      <w:r>
        <w:t xml:space="preserve"> </w:t>
      </w:r>
      <w:r w:rsidR="008643A3">
        <w:t>Pro</w:t>
      </w:r>
      <w:r>
        <w:t xml:space="preserve">.  </w:t>
      </w:r>
    </w:p>
    <w:p w14:paraId="7ECF0233" w14:textId="77777777" w:rsidR="008A1637" w:rsidRDefault="008A1637" w:rsidP="008A1637"/>
    <w:p w14:paraId="6694676B" w14:textId="77777777" w:rsidR="008A1637" w:rsidRDefault="008A1637" w:rsidP="008A1637">
      <w:r>
        <w:t>The language versions with which customers are permitted to use MUIs and MLPs likewise varies by program, product and region.</w:t>
      </w:r>
      <w:r w:rsidR="003A1942">
        <w:t xml:space="preserve"> </w:t>
      </w:r>
      <w:r>
        <w:t> </w:t>
      </w:r>
    </w:p>
    <w:p w14:paraId="66506EAD" w14:textId="77777777" w:rsidR="008A1637" w:rsidRDefault="008A1637" w:rsidP="008A1637">
      <w:pPr>
        <w:pStyle w:val="Heading3"/>
        <w:ind w:right="720"/>
        <w:rPr>
          <w:rFonts w:ascii="Tahoma" w:hAnsi="Tahoma" w:cs="Tahoma"/>
          <w:b w:val="0"/>
          <w:sz w:val="18"/>
          <w:szCs w:val="18"/>
        </w:rPr>
      </w:pPr>
    </w:p>
    <w:p w14:paraId="36B2D7E3" w14:textId="77777777" w:rsidR="008A1637" w:rsidRDefault="008A1637" w:rsidP="00024C3C">
      <w:pPr>
        <w:numPr>
          <w:ilvl w:val="0"/>
          <w:numId w:val="18"/>
        </w:numPr>
        <w:tabs>
          <w:tab w:val="clear" w:pos="1080"/>
          <w:tab w:val="num" w:pos="1440"/>
        </w:tabs>
        <w:ind w:left="1440"/>
      </w:pPr>
      <w:r>
        <w:t>As of October 1, 2008, customers acquiring the right to use MUIs and MLPs under an Enterprise Agreement, Enterprise Subscription Agreement, Open Value (Organization-wide/Company-wide) agreement, or Open Value Subscription may use that functionality with licensed products</w:t>
      </w:r>
      <w:r>
        <w:rPr>
          <w:b/>
        </w:rPr>
        <w:t xml:space="preserve"> </w:t>
      </w:r>
      <w:r>
        <w:rPr>
          <w:b/>
          <w:u w:val="single"/>
        </w:rPr>
        <w:t>in all language versions</w:t>
      </w:r>
      <w:r>
        <w:rPr>
          <w:b/>
        </w:rPr>
        <w:t xml:space="preserve"> </w:t>
      </w:r>
      <w:r>
        <w:t xml:space="preserve">notwithstanding any limitations in those agreements against the use of certain languages. </w:t>
      </w:r>
    </w:p>
    <w:p w14:paraId="0610EEAB" w14:textId="77777777" w:rsidR="008A1637" w:rsidRDefault="008A1637" w:rsidP="008A1637">
      <w:pPr>
        <w:pStyle w:val="Heading3"/>
        <w:ind w:right="720"/>
        <w:rPr>
          <w:rFonts w:ascii="Tahoma" w:hAnsi="Tahoma" w:cs="Tahoma"/>
          <w:b w:val="0"/>
          <w:sz w:val="18"/>
          <w:szCs w:val="18"/>
        </w:rPr>
      </w:pPr>
    </w:p>
    <w:p w14:paraId="52A0C95F" w14:textId="77777777" w:rsidR="008A1637" w:rsidRDefault="008A1637" w:rsidP="008A1637">
      <w:r>
        <w:t>Customers acquiring the right to use MUIs and MLP under agreements other than an Enterprise Agreement or Open Value (Organization-wide/Company-wide) agreement (whether with the base product or through Software Assurance) remain subject to limitations (if any) in their agreement against the use of certain languages.  For example, if a local language version of a product is licensed at a different price on the customer’s pricelist, that customer’s right to use other language versions in place of that version (with or without MUI or MLP functionality) may be limited.  Customers should review their Licensing Agreement, or see their Microsoft Reseller or Account Manager for more information on their</w:t>
      </w:r>
      <w:r w:rsidR="0064651F">
        <w:t xml:space="preserve"> right to use other languages. </w:t>
      </w:r>
    </w:p>
    <w:p w14:paraId="7D5A24A3" w14:textId="77777777" w:rsidR="007022C1" w:rsidRDefault="007022C1" w:rsidP="008A1637">
      <w:pPr>
        <w:rPr>
          <w:lang w:eastAsia="ja-JP"/>
        </w:rPr>
      </w:pPr>
    </w:p>
    <w:p w14:paraId="063C8D56" w14:textId="77777777" w:rsidR="008A1637" w:rsidRPr="008A1637" w:rsidRDefault="008A1637" w:rsidP="007022C1">
      <w:pPr>
        <w:pStyle w:val="Heading2"/>
        <w:ind w:left="0"/>
        <w:rPr>
          <w:rFonts w:ascii="Tahoma" w:hAnsi="Tahoma" w:cs="Tahoma"/>
        </w:rPr>
      </w:pPr>
      <w:bookmarkStart w:id="1002" w:name="_Toc323159784"/>
      <w:bookmarkStart w:id="1003" w:name="_Toc336338253"/>
      <w:bookmarkStart w:id="1004" w:name="_Toc349586742"/>
      <w:r w:rsidRPr="008A1637">
        <w:rPr>
          <w:rFonts w:ascii="Tahoma" w:hAnsi="Tahoma" w:cs="Tahoma"/>
        </w:rPr>
        <w:t>Platform Independent Licenses</w:t>
      </w:r>
      <w:bookmarkEnd w:id="1002"/>
      <w:bookmarkEnd w:id="1003"/>
      <w:bookmarkEnd w:id="1004"/>
    </w:p>
    <w:p w14:paraId="5C06C321" w14:textId="77777777" w:rsidR="008A1637" w:rsidRPr="0003011A" w:rsidRDefault="008A1637" w:rsidP="007022C1">
      <w:pPr>
        <w:tabs>
          <w:tab w:val="num" w:pos="0"/>
        </w:tabs>
        <w:ind w:right="720"/>
        <w:rPr>
          <w:rFonts w:cs="Tahoma"/>
          <w:color w:val="000000"/>
        </w:rPr>
      </w:pPr>
    </w:p>
    <w:p w14:paraId="0A78AD3F" w14:textId="77777777" w:rsidR="008A1637" w:rsidRPr="0003011A" w:rsidRDefault="008A1637" w:rsidP="007022C1">
      <w:pPr>
        <w:pStyle w:val="AppendixBodyText"/>
        <w:spacing w:after="0"/>
        <w:ind w:right="720"/>
        <w:rPr>
          <w:rFonts w:ascii="Tahoma" w:hAnsi="Tahoma" w:cs="Tahoma"/>
          <w:color w:val="000000"/>
          <w:sz w:val="18"/>
          <w:szCs w:val="18"/>
        </w:rPr>
      </w:pPr>
      <w:r w:rsidRPr="0003011A">
        <w:rPr>
          <w:rFonts w:ascii="Tahoma" w:hAnsi="Tahoma" w:cs="Tahoma"/>
          <w:color w:val="000000"/>
          <w:sz w:val="18"/>
          <w:szCs w:val="18"/>
        </w:rPr>
        <w:t>Microsoft Office Standard, Office Professional Plus, Word, Excel, PowerPoint, Outlook,</w:t>
      </w:r>
      <w:r>
        <w:rPr>
          <w:rFonts w:ascii="Tahoma" w:hAnsi="Tahoma" w:cs="Tahoma"/>
          <w:color w:val="000000"/>
          <w:sz w:val="18"/>
          <w:szCs w:val="18"/>
        </w:rPr>
        <w:t xml:space="preserve"> Lync,</w:t>
      </w:r>
      <w:r w:rsidRPr="0003011A">
        <w:rPr>
          <w:rFonts w:ascii="Tahoma" w:hAnsi="Tahoma" w:cs="Tahoma"/>
          <w:color w:val="000000"/>
          <w:sz w:val="18"/>
          <w:szCs w:val="18"/>
        </w:rPr>
        <w:t xml:space="preserve"> Office for Mac, Word for Mac, Excel for Mac, PowerPoint for Mac</w:t>
      </w:r>
      <w:r>
        <w:rPr>
          <w:rFonts w:ascii="Tahoma" w:hAnsi="Tahoma" w:cs="Tahoma"/>
          <w:color w:val="000000"/>
          <w:sz w:val="18"/>
          <w:szCs w:val="18"/>
        </w:rPr>
        <w:t>, Lync for Mac</w:t>
      </w:r>
      <w:r w:rsidRPr="0003011A">
        <w:rPr>
          <w:rFonts w:ascii="Tahoma" w:hAnsi="Tahoma" w:cs="Tahoma"/>
          <w:color w:val="000000"/>
          <w:sz w:val="18"/>
          <w:szCs w:val="18"/>
        </w:rPr>
        <w:t xml:space="preserve"> and Outlook for Mac are “platform independent” licenses.  A platform independent license allows for a product to be used on any computer platform (e.g., PC, Macintosh) that the software runs on, provided that the version used is the same or earlier than the original version that was licensed.  For instance, a customer licensed for Office for Mac </w:t>
      </w:r>
      <w:r>
        <w:rPr>
          <w:rFonts w:ascii="Tahoma" w:hAnsi="Tahoma" w:cs="Tahoma"/>
          <w:color w:val="000000"/>
          <w:sz w:val="18"/>
          <w:szCs w:val="18"/>
        </w:rPr>
        <w:t xml:space="preserve">Standard </w:t>
      </w:r>
      <w:r w:rsidRPr="0003011A">
        <w:rPr>
          <w:rFonts w:ascii="Tahoma" w:hAnsi="Tahoma" w:cs="Tahoma"/>
          <w:color w:val="000000"/>
          <w:sz w:val="18"/>
          <w:szCs w:val="18"/>
        </w:rPr>
        <w:t>2011 may choose to use that license to run Office Standard 2010 for Windows.</w:t>
      </w:r>
    </w:p>
    <w:p w14:paraId="529AFEB6" w14:textId="77777777" w:rsidR="008A1637" w:rsidRPr="0003011A" w:rsidRDefault="008A1637" w:rsidP="007022C1">
      <w:pPr>
        <w:pStyle w:val="AppendixBodyText"/>
        <w:spacing w:after="0"/>
        <w:rPr>
          <w:rFonts w:ascii="Tahoma" w:hAnsi="Tahoma" w:cs="Tahoma"/>
          <w:color w:val="000000"/>
          <w:sz w:val="18"/>
          <w:szCs w:val="18"/>
        </w:rPr>
      </w:pPr>
    </w:p>
    <w:p w14:paraId="1F2A6822" w14:textId="77777777" w:rsidR="008A1637" w:rsidRPr="0003011A"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szCs w:val="18"/>
        </w:rPr>
        <w:t xml:space="preserve">Components of a product suite may vary by platform version. You may use the components of the suite that you choose to deploy and only those components. For example, if a customer licensed with Office for Mac </w:t>
      </w:r>
      <w:r>
        <w:rPr>
          <w:rFonts w:ascii="Tahoma" w:hAnsi="Tahoma" w:cs="Tahoma"/>
          <w:color w:val="000000"/>
          <w:sz w:val="18"/>
          <w:szCs w:val="18"/>
        </w:rPr>
        <w:t xml:space="preserve">Standard </w:t>
      </w:r>
      <w:r w:rsidRPr="0003011A">
        <w:rPr>
          <w:rFonts w:ascii="Tahoma" w:hAnsi="Tahoma" w:cs="Tahoma"/>
          <w:color w:val="000000"/>
          <w:sz w:val="18"/>
          <w:szCs w:val="18"/>
        </w:rPr>
        <w:t xml:space="preserve">2011 chooses to run Office Standard 2010, the customer may only run the components that are included with Office Standard 2010. For example, they do not have the right to run </w:t>
      </w:r>
      <w:r>
        <w:rPr>
          <w:rFonts w:ascii="Tahoma" w:hAnsi="Tahoma" w:cs="Tahoma"/>
          <w:color w:val="000000"/>
          <w:sz w:val="18"/>
          <w:szCs w:val="18"/>
        </w:rPr>
        <w:t>Lync</w:t>
      </w:r>
      <w:r w:rsidRPr="0003011A">
        <w:rPr>
          <w:rFonts w:ascii="Tahoma" w:hAnsi="Tahoma" w:cs="Tahoma"/>
          <w:color w:val="000000"/>
          <w:sz w:val="18"/>
          <w:szCs w:val="18"/>
        </w:rPr>
        <w:t>, but they do have the right to run OneNote.</w:t>
      </w:r>
    </w:p>
    <w:p w14:paraId="38E995ED" w14:textId="77777777" w:rsidR="008A1637" w:rsidRDefault="008A1637" w:rsidP="007022C1">
      <w:pPr>
        <w:pStyle w:val="AppendixBodyText"/>
        <w:spacing w:after="0"/>
        <w:ind w:right="720"/>
        <w:rPr>
          <w:rFonts w:ascii="Tahoma" w:hAnsi="Tahoma" w:cs="Tahoma"/>
          <w:color w:val="000000"/>
          <w:sz w:val="18"/>
        </w:rPr>
      </w:pPr>
      <w:r w:rsidRPr="0003011A">
        <w:rPr>
          <w:rFonts w:ascii="Tahoma" w:hAnsi="Tahoma" w:cs="Tahoma"/>
          <w:color w:val="000000"/>
          <w:sz w:val="18"/>
        </w:rPr>
        <w:t>Further, active Software Assurance coverage for a platform independent license permits a customer to use in place of the licensed product the most current version of either platform</w:t>
      </w:r>
      <w:r>
        <w:rPr>
          <w:rFonts w:ascii="Tahoma" w:hAnsi="Tahoma" w:cs="Tahoma"/>
          <w:color w:val="000000"/>
          <w:sz w:val="18"/>
        </w:rPr>
        <w:t xml:space="preserve"> version of the product that becomes available during the term of the Software Assurance coverage (subject to the limitation on components addressed above). For example, a customer who has active Software Assurance for an Office for Mac license is eligible to use in place of Office for Mac the most current version of the corresponding edition of Office for Windows that is released during the term of their coverage.</w:t>
      </w:r>
    </w:p>
    <w:p w14:paraId="74297A10" w14:textId="77777777" w:rsidR="008A1637" w:rsidRDefault="008A1637" w:rsidP="007022C1">
      <w:pPr>
        <w:tabs>
          <w:tab w:val="left" w:pos="360"/>
        </w:tabs>
        <w:ind w:right="720"/>
        <w:rPr>
          <w:rFonts w:cs="Tahoma"/>
          <w:szCs w:val="20"/>
        </w:rPr>
      </w:pPr>
    </w:p>
    <w:p w14:paraId="763CB743" w14:textId="77777777" w:rsidR="008A1637" w:rsidRDefault="008A1637" w:rsidP="007022C1">
      <w:pPr>
        <w:pStyle w:val="AppendixBodyText"/>
        <w:spacing w:after="0"/>
        <w:ind w:right="720"/>
        <w:rPr>
          <w:rFonts w:ascii="Tahoma" w:hAnsi="Tahoma" w:cs="Tahoma"/>
          <w:sz w:val="18"/>
        </w:rPr>
      </w:pPr>
      <w:r>
        <w:rPr>
          <w:rFonts w:ascii="Tahoma" w:hAnsi="Tahoma" w:cs="Tahoma"/>
          <w:sz w:val="18"/>
        </w:rPr>
        <w:t>Microsoft SQL Server is a “platform independent” license. A platform independent license allows for a specific product to be used on any computer platform that the software runs on, provided that the version is the same or lower as the original version that was licensed.</w:t>
      </w:r>
    </w:p>
    <w:p w14:paraId="124F847F" w14:textId="77777777" w:rsidR="008A1637" w:rsidRDefault="008A1637" w:rsidP="007022C1">
      <w:pPr>
        <w:pStyle w:val="AppendixBodyText"/>
        <w:spacing w:after="0"/>
        <w:ind w:right="720"/>
        <w:rPr>
          <w:rFonts w:ascii="Tahoma" w:hAnsi="Tahoma" w:cs="Tahoma"/>
          <w:sz w:val="18"/>
        </w:rPr>
      </w:pPr>
    </w:p>
    <w:p w14:paraId="0F9AB90F" w14:textId="77777777" w:rsidR="008A1637" w:rsidRPr="005E13D7" w:rsidRDefault="008A1637" w:rsidP="007022C1">
      <w:pPr>
        <w:pStyle w:val="AppendixBodyText"/>
        <w:spacing w:after="0"/>
        <w:ind w:right="720"/>
        <w:rPr>
          <w:rFonts w:ascii="Tahoma" w:hAnsi="Tahoma" w:cs="Tahoma"/>
          <w:sz w:val="18"/>
        </w:rPr>
      </w:pPr>
      <w:r>
        <w:rPr>
          <w:rFonts w:ascii="Tahoma" w:hAnsi="Tahoma" w:cs="Tahoma"/>
          <w:sz w:val="18"/>
        </w:rPr>
        <w:t xml:space="preserve">Further, a customer who enrolls a platform independent license in Software Assurance is eligible to use the most current version of that particular product which is available during the term of the Software Assurance coverage, regardless of platform (as long </w:t>
      </w:r>
      <w:r w:rsidRPr="005E13D7">
        <w:rPr>
          <w:rFonts w:ascii="Tahoma" w:hAnsi="Tahoma" w:cs="Tahoma"/>
          <w:sz w:val="18"/>
        </w:rPr>
        <w:t>as only one version is installed/used at a time).</w:t>
      </w:r>
    </w:p>
    <w:p w14:paraId="3DBA1B6A" w14:textId="77777777" w:rsidR="00973A93" w:rsidRPr="00944EE1" w:rsidRDefault="00973A93">
      <w:pPr>
        <w:rPr>
          <w:rFonts w:cs="Tahoma"/>
          <w:szCs w:val="24"/>
          <w:lang w:val="x-none" w:eastAsia="x-none"/>
        </w:rPr>
      </w:pPr>
      <w:bookmarkStart w:id="1005" w:name="_Toc336338254"/>
    </w:p>
    <w:p w14:paraId="27BA765E" w14:textId="77777777" w:rsidR="008A1637" w:rsidRPr="008A1637" w:rsidRDefault="008A1637" w:rsidP="008A1637">
      <w:pPr>
        <w:pStyle w:val="Heading2"/>
        <w:ind w:left="0"/>
        <w:rPr>
          <w:rFonts w:ascii="Tahoma" w:hAnsi="Tahoma" w:cs="Tahoma"/>
        </w:rPr>
      </w:pPr>
      <w:bookmarkStart w:id="1006" w:name="_Toc349586743"/>
      <w:r w:rsidRPr="008A1637">
        <w:rPr>
          <w:rFonts w:ascii="Tahoma" w:hAnsi="Tahoma" w:cs="Tahoma"/>
        </w:rPr>
        <w:t>Volume License Product Keys</w:t>
      </w:r>
      <w:bookmarkEnd w:id="1005"/>
      <w:bookmarkEnd w:id="1006"/>
    </w:p>
    <w:p w14:paraId="375BCB37" w14:textId="77777777" w:rsidR="008A1637" w:rsidRDefault="008A1637" w:rsidP="008A1637">
      <w:pPr>
        <w:spacing w:after="60"/>
        <w:ind w:right="720"/>
        <w:rPr>
          <w:rFonts w:cs="Tahoma"/>
          <w:b/>
          <w:bCs/>
          <w:sz w:val="20"/>
          <w:szCs w:val="20"/>
          <w:u w:val="single"/>
        </w:rPr>
      </w:pPr>
    </w:p>
    <w:p w14:paraId="578FD95E" w14:textId="77777777" w:rsidR="008A1637" w:rsidRDefault="008A1637" w:rsidP="007022C1">
      <w:pPr>
        <w:ind w:right="720"/>
        <w:rPr>
          <w:rFonts w:cs="Tahoma"/>
          <w:color w:val="000000"/>
          <w:szCs w:val="18"/>
        </w:rPr>
      </w:pPr>
      <w:r>
        <w:rPr>
          <w:rFonts w:cs="Tahoma"/>
          <w:color w:val="000000"/>
          <w:szCs w:val="18"/>
        </w:rPr>
        <w:t xml:space="preserve">Product keys enable organizations to use the software and products they have licensed.  All product keys are issued to a customer under a specific license agreement.  To obtain your product keys, go to the </w:t>
      </w:r>
      <w:hyperlink r:id="rId36" w:history="1">
        <w:r>
          <w:rPr>
            <w:rStyle w:val="Hyperlink"/>
            <w:szCs w:val="18"/>
          </w:rPr>
          <w:t>Microsoft Volume Licensing Service Center (VLSC)</w:t>
        </w:r>
      </w:hyperlink>
      <w:r>
        <w:rPr>
          <w:rFonts w:cs="Tahoma"/>
          <w:color w:val="000000"/>
          <w:szCs w:val="18"/>
        </w:rPr>
        <w:t xml:space="preserve"> . You may also call the </w:t>
      </w:r>
      <w:hyperlink r:id="rId37" w:history="1">
        <w:r>
          <w:rPr>
            <w:rStyle w:val="Hyperlink"/>
            <w:color w:val="0070C0"/>
            <w:szCs w:val="18"/>
          </w:rPr>
          <w:t>Microsoft Volume Licensing Activation Center</w:t>
        </w:r>
      </w:hyperlink>
      <w:r>
        <w:rPr>
          <w:rFonts w:cs="Tahoma"/>
          <w:color w:val="0070C0"/>
          <w:szCs w:val="18"/>
        </w:rPr>
        <w:t>.</w:t>
      </w:r>
      <w:r>
        <w:rPr>
          <w:rFonts w:cs="Tahoma"/>
          <w:color w:val="000000"/>
          <w:szCs w:val="18"/>
        </w:rPr>
        <w:t xml:space="preserve"> </w:t>
      </w:r>
    </w:p>
    <w:p w14:paraId="4492C390" w14:textId="77777777" w:rsidR="008A1637" w:rsidRDefault="008A1637" w:rsidP="007022C1">
      <w:pPr>
        <w:ind w:right="720"/>
        <w:rPr>
          <w:rFonts w:cs="Tahoma"/>
          <w:color w:val="000000"/>
          <w:szCs w:val="18"/>
        </w:rPr>
      </w:pPr>
    </w:p>
    <w:p w14:paraId="4D65520A" w14:textId="77777777" w:rsidR="008A1637" w:rsidRDefault="008A1637" w:rsidP="007022C1">
      <w:pPr>
        <w:ind w:right="720"/>
        <w:rPr>
          <w:rFonts w:cs="Tahoma"/>
          <w:color w:val="000000"/>
          <w:szCs w:val="18"/>
        </w:rPr>
      </w:pPr>
      <w:r>
        <w:rPr>
          <w:rFonts w:cs="Tahoma"/>
          <w:color w:val="000000"/>
          <w:szCs w:val="18"/>
        </w:rPr>
        <w:t xml:space="preserve">To review a list of Volume Licensing products that require product keys, as well as additional information refer to: </w:t>
      </w:r>
      <w:hyperlink r:id="rId38" w:history="1">
        <w:r>
          <w:rPr>
            <w:rStyle w:val="Hyperlink"/>
            <w:szCs w:val="18"/>
          </w:rPr>
          <w:t>http://www.microsoft.com/licensing/resources/vol/volumelicensekey/default.mspx</w:t>
        </w:r>
      </w:hyperlink>
      <w:r>
        <w:rPr>
          <w:rFonts w:cs="Tahoma"/>
          <w:szCs w:val="18"/>
        </w:rPr>
        <w:t>.</w:t>
      </w:r>
      <w:r>
        <w:rPr>
          <w:rFonts w:cs="Tahoma"/>
          <w:color w:val="000000"/>
          <w:szCs w:val="18"/>
        </w:rPr>
        <w:t xml:space="preserve"> </w:t>
      </w:r>
    </w:p>
    <w:p w14:paraId="43092499" w14:textId="77777777" w:rsidR="008A1637" w:rsidRDefault="008A1637" w:rsidP="007022C1">
      <w:pPr>
        <w:ind w:right="720"/>
        <w:rPr>
          <w:rFonts w:cs="Tahoma"/>
          <w:color w:val="000000"/>
          <w:szCs w:val="18"/>
        </w:rPr>
      </w:pPr>
      <w:r>
        <w:rPr>
          <w:rFonts w:cs="Tahoma"/>
          <w:color w:val="1F497D"/>
          <w:szCs w:val="18"/>
        </w:rPr>
        <w:br/>
      </w:r>
      <w:r>
        <w:rPr>
          <w:rFonts w:cs="Tahoma"/>
          <w:color w:val="000000"/>
          <w:szCs w:val="18"/>
        </w:rPr>
        <w:t>Not all Volume Licensing products require a product key.</w:t>
      </w:r>
      <w:r>
        <w:rPr>
          <w:rFonts w:ascii="Verdana" w:hAnsi="Verdana"/>
          <w:color w:val="333333"/>
          <w:sz w:val="17"/>
          <w:szCs w:val="17"/>
        </w:rPr>
        <w:t xml:space="preserve"> </w:t>
      </w:r>
      <w:r>
        <w:rPr>
          <w:rFonts w:cs="Tahoma"/>
          <w:color w:val="000000"/>
          <w:szCs w:val="18"/>
        </w:rPr>
        <w:t>If a product is not listed, no key is required.</w:t>
      </w:r>
    </w:p>
    <w:p w14:paraId="50CDC8B0" w14:textId="77777777" w:rsidR="008A1637" w:rsidRDefault="008A1637" w:rsidP="007022C1">
      <w:pPr>
        <w:ind w:right="720"/>
        <w:rPr>
          <w:rFonts w:ascii="Calibri" w:hAnsi="Calibri" w:cs="Calibri"/>
          <w:b/>
          <w:bCs/>
          <w:color w:val="1F497D"/>
          <w:sz w:val="22"/>
        </w:rPr>
      </w:pPr>
    </w:p>
    <w:p w14:paraId="0198F03E" w14:textId="77777777" w:rsidR="008A1637" w:rsidRDefault="008A1637" w:rsidP="007022C1">
      <w:pPr>
        <w:ind w:right="720"/>
        <w:rPr>
          <w:rFonts w:cs="Tahoma"/>
          <w:color w:val="000000"/>
          <w:szCs w:val="18"/>
        </w:rPr>
      </w:pPr>
      <w:r>
        <w:rPr>
          <w:rFonts w:cs="Tahoma"/>
          <w:b/>
          <w:bCs/>
          <w:color w:val="000000"/>
          <w:szCs w:val="18"/>
        </w:rPr>
        <w:t>Note:</w:t>
      </w:r>
      <w:r>
        <w:rPr>
          <w:rFonts w:cs="Tahoma"/>
          <w:color w:val="000000"/>
          <w:szCs w:val="18"/>
        </w:rPr>
        <w:t xml:space="preserve">  Product keys are assigned to and intended for the sole use of your organization. You will be held responsible for unauthorized use of product keys issued under your agreement. Take measures to keep your keys secure. Do not disclose your product keys to any unauthorized parties. </w:t>
      </w:r>
    </w:p>
    <w:p w14:paraId="63452801" w14:textId="77777777" w:rsidR="00023FE7" w:rsidRDefault="008A1637" w:rsidP="000C2842">
      <w:pPr>
        <w:pStyle w:val="Heading1"/>
      </w:pPr>
      <w:r>
        <w:rPr>
          <w:lang w:val="en-US"/>
        </w:rPr>
        <w:br w:type="page"/>
      </w:r>
      <w:bookmarkStart w:id="1007" w:name="_Toc336338255"/>
      <w:bookmarkStart w:id="1008" w:name="_Toc349586744"/>
      <w:r w:rsidR="00023FE7">
        <w:lastRenderedPageBreak/>
        <w:t>PRODUCT NOTES</w:t>
      </w:r>
      <w:bookmarkEnd w:id="1007"/>
      <w:bookmarkEnd w:id="1008"/>
    </w:p>
    <w:p w14:paraId="6F1C9204" w14:textId="77777777" w:rsidR="00023FE7" w:rsidRDefault="00023FE7">
      <w:pPr>
        <w:pStyle w:val="Heading2"/>
        <w:ind w:hanging="540"/>
        <w:rPr>
          <w:rFonts w:ascii="Tahoma" w:hAnsi="Tahoma" w:cs="Tahoma"/>
          <w:sz w:val="28"/>
          <w:szCs w:val="28"/>
        </w:rPr>
      </w:pPr>
    </w:p>
    <w:p w14:paraId="361A9F16" w14:textId="77777777" w:rsidR="00023FE7" w:rsidRDefault="00023FE7">
      <w:pPr>
        <w:pStyle w:val="Heading2"/>
        <w:ind w:left="0"/>
        <w:rPr>
          <w:rFonts w:ascii="Tahoma" w:hAnsi="Tahoma" w:cs="Tahoma"/>
          <w:sz w:val="28"/>
        </w:rPr>
      </w:pPr>
      <w:bookmarkStart w:id="1009" w:name="_Toc336338256"/>
      <w:bookmarkStart w:id="1010" w:name="_Toc349586745"/>
      <w:r>
        <w:rPr>
          <w:rFonts w:ascii="Tahoma" w:hAnsi="Tahoma" w:cs="Tahoma"/>
          <w:sz w:val="28"/>
        </w:rPr>
        <w:t>Applications Pool</w:t>
      </w:r>
      <w:bookmarkEnd w:id="1009"/>
      <w:bookmarkEnd w:id="1010"/>
    </w:p>
    <w:p w14:paraId="3655DDBE" w14:textId="77777777" w:rsidR="00023FE7" w:rsidRPr="004A2FC2" w:rsidRDefault="00023FE7" w:rsidP="00D94745">
      <w:bookmarkStart w:id="1011" w:name="_1_Data_Analyzer"/>
      <w:bookmarkStart w:id="1012" w:name="Aps_1BingMapsDesktopandContentPack"/>
      <w:bookmarkEnd w:id="1011"/>
    </w:p>
    <w:p w14:paraId="3C88401E" w14:textId="120B0513" w:rsidR="004A2FC2" w:rsidRDefault="00F10B26" w:rsidP="004A2FC2">
      <w:bookmarkStart w:id="1013" w:name="_Toc336338257"/>
      <w:bookmarkStart w:id="1014" w:name="Aps_ExpStudioproducts"/>
      <w:bookmarkStart w:id="1015" w:name="Aps_ExpStudio2"/>
      <w:bookmarkStart w:id="1016" w:name="Aps_1ExpStudio3"/>
      <w:r>
        <w:rPr>
          <w:color w:val="F66400"/>
          <w:sz w:val="22"/>
        </w:rPr>
        <w:t xml:space="preserve"> </w:t>
      </w:r>
      <w:bookmarkEnd w:id="1012"/>
      <w:bookmarkEnd w:id="1013"/>
    </w:p>
    <w:p w14:paraId="52109E0E" w14:textId="77777777" w:rsidR="004A2FC2" w:rsidRPr="004A2FC2" w:rsidRDefault="004A2FC2" w:rsidP="004A2FC2"/>
    <w:p w14:paraId="628C7326" w14:textId="4BCE5A15" w:rsidR="00176313" w:rsidRPr="004A2FC2" w:rsidRDefault="00B54C21" w:rsidP="004A2FC2">
      <w:pPr>
        <w:pStyle w:val="Heading3"/>
        <w:ind w:left="180" w:hanging="180"/>
        <w:rPr>
          <w:rFonts w:ascii="Tahoma" w:hAnsi="Tahoma"/>
          <w:color w:val="F66400"/>
          <w:sz w:val="22"/>
          <w:lang w:val="en-US"/>
        </w:rPr>
      </w:pPr>
      <w:bookmarkStart w:id="1017" w:name="_12_Expression_Encoder"/>
      <w:bookmarkStart w:id="1018" w:name="_Toc336338258"/>
      <w:bookmarkStart w:id="1019" w:name="_Toc349586746"/>
      <w:bookmarkEnd w:id="1017"/>
      <w:r>
        <w:rPr>
          <w:rFonts w:ascii="Tahoma" w:hAnsi="Tahoma"/>
          <w:caps/>
          <w:color w:val="F66400"/>
          <w:sz w:val="22"/>
          <w:vertAlign w:val="superscript"/>
          <w:lang w:val="en-US"/>
        </w:rPr>
        <w:t>1</w:t>
      </w:r>
      <w:r w:rsidR="00023FE7">
        <w:rPr>
          <w:rFonts w:ascii="Tahoma" w:hAnsi="Tahoma"/>
          <w:color w:val="F66400"/>
          <w:sz w:val="22"/>
        </w:rPr>
        <w:t xml:space="preserve"> </w:t>
      </w:r>
      <w:r w:rsidR="00176313">
        <w:rPr>
          <w:rFonts w:ascii="Tahoma" w:hAnsi="Tahoma"/>
          <w:color w:val="F66400"/>
          <w:sz w:val="22"/>
          <w:lang w:val="en-US"/>
        </w:rPr>
        <w:t>Expression</w:t>
      </w:r>
      <w:r w:rsidR="00212C87">
        <w:rPr>
          <w:rFonts w:ascii="Tahoma" w:hAnsi="Tahoma"/>
          <w:color w:val="F66400"/>
          <w:sz w:val="22"/>
          <w:lang w:val="en-US"/>
        </w:rPr>
        <w:t xml:space="preserve"> </w:t>
      </w:r>
      <w:r w:rsidR="00176313">
        <w:rPr>
          <w:rFonts w:ascii="Tahoma" w:hAnsi="Tahoma"/>
          <w:color w:val="F66400"/>
          <w:sz w:val="22"/>
          <w:lang w:val="en-US"/>
        </w:rPr>
        <w:t>Encoder Pro 4</w:t>
      </w:r>
      <w:bookmarkEnd w:id="1014"/>
      <w:bookmarkEnd w:id="1018"/>
      <w:bookmarkEnd w:id="1019"/>
    </w:p>
    <w:p w14:paraId="412A6081" w14:textId="77777777" w:rsidR="00176313" w:rsidRPr="00AE5A9F" w:rsidRDefault="00176313" w:rsidP="004A2FC2">
      <w:pPr>
        <w:rPr>
          <w:rFonts w:cs="Tahoma"/>
          <w:color w:val="000000"/>
          <w:szCs w:val="18"/>
          <w:lang w:eastAsia="x-none"/>
        </w:rPr>
      </w:pPr>
    </w:p>
    <w:p w14:paraId="11C51DB1" w14:textId="77777777" w:rsidR="00176313" w:rsidRDefault="00176313" w:rsidP="004A2FC2">
      <w:pPr>
        <w:ind w:left="720"/>
        <w:rPr>
          <w:rFonts w:cs="Tahoma"/>
          <w:color w:val="000000"/>
          <w:szCs w:val="18"/>
        </w:rPr>
      </w:pPr>
    </w:p>
    <w:p w14:paraId="5210C732" w14:textId="77777777" w:rsidR="00176313" w:rsidRPr="00864B8A" w:rsidRDefault="00176313" w:rsidP="00864B8A">
      <w:pPr>
        <w:spacing w:after="60"/>
        <w:ind w:left="720"/>
        <w:rPr>
          <w:rFonts w:cs="Tahoma"/>
          <w:b/>
          <w:szCs w:val="20"/>
        </w:rPr>
      </w:pPr>
      <w:r w:rsidRPr="00864B8A">
        <w:rPr>
          <w:rFonts w:cs="Tahoma"/>
          <w:b/>
          <w:szCs w:val="20"/>
        </w:rPr>
        <w:t>Expression Encoder Pro 4</w:t>
      </w:r>
    </w:p>
    <w:p w14:paraId="68B6B655" w14:textId="77777777" w:rsidR="00176313" w:rsidRPr="00441565" w:rsidRDefault="00176313" w:rsidP="004A2FC2">
      <w:pPr>
        <w:ind w:left="720"/>
        <w:rPr>
          <w:rFonts w:cs="Tahoma"/>
          <w:color w:val="000000"/>
          <w:szCs w:val="18"/>
        </w:rPr>
      </w:pPr>
      <w:r w:rsidRPr="00441565">
        <w:rPr>
          <w:rFonts w:cs="Tahoma"/>
          <w:color w:val="000000"/>
          <w:szCs w:val="18"/>
        </w:rPr>
        <w:t>The Expression product line has been rebranded.  Only the product branding has changed; the version 3 software and the version 4 software are the same.  Accordingly, customers licensed for the version 3 products will be deemed licensed for the corresponding version 4 products (as shown below), and may use software branded version 4 in place of software branded version 3.  The right to use the software continues to be governed by the terms and conditions of the customer’s Volume Licensing Agreement and the product use rights for the software as supplemented by this product condition note.  The rebranding does not extend the warranty from or any support obligations of Microsoft in connection with Software Assurance coverage for the products.</w:t>
      </w:r>
    </w:p>
    <w:p w14:paraId="447DCDAB" w14:textId="77777777" w:rsidR="00973A93" w:rsidRDefault="00973A93">
      <w:pPr>
        <w:rPr>
          <w:rFonts w:cs="Tahoma"/>
          <w:b/>
          <w:szCs w:val="20"/>
        </w:rPr>
      </w:pPr>
    </w:p>
    <w:p w14:paraId="2947FD74" w14:textId="77777777" w:rsidR="004A2FC2" w:rsidRPr="004A2FC2" w:rsidRDefault="004A2FC2" w:rsidP="004A2FC2">
      <w:pPr>
        <w:rPr>
          <w:rFonts w:cs="Tahoma"/>
          <w:color w:val="000000"/>
          <w:szCs w:val="18"/>
        </w:rPr>
      </w:pPr>
      <w:bookmarkStart w:id="1020" w:name="_Toc254806117"/>
      <w:bookmarkStart w:id="1021" w:name="Aps_MSDNOPSystems"/>
      <w:bookmarkStart w:id="1022" w:name="Aps_3MSDNOPSystems"/>
      <w:bookmarkStart w:id="1023" w:name="Aps_5OffCommunicator07"/>
      <w:bookmarkEnd w:id="1015"/>
      <w:bookmarkEnd w:id="1016"/>
    </w:p>
    <w:p w14:paraId="49D306EF" w14:textId="4662A99A" w:rsidR="00E316C2" w:rsidRDefault="00B54C21" w:rsidP="00E316C2">
      <w:pPr>
        <w:pStyle w:val="Heading3"/>
        <w:rPr>
          <w:rFonts w:ascii="Tahoma" w:hAnsi="Tahoma"/>
          <w:color w:val="F66400"/>
          <w:sz w:val="22"/>
          <w:lang w:val="en-US"/>
        </w:rPr>
      </w:pPr>
      <w:bookmarkStart w:id="1024" w:name="_23_Lync_for"/>
      <w:bookmarkStart w:id="1025" w:name="_Toc336338259"/>
      <w:bookmarkStart w:id="1026" w:name="_Toc349586747"/>
      <w:bookmarkStart w:id="1027" w:name="Aps_3Lync2010"/>
      <w:bookmarkEnd w:id="1024"/>
      <w:r>
        <w:rPr>
          <w:rFonts w:ascii="Tahoma" w:hAnsi="Tahoma"/>
          <w:caps/>
          <w:color w:val="F66400"/>
          <w:sz w:val="22"/>
          <w:vertAlign w:val="superscript"/>
          <w:lang w:val="en-US"/>
        </w:rPr>
        <w:t>2</w:t>
      </w:r>
      <w:r w:rsidR="00E316C2">
        <w:rPr>
          <w:rFonts w:ascii="Tahoma" w:hAnsi="Tahoma"/>
          <w:color w:val="F66400"/>
          <w:sz w:val="22"/>
        </w:rPr>
        <w:t xml:space="preserve"> </w:t>
      </w:r>
      <w:bookmarkStart w:id="1028" w:name="Aps_4LyncforMac2011"/>
      <w:r w:rsidR="00E316C2">
        <w:rPr>
          <w:rFonts w:ascii="Tahoma" w:hAnsi="Tahoma"/>
          <w:color w:val="F66400"/>
          <w:sz w:val="22"/>
          <w:lang w:val="en-US"/>
        </w:rPr>
        <w:t xml:space="preserve">Lync </w:t>
      </w:r>
      <w:bookmarkEnd w:id="1025"/>
      <w:r w:rsidR="00CB2AFD">
        <w:rPr>
          <w:rFonts w:ascii="Tahoma" w:hAnsi="Tahoma"/>
          <w:color w:val="F66400"/>
          <w:sz w:val="22"/>
          <w:lang w:val="en-US"/>
        </w:rPr>
        <w:t>for Mac 2011</w:t>
      </w:r>
      <w:bookmarkEnd w:id="1026"/>
      <w:bookmarkEnd w:id="1028"/>
    </w:p>
    <w:p w14:paraId="3FBDD6B7" w14:textId="77777777" w:rsidR="00AE5A9F" w:rsidRPr="00AE5A9F" w:rsidRDefault="00AE5A9F" w:rsidP="00AE5A9F">
      <w:pPr>
        <w:rPr>
          <w:lang w:eastAsia="x-none"/>
        </w:rPr>
      </w:pPr>
    </w:p>
    <w:bookmarkEnd w:id="1027"/>
    <w:p w14:paraId="70E306CA" w14:textId="77777777" w:rsidR="004A2FC2" w:rsidRPr="00F51051" w:rsidRDefault="00E316C2" w:rsidP="00864B8A">
      <w:pPr>
        <w:spacing w:after="60"/>
        <w:ind w:left="720"/>
        <w:rPr>
          <w:rFonts w:cs="Tahoma"/>
          <w:b/>
          <w:szCs w:val="20"/>
        </w:rPr>
      </w:pPr>
      <w:r w:rsidRPr="00F51051">
        <w:rPr>
          <w:rFonts w:cs="Tahoma"/>
          <w:b/>
          <w:szCs w:val="20"/>
        </w:rPr>
        <w:t xml:space="preserve">Software Assurance Migration Path </w:t>
      </w:r>
      <w:r w:rsidR="004A2FC2" w:rsidRPr="00F51051">
        <w:rPr>
          <w:rFonts w:cs="Tahoma"/>
          <w:b/>
          <w:szCs w:val="20"/>
        </w:rPr>
        <w:t>for Communicator for Mac 2011</w:t>
      </w:r>
      <w:r w:rsidRPr="00F51051">
        <w:rPr>
          <w:rFonts w:cs="Tahoma"/>
          <w:b/>
          <w:szCs w:val="20"/>
        </w:rPr>
        <w:t xml:space="preserve"> </w:t>
      </w:r>
    </w:p>
    <w:p w14:paraId="50886B31" w14:textId="77777777" w:rsidR="00B9674D" w:rsidRDefault="00E316C2" w:rsidP="004A2FC2">
      <w:pPr>
        <w:adjustRightInd w:val="0"/>
        <w:ind w:left="720"/>
        <w:textAlignment w:val="baseline"/>
        <w:rPr>
          <w:rFonts w:cs="Tahoma"/>
        </w:rPr>
      </w:pPr>
      <w:r w:rsidRPr="00B9674D">
        <w:rPr>
          <w:rFonts w:cs="Tahoma"/>
        </w:rPr>
        <w:t xml:space="preserve">The successor version to Communicator </w:t>
      </w:r>
      <w:r>
        <w:rPr>
          <w:rFonts w:cs="Tahoma"/>
        </w:rPr>
        <w:t>for</w:t>
      </w:r>
      <w:r w:rsidR="004A2FC2">
        <w:rPr>
          <w:rFonts w:cs="Tahoma"/>
        </w:rPr>
        <w:t xml:space="preserve"> Mac 2011 is Lync for Mac 2011.</w:t>
      </w:r>
    </w:p>
    <w:p w14:paraId="1C8521BA" w14:textId="77777777" w:rsidR="004A2FC2" w:rsidRDefault="004A2FC2" w:rsidP="004A2FC2">
      <w:pPr>
        <w:adjustRightInd w:val="0"/>
        <w:textAlignment w:val="baseline"/>
        <w:rPr>
          <w:rFonts w:cs="Tahoma"/>
        </w:rPr>
      </w:pPr>
    </w:p>
    <w:p w14:paraId="3A6B97C4" w14:textId="77777777" w:rsidR="004A2FC2" w:rsidRDefault="004A2FC2" w:rsidP="004A2FC2">
      <w:pPr>
        <w:adjustRightInd w:val="0"/>
        <w:textAlignment w:val="baseline"/>
        <w:rPr>
          <w:rFonts w:cs="Tahoma"/>
        </w:rPr>
      </w:pPr>
    </w:p>
    <w:p w14:paraId="4CAA00B6" w14:textId="521147D8" w:rsidR="00DC2291" w:rsidRDefault="00B54C21" w:rsidP="00DC2291">
      <w:pPr>
        <w:pStyle w:val="Heading3"/>
        <w:rPr>
          <w:rFonts w:ascii="Tahoma" w:hAnsi="Tahoma" w:cs="Tahoma"/>
          <w:color w:val="F66400"/>
          <w:sz w:val="22"/>
          <w:u w:val="single"/>
        </w:rPr>
      </w:pPr>
      <w:bookmarkStart w:id="1029" w:name="_34_MSDN_Operating"/>
      <w:bookmarkStart w:id="1030" w:name="_Toc336338261"/>
      <w:bookmarkStart w:id="1031" w:name="_Toc349586748"/>
      <w:bookmarkEnd w:id="1029"/>
      <w:r>
        <w:rPr>
          <w:rFonts w:ascii="Tahoma" w:hAnsi="Tahoma"/>
          <w:caps/>
          <w:color w:val="F66400"/>
          <w:sz w:val="22"/>
          <w:vertAlign w:val="superscript"/>
          <w:lang w:val="en-US"/>
        </w:rPr>
        <w:t>3</w:t>
      </w:r>
      <w:r w:rsidR="00DC2291">
        <w:rPr>
          <w:rFonts w:ascii="Tahoma" w:hAnsi="Tahoma"/>
          <w:color w:val="F66400"/>
          <w:sz w:val="22"/>
        </w:rPr>
        <w:t xml:space="preserve"> </w:t>
      </w:r>
      <w:r w:rsidR="00DC2291" w:rsidRPr="00D676D2">
        <w:rPr>
          <w:rFonts w:ascii="Tahoma" w:hAnsi="Tahoma"/>
          <w:color w:val="F66400"/>
          <w:sz w:val="22"/>
        </w:rPr>
        <w:t>MSDN Operating Systems</w:t>
      </w:r>
      <w:bookmarkEnd w:id="1020"/>
      <w:bookmarkEnd w:id="1030"/>
      <w:bookmarkEnd w:id="1031"/>
    </w:p>
    <w:bookmarkEnd w:id="1021"/>
    <w:bookmarkEnd w:id="1022"/>
    <w:p w14:paraId="30EA1D09" w14:textId="77777777" w:rsidR="00D16EA8" w:rsidRDefault="00D16EA8" w:rsidP="00D16EA8">
      <w:pPr>
        <w:pStyle w:val="FootnoteBulletLevel1"/>
        <w:tabs>
          <w:tab w:val="clear" w:pos="900"/>
        </w:tabs>
        <w:spacing w:before="0" w:after="0"/>
        <w:ind w:left="720" w:firstLine="0"/>
        <w:rPr>
          <w:rFonts w:ascii="Tahoma" w:hAnsi="Tahoma" w:cs="Tahoma"/>
          <w:sz w:val="18"/>
          <w:u w:val="single"/>
        </w:rPr>
      </w:pPr>
    </w:p>
    <w:p w14:paraId="2068B0B9" w14:textId="77777777" w:rsidR="00D16EA8" w:rsidRPr="00864B8A" w:rsidRDefault="00DC2291" w:rsidP="00864B8A">
      <w:pPr>
        <w:spacing w:after="60"/>
        <w:ind w:left="720"/>
        <w:rPr>
          <w:rFonts w:cs="Tahoma"/>
          <w:b/>
          <w:szCs w:val="20"/>
        </w:rPr>
      </w:pPr>
      <w:r w:rsidRPr="00864B8A">
        <w:rPr>
          <w:rFonts w:cs="Tahoma"/>
          <w:b/>
          <w:szCs w:val="20"/>
        </w:rPr>
        <w:t>Software Assurance Eligibility</w:t>
      </w:r>
    </w:p>
    <w:p w14:paraId="6B506380" w14:textId="77777777" w:rsidR="008368B4" w:rsidRPr="00187C0E" w:rsidRDefault="00DC2291" w:rsidP="008368B4">
      <w:pPr>
        <w:pStyle w:val="EndnoteText"/>
        <w:tabs>
          <w:tab w:val="num" w:pos="1080"/>
        </w:tabs>
        <w:ind w:left="720"/>
        <w:rPr>
          <w:rFonts w:ascii="Tahoma" w:hAnsi="Tahoma" w:cs="Tahoma"/>
          <w:sz w:val="18"/>
          <w:lang w:val="en-US" w:eastAsia="ja-JP"/>
        </w:rPr>
      </w:pPr>
      <w:r w:rsidRPr="005A0A98">
        <w:rPr>
          <w:rFonts w:ascii="Tahoma" w:hAnsi="Tahoma" w:cs="Tahoma"/>
          <w:sz w:val="18"/>
        </w:rPr>
        <w:t>Customers with expiring Software Assurance on licenses for the following products are eligible to renew their coverage as MSDN Operating System</w:t>
      </w:r>
      <w:r>
        <w:rPr>
          <w:rFonts w:ascii="Tahoma" w:hAnsi="Tahoma" w:cs="Tahoma"/>
          <w:sz w:val="18"/>
        </w:rPr>
        <w:t>s</w:t>
      </w:r>
      <w:r w:rsidRPr="005A0A98">
        <w:rPr>
          <w:rFonts w:ascii="Tahoma" w:hAnsi="Tahoma" w:cs="Tahoma"/>
          <w:sz w:val="18"/>
        </w:rPr>
        <w:t xml:space="preserve"> Software Assurance</w:t>
      </w:r>
      <w:r w:rsidRPr="005A0A98">
        <w:rPr>
          <w:rFonts w:ascii="Tahoma" w:hAnsi="Tahoma" w:cs="Tahoma"/>
          <w:sz w:val="18"/>
          <w:lang w:eastAsia="ja-JP"/>
        </w:rPr>
        <w:t>.</w:t>
      </w:r>
      <w:r w:rsidR="008368B4">
        <w:rPr>
          <w:rFonts w:ascii="Tahoma" w:hAnsi="Tahoma" w:cs="Tahoma"/>
          <w:sz w:val="18"/>
          <w:lang w:val="en-US" w:eastAsia="ja-JP"/>
        </w:rPr>
        <w:t xml:space="preserve"> When renewing to a different MSDN subscription level, the new use terms replace the prior use terms, and any software not included in the new MSDN subscription must be removed.</w:t>
      </w:r>
    </w:p>
    <w:p w14:paraId="06060B7B" w14:textId="77777777" w:rsidR="00DC2291" w:rsidRPr="005C5A27" w:rsidRDefault="00DC2291" w:rsidP="00D16EA8">
      <w:pPr>
        <w:pStyle w:val="EndnoteText"/>
        <w:ind w:left="720"/>
        <w:rPr>
          <w:rFonts w:ascii="Tahoma" w:hAnsi="Tahoma" w:cs="Tahoma"/>
          <w:sz w:val="18"/>
          <w:lang w:val="en-US" w:eastAsia="ja-JP"/>
        </w:rPr>
      </w:pPr>
    </w:p>
    <w:p w14:paraId="30F32967" w14:textId="77777777" w:rsidR="00DC2291" w:rsidRPr="005A0A98" w:rsidRDefault="00DC2291" w:rsidP="00D16EA8">
      <w:pPr>
        <w:pStyle w:val="EndnoteText"/>
        <w:tabs>
          <w:tab w:val="num" w:pos="1080"/>
        </w:tabs>
        <w:ind w:left="720"/>
        <w:rPr>
          <w:rFonts w:ascii="Tahoma" w:hAnsi="Tahoma" w:cs="Tahoma"/>
          <w:sz w:val="18"/>
          <w:lang w:eastAsia="ja-JP"/>
        </w:rPr>
      </w:pPr>
    </w:p>
    <w:p w14:paraId="7B882556"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310D5B0A"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686A5FC7"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53E94AA1"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37E0ED90"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Test Professional with MSDN</w:t>
      </w:r>
    </w:p>
    <w:p w14:paraId="4B067671"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51FAB1AE"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197F37E1"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408F7A25"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5B4DBB40"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50156FF9"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6175889C"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7506AAC0" w14:textId="77777777" w:rsidR="00DC2291" w:rsidRPr="005A0A98"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Operating Systems</w:t>
      </w:r>
    </w:p>
    <w:p w14:paraId="1BD17F0A" w14:textId="77777777" w:rsidR="00DC2291" w:rsidRDefault="00DC2291" w:rsidP="00D16EA8">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4F035CB4" w14:textId="77777777" w:rsidR="002333B5" w:rsidRDefault="002333B5" w:rsidP="00D16EA8">
      <w:pPr>
        <w:pStyle w:val="FootnoteBulletLevel2"/>
        <w:tabs>
          <w:tab w:val="clear" w:pos="1260"/>
        </w:tabs>
        <w:spacing w:before="0"/>
        <w:ind w:left="0" w:firstLine="0"/>
        <w:rPr>
          <w:rFonts w:ascii="Tahoma" w:hAnsi="Tahoma" w:cs="Tahoma"/>
          <w:sz w:val="18"/>
        </w:rPr>
      </w:pPr>
    </w:p>
    <w:p w14:paraId="4F083676" w14:textId="77777777" w:rsidR="00D16EA8" w:rsidRPr="00864B8A" w:rsidRDefault="00F51051" w:rsidP="00864B8A">
      <w:pPr>
        <w:spacing w:after="60"/>
        <w:ind w:left="720"/>
        <w:rPr>
          <w:rFonts w:cs="Tahoma"/>
          <w:b/>
          <w:szCs w:val="20"/>
        </w:rPr>
      </w:pPr>
      <w:r w:rsidRPr="00864B8A">
        <w:rPr>
          <w:rFonts w:cs="Tahoma"/>
          <w:b/>
          <w:szCs w:val="20"/>
        </w:rPr>
        <w:lastRenderedPageBreak/>
        <w:t>Subscription Services</w:t>
      </w:r>
    </w:p>
    <w:p w14:paraId="091E3B3E" w14:textId="77777777" w:rsidR="00B26237" w:rsidRDefault="002333B5" w:rsidP="00D16EA8">
      <w:pPr>
        <w:pStyle w:val="FootnoteBulletLevel2"/>
        <w:tabs>
          <w:tab w:val="clear" w:pos="1260"/>
        </w:tabs>
        <w:spacing w:before="0"/>
        <w:ind w:left="720" w:firstLine="0"/>
        <w:rPr>
          <w:rFonts w:ascii="Tahoma" w:hAnsi="Tahoma" w:cs="Tahoma"/>
          <w:sz w:val="18"/>
        </w:rPr>
      </w:pPr>
      <w:r>
        <w:rPr>
          <w:rFonts w:ascii="Tahoma" w:hAnsi="Tahoma" w:cs="Tahoma"/>
          <w:sz w:val="18"/>
        </w:rPr>
        <w:t>MSDN subscription services, which may include downloads, product keys, Windows Azure benefits, e-learning, technical support, Windows Store benefits, and other services, are only available while the subscription is active.</w:t>
      </w:r>
    </w:p>
    <w:p w14:paraId="67D35BFD" w14:textId="77777777" w:rsidR="00D16EA8" w:rsidRDefault="00D16EA8" w:rsidP="00D16EA8">
      <w:pPr>
        <w:pStyle w:val="FootnoteBulletLevel2"/>
        <w:tabs>
          <w:tab w:val="clear" w:pos="1260"/>
        </w:tabs>
        <w:spacing w:before="0"/>
        <w:ind w:left="0" w:firstLine="0"/>
        <w:rPr>
          <w:rFonts w:ascii="Tahoma" w:hAnsi="Tahoma" w:cs="Tahoma"/>
          <w:sz w:val="18"/>
        </w:rPr>
      </w:pPr>
    </w:p>
    <w:p w14:paraId="327CE808" w14:textId="77777777" w:rsidR="00D16EA8" w:rsidRDefault="00D16EA8" w:rsidP="00D16EA8">
      <w:pPr>
        <w:pStyle w:val="FootnoteBulletLevel2"/>
        <w:tabs>
          <w:tab w:val="clear" w:pos="1260"/>
        </w:tabs>
        <w:spacing w:before="0"/>
        <w:ind w:left="0" w:firstLine="0"/>
        <w:rPr>
          <w:rFonts w:ascii="Tahoma" w:hAnsi="Tahoma" w:cs="Tahoma"/>
          <w:sz w:val="18"/>
        </w:rPr>
      </w:pPr>
    </w:p>
    <w:p w14:paraId="7CDE3CB1" w14:textId="3F5623FF" w:rsidR="00B26237" w:rsidRPr="002A3022" w:rsidRDefault="00B54C21" w:rsidP="00B26237">
      <w:pPr>
        <w:pStyle w:val="Heading2"/>
        <w:ind w:left="0"/>
        <w:rPr>
          <w:rFonts w:ascii="Tahoma" w:hAnsi="Tahoma" w:cs="Tahoma"/>
          <w:color w:val="FF6600"/>
          <w:sz w:val="22"/>
          <w:szCs w:val="22"/>
        </w:rPr>
      </w:pPr>
      <w:bookmarkStart w:id="1032" w:name="_6_Office_365"/>
      <w:bookmarkStart w:id="1033" w:name="_45_Office_365"/>
      <w:bookmarkStart w:id="1034" w:name="_Toc336338262"/>
      <w:bookmarkStart w:id="1035" w:name="_Toc349586749"/>
      <w:bookmarkEnd w:id="1032"/>
      <w:bookmarkEnd w:id="1033"/>
      <w:r>
        <w:rPr>
          <w:rFonts w:ascii="Tahoma" w:hAnsi="Tahoma" w:cs="Tahoma"/>
          <w:caps/>
          <w:color w:val="F66400"/>
          <w:sz w:val="22"/>
          <w:szCs w:val="20"/>
          <w:vertAlign w:val="superscript"/>
          <w:lang w:val="en-US"/>
        </w:rPr>
        <w:t>4</w:t>
      </w:r>
      <w:r w:rsidR="00B26237" w:rsidRPr="00F42FD5">
        <w:rPr>
          <w:color w:val="F66400"/>
          <w:sz w:val="22"/>
          <w:szCs w:val="20"/>
        </w:rPr>
        <w:t xml:space="preserve">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Education </w:t>
      </w:r>
      <w:r w:rsidR="00B26237">
        <w:rPr>
          <w:rFonts w:ascii="Tahoma" w:hAnsi="Tahoma" w:cs="Tahoma"/>
          <w:color w:val="FF6600"/>
          <w:sz w:val="22"/>
          <w:szCs w:val="22"/>
          <w:lang w:val="en-US"/>
        </w:rPr>
        <w:t>A2-A4</w:t>
      </w:r>
      <w:r w:rsidR="00B26237" w:rsidRPr="002A3022">
        <w:rPr>
          <w:rFonts w:ascii="Tahoma" w:hAnsi="Tahoma" w:cs="Tahoma"/>
          <w:color w:val="FF6600"/>
          <w:sz w:val="22"/>
          <w:szCs w:val="22"/>
        </w:rPr>
        <w:t xml:space="preserve"> (User SL)</w:t>
      </w:r>
      <w:bookmarkEnd w:id="1034"/>
      <w:bookmarkEnd w:id="1035"/>
    </w:p>
    <w:p w14:paraId="74CB3E92" w14:textId="77777777" w:rsidR="00B26237" w:rsidRDefault="00B26237" w:rsidP="00AE5A9F">
      <w:pPr>
        <w:rPr>
          <w:rFonts w:cs="Tahoma"/>
          <w:szCs w:val="20"/>
        </w:rPr>
      </w:pPr>
    </w:p>
    <w:p w14:paraId="342C5303" w14:textId="3B18377E"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consist of academic specific versions of the same online services that comprise Office 365 </w:t>
      </w:r>
      <w:r w:rsidR="009B3FA2">
        <w:rPr>
          <w:rFonts w:eastAsia="Calibri" w:cs="Tahoma"/>
          <w:color w:val="000000"/>
          <w:szCs w:val="18"/>
        </w:rPr>
        <w:t>Enterprise</w:t>
      </w:r>
      <w:r w:rsidR="009B3FA2" w:rsidRPr="000C0FBE">
        <w:rPr>
          <w:rFonts w:eastAsia="Calibri" w:cs="Tahoma"/>
          <w:color w:val="000000"/>
          <w:szCs w:val="18"/>
        </w:rPr>
        <w:t xml:space="preserve"> </w:t>
      </w:r>
      <w:r w:rsidRPr="000C0FBE">
        <w:rPr>
          <w:rFonts w:eastAsia="Calibri" w:cs="Tahoma"/>
          <w:color w:val="000000"/>
          <w:szCs w:val="18"/>
        </w:rPr>
        <w:t xml:space="preserve">E2-E4.  Use rights for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 xml:space="preserve">A2-A4 and their components are equivalent to their commercial counterparts.  However, users with 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A2 USL’s are not permitted to access on premise servers.</w:t>
      </w:r>
    </w:p>
    <w:p w14:paraId="23796A31" w14:textId="77777777" w:rsidR="00B26237" w:rsidRPr="000C0FBE" w:rsidRDefault="00B26237" w:rsidP="00B26237">
      <w:pPr>
        <w:ind w:left="720"/>
        <w:rPr>
          <w:rFonts w:eastAsia="Calibri" w:cs="Tahoma"/>
          <w:color w:val="000000"/>
          <w:szCs w:val="18"/>
        </w:rPr>
      </w:pPr>
    </w:p>
    <w:p w14:paraId="03EB93F3" w14:textId="77777777" w:rsidR="00B26237" w:rsidRPr="006F201C" w:rsidRDefault="00B26237" w:rsidP="00B26237">
      <w:pPr>
        <w:ind w:left="720"/>
        <w:rPr>
          <w:rFonts w:eastAsia="Calibri" w:cs="Tahoma"/>
          <w:color w:val="000000"/>
          <w:szCs w:val="18"/>
        </w:rPr>
      </w:pPr>
      <w:r w:rsidRPr="000C0FBE">
        <w:rPr>
          <w:rFonts w:eastAsia="Calibri" w:cs="Tahoma"/>
          <w:color w:val="000000"/>
          <w:szCs w:val="18"/>
        </w:rPr>
        <w:t>Under School Agreement, subscription licenses for Office 365 Plans must be acquired per user on an institution wide or non-</w:t>
      </w:r>
      <w:r w:rsidRPr="006F201C">
        <w:rPr>
          <w:rFonts w:eastAsia="Calibri" w:cs="Tahoma"/>
          <w:color w:val="000000"/>
          <w:szCs w:val="18"/>
        </w:rPr>
        <w:t xml:space="preserve">institution wide basis. If additional User Subscription Licenses are required to access O365 Plan mid-term, Institution must submit an order for such Licenses.  Institution can use any O365 Plan to meet the program minimum requirements. When licensing O365 Add-On, the corresponding qualifying product must be licensed under the same enrollment.  </w:t>
      </w:r>
      <w:r w:rsidRPr="006F201C">
        <w:rPr>
          <w:color w:val="000000"/>
        </w:rPr>
        <w:t>When placing anniversary orders, Institution may order fewer licenses for Online Services than the quantity of Institution’s initial order as long as the anniversary order meets the minimum requirements for Platform Online Services</w:t>
      </w:r>
    </w:p>
    <w:p w14:paraId="7F9782F4" w14:textId="77777777" w:rsidR="00B26237" w:rsidRPr="000C0FBE" w:rsidRDefault="00B26237" w:rsidP="00B26237">
      <w:pPr>
        <w:ind w:left="720"/>
        <w:rPr>
          <w:rFonts w:eastAsia="Calibri" w:cs="Tahoma"/>
          <w:color w:val="000000"/>
          <w:szCs w:val="18"/>
          <w:u w:val="single"/>
        </w:rPr>
      </w:pPr>
    </w:p>
    <w:p w14:paraId="7287B4E3" w14:textId="77777777" w:rsidR="00B26237" w:rsidRPr="00864B8A" w:rsidRDefault="0035314F" w:rsidP="00864B8A">
      <w:pPr>
        <w:spacing w:after="60"/>
        <w:ind w:left="720"/>
        <w:rPr>
          <w:rFonts w:cs="Tahoma"/>
          <w:b/>
          <w:szCs w:val="20"/>
        </w:rPr>
      </w:pPr>
      <w:r w:rsidRPr="00864B8A">
        <w:rPr>
          <w:rFonts w:cs="Tahoma"/>
          <w:b/>
          <w:szCs w:val="20"/>
        </w:rPr>
        <w:t>USL Add-O</w:t>
      </w:r>
      <w:r w:rsidR="00F51051" w:rsidRPr="00864B8A">
        <w:rPr>
          <w:rFonts w:cs="Tahoma"/>
          <w:b/>
          <w:szCs w:val="20"/>
        </w:rPr>
        <w:t>ns</w:t>
      </w:r>
    </w:p>
    <w:p w14:paraId="5B33582E" w14:textId="77777777" w:rsidR="00B26237" w:rsidRPr="000C0FBE" w:rsidRDefault="00B26237" w:rsidP="00B26237">
      <w:pPr>
        <w:ind w:left="720"/>
        <w:rPr>
          <w:rFonts w:eastAsia="Calibri" w:cs="Tahoma"/>
          <w:color w:val="000000"/>
          <w:szCs w:val="18"/>
        </w:rPr>
      </w:pPr>
      <w:r w:rsidRPr="000C0FBE">
        <w:rPr>
          <w:rFonts w:eastAsia="Calibri" w:cs="Tahoma"/>
          <w:color w:val="000000"/>
          <w:szCs w:val="18"/>
        </w:rPr>
        <w:t xml:space="preserve">Institutions that have qualifying products coverage may purchase the corresponding User Subscription License for O365 Add-on Plan, as detailed in the table below.  Institutions with a School Agreement: Institutions may purchase the corresponding User Subscription License for O365 Add-on Plan for their Users up to the same quantity as their Eligible PC count so long as they have coverage for the qualifying products.  </w:t>
      </w:r>
    </w:p>
    <w:p w14:paraId="5BCAD651" w14:textId="77777777" w:rsidR="00B26237" w:rsidRPr="000C0FBE" w:rsidRDefault="00B26237" w:rsidP="00B26237">
      <w:pPr>
        <w:rPr>
          <w:rFonts w:eastAsia="Calibri" w:cs="Tahoma"/>
          <w:color w:val="000000"/>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5C647E" w14:paraId="085CCA55" w14:textId="77777777" w:rsidTr="00B42A20">
        <w:tc>
          <w:tcPr>
            <w:tcW w:w="4320" w:type="dxa"/>
            <w:shd w:val="clear" w:color="auto" w:fill="FABF8F"/>
          </w:tcPr>
          <w:p w14:paraId="0F8CDA10" w14:textId="77777777" w:rsidR="00B26237" w:rsidRPr="005C647E" w:rsidRDefault="00B26237" w:rsidP="00B42A20">
            <w:pPr>
              <w:rPr>
                <w:rFonts w:eastAsia="Calibri" w:cs="Tahoma"/>
                <w:b/>
                <w:color w:val="000000"/>
                <w:szCs w:val="18"/>
              </w:rPr>
            </w:pPr>
            <w:r w:rsidRPr="005C647E">
              <w:rPr>
                <w:rFonts w:eastAsia="Calibri" w:cs="Tahoma"/>
                <w:b/>
                <w:color w:val="000000"/>
                <w:szCs w:val="18"/>
              </w:rPr>
              <w:t>Qualifying License</w:t>
            </w:r>
          </w:p>
        </w:tc>
        <w:tc>
          <w:tcPr>
            <w:tcW w:w="4320" w:type="dxa"/>
            <w:shd w:val="clear" w:color="auto" w:fill="FABF8F"/>
          </w:tcPr>
          <w:p w14:paraId="29965C39" w14:textId="77777777" w:rsidR="00B26237" w:rsidRPr="005C647E" w:rsidRDefault="00B26237" w:rsidP="00B42A20">
            <w:pPr>
              <w:rPr>
                <w:rFonts w:eastAsia="Calibri" w:cs="Tahoma"/>
                <w:b/>
                <w:color w:val="000000"/>
                <w:szCs w:val="18"/>
              </w:rPr>
            </w:pPr>
            <w:r w:rsidRPr="005C647E">
              <w:rPr>
                <w:rFonts w:eastAsia="Calibri" w:cs="Tahoma"/>
                <w:b/>
                <w:color w:val="000000"/>
                <w:szCs w:val="18"/>
              </w:rPr>
              <w:t>USL Add-On</w:t>
            </w:r>
          </w:p>
        </w:tc>
      </w:tr>
      <w:tr w:rsidR="00B26237" w:rsidRPr="00902ECB" w14:paraId="6490ADA7" w14:textId="77777777" w:rsidTr="00B42A20">
        <w:tc>
          <w:tcPr>
            <w:tcW w:w="4320" w:type="dxa"/>
            <w:shd w:val="clear" w:color="auto" w:fill="auto"/>
          </w:tcPr>
          <w:p w14:paraId="6ACAC743"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004B51E0" w14:textId="2B15B843"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Core CAL or ECAL</w:t>
            </w:r>
          </w:p>
        </w:tc>
      </w:tr>
      <w:tr w:rsidR="00B26237" w:rsidRPr="00902ECB" w14:paraId="701760AB" w14:textId="77777777" w:rsidTr="00B42A20">
        <w:tc>
          <w:tcPr>
            <w:tcW w:w="4320" w:type="dxa"/>
            <w:shd w:val="clear" w:color="auto" w:fill="auto"/>
          </w:tcPr>
          <w:p w14:paraId="1D62D11D"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72FD078B" w14:textId="7B4AB3DC"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Office Pro Plus</w:t>
            </w:r>
          </w:p>
        </w:tc>
      </w:tr>
      <w:tr w:rsidR="00B26237" w:rsidRPr="00902ECB" w14:paraId="38D1E49B" w14:textId="77777777" w:rsidTr="00B42A20">
        <w:tc>
          <w:tcPr>
            <w:tcW w:w="4320" w:type="dxa"/>
            <w:shd w:val="clear" w:color="auto" w:fill="auto"/>
          </w:tcPr>
          <w:p w14:paraId="4BE48604"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18F63813" w14:textId="7BE2F0BC"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A3 Add-on USL for Core CAL or ECAL + Office Pro Plus</w:t>
            </w:r>
          </w:p>
        </w:tc>
      </w:tr>
      <w:tr w:rsidR="00B26237" w:rsidRPr="00902ECB" w14:paraId="3E8A6A1A" w14:textId="77777777" w:rsidTr="00B42A20">
        <w:tc>
          <w:tcPr>
            <w:tcW w:w="4320" w:type="dxa"/>
            <w:shd w:val="clear" w:color="auto" w:fill="auto"/>
          </w:tcPr>
          <w:p w14:paraId="673BCE85"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w:t>
            </w:r>
            <w:r w:rsidRPr="000C0FBE">
              <w:rPr>
                <w:rFonts w:eastAsia="Calibri" w:cs="Tahoma"/>
                <w:color w:val="000000"/>
                <w:szCs w:val="18"/>
                <w:vertAlign w:val="superscript"/>
              </w:rPr>
              <w:t>1</w:t>
            </w:r>
            <w:r w:rsidRPr="000C0FBE">
              <w:rPr>
                <w:rFonts w:eastAsia="Calibri" w:cs="Tahoma"/>
                <w:color w:val="000000"/>
                <w:szCs w:val="18"/>
              </w:rPr>
              <w:t xml:space="preserve"> or ECAL Suite</w:t>
            </w:r>
            <w:r w:rsidRPr="000C0FBE">
              <w:rPr>
                <w:rFonts w:eastAsia="Calibri" w:cs="Tahoma"/>
                <w:color w:val="000000"/>
                <w:szCs w:val="18"/>
                <w:vertAlign w:val="superscript"/>
              </w:rPr>
              <w:t>1</w:t>
            </w:r>
          </w:p>
        </w:tc>
        <w:tc>
          <w:tcPr>
            <w:tcW w:w="4320" w:type="dxa"/>
            <w:shd w:val="clear" w:color="auto" w:fill="auto"/>
          </w:tcPr>
          <w:p w14:paraId="7C6EB7B4" w14:textId="4C3A5934"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Core CAL or ECAL</w:t>
            </w:r>
          </w:p>
        </w:tc>
      </w:tr>
      <w:tr w:rsidR="00B26237" w:rsidRPr="00902ECB" w14:paraId="13CAD013" w14:textId="77777777" w:rsidTr="00B42A20">
        <w:tc>
          <w:tcPr>
            <w:tcW w:w="4320" w:type="dxa"/>
            <w:shd w:val="clear" w:color="auto" w:fill="auto"/>
          </w:tcPr>
          <w:p w14:paraId="5F154F12" w14:textId="77777777" w:rsidR="00B26237" w:rsidRPr="000C0FBE" w:rsidRDefault="00B26237" w:rsidP="00B42A20">
            <w:pPr>
              <w:rPr>
                <w:rFonts w:eastAsia="Calibri" w:cs="Tahoma"/>
                <w:color w:val="000000"/>
                <w:szCs w:val="18"/>
              </w:rPr>
            </w:pPr>
            <w:r w:rsidRPr="000C0FBE">
              <w:rPr>
                <w:rFonts w:eastAsia="Calibri" w:cs="Tahoma"/>
                <w:color w:val="000000"/>
                <w:szCs w:val="18"/>
              </w:rPr>
              <w:t>Office Pro Plus</w:t>
            </w:r>
            <w:r w:rsidRPr="000C0FBE">
              <w:rPr>
                <w:rFonts w:eastAsia="Calibri" w:cs="Tahoma"/>
                <w:color w:val="000000"/>
                <w:szCs w:val="18"/>
                <w:vertAlign w:val="superscript"/>
              </w:rPr>
              <w:t>1</w:t>
            </w:r>
          </w:p>
        </w:tc>
        <w:tc>
          <w:tcPr>
            <w:tcW w:w="4320" w:type="dxa"/>
            <w:shd w:val="clear" w:color="auto" w:fill="auto"/>
          </w:tcPr>
          <w:p w14:paraId="4F874765" w14:textId="757CF1EF"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Office Pro Plus</w:t>
            </w:r>
          </w:p>
        </w:tc>
      </w:tr>
      <w:tr w:rsidR="00B26237" w:rsidRPr="00902ECB" w14:paraId="7219185E" w14:textId="77777777" w:rsidTr="00B42A20">
        <w:tc>
          <w:tcPr>
            <w:tcW w:w="4320" w:type="dxa"/>
            <w:shd w:val="clear" w:color="auto" w:fill="auto"/>
          </w:tcPr>
          <w:p w14:paraId="669D2F55" w14:textId="77777777" w:rsidR="00B26237" w:rsidRPr="000C0FBE" w:rsidRDefault="00B26237" w:rsidP="00B42A20">
            <w:pPr>
              <w:rPr>
                <w:rFonts w:eastAsia="Calibri" w:cs="Tahoma"/>
                <w:color w:val="000000"/>
                <w:szCs w:val="18"/>
              </w:rPr>
            </w:pPr>
            <w:r w:rsidRPr="000C0FBE">
              <w:rPr>
                <w:rFonts w:eastAsia="Calibri" w:cs="Tahoma"/>
                <w:color w:val="000000"/>
                <w:szCs w:val="18"/>
              </w:rPr>
              <w:t>Core CAL Suite or ECAL Suite</w:t>
            </w:r>
            <w:r w:rsidRPr="000C0FBE">
              <w:rPr>
                <w:rFonts w:eastAsia="Calibri" w:cs="Tahoma"/>
                <w:color w:val="000000"/>
                <w:szCs w:val="18"/>
                <w:vertAlign w:val="superscript"/>
              </w:rPr>
              <w:t>1</w:t>
            </w:r>
            <w:r w:rsidRPr="000C0FBE">
              <w:rPr>
                <w:rFonts w:eastAsia="Calibri" w:cs="Tahoma"/>
                <w:color w:val="000000"/>
                <w:szCs w:val="18"/>
              </w:rPr>
              <w:t xml:space="preserve"> + Office Pro Plus</w:t>
            </w:r>
            <w:r w:rsidRPr="000C0FBE">
              <w:rPr>
                <w:rFonts w:eastAsia="Calibri" w:cs="Tahoma"/>
                <w:color w:val="000000"/>
                <w:szCs w:val="18"/>
                <w:vertAlign w:val="superscript"/>
              </w:rPr>
              <w:t>1</w:t>
            </w:r>
          </w:p>
        </w:tc>
        <w:tc>
          <w:tcPr>
            <w:tcW w:w="4320" w:type="dxa"/>
            <w:shd w:val="clear" w:color="auto" w:fill="auto"/>
          </w:tcPr>
          <w:p w14:paraId="372DC631" w14:textId="555A5A0E" w:rsidR="00B26237" w:rsidRPr="000C0FBE" w:rsidRDefault="00B26237" w:rsidP="009B3FA2">
            <w:pPr>
              <w:rPr>
                <w:rFonts w:eastAsia="Calibri" w:cs="Tahoma"/>
                <w:color w:val="000000"/>
                <w:szCs w:val="18"/>
              </w:rPr>
            </w:pPr>
            <w:r w:rsidRPr="000C0FBE">
              <w:rPr>
                <w:rFonts w:eastAsia="Calibri" w:cs="Tahoma"/>
                <w:color w:val="000000"/>
                <w:szCs w:val="18"/>
              </w:rPr>
              <w:t xml:space="preserve">Office 365 </w:t>
            </w:r>
            <w:r w:rsidR="009B3FA2">
              <w:rPr>
                <w:rFonts w:eastAsia="Calibri" w:cs="Tahoma"/>
                <w:color w:val="000000"/>
                <w:szCs w:val="18"/>
              </w:rPr>
              <w:t>Education</w:t>
            </w:r>
            <w:r w:rsidR="009B3FA2" w:rsidRPr="000C0FBE">
              <w:rPr>
                <w:rFonts w:eastAsia="Calibri" w:cs="Tahoma"/>
                <w:color w:val="000000"/>
                <w:szCs w:val="18"/>
              </w:rPr>
              <w:t xml:space="preserve"> </w:t>
            </w:r>
            <w:r w:rsidRPr="000C0FBE">
              <w:rPr>
                <w:rFonts w:eastAsia="Calibri" w:cs="Tahoma"/>
                <w:color w:val="000000"/>
                <w:szCs w:val="18"/>
              </w:rPr>
              <w:t>A4 Add-on USL for Core CAL or ECAL + Office Pro Plus</w:t>
            </w:r>
          </w:p>
        </w:tc>
      </w:tr>
    </w:tbl>
    <w:p w14:paraId="47C8D4CB" w14:textId="77777777" w:rsidR="00B26237" w:rsidRPr="000C0FBE" w:rsidRDefault="00B26237" w:rsidP="00B26237">
      <w:pPr>
        <w:ind w:left="900"/>
        <w:rPr>
          <w:rFonts w:eastAsia="Calibri" w:cs="Tahoma"/>
          <w:i/>
          <w:color w:val="000000"/>
          <w:sz w:val="16"/>
          <w:szCs w:val="18"/>
        </w:rPr>
      </w:pPr>
      <w:r w:rsidRPr="000C0FBE">
        <w:rPr>
          <w:rFonts w:eastAsia="Calibri" w:cs="Tahoma"/>
          <w:i/>
          <w:color w:val="000000"/>
          <w:sz w:val="16"/>
          <w:szCs w:val="18"/>
          <w:vertAlign w:val="superscript"/>
        </w:rPr>
        <w:t>1</w:t>
      </w:r>
      <w:r w:rsidRPr="000C0FBE">
        <w:rPr>
          <w:rFonts w:eastAsia="Calibri" w:cs="Tahoma"/>
          <w:i/>
          <w:color w:val="000000"/>
          <w:sz w:val="16"/>
          <w:szCs w:val="18"/>
        </w:rPr>
        <w:t>With Active Software Assurance</w:t>
      </w:r>
    </w:p>
    <w:p w14:paraId="7E985951" w14:textId="77777777" w:rsidR="00B26237" w:rsidRPr="000C0FBE" w:rsidRDefault="00B26237" w:rsidP="00B26237">
      <w:pPr>
        <w:ind w:left="720"/>
        <w:rPr>
          <w:rFonts w:eastAsia="Calibri" w:cs="Tahoma"/>
          <w:color w:val="000000"/>
          <w:szCs w:val="18"/>
        </w:rPr>
      </w:pPr>
    </w:p>
    <w:p w14:paraId="35A77602" w14:textId="06DE5EE9" w:rsidR="00B26237" w:rsidRPr="000C0FBE" w:rsidRDefault="00B26237" w:rsidP="00B26237">
      <w:pPr>
        <w:ind w:left="720"/>
        <w:rPr>
          <w:rFonts w:eastAsia="Calibri" w:cs="Tahoma"/>
          <w:color w:val="000000"/>
          <w:szCs w:val="18"/>
        </w:rPr>
      </w:pPr>
      <w:r w:rsidRPr="000C0FBE">
        <w:rPr>
          <w:rFonts w:eastAsia="Calibri" w:cs="Tahoma"/>
          <w:iCs/>
          <w:color w:val="000000"/>
          <w:szCs w:val="18"/>
        </w:rPr>
        <w:t xml:space="preserve">Institutions with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A3 or Office 365 </w:t>
      </w:r>
      <w:r w:rsidR="009B3FA2">
        <w:rPr>
          <w:rFonts w:eastAsia="Calibri" w:cs="Tahoma"/>
          <w:iCs/>
          <w:color w:val="000000"/>
          <w:szCs w:val="18"/>
        </w:rPr>
        <w:t>Education</w:t>
      </w:r>
      <w:r w:rsidR="009B3FA2" w:rsidRPr="000C0FBE">
        <w:rPr>
          <w:rFonts w:eastAsia="Calibri" w:cs="Tahoma"/>
          <w:iCs/>
          <w:color w:val="000000"/>
          <w:szCs w:val="18"/>
        </w:rPr>
        <w:t xml:space="preserve"> </w:t>
      </w:r>
      <w:r w:rsidRPr="000C0FBE">
        <w:rPr>
          <w:rFonts w:eastAsia="Calibri" w:cs="Tahoma"/>
          <w:iCs/>
          <w:color w:val="000000"/>
          <w:szCs w:val="18"/>
        </w:rPr>
        <w:t xml:space="preserve">A4 USL’s assigned to all faculty and staff may install Office Professional Plus 2010 software on any open access lab or library within the Institution’s Organization.  Use of the software is otherwise subject to the license terms for Office Pro Plus 2010.  </w:t>
      </w:r>
    </w:p>
    <w:p w14:paraId="7466EEAF" w14:textId="77777777" w:rsidR="00B26237" w:rsidRPr="000C0FBE" w:rsidRDefault="00B26237" w:rsidP="00B26237">
      <w:pPr>
        <w:ind w:left="720"/>
        <w:rPr>
          <w:rFonts w:eastAsia="Calibri" w:cs="Tahoma"/>
          <w:color w:val="000000"/>
          <w:szCs w:val="18"/>
        </w:rPr>
      </w:pPr>
    </w:p>
    <w:p w14:paraId="2BDFA61D" w14:textId="77777777" w:rsidR="00B26237" w:rsidRPr="00D16EA8" w:rsidRDefault="00B26237" w:rsidP="00810479">
      <w:pPr>
        <w:pStyle w:val="FootnoteBulletLevel2"/>
        <w:tabs>
          <w:tab w:val="clear" w:pos="1260"/>
        </w:tabs>
        <w:spacing w:before="0"/>
        <w:ind w:left="720" w:firstLine="0"/>
        <w:rPr>
          <w:rFonts w:ascii="Tahoma" w:eastAsia="Calibri" w:hAnsi="Tahoma" w:cs="Tahoma"/>
          <w:color w:val="000000"/>
          <w:sz w:val="18"/>
          <w:szCs w:val="18"/>
        </w:rPr>
      </w:pPr>
      <w:r w:rsidRPr="00D16EA8">
        <w:rPr>
          <w:rFonts w:ascii="Tahoma" w:eastAsia="Calibri" w:hAnsi="Tahoma" w:cs="Tahoma"/>
          <w:color w:val="000000"/>
          <w:sz w:val="18"/>
          <w:szCs w:val="18"/>
        </w:rPr>
        <w:t xml:space="preserve">Lync Online Plan 1A and Plan 2A require the separate purchase and installation of Microsoft Lync </w:t>
      </w:r>
      <w:r w:rsidR="00693524">
        <w:rPr>
          <w:rFonts w:ascii="Tahoma" w:eastAsia="Calibri" w:hAnsi="Tahoma" w:cs="Tahoma"/>
          <w:color w:val="000000"/>
          <w:sz w:val="18"/>
          <w:szCs w:val="18"/>
        </w:rPr>
        <w:t>2013</w:t>
      </w:r>
      <w:r w:rsidRPr="00D16EA8">
        <w:rPr>
          <w:rFonts w:ascii="Tahoma" w:eastAsia="Calibri" w:hAnsi="Tahoma" w:cs="Tahoma"/>
          <w:color w:val="000000"/>
          <w:sz w:val="18"/>
          <w:szCs w:val="18"/>
        </w:rPr>
        <w:t xml:space="preserve"> (or Lync for Mac 2011)</w:t>
      </w:r>
      <w:r w:rsidR="00693524">
        <w:rPr>
          <w:rFonts w:ascii="Tahoma" w:eastAsia="Calibri" w:hAnsi="Tahoma" w:cs="Tahoma"/>
          <w:color w:val="000000"/>
          <w:sz w:val="18"/>
          <w:szCs w:val="18"/>
        </w:rPr>
        <w:t xml:space="preserve"> to access the complete feature set of Lync Online Plan 1A and Plan 2A</w:t>
      </w:r>
      <w:r w:rsidRPr="00D16EA8">
        <w:rPr>
          <w:rFonts w:ascii="Tahoma" w:eastAsia="Calibri" w:hAnsi="Tahoma" w:cs="Tahoma"/>
          <w:color w:val="000000"/>
          <w:sz w:val="18"/>
          <w:szCs w:val="18"/>
        </w:rPr>
        <w:t xml:space="preserve">. As a limited time offer, customers licensed for Lync Online receive one licensed copy of Lync for Mac 2011 at no cost with each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eastAsia="Calibri" w:hAnsi="Tahoma" w:cs="Tahoma"/>
          <w:color w:val="000000"/>
          <w:sz w:val="18"/>
          <w:szCs w:val="18"/>
        </w:rPr>
        <w:t>Customers may use the free Lync Basic 2013 client for their Windows-based end users.</w:t>
      </w:r>
    </w:p>
    <w:p w14:paraId="3DF467CC" w14:textId="77777777" w:rsidR="00B26237" w:rsidRDefault="00B26237" w:rsidP="00E03856">
      <w:pPr>
        <w:pStyle w:val="FootnoteBulletLevel2"/>
        <w:tabs>
          <w:tab w:val="clear" w:pos="1260"/>
        </w:tabs>
        <w:spacing w:before="0"/>
        <w:ind w:left="0" w:firstLine="0"/>
        <w:rPr>
          <w:rFonts w:eastAsia="Calibri" w:cs="Tahoma"/>
          <w:color w:val="000000"/>
          <w:szCs w:val="18"/>
        </w:rPr>
      </w:pPr>
    </w:p>
    <w:p w14:paraId="643EDEF7" w14:textId="77777777" w:rsidR="00B26237" w:rsidRPr="002333B5" w:rsidRDefault="00B26237" w:rsidP="00D16EA8">
      <w:pPr>
        <w:pStyle w:val="FootnoteBulletLevel2"/>
        <w:tabs>
          <w:tab w:val="clear" w:pos="1260"/>
        </w:tabs>
        <w:spacing w:before="0"/>
        <w:ind w:left="0" w:firstLine="0"/>
        <w:rPr>
          <w:rFonts w:ascii="Tahoma" w:hAnsi="Tahoma" w:cs="Tahoma"/>
          <w:sz w:val="18"/>
        </w:rPr>
      </w:pPr>
    </w:p>
    <w:p w14:paraId="5AFC8C1C" w14:textId="7EE9FA2E" w:rsidR="00B26237" w:rsidRPr="002A3022" w:rsidRDefault="00B54C21" w:rsidP="00B26237">
      <w:pPr>
        <w:pStyle w:val="Heading2"/>
        <w:ind w:left="0"/>
        <w:rPr>
          <w:rFonts w:ascii="Tahoma" w:hAnsi="Tahoma" w:cs="Tahoma"/>
          <w:color w:val="FF6600"/>
          <w:sz w:val="22"/>
          <w:szCs w:val="22"/>
        </w:rPr>
      </w:pPr>
      <w:bookmarkStart w:id="1036" w:name="_7_Office_365"/>
      <w:bookmarkStart w:id="1037" w:name="_65_Office_365"/>
      <w:bookmarkStart w:id="1038" w:name="_Toc336338263"/>
      <w:bookmarkStart w:id="1039" w:name="_Toc349586750"/>
      <w:bookmarkEnd w:id="1036"/>
      <w:bookmarkEnd w:id="1037"/>
      <w:r>
        <w:rPr>
          <w:rFonts w:ascii="Tahoma" w:hAnsi="Tahoma" w:cs="Tahoma"/>
          <w:caps/>
          <w:color w:val="FF6600"/>
          <w:sz w:val="22"/>
          <w:szCs w:val="22"/>
          <w:vertAlign w:val="superscript"/>
          <w:lang w:val="en-US"/>
        </w:rPr>
        <w:t>5</w:t>
      </w:r>
      <w:r w:rsidR="00B26237">
        <w:rPr>
          <w:rFonts w:ascii="Tahoma" w:hAnsi="Tahoma" w:cs="Tahoma"/>
          <w:color w:val="FF6600"/>
        </w:rPr>
        <w:t xml:space="preserve"> </w:t>
      </w:r>
      <w:r w:rsidR="00B26237">
        <w:rPr>
          <w:rFonts w:ascii="Tahoma" w:hAnsi="Tahoma" w:cs="Tahoma"/>
          <w:color w:val="FF6600"/>
          <w:sz w:val="22"/>
          <w:szCs w:val="22"/>
          <w:lang w:val="en-US"/>
        </w:rPr>
        <w:t xml:space="preserve">Office 365 </w:t>
      </w:r>
      <w:r w:rsidR="009B3FA2">
        <w:rPr>
          <w:rFonts w:ascii="Tahoma" w:hAnsi="Tahoma" w:cs="Tahoma"/>
          <w:color w:val="FF6600"/>
          <w:sz w:val="22"/>
          <w:szCs w:val="22"/>
          <w:lang w:val="en-US"/>
        </w:rPr>
        <w:t xml:space="preserve">Enterprise </w:t>
      </w:r>
      <w:r w:rsidR="00B26237">
        <w:rPr>
          <w:rFonts w:ascii="Tahoma" w:hAnsi="Tahoma" w:cs="Tahoma"/>
          <w:color w:val="FF6600"/>
          <w:sz w:val="22"/>
          <w:szCs w:val="22"/>
          <w:lang w:val="en-US"/>
        </w:rPr>
        <w:t>E2-E4</w:t>
      </w:r>
      <w:bookmarkEnd w:id="1038"/>
      <w:bookmarkEnd w:id="1039"/>
    </w:p>
    <w:p w14:paraId="2597FAF8" w14:textId="77777777" w:rsidR="00B26237" w:rsidRPr="004226E4" w:rsidRDefault="00B26237" w:rsidP="00AE5A9F">
      <w:pPr>
        <w:rPr>
          <w:rFonts w:cs="Tahoma"/>
          <w:color w:val="000000"/>
          <w:szCs w:val="18"/>
        </w:rPr>
      </w:pPr>
    </w:p>
    <w:p w14:paraId="5283CC0B" w14:textId="77777777" w:rsidR="00B26237" w:rsidRPr="00194DAF" w:rsidRDefault="00B26237" w:rsidP="00B26237">
      <w:pPr>
        <w:ind w:left="720"/>
        <w:rPr>
          <w:color w:val="000000"/>
        </w:rPr>
      </w:pPr>
      <w:r w:rsidRPr="00194DAF">
        <w:rPr>
          <w:color w:val="000000"/>
        </w:rPr>
        <w:t>Office 365 Plans E2-E4 permits access to the following Online Services:</w:t>
      </w:r>
    </w:p>
    <w:p w14:paraId="25379492" w14:textId="77777777" w:rsidR="00B26237" w:rsidRPr="00194DAF" w:rsidRDefault="00B26237" w:rsidP="00B26237">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23859" w14:paraId="553C079D" w14:textId="77777777" w:rsidTr="007E466C">
        <w:tc>
          <w:tcPr>
            <w:tcW w:w="2760" w:type="dxa"/>
            <w:shd w:val="clear" w:color="auto" w:fill="FABF8F"/>
          </w:tcPr>
          <w:p w14:paraId="604B5EF5" w14:textId="712FA48E"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E2</w:t>
            </w:r>
          </w:p>
        </w:tc>
        <w:tc>
          <w:tcPr>
            <w:tcW w:w="2765" w:type="dxa"/>
            <w:shd w:val="clear" w:color="auto" w:fill="FABF8F"/>
          </w:tcPr>
          <w:p w14:paraId="4686C681" w14:textId="4BC8C084"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E3</w:t>
            </w:r>
          </w:p>
        </w:tc>
        <w:tc>
          <w:tcPr>
            <w:tcW w:w="2765" w:type="dxa"/>
            <w:shd w:val="clear" w:color="auto" w:fill="FABF8F"/>
          </w:tcPr>
          <w:p w14:paraId="3B7A131D" w14:textId="6F8E5534" w:rsidR="00B26237" w:rsidRPr="00723859" w:rsidRDefault="00B26237" w:rsidP="009B3FA2">
            <w:pPr>
              <w:jc w:val="center"/>
              <w:rPr>
                <w:rFonts w:eastAsia="Calibri"/>
                <w:b/>
                <w:color w:val="000000"/>
                <w:sz w:val="20"/>
              </w:rPr>
            </w:pPr>
            <w:r w:rsidRPr="00723859">
              <w:rPr>
                <w:rFonts w:eastAsia="Calibri"/>
                <w:b/>
                <w:color w:val="000000"/>
                <w:sz w:val="20"/>
              </w:rPr>
              <w:t xml:space="preserve">Office 365 </w:t>
            </w:r>
            <w:r w:rsidR="009B3FA2">
              <w:rPr>
                <w:rFonts w:eastAsia="Calibri"/>
                <w:b/>
                <w:color w:val="000000"/>
                <w:sz w:val="20"/>
              </w:rPr>
              <w:t>Enterprise</w:t>
            </w:r>
            <w:r w:rsidR="009B3FA2" w:rsidRPr="00723859">
              <w:rPr>
                <w:rFonts w:eastAsia="Calibri"/>
                <w:b/>
                <w:color w:val="000000"/>
                <w:sz w:val="20"/>
              </w:rPr>
              <w:t xml:space="preserve"> </w:t>
            </w:r>
            <w:r w:rsidRPr="00723859">
              <w:rPr>
                <w:rFonts w:eastAsia="Calibri"/>
                <w:b/>
                <w:color w:val="000000"/>
                <w:sz w:val="20"/>
              </w:rPr>
              <w:t>E4</w:t>
            </w:r>
          </w:p>
        </w:tc>
      </w:tr>
      <w:tr w:rsidR="00B26237" w:rsidRPr="00723859" w14:paraId="1DB343A0" w14:textId="77777777" w:rsidTr="007E466C">
        <w:tc>
          <w:tcPr>
            <w:tcW w:w="2760" w:type="dxa"/>
            <w:shd w:val="clear" w:color="auto" w:fill="auto"/>
          </w:tcPr>
          <w:p w14:paraId="7AFD0832" w14:textId="77777777" w:rsidR="00B26237" w:rsidRPr="00723859" w:rsidRDefault="00B26237" w:rsidP="00B42A20">
            <w:pPr>
              <w:ind w:left="180" w:right="186"/>
              <w:rPr>
                <w:rFonts w:eastAsia="Calibri"/>
                <w:color w:val="000000"/>
              </w:rPr>
            </w:pPr>
            <w:r w:rsidRPr="00723859">
              <w:rPr>
                <w:rFonts w:eastAsia="Calibri"/>
                <w:color w:val="000000"/>
              </w:rPr>
              <w:t>Exchange Online Plan 1</w:t>
            </w:r>
          </w:p>
        </w:tc>
        <w:tc>
          <w:tcPr>
            <w:tcW w:w="2765" w:type="dxa"/>
            <w:shd w:val="clear" w:color="auto" w:fill="auto"/>
          </w:tcPr>
          <w:p w14:paraId="58305129" w14:textId="77777777" w:rsidR="00B26237" w:rsidRPr="00723859" w:rsidRDefault="00B26237" w:rsidP="00B42A20">
            <w:pPr>
              <w:ind w:left="138" w:right="138"/>
              <w:rPr>
                <w:rFonts w:eastAsia="Calibri"/>
                <w:color w:val="000000"/>
              </w:rPr>
            </w:pPr>
            <w:r w:rsidRPr="00723859">
              <w:rPr>
                <w:rFonts w:eastAsia="Calibri"/>
                <w:color w:val="000000"/>
              </w:rPr>
              <w:t>Exchange Online Plan 2</w:t>
            </w:r>
          </w:p>
        </w:tc>
        <w:tc>
          <w:tcPr>
            <w:tcW w:w="2765" w:type="dxa"/>
            <w:shd w:val="clear" w:color="auto" w:fill="auto"/>
          </w:tcPr>
          <w:p w14:paraId="50A67A6B" w14:textId="77777777" w:rsidR="00B26237" w:rsidRPr="00723859" w:rsidRDefault="00B26237" w:rsidP="00B42A20">
            <w:pPr>
              <w:ind w:left="186" w:right="180"/>
              <w:rPr>
                <w:rFonts w:eastAsia="Calibri"/>
                <w:color w:val="000000"/>
              </w:rPr>
            </w:pPr>
            <w:r w:rsidRPr="00723859">
              <w:rPr>
                <w:rFonts w:eastAsia="Calibri"/>
                <w:color w:val="000000"/>
              </w:rPr>
              <w:t>Exchange Online Plan 2</w:t>
            </w:r>
          </w:p>
        </w:tc>
      </w:tr>
      <w:tr w:rsidR="00B26237" w:rsidRPr="00723859" w14:paraId="229F0738" w14:textId="77777777" w:rsidTr="007E466C">
        <w:tc>
          <w:tcPr>
            <w:tcW w:w="2760" w:type="dxa"/>
            <w:shd w:val="clear" w:color="auto" w:fill="auto"/>
          </w:tcPr>
          <w:p w14:paraId="0136020F" w14:textId="77777777" w:rsidR="00B26237" w:rsidRPr="00723859" w:rsidRDefault="00B26237" w:rsidP="00B42A20">
            <w:pPr>
              <w:ind w:left="180" w:right="186"/>
              <w:rPr>
                <w:rFonts w:eastAsia="Calibri"/>
                <w:color w:val="000000"/>
              </w:rPr>
            </w:pPr>
            <w:r w:rsidRPr="00723859">
              <w:rPr>
                <w:rFonts w:eastAsia="Calibri"/>
                <w:color w:val="000000"/>
              </w:rPr>
              <w:t>SharePoint Online Plan 1</w:t>
            </w:r>
          </w:p>
        </w:tc>
        <w:tc>
          <w:tcPr>
            <w:tcW w:w="2765" w:type="dxa"/>
            <w:shd w:val="clear" w:color="auto" w:fill="auto"/>
          </w:tcPr>
          <w:p w14:paraId="0FF99E04" w14:textId="77777777" w:rsidR="00B26237" w:rsidRPr="00723859" w:rsidRDefault="00B26237" w:rsidP="00B42A20">
            <w:pPr>
              <w:ind w:left="138" w:right="138"/>
              <w:rPr>
                <w:rFonts w:eastAsia="Calibri"/>
                <w:color w:val="000000"/>
              </w:rPr>
            </w:pPr>
            <w:r w:rsidRPr="00723859">
              <w:rPr>
                <w:rFonts w:eastAsia="Calibri"/>
                <w:color w:val="000000"/>
              </w:rPr>
              <w:t>SharePoint Online Plan 2</w:t>
            </w:r>
          </w:p>
        </w:tc>
        <w:tc>
          <w:tcPr>
            <w:tcW w:w="2765" w:type="dxa"/>
            <w:shd w:val="clear" w:color="auto" w:fill="auto"/>
          </w:tcPr>
          <w:p w14:paraId="762FCB81" w14:textId="77777777" w:rsidR="00B26237" w:rsidRPr="00723859" w:rsidRDefault="00B26237" w:rsidP="00B42A20">
            <w:pPr>
              <w:ind w:left="186" w:right="180"/>
              <w:rPr>
                <w:rFonts w:eastAsia="Calibri"/>
                <w:color w:val="000000"/>
              </w:rPr>
            </w:pPr>
            <w:r w:rsidRPr="00723859">
              <w:rPr>
                <w:rFonts w:eastAsia="Calibri"/>
                <w:color w:val="000000"/>
              </w:rPr>
              <w:t>SharePoint Online Plan 2</w:t>
            </w:r>
          </w:p>
        </w:tc>
      </w:tr>
      <w:tr w:rsidR="00B26237" w:rsidRPr="00723859" w14:paraId="58CC67E5" w14:textId="77777777" w:rsidTr="007E466C">
        <w:tc>
          <w:tcPr>
            <w:tcW w:w="2760" w:type="dxa"/>
            <w:shd w:val="clear" w:color="auto" w:fill="auto"/>
          </w:tcPr>
          <w:p w14:paraId="49E4A810" w14:textId="77777777" w:rsidR="00B26237" w:rsidRPr="00723859" w:rsidRDefault="00B26237" w:rsidP="00B42A20">
            <w:pPr>
              <w:ind w:left="180" w:right="186"/>
              <w:rPr>
                <w:rFonts w:eastAsia="Calibri"/>
                <w:color w:val="000000"/>
              </w:rPr>
            </w:pPr>
            <w:r w:rsidRPr="00723859">
              <w:rPr>
                <w:rFonts w:eastAsia="Calibri"/>
                <w:color w:val="000000"/>
              </w:rPr>
              <w:t>Lync Online Plan 2</w:t>
            </w:r>
          </w:p>
        </w:tc>
        <w:tc>
          <w:tcPr>
            <w:tcW w:w="2765" w:type="dxa"/>
            <w:shd w:val="clear" w:color="auto" w:fill="auto"/>
          </w:tcPr>
          <w:p w14:paraId="64105AE8" w14:textId="77777777" w:rsidR="00B26237" w:rsidRPr="00723859" w:rsidRDefault="00B26237" w:rsidP="00B42A20">
            <w:pPr>
              <w:ind w:left="138" w:right="138"/>
              <w:rPr>
                <w:rFonts w:eastAsia="Calibri"/>
                <w:color w:val="000000"/>
              </w:rPr>
            </w:pPr>
            <w:r w:rsidRPr="00723859">
              <w:rPr>
                <w:rFonts w:eastAsia="Calibri"/>
                <w:color w:val="000000"/>
              </w:rPr>
              <w:t>Lync Online Plan 2</w:t>
            </w:r>
          </w:p>
        </w:tc>
        <w:tc>
          <w:tcPr>
            <w:tcW w:w="2765" w:type="dxa"/>
            <w:shd w:val="clear" w:color="auto" w:fill="auto"/>
          </w:tcPr>
          <w:p w14:paraId="627C621A" w14:textId="77777777" w:rsidR="00B26237" w:rsidRPr="00723859" w:rsidRDefault="00B26237" w:rsidP="00B42A20">
            <w:pPr>
              <w:ind w:left="186" w:right="180"/>
              <w:rPr>
                <w:rFonts w:eastAsia="Calibri"/>
                <w:color w:val="000000"/>
              </w:rPr>
            </w:pPr>
            <w:r w:rsidRPr="00723859">
              <w:rPr>
                <w:rFonts w:eastAsia="Calibri"/>
                <w:color w:val="000000"/>
              </w:rPr>
              <w:t>Lync Online Plan 2</w:t>
            </w:r>
          </w:p>
        </w:tc>
      </w:tr>
      <w:tr w:rsidR="00B26237" w:rsidRPr="00723859" w14:paraId="09399F54" w14:textId="77777777" w:rsidTr="007E466C">
        <w:tc>
          <w:tcPr>
            <w:tcW w:w="2760" w:type="dxa"/>
            <w:shd w:val="clear" w:color="auto" w:fill="auto"/>
          </w:tcPr>
          <w:p w14:paraId="34BA9DF9" w14:textId="77777777" w:rsidR="00B26237" w:rsidRPr="00723859" w:rsidRDefault="00B26237" w:rsidP="00B42A20">
            <w:pPr>
              <w:ind w:left="180" w:right="186"/>
              <w:rPr>
                <w:rFonts w:eastAsia="Calibri"/>
                <w:color w:val="000000"/>
              </w:rPr>
            </w:pPr>
            <w:r w:rsidRPr="00723859">
              <w:rPr>
                <w:rFonts w:eastAsia="Calibri"/>
                <w:color w:val="000000"/>
              </w:rPr>
              <w:t>Office Web Applications (Microsoft Hosted)</w:t>
            </w:r>
          </w:p>
        </w:tc>
        <w:tc>
          <w:tcPr>
            <w:tcW w:w="2765" w:type="dxa"/>
            <w:shd w:val="clear" w:color="auto" w:fill="auto"/>
          </w:tcPr>
          <w:p w14:paraId="764B34DE" w14:textId="77777777" w:rsidR="00B26237" w:rsidRPr="00723859" w:rsidRDefault="00B26237" w:rsidP="00B42A20">
            <w:pPr>
              <w:ind w:left="138" w:right="138"/>
              <w:rPr>
                <w:rFonts w:eastAsia="Calibri"/>
                <w:color w:val="000000"/>
              </w:rPr>
            </w:pPr>
            <w:r w:rsidRPr="00723859">
              <w:rPr>
                <w:rFonts w:eastAsia="Calibri"/>
                <w:color w:val="000000"/>
              </w:rPr>
              <w:t>Office Web Applications (Microsoft Hosted)</w:t>
            </w:r>
          </w:p>
        </w:tc>
        <w:tc>
          <w:tcPr>
            <w:tcW w:w="2765" w:type="dxa"/>
            <w:shd w:val="clear" w:color="auto" w:fill="auto"/>
          </w:tcPr>
          <w:p w14:paraId="3E381991" w14:textId="77777777" w:rsidR="00B26237" w:rsidRPr="00723859" w:rsidRDefault="00B26237" w:rsidP="00B42A20">
            <w:pPr>
              <w:ind w:left="186" w:right="180"/>
              <w:rPr>
                <w:rFonts w:eastAsia="Calibri"/>
                <w:color w:val="000000"/>
              </w:rPr>
            </w:pPr>
            <w:r w:rsidRPr="00723859">
              <w:rPr>
                <w:rFonts w:eastAsia="Calibri"/>
                <w:color w:val="000000"/>
              </w:rPr>
              <w:t>Office Web Applications (Microsoft Hosted)</w:t>
            </w:r>
          </w:p>
        </w:tc>
      </w:tr>
      <w:tr w:rsidR="00B26237" w:rsidRPr="00723859" w14:paraId="28A97C49" w14:textId="77777777" w:rsidTr="007E466C">
        <w:tc>
          <w:tcPr>
            <w:tcW w:w="2760" w:type="dxa"/>
            <w:shd w:val="clear" w:color="auto" w:fill="auto"/>
          </w:tcPr>
          <w:p w14:paraId="02A21038" w14:textId="77777777" w:rsidR="00B26237" w:rsidRPr="00723859" w:rsidRDefault="00B26237" w:rsidP="00B42A20">
            <w:pPr>
              <w:ind w:left="180" w:right="186"/>
              <w:rPr>
                <w:rFonts w:eastAsia="Calibri"/>
                <w:color w:val="000000"/>
              </w:rPr>
            </w:pPr>
          </w:p>
        </w:tc>
        <w:tc>
          <w:tcPr>
            <w:tcW w:w="2765" w:type="dxa"/>
            <w:shd w:val="clear" w:color="auto" w:fill="auto"/>
          </w:tcPr>
          <w:p w14:paraId="1E54D863" w14:textId="77777777" w:rsidR="00B26237" w:rsidRPr="00723859" w:rsidRDefault="008368B4" w:rsidP="00B42A20">
            <w:pPr>
              <w:ind w:left="138" w:right="138"/>
              <w:rPr>
                <w:rFonts w:eastAsia="Calibri"/>
                <w:color w:val="000000"/>
              </w:rPr>
            </w:pPr>
            <w:r>
              <w:rPr>
                <w:rFonts w:eastAsia="Calibri"/>
                <w:color w:val="000000"/>
              </w:rPr>
              <w:t>Office 365 ProPlus</w:t>
            </w:r>
          </w:p>
        </w:tc>
        <w:tc>
          <w:tcPr>
            <w:tcW w:w="2765" w:type="dxa"/>
            <w:shd w:val="clear" w:color="auto" w:fill="auto"/>
          </w:tcPr>
          <w:p w14:paraId="37FE0F9B" w14:textId="77777777" w:rsidR="00B26237" w:rsidRPr="00723859" w:rsidRDefault="008368B4" w:rsidP="008368B4">
            <w:pPr>
              <w:ind w:left="186" w:right="180"/>
              <w:rPr>
                <w:rFonts w:eastAsia="Calibri"/>
                <w:color w:val="000000"/>
              </w:rPr>
            </w:pPr>
            <w:r>
              <w:rPr>
                <w:rFonts w:eastAsia="Calibri"/>
                <w:color w:val="000000"/>
              </w:rPr>
              <w:t>Office 365 ProPlus</w:t>
            </w:r>
          </w:p>
        </w:tc>
      </w:tr>
    </w:tbl>
    <w:p w14:paraId="0911C13C" w14:textId="42679025" w:rsidR="00B26237" w:rsidRPr="00D16EA8" w:rsidRDefault="00B26237" w:rsidP="00D16EA8">
      <w:pPr>
        <w:ind w:left="720"/>
        <w:rPr>
          <w:rFonts w:cs="Tahoma"/>
          <w:color w:val="000000"/>
          <w:szCs w:val="18"/>
        </w:rPr>
      </w:pPr>
      <w:r w:rsidRPr="00194DAF">
        <w:rPr>
          <w:color w:val="000000"/>
        </w:rPr>
        <w:br/>
      </w:r>
      <w:r w:rsidRPr="00D16EA8">
        <w:rPr>
          <w:rFonts w:cs="Tahoma"/>
          <w:color w:val="000000"/>
          <w:szCs w:val="18"/>
        </w:rPr>
        <w:t xml:space="preserve">This list is subject to change.  The current Product Use Rights govern in the event of any conflict between the license terms for Office 365 </w:t>
      </w:r>
      <w:r w:rsidR="009B3FA2">
        <w:rPr>
          <w:rFonts w:cs="Tahoma"/>
          <w:color w:val="000000"/>
          <w:szCs w:val="18"/>
        </w:rPr>
        <w:t>Enterprise</w:t>
      </w:r>
      <w:r w:rsidR="009B3FA2" w:rsidRPr="00D16EA8">
        <w:rPr>
          <w:rFonts w:cs="Tahoma"/>
          <w:color w:val="000000"/>
          <w:szCs w:val="18"/>
        </w:rPr>
        <w:t xml:space="preserve"> </w:t>
      </w:r>
      <w:r w:rsidRPr="00D16EA8">
        <w:rPr>
          <w:rFonts w:cs="Tahoma"/>
          <w:color w:val="000000"/>
          <w:szCs w:val="18"/>
        </w:rPr>
        <w:t xml:space="preserve">E2 - E4 and this note.  Additional access rights, if any, to separately licensed on-premise software are specified in the Product Use Rights.  </w:t>
      </w:r>
    </w:p>
    <w:p w14:paraId="092EBD91" w14:textId="77777777" w:rsidR="00B26237" w:rsidRPr="00D16EA8" w:rsidRDefault="00B26237" w:rsidP="00D16EA8">
      <w:pPr>
        <w:ind w:left="720"/>
        <w:rPr>
          <w:rFonts w:cs="Tahoma"/>
          <w:color w:val="000000"/>
          <w:szCs w:val="18"/>
        </w:rPr>
      </w:pPr>
    </w:p>
    <w:p w14:paraId="612B21F1" w14:textId="77777777" w:rsidR="00DC2291" w:rsidRPr="00D16EA8" w:rsidRDefault="00B26237" w:rsidP="00D16EA8">
      <w:pPr>
        <w:pStyle w:val="FootnoteBulletLevel1"/>
        <w:tabs>
          <w:tab w:val="clear" w:pos="900"/>
        </w:tabs>
        <w:spacing w:before="0" w:after="0"/>
        <w:ind w:left="720" w:firstLine="0"/>
        <w:rPr>
          <w:rFonts w:ascii="Tahoma" w:hAnsi="Tahoma" w:cs="Tahoma"/>
          <w:color w:val="000000"/>
          <w:sz w:val="18"/>
          <w:szCs w:val="18"/>
        </w:rPr>
      </w:pPr>
      <w:r w:rsidRPr="00D16EA8">
        <w:rPr>
          <w:rFonts w:ascii="Tahoma" w:hAnsi="Tahoma" w:cs="Tahoma"/>
          <w:color w:val="000000"/>
          <w:sz w:val="18"/>
          <w:szCs w:val="18"/>
        </w:rPr>
        <w:t xml:space="preserve">Lync Online Plan 1 and Plan 2 require the separate purchase and installation of Microsoft Lync </w:t>
      </w:r>
      <w:r w:rsidR="00693524">
        <w:rPr>
          <w:rFonts w:ascii="Tahoma" w:hAnsi="Tahoma" w:cs="Tahoma"/>
          <w:color w:val="000000"/>
          <w:sz w:val="18"/>
          <w:szCs w:val="18"/>
        </w:rPr>
        <w:t>2013</w:t>
      </w:r>
      <w:r w:rsidRPr="00D16EA8">
        <w:rPr>
          <w:rFonts w:ascii="Tahoma" w:hAnsi="Tahoma" w:cs="Tahoma"/>
          <w:color w:val="000000"/>
          <w:sz w:val="18"/>
          <w:szCs w:val="18"/>
        </w:rPr>
        <w:t xml:space="preserve"> (or Lync for Mac 2011)</w:t>
      </w:r>
      <w:r w:rsidR="00693524">
        <w:rPr>
          <w:rFonts w:ascii="Tahoma" w:hAnsi="Tahoma" w:cs="Tahoma"/>
          <w:color w:val="000000"/>
          <w:sz w:val="18"/>
          <w:szCs w:val="18"/>
        </w:rPr>
        <w:t xml:space="preserve"> to access the complete feature set of Lync Online Plan 1 and Plan 2</w:t>
      </w:r>
      <w:r w:rsidRPr="00D16EA8">
        <w:rPr>
          <w:rFonts w:ascii="Tahoma" w:hAnsi="Tahoma" w:cs="Tahoma"/>
          <w:color w:val="000000"/>
          <w:sz w:val="18"/>
          <w:szCs w:val="18"/>
        </w:rPr>
        <w:t>. As a limited time offer, customers licensed for Lync Online receive one licensed copy of Lync 2010 (or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rFonts w:ascii="Tahoma" w:hAnsi="Tahoma" w:cs="Tahoma"/>
          <w:color w:val="000000"/>
          <w:sz w:val="18"/>
          <w:szCs w:val="18"/>
        </w:rPr>
        <w:t>Customers may use the free Lync Basic 2013 client for their Windows-based end users.</w:t>
      </w:r>
    </w:p>
    <w:p w14:paraId="4EC1F237" w14:textId="77777777" w:rsidR="00B26237" w:rsidRDefault="00B26237" w:rsidP="00D16EA8">
      <w:pPr>
        <w:pStyle w:val="FootnoteBulletLevel1"/>
        <w:tabs>
          <w:tab w:val="clear" w:pos="900"/>
          <w:tab w:val="num" w:pos="1080"/>
        </w:tabs>
        <w:spacing w:before="0" w:after="0"/>
        <w:ind w:left="0" w:firstLine="0"/>
        <w:rPr>
          <w:rFonts w:ascii="Tahoma" w:hAnsi="Tahoma" w:cs="Tahoma"/>
          <w:sz w:val="18"/>
          <w:u w:val="single"/>
        </w:rPr>
      </w:pPr>
    </w:p>
    <w:p w14:paraId="017615C1" w14:textId="77777777" w:rsidR="00D16EA8" w:rsidRDefault="00D16EA8" w:rsidP="00D16EA8">
      <w:pPr>
        <w:pStyle w:val="FootnoteBulletLevel1"/>
        <w:tabs>
          <w:tab w:val="clear" w:pos="900"/>
          <w:tab w:val="num" w:pos="1080"/>
        </w:tabs>
        <w:spacing w:before="0" w:after="0"/>
        <w:ind w:left="0" w:firstLine="0"/>
        <w:rPr>
          <w:rFonts w:ascii="Tahoma" w:hAnsi="Tahoma" w:cs="Tahoma"/>
          <w:sz w:val="18"/>
          <w:u w:val="single"/>
        </w:rPr>
      </w:pPr>
    </w:p>
    <w:p w14:paraId="2A2D4490" w14:textId="1A11B6C8" w:rsidR="00704723" w:rsidRDefault="00B54C21" w:rsidP="000429EF">
      <w:pPr>
        <w:pStyle w:val="Heading3"/>
        <w:rPr>
          <w:rFonts w:ascii="Tahoma" w:hAnsi="Tahoma"/>
          <w:color w:val="F66400"/>
          <w:sz w:val="22"/>
          <w:lang w:val="en-US"/>
        </w:rPr>
      </w:pPr>
      <w:bookmarkStart w:id="1040" w:name="_76_Office_for"/>
      <w:bookmarkStart w:id="1041" w:name="_Toc336338264"/>
      <w:bookmarkStart w:id="1042" w:name="_Toc349586751"/>
      <w:bookmarkStart w:id="1043" w:name="Srv_4OfficeMacStandard2011"/>
      <w:bookmarkEnd w:id="1023"/>
      <w:bookmarkEnd w:id="1040"/>
      <w:r>
        <w:rPr>
          <w:rFonts w:ascii="Tahoma" w:hAnsi="Tahoma"/>
          <w:caps/>
          <w:color w:val="F66400"/>
          <w:sz w:val="22"/>
          <w:vertAlign w:val="superscript"/>
          <w:lang w:val="en-US"/>
        </w:rPr>
        <w:t>6</w:t>
      </w:r>
      <w:r w:rsidR="00B26237">
        <w:rPr>
          <w:rFonts w:ascii="Tahoma" w:hAnsi="Tahoma"/>
          <w:caps/>
          <w:color w:val="F66400"/>
          <w:sz w:val="22"/>
          <w:vertAlign w:val="superscript"/>
          <w:lang w:val="en-US"/>
        </w:rPr>
        <w:t xml:space="preserve"> </w:t>
      </w:r>
      <w:r w:rsidR="00704723">
        <w:rPr>
          <w:rFonts w:ascii="Tahoma" w:hAnsi="Tahoma"/>
          <w:color w:val="F66400"/>
          <w:sz w:val="22"/>
        </w:rPr>
        <w:t xml:space="preserve">Office </w:t>
      </w:r>
      <w:r w:rsidR="00704723">
        <w:rPr>
          <w:rFonts w:ascii="Tahoma" w:hAnsi="Tahoma"/>
          <w:color w:val="F66400"/>
          <w:sz w:val="22"/>
          <w:lang w:val="en-US"/>
        </w:rPr>
        <w:t xml:space="preserve">for Mac </w:t>
      </w:r>
      <w:r w:rsidR="002C7FD6">
        <w:rPr>
          <w:rFonts w:ascii="Tahoma" w:hAnsi="Tahoma"/>
          <w:color w:val="F66400"/>
          <w:sz w:val="22"/>
          <w:lang w:val="en-US"/>
        </w:rPr>
        <w:t xml:space="preserve">Standard </w:t>
      </w:r>
      <w:r w:rsidR="00704723">
        <w:rPr>
          <w:rFonts w:ascii="Tahoma" w:hAnsi="Tahoma"/>
          <w:color w:val="F66400"/>
          <w:sz w:val="22"/>
          <w:lang w:val="en-US"/>
        </w:rPr>
        <w:t>2011</w:t>
      </w:r>
      <w:bookmarkEnd w:id="1041"/>
      <w:bookmarkEnd w:id="1042"/>
      <w:r w:rsidR="00704723">
        <w:rPr>
          <w:rFonts w:ascii="Tahoma" w:hAnsi="Tahoma"/>
          <w:color w:val="F66400"/>
          <w:sz w:val="22"/>
          <w:lang w:val="en-US"/>
        </w:rPr>
        <w:t xml:space="preserve"> </w:t>
      </w:r>
      <w:bookmarkEnd w:id="1043"/>
    </w:p>
    <w:p w14:paraId="25AC0BAD" w14:textId="77777777" w:rsidR="00FD5FBA" w:rsidRPr="007B1734" w:rsidRDefault="00FD5FBA" w:rsidP="00AE5A9F">
      <w:pPr>
        <w:rPr>
          <w:lang w:eastAsia="x-none"/>
        </w:rPr>
      </w:pPr>
    </w:p>
    <w:p w14:paraId="5448B623" w14:textId="77777777" w:rsidR="00FD5FBA" w:rsidRPr="005A0A98" w:rsidRDefault="00FD5FBA" w:rsidP="002C1048">
      <w:pPr>
        <w:pStyle w:val="EndnoteText"/>
        <w:numPr>
          <w:ilvl w:val="0"/>
          <w:numId w:val="140"/>
        </w:numPr>
        <w:ind w:left="99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04804D73" w14:textId="77777777" w:rsidR="00CA6122" w:rsidRDefault="00CA6122" w:rsidP="00CA6122">
      <w:pPr>
        <w:adjustRightInd w:val="0"/>
        <w:ind w:left="720"/>
        <w:textAlignment w:val="baseline"/>
        <w:rPr>
          <w:rFonts w:cs="Tahoma"/>
          <w:szCs w:val="20"/>
          <w:u w:val="single"/>
        </w:rPr>
      </w:pPr>
    </w:p>
    <w:p w14:paraId="4927DFC9" w14:textId="77777777" w:rsidR="00864B8A" w:rsidRPr="00864B8A" w:rsidRDefault="00704723" w:rsidP="00864B8A">
      <w:pPr>
        <w:spacing w:after="60"/>
        <w:ind w:left="720"/>
        <w:rPr>
          <w:rFonts w:cs="Tahoma"/>
          <w:b/>
          <w:szCs w:val="20"/>
        </w:rPr>
      </w:pPr>
      <w:r w:rsidRPr="00F51051">
        <w:rPr>
          <w:rFonts w:cs="Tahoma"/>
          <w:b/>
          <w:szCs w:val="20"/>
        </w:rPr>
        <w:t xml:space="preserve">Office for Mac </w:t>
      </w:r>
      <w:r w:rsidR="002C7FD6" w:rsidRPr="00F51051">
        <w:rPr>
          <w:rFonts w:cs="Tahoma"/>
          <w:b/>
          <w:szCs w:val="20"/>
        </w:rPr>
        <w:t xml:space="preserve">Standard </w:t>
      </w:r>
      <w:r w:rsidRPr="00F51051">
        <w:rPr>
          <w:rFonts w:cs="Tahoma"/>
          <w:b/>
          <w:szCs w:val="20"/>
        </w:rPr>
        <w:t>2011</w:t>
      </w:r>
    </w:p>
    <w:p w14:paraId="19C105E7" w14:textId="77777777" w:rsidR="00704723" w:rsidRPr="00704723" w:rsidRDefault="00704723" w:rsidP="00864B8A">
      <w:pPr>
        <w:spacing w:after="60"/>
        <w:ind w:left="720"/>
        <w:rPr>
          <w:rFonts w:cs="Tahoma"/>
          <w:szCs w:val="20"/>
        </w:rPr>
      </w:pPr>
      <w:r w:rsidRPr="00704723">
        <w:rPr>
          <w:rFonts w:cs="Tahoma"/>
          <w:szCs w:val="20"/>
        </w:rPr>
        <w:t xml:space="preserve">License for Office for Mac </w:t>
      </w:r>
      <w:r w:rsidR="002C7FD6">
        <w:rPr>
          <w:rFonts w:cs="Tahoma"/>
          <w:szCs w:val="20"/>
        </w:rPr>
        <w:t xml:space="preserve">Standard </w:t>
      </w:r>
      <w:r w:rsidRPr="00704723">
        <w:rPr>
          <w:rFonts w:cs="Tahoma"/>
          <w:szCs w:val="20"/>
        </w:rPr>
        <w:t xml:space="preserve">2011 consists of the following: </w:t>
      </w:r>
      <w:r w:rsidR="002C7FD6">
        <w:rPr>
          <w:rFonts w:cs="Tahoma"/>
          <w:szCs w:val="20"/>
        </w:rPr>
        <w:t>Lync</w:t>
      </w:r>
      <w:r w:rsidR="002C7FD6" w:rsidRPr="00704723">
        <w:rPr>
          <w:rFonts w:cs="Tahoma"/>
          <w:szCs w:val="20"/>
        </w:rPr>
        <w:t xml:space="preserve"> </w:t>
      </w:r>
      <w:r w:rsidRPr="00704723">
        <w:rPr>
          <w:rFonts w:cs="Tahoma"/>
          <w:szCs w:val="20"/>
        </w:rPr>
        <w:t>f</w:t>
      </w:r>
      <w:r w:rsidR="000429EF">
        <w:rPr>
          <w:rFonts w:cs="Tahoma"/>
          <w:szCs w:val="20"/>
        </w:rPr>
        <w:t>or Mac 2011, Excel for Mac 2011</w:t>
      </w:r>
      <w:r w:rsidRPr="00704723">
        <w:rPr>
          <w:rFonts w:cs="Tahoma"/>
          <w:szCs w:val="20"/>
        </w:rPr>
        <w:t>, Outlook for Mac 2011</w:t>
      </w:r>
      <w:r w:rsidRPr="00704723">
        <w:rPr>
          <w:rFonts w:cs="Tahoma"/>
          <w:szCs w:val="20"/>
          <w:lang w:eastAsia="ja-JP"/>
        </w:rPr>
        <w:t>,</w:t>
      </w:r>
      <w:r w:rsidR="0037031E">
        <w:rPr>
          <w:rFonts w:cs="Tahoma"/>
          <w:szCs w:val="20"/>
          <w:lang w:eastAsia="ja-JP"/>
        </w:rPr>
        <w:t xml:space="preserve"> </w:t>
      </w:r>
      <w:r w:rsidR="000907C7">
        <w:rPr>
          <w:rFonts w:cs="Tahoma"/>
        </w:rPr>
        <w:t>Office Home and Student RT 2013 Commercial Use,</w:t>
      </w:r>
      <w:r w:rsidRPr="00704723">
        <w:rPr>
          <w:rFonts w:cs="Tahoma"/>
          <w:szCs w:val="20"/>
          <w:lang w:eastAsia="ja-JP"/>
        </w:rPr>
        <w:t xml:space="preserve"> Office Web Apps 2010,</w:t>
      </w:r>
      <w:r w:rsidR="003A1942">
        <w:rPr>
          <w:rFonts w:cs="Tahoma"/>
          <w:szCs w:val="20"/>
          <w:lang w:eastAsia="ja-JP"/>
        </w:rPr>
        <w:t xml:space="preserve"> </w:t>
      </w:r>
      <w:r w:rsidRPr="00704723">
        <w:rPr>
          <w:rFonts w:cs="Tahoma"/>
          <w:szCs w:val="20"/>
        </w:rPr>
        <w:t>PowerPoint for Mac 2011</w:t>
      </w:r>
      <w:r w:rsidRPr="00704723">
        <w:rPr>
          <w:rFonts w:cs="Tahoma"/>
          <w:szCs w:val="20"/>
          <w:lang w:eastAsia="ja-JP"/>
        </w:rPr>
        <w:t>, and</w:t>
      </w:r>
      <w:r w:rsidRPr="00704723">
        <w:rPr>
          <w:rFonts w:cs="Tahoma"/>
          <w:szCs w:val="20"/>
        </w:rPr>
        <w:t xml:space="preserve"> Word for Mac 2011.</w:t>
      </w:r>
    </w:p>
    <w:p w14:paraId="1D0C2744" w14:textId="77777777" w:rsidR="00CA6122" w:rsidRDefault="00CA6122" w:rsidP="00CA6122">
      <w:pPr>
        <w:adjustRightInd w:val="0"/>
        <w:ind w:left="720"/>
        <w:textAlignment w:val="baseline"/>
        <w:rPr>
          <w:rFonts w:cs="Tahoma"/>
          <w:szCs w:val="20"/>
          <w:u w:val="single"/>
        </w:rPr>
      </w:pPr>
    </w:p>
    <w:p w14:paraId="764B25F4" w14:textId="77777777" w:rsidR="00864B8A" w:rsidRDefault="00704723" w:rsidP="00864B8A">
      <w:pPr>
        <w:spacing w:after="60"/>
        <w:ind w:left="720"/>
        <w:rPr>
          <w:rFonts w:cs="Tahoma"/>
          <w:b/>
          <w:szCs w:val="20"/>
        </w:rPr>
      </w:pPr>
      <w:r w:rsidRPr="00F51051">
        <w:rPr>
          <w:rFonts w:cs="Tahoma"/>
          <w:b/>
          <w:szCs w:val="20"/>
        </w:rPr>
        <w:t xml:space="preserve">Inability to Separate Microsoft Office for Mac </w:t>
      </w:r>
      <w:r w:rsidR="002C7FD6" w:rsidRPr="00F51051">
        <w:rPr>
          <w:rFonts w:cs="Tahoma"/>
          <w:b/>
          <w:szCs w:val="20"/>
        </w:rPr>
        <w:t xml:space="preserve">Standard </w:t>
      </w:r>
      <w:r w:rsidRPr="00F51051">
        <w:rPr>
          <w:rFonts w:cs="Tahoma"/>
          <w:b/>
          <w:szCs w:val="20"/>
        </w:rPr>
        <w:t>2011</w:t>
      </w:r>
    </w:p>
    <w:p w14:paraId="3BFC0211" w14:textId="77777777" w:rsidR="00704723" w:rsidRPr="000429EF" w:rsidRDefault="00704723" w:rsidP="00864B8A">
      <w:pPr>
        <w:spacing w:after="60"/>
        <w:ind w:left="720"/>
        <w:rPr>
          <w:rFonts w:cs="Tahoma"/>
          <w:szCs w:val="20"/>
          <w:u w:val="single"/>
        </w:rPr>
      </w:pPr>
      <w:r w:rsidRPr="00704723">
        <w:rPr>
          <w:rFonts w:cs="Tahoma"/>
          <w:szCs w:val="20"/>
        </w:rPr>
        <w:t xml:space="preserve">Office for Mac </w:t>
      </w:r>
      <w:r w:rsidR="002C7FD6">
        <w:rPr>
          <w:rFonts w:cs="Tahoma"/>
          <w:szCs w:val="20"/>
        </w:rPr>
        <w:t xml:space="preserve">Standard </w:t>
      </w:r>
      <w:r w:rsidRPr="00704723">
        <w:rPr>
          <w:rFonts w:cs="Tahoma"/>
          <w:szCs w:val="20"/>
        </w:rPr>
        <w:t>2011</w:t>
      </w:r>
      <w:r w:rsidR="003A1942">
        <w:rPr>
          <w:rFonts w:cs="Tahoma"/>
          <w:szCs w:val="20"/>
        </w:rPr>
        <w:t xml:space="preserve"> </w:t>
      </w:r>
      <w:r w:rsidRPr="00704723">
        <w:rPr>
          <w:rFonts w:cs="Tahoma"/>
          <w:szCs w:val="20"/>
        </w:rPr>
        <w:t>consists of more than one product offered under a single license. The software may not be separated for use on more than one computer.</w:t>
      </w:r>
    </w:p>
    <w:p w14:paraId="4DE82CE7" w14:textId="77777777" w:rsidR="00CA6122" w:rsidRDefault="00CA6122" w:rsidP="00CA6122">
      <w:pPr>
        <w:adjustRightInd w:val="0"/>
        <w:ind w:left="720"/>
        <w:textAlignment w:val="baseline"/>
        <w:rPr>
          <w:rFonts w:cs="Tahoma"/>
          <w:szCs w:val="20"/>
          <w:u w:val="single"/>
        </w:rPr>
      </w:pPr>
    </w:p>
    <w:p w14:paraId="5F0F74E1" w14:textId="77777777" w:rsidR="00704723" w:rsidRPr="00770FEF" w:rsidRDefault="0035314F" w:rsidP="00864B8A">
      <w:pPr>
        <w:spacing w:after="60"/>
        <w:ind w:left="720"/>
        <w:rPr>
          <w:rFonts w:cs="Tahoma"/>
          <w:b/>
          <w:szCs w:val="20"/>
        </w:rPr>
      </w:pPr>
      <w:r>
        <w:rPr>
          <w:rFonts w:cs="Tahoma"/>
          <w:b/>
          <w:szCs w:val="20"/>
        </w:rPr>
        <w:t>Rights to U</w:t>
      </w:r>
      <w:r w:rsidR="00F14B59" w:rsidRPr="00770FEF">
        <w:rPr>
          <w:rFonts w:cs="Tahoma"/>
          <w:b/>
          <w:szCs w:val="20"/>
        </w:rPr>
        <w:t>se Lync for Mac 2011</w:t>
      </w:r>
    </w:p>
    <w:p w14:paraId="6F03C935" w14:textId="77777777" w:rsidR="00CA6122" w:rsidRDefault="00F14B59" w:rsidP="00737831">
      <w:pPr>
        <w:adjustRightInd w:val="0"/>
        <w:ind w:left="720"/>
        <w:textAlignment w:val="baseline"/>
        <w:rPr>
          <w:bCs/>
          <w:u w:val="single"/>
        </w:rPr>
      </w:pPr>
      <w:r>
        <w:rPr>
          <w:rFonts w:cs="Tahoma"/>
          <w:szCs w:val="20"/>
        </w:rPr>
        <w:t xml:space="preserve">Customers who purchase Office for Mac Standard 2011 on or after October 1, 2011 will have an Office suite that includes Lync for 2011 instead of Communicator for Mac 2011. Customers with active Software Assurance coverage for Office for Mac Standard 2011 on or after October 1, 2011 can use either Communicator for Mac 2011 or upgrade to Lync for Mac 2011. </w:t>
      </w:r>
    </w:p>
    <w:p w14:paraId="7F4ADE8D" w14:textId="77777777" w:rsidR="007631EF" w:rsidRDefault="007631EF">
      <w:pPr>
        <w:rPr>
          <w:b/>
          <w:color w:val="F66400"/>
        </w:rPr>
      </w:pPr>
    </w:p>
    <w:p w14:paraId="7648C16D" w14:textId="77777777" w:rsidR="00697E59" w:rsidRDefault="00697E59">
      <w:pPr>
        <w:rPr>
          <w:b/>
          <w:color w:val="F66400"/>
        </w:rPr>
      </w:pPr>
      <w:bookmarkStart w:id="1044" w:name="_Toc336338265"/>
    </w:p>
    <w:p w14:paraId="60317CB0" w14:textId="696C7AA9" w:rsidR="00023FE7" w:rsidRPr="00D44FEE" w:rsidRDefault="00B54C21">
      <w:pPr>
        <w:pStyle w:val="Heading3"/>
        <w:rPr>
          <w:rFonts w:ascii="Tahoma" w:hAnsi="Tahoma"/>
          <w:color w:val="F66400"/>
          <w:sz w:val="22"/>
          <w:lang w:val="en-US"/>
        </w:rPr>
      </w:pPr>
      <w:bookmarkStart w:id="1045" w:name="_5_Office_Multi-Language"/>
      <w:bookmarkStart w:id="1046" w:name="_7_Office_Multi-Language"/>
      <w:bookmarkStart w:id="1047" w:name="_87_Office_Multi-Language"/>
      <w:bookmarkStart w:id="1048" w:name="Aps_8OffMultiLangPack07"/>
      <w:bookmarkStart w:id="1049" w:name="Aps_6OfficeMultiLangPack2010"/>
      <w:bookmarkStart w:id="1050" w:name="Aps_5OfficeMultiLangPack2010"/>
      <w:bookmarkStart w:id="1051" w:name="_Toc349586752"/>
      <w:bookmarkEnd w:id="1045"/>
      <w:bookmarkEnd w:id="1046"/>
      <w:bookmarkEnd w:id="1047"/>
      <w:r>
        <w:rPr>
          <w:rFonts w:ascii="Tahoma" w:hAnsi="Tahoma"/>
          <w:caps/>
          <w:color w:val="F66400"/>
          <w:sz w:val="22"/>
          <w:vertAlign w:val="superscript"/>
          <w:lang w:val="en-US"/>
        </w:rPr>
        <w:t>7</w:t>
      </w:r>
      <w:r w:rsidR="00B26237">
        <w:rPr>
          <w:rFonts w:ascii="Tahoma" w:hAnsi="Tahoma"/>
          <w:color w:val="F66400"/>
          <w:sz w:val="22"/>
        </w:rPr>
        <w:t xml:space="preserve"> </w:t>
      </w:r>
      <w:r w:rsidR="00023FE7">
        <w:rPr>
          <w:rFonts w:ascii="Tahoma" w:hAnsi="Tahoma"/>
          <w:color w:val="F66400"/>
          <w:sz w:val="22"/>
        </w:rPr>
        <w:t xml:space="preserve">Office Multi-Language Pack </w:t>
      </w:r>
      <w:bookmarkEnd w:id="1044"/>
      <w:bookmarkEnd w:id="1048"/>
      <w:bookmarkEnd w:id="1049"/>
      <w:bookmarkEnd w:id="1050"/>
      <w:r w:rsidR="00D44FEE">
        <w:rPr>
          <w:rFonts w:ascii="Tahoma" w:hAnsi="Tahoma"/>
          <w:color w:val="F66400"/>
          <w:sz w:val="22"/>
          <w:lang w:val="en-US"/>
        </w:rPr>
        <w:t>2013</w:t>
      </w:r>
      <w:bookmarkEnd w:id="1051"/>
    </w:p>
    <w:p w14:paraId="65896325" w14:textId="77777777" w:rsidR="00023FE7" w:rsidRPr="00AE5A9F" w:rsidRDefault="00023FE7" w:rsidP="00AE5A9F">
      <w:pPr>
        <w:rPr>
          <w:rFonts w:cs="Tahoma"/>
        </w:rPr>
      </w:pPr>
    </w:p>
    <w:p w14:paraId="62AD8244" w14:textId="77777777" w:rsidR="00223A77" w:rsidRPr="00864B8A" w:rsidRDefault="0035314F" w:rsidP="00864B8A">
      <w:pPr>
        <w:spacing w:after="60"/>
        <w:ind w:left="720"/>
        <w:rPr>
          <w:rFonts w:cs="Tahoma"/>
          <w:b/>
          <w:szCs w:val="20"/>
        </w:rPr>
      </w:pPr>
      <w:r w:rsidRPr="00864B8A">
        <w:rPr>
          <w:rFonts w:cs="Tahoma"/>
          <w:b/>
          <w:szCs w:val="20"/>
        </w:rPr>
        <w:t>Downgrade R</w:t>
      </w:r>
      <w:r w:rsidR="00223A77" w:rsidRPr="00864B8A">
        <w:rPr>
          <w:rFonts w:cs="Tahoma"/>
          <w:b/>
          <w:szCs w:val="20"/>
        </w:rPr>
        <w:t>ight</w:t>
      </w:r>
      <w:r w:rsidRPr="00864B8A">
        <w:rPr>
          <w:rFonts w:cs="Tahoma"/>
          <w:b/>
          <w:szCs w:val="20"/>
        </w:rPr>
        <w:t>s</w:t>
      </w:r>
      <w:r w:rsidR="00223A77" w:rsidRPr="00864B8A">
        <w:rPr>
          <w:rFonts w:cs="Tahoma"/>
          <w:b/>
          <w:szCs w:val="20"/>
        </w:rPr>
        <w:t xml:space="preserve"> for Office Multi-Language Pack </w:t>
      </w:r>
      <w:r w:rsidR="00D44FEE" w:rsidRPr="00864B8A">
        <w:rPr>
          <w:rFonts w:cs="Tahoma"/>
          <w:b/>
          <w:szCs w:val="20"/>
        </w:rPr>
        <w:t>2013</w:t>
      </w:r>
    </w:p>
    <w:p w14:paraId="356B6643" w14:textId="77777777" w:rsidR="00223A77" w:rsidRDefault="00223A77" w:rsidP="00CA6122">
      <w:pPr>
        <w:ind w:left="720"/>
        <w:rPr>
          <w:rFonts w:cs="Tahoma"/>
          <w:szCs w:val="18"/>
        </w:rPr>
      </w:pPr>
      <w:r w:rsidRPr="005A0A98">
        <w:rPr>
          <w:rFonts w:cs="Tahoma"/>
          <w:szCs w:val="18"/>
        </w:rPr>
        <w:t xml:space="preserve">Volume license customers with a license for Office Multi-Language Pack </w:t>
      </w:r>
      <w:r w:rsidR="00D44FEE">
        <w:rPr>
          <w:rFonts w:cs="Tahoma"/>
          <w:szCs w:val="18"/>
        </w:rPr>
        <w:t>2013</w:t>
      </w:r>
      <w:r w:rsidR="00D44FEE" w:rsidRPr="005A0A98">
        <w:rPr>
          <w:rFonts w:cs="Tahoma"/>
          <w:szCs w:val="18"/>
        </w:rPr>
        <w:t xml:space="preserve"> </w:t>
      </w:r>
      <w:r w:rsidRPr="005A0A98">
        <w:rPr>
          <w:rFonts w:cs="Tahoma"/>
          <w:szCs w:val="18"/>
        </w:rPr>
        <w:t>and a license for any of the following:</w:t>
      </w:r>
    </w:p>
    <w:p w14:paraId="743EDFF8" w14:textId="77777777" w:rsidR="00C2130B" w:rsidRPr="005A0A98" w:rsidRDefault="00C2130B" w:rsidP="00CA6122">
      <w:pPr>
        <w:ind w:left="900"/>
        <w:rPr>
          <w:rFonts w:cs="Tahoma"/>
          <w:szCs w:val="18"/>
        </w:rPr>
      </w:pPr>
    </w:p>
    <w:p w14:paraId="2B231FD0"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Standard </w:t>
      </w:r>
      <w:r w:rsidR="00D44FEE">
        <w:rPr>
          <w:rFonts w:cs="Tahoma"/>
          <w:szCs w:val="18"/>
        </w:rPr>
        <w:t>2013</w:t>
      </w:r>
    </w:p>
    <w:p w14:paraId="7D8825A2"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Office Professional Plus </w:t>
      </w:r>
      <w:r w:rsidR="00D44FEE">
        <w:rPr>
          <w:rFonts w:cs="Tahoma"/>
          <w:szCs w:val="18"/>
        </w:rPr>
        <w:t>2013</w:t>
      </w:r>
    </w:p>
    <w:p w14:paraId="6B18A518"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Standard </w:t>
      </w:r>
      <w:r w:rsidR="00D44FEE">
        <w:rPr>
          <w:rFonts w:cs="Tahoma"/>
          <w:szCs w:val="18"/>
        </w:rPr>
        <w:t>2013</w:t>
      </w:r>
    </w:p>
    <w:p w14:paraId="2B8283A1"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Project Professional </w:t>
      </w:r>
      <w:r w:rsidR="00D44FEE">
        <w:rPr>
          <w:rFonts w:cs="Tahoma"/>
          <w:szCs w:val="18"/>
        </w:rPr>
        <w:t>2013</w:t>
      </w:r>
    </w:p>
    <w:p w14:paraId="49007F58"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Standard </w:t>
      </w:r>
      <w:r w:rsidR="00D44FEE">
        <w:rPr>
          <w:rFonts w:cs="Tahoma"/>
          <w:szCs w:val="18"/>
        </w:rPr>
        <w:t>2013</w:t>
      </w:r>
    </w:p>
    <w:p w14:paraId="3322343A" w14:textId="77777777" w:rsidR="00223A77" w:rsidRPr="005A0A98" w:rsidRDefault="00223A77" w:rsidP="00CA6122">
      <w:pPr>
        <w:numPr>
          <w:ilvl w:val="0"/>
          <w:numId w:val="9"/>
        </w:numPr>
        <w:spacing w:after="60"/>
        <w:ind w:left="1440"/>
        <w:rPr>
          <w:rFonts w:cs="Tahoma"/>
          <w:szCs w:val="18"/>
        </w:rPr>
      </w:pPr>
      <w:r w:rsidRPr="005A0A98">
        <w:rPr>
          <w:rFonts w:cs="Tahoma"/>
          <w:szCs w:val="18"/>
        </w:rPr>
        <w:t xml:space="preserve">Visio Professional </w:t>
      </w:r>
      <w:r w:rsidR="00693524">
        <w:rPr>
          <w:rFonts w:cs="Tahoma"/>
          <w:szCs w:val="18"/>
        </w:rPr>
        <w:t>2</w:t>
      </w:r>
      <w:r w:rsidR="00D44FEE">
        <w:rPr>
          <w:rFonts w:cs="Tahoma"/>
          <w:szCs w:val="18"/>
        </w:rPr>
        <w:t>013</w:t>
      </w:r>
    </w:p>
    <w:p w14:paraId="423A6611" w14:textId="77777777" w:rsidR="00223A77" w:rsidRPr="005A0A98" w:rsidRDefault="00223A77" w:rsidP="00CA6122">
      <w:pPr>
        <w:ind w:left="1260"/>
        <w:rPr>
          <w:rFonts w:cs="Tahoma"/>
          <w:szCs w:val="18"/>
        </w:rPr>
      </w:pPr>
    </w:p>
    <w:p w14:paraId="556A8193" w14:textId="77777777" w:rsidR="00223A77" w:rsidRPr="005A0A98" w:rsidRDefault="00223A77" w:rsidP="00CA6122">
      <w:pPr>
        <w:ind w:left="720"/>
        <w:rPr>
          <w:rFonts w:cs="Tahoma"/>
          <w:szCs w:val="18"/>
        </w:rPr>
      </w:pPr>
      <w:proofErr w:type="gramStart"/>
      <w:r w:rsidRPr="005A0A98">
        <w:rPr>
          <w:rFonts w:cs="Tahoma"/>
          <w:szCs w:val="18"/>
        </w:rPr>
        <w:lastRenderedPageBreak/>
        <w:t>are</w:t>
      </w:r>
      <w:proofErr w:type="gramEnd"/>
      <w:r w:rsidRPr="005A0A98">
        <w:rPr>
          <w:rFonts w:cs="Tahoma"/>
          <w:szCs w:val="18"/>
        </w:rPr>
        <w:t xml:space="preserve"> eligible to use the English/Multilanguage version of a downgraded version of the product in place of the licensed version</w:t>
      </w:r>
      <w:r w:rsidRPr="005A0A98">
        <w:rPr>
          <w:rFonts w:cs="Tahoma"/>
          <w:i/>
          <w:iCs/>
          <w:szCs w:val="18"/>
        </w:rPr>
        <w:t>.</w:t>
      </w:r>
      <w:r w:rsidRPr="005A0A98">
        <w:rPr>
          <w:rFonts w:cs="Tahoma"/>
          <w:szCs w:val="18"/>
        </w:rPr>
        <w:t xml:space="preserve"> Use of the downgraded version of the product is subject to the use rights for the </w:t>
      </w:r>
      <w:r w:rsidR="00D44FEE">
        <w:rPr>
          <w:rFonts w:cs="Tahoma"/>
          <w:szCs w:val="18"/>
        </w:rPr>
        <w:t xml:space="preserve">2013 </w:t>
      </w:r>
      <w:r w:rsidRPr="005A0A98">
        <w:rPr>
          <w:rFonts w:cs="Tahoma"/>
          <w:szCs w:val="18"/>
        </w:rPr>
        <w:t xml:space="preserve">version of the product. These rights expire when the customers’ rights to either the Office Multi-Language Pack </w:t>
      </w:r>
      <w:r w:rsidR="00D44FEE">
        <w:rPr>
          <w:rFonts w:cs="Tahoma"/>
          <w:szCs w:val="18"/>
        </w:rPr>
        <w:t>2013</w:t>
      </w:r>
      <w:r w:rsidR="00D44FEE" w:rsidRPr="005A0A98">
        <w:rPr>
          <w:rFonts w:cs="Tahoma"/>
          <w:szCs w:val="18"/>
        </w:rPr>
        <w:t xml:space="preserve"> </w:t>
      </w:r>
      <w:r w:rsidRPr="005A0A98">
        <w:rPr>
          <w:rFonts w:cs="Tahoma"/>
          <w:szCs w:val="18"/>
        </w:rPr>
        <w:t xml:space="preserve">or the above listed </w:t>
      </w:r>
      <w:r w:rsidR="00D44FEE">
        <w:rPr>
          <w:rFonts w:cs="Tahoma"/>
          <w:szCs w:val="18"/>
        </w:rPr>
        <w:t xml:space="preserve">2013 </w:t>
      </w:r>
      <w:r w:rsidRPr="005A0A98">
        <w:rPr>
          <w:rFonts w:cs="Tahoma"/>
          <w:szCs w:val="18"/>
        </w:rPr>
        <w:t>product expires.</w:t>
      </w:r>
    </w:p>
    <w:p w14:paraId="71F9D7B7" w14:textId="77777777" w:rsidR="00CA6122" w:rsidRDefault="00CA6122">
      <w:pPr>
        <w:pStyle w:val="Heading3"/>
        <w:rPr>
          <w:rFonts w:ascii="Tahoma" w:hAnsi="Tahoma" w:cs="Tahoma"/>
          <w:b w:val="0"/>
          <w:sz w:val="18"/>
          <w:szCs w:val="18"/>
          <w:lang w:val="en-US" w:eastAsia="en-US"/>
        </w:rPr>
      </w:pPr>
      <w:bookmarkStart w:id="1052" w:name="_Toc336338266"/>
      <w:bookmarkStart w:id="1053" w:name="Aps_9OffProPlus07forWin"/>
      <w:bookmarkStart w:id="1054" w:name="Aps_7OfficeProPlus2010"/>
      <w:bookmarkStart w:id="1055" w:name="Aps_6OfficeProPlus2010"/>
    </w:p>
    <w:p w14:paraId="18D5763A" w14:textId="77777777" w:rsidR="00CA6122" w:rsidRDefault="00CA6122">
      <w:pPr>
        <w:pStyle w:val="Heading3"/>
        <w:rPr>
          <w:rFonts w:ascii="Tahoma" w:hAnsi="Tahoma" w:cs="Tahoma"/>
          <w:b w:val="0"/>
          <w:sz w:val="18"/>
          <w:szCs w:val="18"/>
          <w:lang w:val="en-US" w:eastAsia="en-US"/>
        </w:rPr>
      </w:pPr>
    </w:p>
    <w:p w14:paraId="50255487" w14:textId="04AE9AEE" w:rsidR="00023FE7" w:rsidRPr="007B1734" w:rsidRDefault="00B54C21">
      <w:pPr>
        <w:pStyle w:val="Heading3"/>
        <w:rPr>
          <w:rFonts w:ascii="Tahoma" w:hAnsi="Tahoma"/>
          <w:color w:val="F66400"/>
          <w:sz w:val="22"/>
          <w:lang w:val="en-US"/>
        </w:rPr>
      </w:pPr>
      <w:bookmarkStart w:id="1056" w:name="_98_Office_Professional"/>
      <w:bookmarkStart w:id="1057" w:name="_Toc349586753"/>
      <w:bookmarkEnd w:id="1056"/>
      <w:r>
        <w:rPr>
          <w:rFonts w:ascii="Tahoma" w:hAnsi="Tahoma"/>
          <w:caps/>
          <w:color w:val="F66400"/>
          <w:sz w:val="22"/>
          <w:vertAlign w:val="superscript"/>
          <w:lang w:val="en-US"/>
        </w:rPr>
        <w:t>8</w:t>
      </w:r>
      <w:r w:rsidR="00B26237">
        <w:rPr>
          <w:rFonts w:ascii="Tahoma" w:hAnsi="Tahoma"/>
          <w:color w:val="F66400"/>
          <w:sz w:val="22"/>
        </w:rPr>
        <w:t xml:space="preserve"> </w:t>
      </w:r>
      <w:r w:rsidR="00023FE7">
        <w:rPr>
          <w:rFonts w:ascii="Tahoma" w:hAnsi="Tahoma"/>
          <w:color w:val="F66400"/>
          <w:sz w:val="22"/>
        </w:rPr>
        <w:t xml:space="preserve">Office Professional Plus </w:t>
      </w:r>
      <w:bookmarkEnd w:id="1052"/>
      <w:r w:rsidR="00D44FEE">
        <w:rPr>
          <w:rFonts w:ascii="Tahoma" w:hAnsi="Tahoma"/>
          <w:color w:val="F66400"/>
          <w:sz w:val="22"/>
          <w:lang w:val="en-US"/>
        </w:rPr>
        <w:t>2013</w:t>
      </w:r>
      <w:bookmarkEnd w:id="1057"/>
    </w:p>
    <w:bookmarkEnd w:id="1053"/>
    <w:bookmarkEnd w:id="1054"/>
    <w:bookmarkEnd w:id="1055"/>
    <w:p w14:paraId="4328A77E" w14:textId="77777777" w:rsidR="00023FE7" w:rsidRPr="00AE5A9F" w:rsidRDefault="00023FE7" w:rsidP="00AE5A9F">
      <w:pPr>
        <w:rPr>
          <w:rFonts w:cs="Tahoma"/>
        </w:rPr>
      </w:pPr>
    </w:p>
    <w:p w14:paraId="09AE6E8F" w14:textId="77777777" w:rsidR="00223A77" w:rsidRPr="005A0A98" w:rsidRDefault="00223A77" w:rsidP="002C1048">
      <w:pPr>
        <w:pStyle w:val="EndnoteText"/>
        <w:numPr>
          <w:ilvl w:val="0"/>
          <w:numId w:val="140"/>
        </w:numPr>
        <w:ind w:left="1080"/>
        <w:rPr>
          <w:rFonts w:ascii="Tahoma" w:hAnsi="Tahoma" w:cs="Tahoma"/>
          <w:sz w:val="18"/>
          <w:szCs w:val="20"/>
        </w:rPr>
      </w:pPr>
      <w:r w:rsidRPr="005A0A98">
        <w:rPr>
          <w:rFonts w:ascii="Tahoma" w:hAnsi="Tahoma" w:cs="Tahoma"/>
          <w:sz w:val="18"/>
          <w:szCs w:val="20"/>
        </w:rPr>
        <w:t xml:space="preserve">Work at Home (WAH) license </w:t>
      </w:r>
      <w:r>
        <w:rPr>
          <w:rFonts w:ascii="Tahoma" w:hAnsi="Tahoma" w:cs="Tahoma"/>
          <w:sz w:val="18"/>
          <w:szCs w:val="20"/>
        </w:rPr>
        <w:t xml:space="preserve">available for Select </w:t>
      </w:r>
      <w:r w:rsidR="008A1637" w:rsidRPr="008A1637">
        <w:rPr>
          <w:rFonts w:ascii="Tahoma" w:hAnsi="Tahoma" w:cs="Tahoma"/>
          <w:sz w:val="18"/>
          <w:szCs w:val="18"/>
          <w:lang w:eastAsia="ja-JP"/>
        </w:rPr>
        <w:t>and Select Plus</w:t>
      </w:r>
      <w:r w:rsidRPr="005A0A98">
        <w:rPr>
          <w:rFonts w:ascii="Tahoma" w:hAnsi="Tahoma" w:cs="Tahoma"/>
          <w:sz w:val="18"/>
          <w:szCs w:val="20"/>
        </w:rPr>
        <w:t xml:space="preserve"> Customers </w:t>
      </w:r>
    </w:p>
    <w:p w14:paraId="03D41901" w14:textId="77777777" w:rsidR="00223A77" w:rsidRPr="005A0A98" w:rsidRDefault="00223A77" w:rsidP="002C1048">
      <w:pPr>
        <w:pStyle w:val="EndnoteText"/>
        <w:numPr>
          <w:ilvl w:val="0"/>
          <w:numId w:val="140"/>
        </w:numPr>
        <w:ind w:left="1080"/>
        <w:rPr>
          <w:rFonts w:ascii="Tahoma" w:hAnsi="Tahoma" w:cs="Tahoma"/>
          <w:sz w:val="18"/>
          <w:szCs w:val="20"/>
        </w:rPr>
      </w:pPr>
      <w:r w:rsidRPr="005A0A98">
        <w:rPr>
          <w:rFonts w:ascii="Tahoma" w:hAnsi="Tahoma" w:cs="Tahoma"/>
          <w:sz w:val="18"/>
          <w:szCs w:val="20"/>
        </w:rPr>
        <w:t>Work at Home (WAH) license availa</w:t>
      </w:r>
      <w:r>
        <w:rPr>
          <w:rFonts w:ascii="Tahoma" w:hAnsi="Tahoma" w:cs="Tahoma"/>
          <w:sz w:val="18"/>
          <w:szCs w:val="20"/>
        </w:rPr>
        <w:t>ble for Enterprise Agreement</w:t>
      </w:r>
      <w:r w:rsidRPr="005A0A98">
        <w:rPr>
          <w:rFonts w:ascii="Tahoma" w:hAnsi="Tahoma" w:cs="Tahoma"/>
          <w:sz w:val="18"/>
          <w:szCs w:val="20"/>
        </w:rPr>
        <w:t xml:space="preserve"> Customers</w:t>
      </w:r>
    </w:p>
    <w:p w14:paraId="7ACFDF8D" w14:textId="77777777" w:rsidR="00223A77" w:rsidRDefault="00223A77" w:rsidP="00D16C5F">
      <w:pPr>
        <w:pStyle w:val="FootnoteBulletLevel1"/>
        <w:tabs>
          <w:tab w:val="clear" w:pos="900"/>
        </w:tabs>
        <w:spacing w:before="0" w:after="0"/>
        <w:ind w:left="720" w:firstLine="0"/>
        <w:rPr>
          <w:rFonts w:ascii="Tahoma" w:hAnsi="Tahoma" w:cs="Tahoma"/>
          <w:b/>
          <w:sz w:val="18"/>
        </w:rPr>
      </w:pPr>
    </w:p>
    <w:p w14:paraId="13C01A2A" w14:textId="77777777" w:rsidR="00864B8A" w:rsidRDefault="00223A77" w:rsidP="00864B8A">
      <w:pPr>
        <w:spacing w:after="60"/>
        <w:ind w:left="720"/>
        <w:rPr>
          <w:rFonts w:cs="Tahoma"/>
          <w:u w:val="single"/>
        </w:rPr>
      </w:pPr>
      <w:r w:rsidRPr="00770FEF">
        <w:rPr>
          <w:rFonts w:cs="Tahoma"/>
          <w:b/>
        </w:rPr>
        <w:t xml:space="preserve">Office Professional Plus </w:t>
      </w:r>
      <w:r w:rsidR="00D44FEE" w:rsidRPr="00770FEF">
        <w:rPr>
          <w:rFonts w:cs="Tahoma"/>
          <w:b/>
        </w:rPr>
        <w:t>2013</w:t>
      </w:r>
    </w:p>
    <w:p w14:paraId="4BB86D23" w14:textId="77777777" w:rsidR="00223A77" w:rsidRPr="009B6BE0" w:rsidRDefault="00223A77" w:rsidP="00864B8A">
      <w:pPr>
        <w:spacing w:after="60"/>
        <w:ind w:left="720"/>
        <w:rPr>
          <w:rFonts w:cs="Tahoma"/>
        </w:rPr>
      </w:pPr>
      <w:r w:rsidRPr="00D32338">
        <w:rPr>
          <w:rFonts w:cs="Tahoma"/>
        </w:rPr>
        <w:t xml:space="preserve">A License for </w:t>
      </w:r>
      <w:r w:rsidRPr="009C63A7">
        <w:rPr>
          <w:rFonts w:cs="Tahoma"/>
        </w:rPr>
        <w:t xml:space="preserve">Office Professional Plus </w:t>
      </w:r>
      <w:r w:rsidR="00D44FEE">
        <w:rPr>
          <w:rFonts w:cs="Tahoma"/>
        </w:rPr>
        <w:t>2013</w:t>
      </w:r>
      <w:r w:rsidR="00D44FEE" w:rsidRPr="009C63A7">
        <w:rPr>
          <w:rFonts w:cs="Tahoma"/>
        </w:rPr>
        <w:t xml:space="preserve"> </w:t>
      </w:r>
      <w:r w:rsidRPr="009C63A7">
        <w:rPr>
          <w:rFonts w:cs="Tahoma"/>
        </w:rPr>
        <w:t>consists of the following:</w:t>
      </w:r>
      <w:r w:rsidR="003A1942">
        <w:rPr>
          <w:rFonts w:cs="Tahoma"/>
        </w:rPr>
        <w:t xml:space="preserve"> </w:t>
      </w:r>
      <w:r w:rsidRPr="009C63A7">
        <w:rPr>
          <w:rFonts w:cs="Tahoma"/>
        </w:rPr>
        <w:t xml:space="preserve">Access </w:t>
      </w:r>
      <w:r w:rsidR="00D44FEE">
        <w:rPr>
          <w:rFonts w:cs="Tahoma"/>
        </w:rPr>
        <w:t>2013</w:t>
      </w:r>
      <w:r w:rsidRPr="009C63A7">
        <w:rPr>
          <w:rFonts w:cs="Tahoma"/>
        </w:rPr>
        <w:t xml:space="preserve">, </w:t>
      </w:r>
      <w:r w:rsidR="00D44FEE">
        <w:rPr>
          <w:rFonts w:cs="Tahoma"/>
        </w:rPr>
        <w:t>Lync 2013</w:t>
      </w:r>
      <w:r w:rsidRPr="009C63A7">
        <w:rPr>
          <w:rFonts w:cs="Tahoma"/>
        </w:rPr>
        <w:t xml:space="preserve">, Excel </w:t>
      </w:r>
      <w:r w:rsidR="00D44FEE">
        <w:rPr>
          <w:rFonts w:cs="Tahoma"/>
        </w:rPr>
        <w:t>2013</w:t>
      </w:r>
      <w:r w:rsidRPr="00B50A5B">
        <w:rPr>
          <w:rFonts w:cs="Tahoma"/>
        </w:rPr>
        <w:t>,</w:t>
      </w:r>
      <w:r w:rsidRPr="007B1734">
        <w:rPr>
          <w:rFonts w:cs="Tahoma"/>
          <w:highlight w:val="yellow"/>
        </w:rPr>
        <w:t xml:space="preserve"> </w:t>
      </w:r>
      <w:r w:rsidRPr="0095763C">
        <w:rPr>
          <w:rFonts w:cs="Tahoma"/>
        </w:rPr>
        <w:t xml:space="preserve">InfoPath </w:t>
      </w:r>
      <w:r w:rsidR="00D44FEE" w:rsidRPr="0095763C">
        <w:rPr>
          <w:rFonts w:cs="Tahoma"/>
        </w:rPr>
        <w:t>2013</w:t>
      </w:r>
      <w:r w:rsidRPr="009C63A7">
        <w:rPr>
          <w:rFonts w:cs="Tahoma"/>
        </w:rPr>
        <w:t xml:space="preserve">, OneNote </w:t>
      </w:r>
      <w:r w:rsidR="00D44FEE">
        <w:rPr>
          <w:rFonts w:cs="Tahoma"/>
        </w:rPr>
        <w:t>2013</w:t>
      </w:r>
      <w:r w:rsidRPr="009C63A7">
        <w:rPr>
          <w:rFonts w:cs="Tahoma"/>
        </w:rPr>
        <w:t xml:space="preserve">, Outlook </w:t>
      </w:r>
      <w:r w:rsidR="00D44FEE">
        <w:rPr>
          <w:rFonts w:cs="Tahoma"/>
        </w:rPr>
        <w:t>2013</w:t>
      </w:r>
      <w:r w:rsidRPr="009C63A7">
        <w:rPr>
          <w:rFonts w:cs="Tahoma"/>
        </w:rPr>
        <w:t>,</w:t>
      </w:r>
      <w:r w:rsidR="00E07BB2" w:rsidRPr="00E07BB2">
        <w:rPr>
          <w:rFonts w:cs="Tahoma"/>
        </w:rPr>
        <w:t xml:space="preserve"> </w:t>
      </w:r>
      <w:r w:rsidR="00E07BB2">
        <w:rPr>
          <w:rFonts w:cs="Tahoma"/>
        </w:rPr>
        <w:t>Office Home and Student RT 2013 Commercial Use,</w:t>
      </w:r>
      <w:r w:rsidRPr="009C63A7">
        <w:rPr>
          <w:rFonts w:cs="Tahoma"/>
        </w:rPr>
        <w:t xml:space="preserve"> </w:t>
      </w:r>
      <w:r w:rsidRPr="0026334C">
        <w:rPr>
          <w:rFonts w:cs="Tahoma"/>
          <w:lang w:eastAsia="ja-JP"/>
        </w:rPr>
        <w:t xml:space="preserve">Office Web Apps, </w:t>
      </w:r>
      <w:r w:rsidRPr="0026334C">
        <w:rPr>
          <w:rFonts w:cs="Tahoma"/>
        </w:rPr>
        <w:t xml:space="preserve">PowerPoint </w:t>
      </w:r>
      <w:r w:rsidR="00D44FEE">
        <w:rPr>
          <w:rFonts w:cs="Tahoma"/>
        </w:rPr>
        <w:t>2013</w:t>
      </w:r>
      <w:r w:rsidRPr="009B6BE0">
        <w:rPr>
          <w:rFonts w:cs="Tahoma"/>
          <w:lang w:eastAsia="ja-JP"/>
        </w:rPr>
        <w:t xml:space="preserve">, Publisher </w:t>
      </w:r>
      <w:r w:rsidR="00D44FEE">
        <w:rPr>
          <w:rFonts w:cs="Tahoma"/>
          <w:lang w:eastAsia="ja-JP"/>
        </w:rPr>
        <w:t>2013</w:t>
      </w:r>
      <w:r w:rsidRPr="009B6BE0">
        <w:rPr>
          <w:rFonts w:cs="Tahoma"/>
          <w:lang w:eastAsia="ja-JP"/>
        </w:rPr>
        <w:t>, and</w:t>
      </w:r>
      <w:r w:rsidRPr="009B6BE0">
        <w:rPr>
          <w:rFonts w:cs="Tahoma"/>
        </w:rPr>
        <w:t xml:space="preserve"> Word </w:t>
      </w:r>
      <w:r w:rsidR="00D44FEE">
        <w:rPr>
          <w:rFonts w:cs="Tahoma"/>
        </w:rPr>
        <w:t>2013</w:t>
      </w:r>
      <w:r w:rsidRPr="009B6BE0">
        <w:rPr>
          <w:rFonts w:cs="Tahoma"/>
        </w:rPr>
        <w:t>.</w:t>
      </w:r>
    </w:p>
    <w:p w14:paraId="7D3FB42C" w14:textId="77777777" w:rsidR="00973A93" w:rsidRPr="00026546" w:rsidRDefault="00973A93">
      <w:pPr>
        <w:rPr>
          <w:rFonts w:cs="Tahoma"/>
        </w:rPr>
      </w:pPr>
    </w:p>
    <w:p w14:paraId="0FF001BC" w14:textId="77777777" w:rsidR="00223A77" w:rsidRPr="005F39AE" w:rsidRDefault="00223A77" w:rsidP="00864B8A">
      <w:pPr>
        <w:spacing w:after="60"/>
        <w:ind w:left="720"/>
        <w:rPr>
          <w:rFonts w:cs="Tahoma"/>
          <w:u w:val="single"/>
        </w:rPr>
      </w:pPr>
      <w:r w:rsidRPr="00770FEF">
        <w:rPr>
          <w:rFonts w:cs="Tahoma"/>
          <w:b/>
        </w:rPr>
        <w:t xml:space="preserve">Inability to Separate Office Professional Plus </w:t>
      </w:r>
      <w:r w:rsidR="00D44FEE" w:rsidRPr="00770FEF">
        <w:rPr>
          <w:rFonts w:cs="Tahoma"/>
          <w:b/>
        </w:rPr>
        <w:t>2013</w:t>
      </w:r>
    </w:p>
    <w:p w14:paraId="057F459E" w14:textId="77777777" w:rsidR="00223A77" w:rsidRPr="009C63A7" w:rsidRDefault="00223A77" w:rsidP="00D16C5F">
      <w:pPr>
        <w:pStyle w:val="FootnoteBulletLevel1"/>
        <w:tabs>
          <w:tab w:val="clear" w:pos="900"/>
        </w:tabs>
        <w:spacing w:before="0" w:after="0"/>
        <w:ind w:left="720" w:firstLine="0"/>
        <w:rPr>
          <w:rFonts w:ascii="Tahoma" w:hAnsi="Tahoma" w:cs="Tahoma"/>
          <w:sz w:val="18"/>
        </w:rPr>
      </w:pPr>
      <w:r w:rsidRPr="003402F3">
        <w:rPr>
          <w:rFonts w:ascii="Tahoma" w:hAnsi="Tahoma" w:cs="Tahoma"/>
          <w:sz w:val="18"/>
        </w:rPr>
        <w:t xml:space="preserve">Microsoft Office Professional Plus </w:t>
      </w:r>
      <w:r w:rsidR="00FD5FBA">
        <w:rPr>
          <w:rFonts w:ascii="Tahoma" w:hAnsi="Tahoma" w:cs="Tahoma"/>
          <w:sz w:val="18"/>
        </w:rPr>
        <w:t>2013</w:t>
      </w:r>
      <w:r w:rsidR="00FD5FBA" w:rsidRPr="003402F3">
        <w:rPr>
          <w:rFonts w:ascii="Tahoma" w:hAnsi="Tahoma" w:cs="Tahoma"/>
          <w:sz w:val="18"/>
        </w:rPr>
        <w:t xml:space="preserve"> </w:t>
      </w:r>
      <w:r w:rsidRPr="003402F3">
        <w:rPr>
          <w:rFonts w:ascii="Tahoma" w:hAnsi="Tahoma" w:cs="Tahoma"/>
          <w:sz w:val="18"/>
        </w:rPr>
        <w:t>consists of more than one product offered under a single license. The software may not be separated for use on more than one</w:t>
      </w:r>
      <w:r w:rsidRPr="00D32338">
        <w:rPr>
          <w:rFonts w:ascii="Tahoma" w:hAnsi="Tahoma" w:cs="Tahoma"/>
          <w:sz w:val="18"/>
        </w:rPr>
        <w:t xml:space="preserve"> computer.</w:t>
      </w:r>
    </w:p>
    <w:p w14:paraId="7E9E7A56" w14:textId="77777777" w:rsidR="00952A87" w:rsidRDefault="00952A87" w:rsidP="00D16C5F">
      <w:pPr>
        <w:ind w:left="720"/>
        <w:rPr>
          <w:rFonts w:cs="Tahoma"/>
        </w:rPr>
      </w:pPr>
    </w:p>
    <w:p w14:paraId="20C8416F" w14:textId="77777777" w:rsidR="00952A87" w:rsidRPr="00864B8A" w:rsidRDefault="00952A87" w:rsidP="00864B8A">
      <w:pPr>
        <w:spacing w:after="60"/>
        <w:ind w:left="720"/>
        <w:rPr>
          <w:rFonts w:cs="Tahoma"/>
          <w:b/>
        </w:rPr>
      </w:pPr>
      <w:r w:rsidRPr="00864B8A">
        <w:rPr>
          <w:rFonts w:cs="Tahoma"/>
          <w:b/>
        </w:rPr>
        <w:t>Campus and School Agreement</w:t>
      </w:r>
    </w:p>
    <w:p w14:paraId="3D831378" w14:textId="77777777" w:rsidR="00001A9A" w:rsidRDefault="00952A87" w:rsidP="00D16C5F">
      <w:pPr>
        <w:ind w:left="720"/>
        <w:rPr>
          <w:rFonts w:eastAsia="Calibri" w:cs="Tahoma"/>
          <w:iCs/>
          <w:color w:val="000000"/>
          <w:szCs w:val="18"/>
        </w:rPr>
      </w:pPr>
      <w:r w:rsidRPr="00902ECB">
        <w:rPr>
          <w:rFonts w:eastAsia="Calibri" w:cs="Tahoma"/>
          <w:iCs/>
          <w:color w:val="000000"/>
          <w:szCs w:val="18"/>
        </w:rPr>
        <w:t xml:space="preserve">Institutions with Office Professional </w:t>
      </w:r>
      <w:proofErr w:type="gramStart"/>
      <w:r w:rsidRPr="00902ECB">
        <w:rPr>
          <w:rFonts w:eastAsia="Calibri" w:cs="Tahoma"/>
          <w:iCs/>
          <w:color w:val="000000"/>
          <w:szCs w:val="18"/>
        </w:rPr>
        <w:t>Plus</w:t>
      </w:r>
      <w:proofErr w:type="gramEnd"/>
      <w:r w:rsidRPr="00902ECB">
        <w:rPr>
          <w:rFonts w:eastAsia="Calibri" w:cs="Tahoma"/>
          <w:iCs/>
          <w:color w:val="000000"/>
          <w:szCs w:val="18"/>
        </w:rPr>
        <w:t xml:space="preserve"> Subscription USL’s assigned to all faculty and staff may install Office Professional Plus </w:t>
      </w:r>
      <w:r w:rsidR="00526303">
        <w:rPr>
          <w:rFonts w:eastAsia="Calibri" w:cs="Tahoma"/>
          <w:iCs/>
          <w:color w:val="000000"/>
          <w:szCs w:val="18"/>
        </w:rPr>
        <w:t>2013</w:t>
      </w:r>
      <w:r w:rsidR="00526303" w:rsidRPr="00902ECB">
        <w:rPr>
          <w:rFonts w:eastAsia="Calibri" w:cs="Tahoma"/>
          <w:iCs/>
          <w:color w:val="000000"/>
          <w:szCs w:val="18"/>
        </w:rPr>
        <w:t xml:space="preserve"> </w:t>
      </w:r>
      <w:r w:rsidRPr="00902ECB">
        <w:rPr>
          <w:rFonts w:eastAsia="Calibri" w:cs="Tahoma"/>
          <w:iCs/>
          <w:color w:val="000000"/>
          <w:szCs w:val="18"/>
        </w:rPr>
        <w:t xml:space="preserve">software on any open access lab or library within the Institution’s Organization.  Use of the software is otherwise subject to the license terms for Office Pro Plus </w:t>
      </w:r>
      <w:r w:rsidR="00526303">
        <w:rPr>
          <w:rFonts w:eastAsia="Calibri" w:cs="Tahoma"/>
          <w:iCs/>
          <w:color w:val="000000"/>
          <w:szCs w:val="18"/>
        </w:rPr>
        <w:t>2013</w:t>
      </w:r>
      <w:r w:rsidRPr="00902ECB">
        <w:rPr>
          <w:rFonts w:eastAsia="Calibri" w:cs="Tahoma"/>
          <w:iCs/>
          <w:color w:val="000000"/>
          <w:szCs w:val="18"/>
        </w:rPr>
        <w:t>.</w:t>
      </w:r>
    </w:p>
    <w:p w14:paraId="688EBBC2" w14:textId="77777777" w:rsidR="00952A87" w:rsidRPr="00F6565C" w:rsidRDefault="00952A87" w:rsidP="00D16C5F">
      <w:pPr>
        <w:rPr>
          <w:rFonts w:cs="Tahoma"/>
          <w:color w:val="000000"/>
          <w:szCs w:val="18"/>
        </w:rPr>
      </w:pPr>
    </w:p>
    <w:p w14:paraId="46C5E129" w14:textId="77777777" w:rsidR="00133069" w:rsidRDefault="00133069" w:rsidP="00133069"/>
    <w:p w14:paraId="305BBA03" w14:textId="6FAE7A3F" w:rsidR="00223A77" w:rsidRPr="003402F3" w:rsidRDefault="00B54C21" w:rsidP="00223A77">
      <w:pPr>
        <w:pStyle w:val="Heading3"/>
        <w:rPr>
          <w:rFonts w:ascii="Tahoma" w:hAnsi="Tahoma"/>
          <w:color w:val="F66400"/>
          <w:sz w:val="22"/>
          <w:lang w:val="en-US"/>
        </w:rPr>
      </w:pPr>
      <w:bookmarkStart w:id="1058" w:name="_109_Office_Standard"/>
      <w:bookmarkStart w:id="1059" w:name="Aps_OfficeStandard2010"/>
      <w:bookmarkStart w:id="1060" w:name="_Toc254806115"/>
      <w:bookmarkStart w:id="1061" w:name="_Toc328146032"/>
      <w:bookmarkStart w:id="1062" w:name="_Toc349586754"/>
      <w:bookmarkStart w:id="1063" w:name="Aps_7OfficeStandard2010"/>
      <w:bookmarkStart w:id="1064" w:name="_Toc336338268"/>
      <w:bookmarkEnd w:id="1058"/>
      <w:r>
        <w:rPr>
          <w:rFonts w:ascii="Tahoma" w:hAnsi="Tahoma"/>
          <w:caps/>
          <w:color w:val="F66400"/>
          <w:sz w:val="22"/>
          <w:vertAlign w:val="superscript"/>
          <w:lang w:val="en-US"/>
        </w:rPr>
        <w:t>9</w:t>
      </w:r>
      <w:r w:rsidR="00B26237">
        <w:rPr>
          <w:rFonts w:ascii="Tahoma" w:hAnsi="Tahoma"/>
          <w:color w:val="F66400"/>
          <w:sz w:val="22"/>
        </w:rPr>
        <w:t xml:space="preserve"> </w:t>
      </w:r>
      <w:r w:rsidR="00223A77" w:rsidRPr="00DC2291">
        <w:rPr>
          <w:rFonts w:ascii="Tahoma" w:hAnsi="Tahoma"/>
          <w:color w:val="F66400"/>
          <w:sz w:val="22"/>
        </w:rPr>
        <w:t xml:space="preserve">Office Standard </w:t>
      </w:r>
      <w:bookmarkEnd w:id="1059"/>
      <w:bookmarkEnd w:id="1060"/>
      <w:bookmarkEnd w:id="1061"/>
      <w:r w:rsidR="00BD7513">
        <w:rPr>
          <w:rFonts w:ascii="Tahoma" w:hAnsi="Tahoma"/>
          <w:color w:val="F66400"/>
          <w:sz w:val="22"/>
          <w:lang w:val="en-US"/>
        </w:rPr>
        <w:t>2013</w:t>
      </w:r>
      <w:bookmarkEnd w:id="1062"/>
    </w:p>
    <w:bookmarkEnd w:id="1063"/>
    <w:p w14:paraId="49FBCFF1" w14:textId="77777777" w:rsidR="00223A77" w:rsidRPr="00AE5A9F" w:rsidRDefault="00223A77" w:rsidP="00AE5A9F"/>
    <w:p w14:paraId="5C653BFF" w14:textId="77777777" w:rsidR="00223A77" w:rsidRPr="005A0A98" w:rsidRDefault="00223A77" w:rsidP="002C1048">
      <w:pPr>
        <w:pStyle w:val="EndnoteText"/>
        <w:numPr>
          <w:ilvl w:val="3"/>
          <w:numId w:val="99"/>
        </w:numPr>
        <w:ind w:left="990"/>
        <w:rPr>
          <w:rFonts w:ascii="Tahoma" w:hAnsi="Tahoma" w:cs="Tahoma"/>
          <w:sz w:val="18"/>
        </w:rPr>
      </w:pPr>
      <w:r w:rsidRPr="005A0A98">
        <w:rPr>
          <w:rFonts w:ascii="Tahoma" w:hAnsi="Tahoma" w:cs="Tahoma"/>
          <w:sz w:val="18"/>
          <w:szCs w:val="20"/>
        </w:rPr>
        <w:t>Work at Home (WAH) lice</w:t>
      </w:r>
      <w:r w:rsidRPr="005A0A98">
        <w:rPr>
          <w:rFonts w:ascii="Tahoma" w:hAnsi="Tahoma" w:cs="Tahoma"/>
          <w:sz w:val="18"/>
        </w:rPr>
        <w:t>nse av</w:t>
      </w:r>
      <w:r>
        <w:rPr>
          <w:rFonts w:ascii="Tahoma" w:hAnsi="Tahoma" w:cs="Tahoma"/>
          <w:sz w:val="18"/>
        </w:rPr>
        <w:t xml:space="preserve">ailable for Select </w:t>
      </w:r>
      <w:r w:rsidR="008A1637" w:rsidRPr="008A1637">
        <w:rPr>
          <w:rFonts w:ascii="Tahoma" w:hAnsi="Tahoma" w:cs="Tahoma"/>
          <w:lang w:eastAsia="ja-JP"/>
        </w:rPr>
        <w:t>and Select Plus</w:t>
      </w:r>
      <w:r>
        <w:rPr>
          <w:rFonts w:ascii="Tahoma" w:hAnsi="Tahoma" w:cs="Tahoma"/>
          <w:sz w:val="18"/>
        </w:rPr>
        <w:t xml:space="preserve"> </w:t>
      </w:r>
      <w:r w:rsidRPr="005A0A98">
        <w:rPr>
          <w:rFonts w:ascii="Tahoma" w:hAnsi="Tahoma" w:cs="Tahoma"/>
          <w:sz w:val="18"/>
        </w:rPr>
        <w:t xml:space="preserve">Customers </w:t>
      </w:r>
    </w:p>
    <w:p w14:paraId="32BB919C" w14:textId="77777777" w:rsidR="00223A77" w:rsidRPr="005A0A98" w:rsidRDefault="00223A77" w:rsidP="002C1048">
      <w:pPr>
        <w:pStyle w:val="EndnoteText"/>
        <w:numPr>
          <w:ilvl w:val="3"/>
          <w:numId w:val="99"/>
        </w:numPr>
        <w:ind w:left="990"/>
        <w:rPr>
          <w:rFonts w:ascii="Tahoma" w:hAnsi="Tahoma" w:cs="Tahoma"/>
          <w:sz w:val="18"/>
        </w:rPr>
      </w:pPr>
      <w:r w:rsidRPr="005A0A98">
        <w:rPr>
          <w:rFonts w:ascii="Tahoma" w:hAnsi="Tahoma" w:cs="Tahoma"/>
          <w:sz w:val="18"/>
        </w:rPr>
        <w:t>Work at Home (WAH) license availabl</w:t>
      </w:r>
      <w:r>
        <w:rPr>
          <w:rFonts w:ascii="Tahoma" w:hAnsi="Tahoma" w:cs="Tahoma"/>
          <w:sz w:val="18"/>
        </w:rPr>
        <w:t xml:space="preserve">e for Enterprise Agreement </w:t>
      </w:r>
      <w:r w:rsidRPr="005A0A98">
        <w:rPr>
          <w:rFonts w:ascii="Tahoma" w:hAnsi="Tahoma" w:cs="Tahoma"/>
          <w:sz w:val="18"/>
        </w:rPr>
        <w:t>Customers</w:t>
      </w:r>
    </w:p>
    <w:p w14:paraId="60CDDDB2" w14:textId="77777777" w:rsidR="00223A77" w:rsidRDefault="00223A77" w:rsidP="00DF0E39">
      <w:pPr>
        <w:pStyle w:val="FootnoteBulletLevel1"/>
        <w:tabs>
          <w:tab w:val="clear" w:pos="900"/>
        </w:tabs>
        <w:spacing w:before="0" w:after="0"/>
        <w:ind w:left="720" w:firstLine="0"/>
        <w:rPr>
          <w:rFonts w:ascii="Tahoma" w:hAnsi="Tahoma" w:cs="Tahoma"/>
          <w:sz w:val="18"/>
          <w:u w:val="single"/>
        </w:rPr>
      </w:pPr>
    </w:p>
    <w:p w14:paraId="54BECF34" w14:textId="77777777" w:rsidR="00864B8A" w:rsidRPr="00864B8A" w:rsidRDefault="00223A77" w:rsidP="00864B8A">
      <w:pPr>
        <w:spacing w:after="60"/>
        <w:ind w:left="720"/>
        <w:rPr>
          <w:rFonts w:cs="Tahoma"/>
          <w:b/>
        </w:rPr>
      </w:pPr>
      <w:r w:rsidRPr="00864B8A">
        <w:rPr>
          <w:rFonts w:cs="Tahoma"/>
          <w:b/>
        </w:rPr>
        <w:t xml:space="preserve">Office Standard </w:t>
      </w:r>
      <w:r w:rsidR="00BD7513" w:rsidRPr="00864B8A">
        <w:rPr>
          <w:rFonts w:cs="Tahoma"/>
          <w:b/>
        </w:rPr>
        <w:t>2013</w:t>
      </w:r>
    </w:p>
    <w:p w14:paraId="371FDA0E" w14:textId="77777777" w:rsidR="00223A77" w:rsidRDefault="00223A77" w:rsidP="00DF0E39">
      <w:pPr>
        <w:pStyle w:val="FootnoteBulletLevel1"/>
        <w:tabs>
          <w:tab w:val="clear" w:pos="900"/>
        </w:tabs>
        <w:spacing w:before="0" w:after="0"/>
        <w:ind w:left="720" w:firstLine="0"/>
        <w:rPr>
          <w:rFonts w:ascii="Tahoma" w:hAnsi="Tahoma" w:cs="Tahoma"/>
          <w:sz w:val="18"/>
        </w:rPr>
      </w:pPr>
      <w:r w:rsidRPr="00D32338">
        <w:rPr>
          <w:rFonts w:ascii="Tahoma" w:hAnsi="Tahoma" w:cs="Tahoma"/>
          <w:sz w:val="18"/>
        </w:rPr>
        <w:t xml:space="preserve">A License for Office Standard </w:t>
      </w:r>
      <w:r w:rsidR="00BD7513">
        <w:rPr>
          <w:rFonts w:ascii="Tahoma" w:hAnsi="Tahoma" w:cs="Tahoma"/>
          <w:sz w:val="18"/>
        </w:rPr>
        <w:t>2013</w:t>
      </w:r>
      <w:r w:rsidR="00BD7513" w:rsidRPr="00D32338">
        <w:rPr>
          <w:rFonts w:ascii="Tahoma" w:hAnsi="Tahoma" w:cs="Tahoma"/>
          <w:sz w:val="18"/>
        </w:rPr>
        <w:t xml:space="preserve"> </w:t>
      </w:r>
      <w:r w:rsidRPr="00D32338">
        <w:rPr>
          <w:rFonts w:ascii="Tahoma" w:hAnsi="Tahoma" w:cs="Tahoma"/>
          <w:sz w:val="18"/>
        </w:rPr>
        <w:t>consists</w:t>
      </w:r>
      <w:r w:rsidRPr="009C63A7">
        <w:rPr>
          <w:rFonts w:ascii="Tahoma" w:hAnsi="Tahoma" w:cs="Tahoma"/>
          <w:sz w:val="18"/>
        </w:rPr>
        <w:t xml:space="preserve"> of the following: Excel </w:t>
      </w:r>
      <w:r w:rsidR="00BD7513">
        <w:rPr>
          <w:rFonts w:ascii="Tahoma" w:hAnsi="Tahoma" w:cs="Tahoma"/>
          <w:sz w:val="18"/>
        </w:rPr>
        <w:t>2013</w:t>
      </w:r>
      <w:r w:rsidRPr="009C63A7">
        <w:rPr>
          <w:rFonts w:ascii="Tahoma" w:hAnsi="Tahoma" w:cs="Tahoma"/>
          <w:sz w:val="18"/>
        </w:rPr>
        <w:t xml:space="preserve">, OneNote </w:t>
      </w:r>
      <w:r w:rsidR="00BD7513">
        <w:rPr>
          <w:rFonts w:ascii="Tahoma" w:hAnsi="Tahoma" w:cs="Tahoma"/>
          <w:sz w:val="18"/>
        </w:rPr>
        <w:t>2013</w:t>
      </w:r>
      <w:r w:rsidRPr="009C63A7">
        <w:rPr>
          <w:rFonts w:ascii="Tahoma" w:hAnsi="Tahoma" w:cs="Tahoma"/>
          <w:sz w:val="18"/>
        </w:rPr>
        <w:t xml:space="preserve">, Outlook </w:t>
      </w:r>
      <w:r w:rsidR="00BD7513">
        <w:rPr>
          <w:rFonts w:ascii="Tahoma" w:hAnsi="Tahoma" w:cs="Tahoma"/>
          <w:sz w:val="18"/>
        </w:rPr>
        <w:t>2013</w:t>
      </w:r>
      <w:r w:rsidRPr="009C63A7">
        <w:rPr>
          <w:rFonts w:ascii="Tahoma" w:hAnsi="Tahoma" w:cs="Tahoma"/>
          <w:sz w:val="18"/>
        </w:rPr>
        <w:t>,</w:t>
      </w:r>
      <w:r w:rsidR="00E07BB2" w:rsidRPr="00E07BB2">
        <w:rPr>
          <w:rFonts w:cs="Tahoma"/>
        </w:rPr>
        <w:t xml:space="preserve"> </w:t>
      </w:r>
      <w:r w:rsidR="00E07BB2">
        <w:rPr>
          <w:rFonts w:cs="Tahoma"/>
        </w:rPr>
        <w:t>Office Home and Student RT 2013 Commercial Use,</w:t>
      </w:r>
      <w:r w:rsidRPr="009C63A7">
        <w:rPr>
          <w:rFonts w:ascii="Tahoma" w:hAnsi="Tahoma" w:cs="Tahoma"/>
          <w:sz w:val="18"/>
        </w:rPr>
        <w:t xml:space="preserve"> </w:t>
      </w:r>
      <w:r w:rsidRPr="0026334C">
        <w:rPr>
          <w:rFonts w:ascii="Tahoma" w:hAnsi="Tahoma" w:cs="Tahoma"/>
          <w:sz w:val="18"/>
          <w:lang w:eastAsia="ja-JP"/>
        </w:rPr>
        <w:t>Office Web Ap</w:t>
      </w:r>
      <w:r w:rsidRPr="009B6BE0">
        <w:rPr>
          <w:rFonts w:ascii="Tahoma" w:hAnsi="Tahoma" w:cs="Tahoma"/>
          <w:sz w:val="18"/>
          <w:lang w:eastAsia="ja-JP"/>
        </w:rPr>
        <w:t>ps</w:t>
      </w:r>
      <w:proofErr w:type="gramStart"/>
      <w:r w:rsidRPr="009B6BE0">
        <w:rPr>
          <w:rFonts w:ascii="Tahoma" w:hAnsi="Tahoma" w:cs="Tahoma"/>
          <w:sz w:val="18"/>
          <w:lang w:eastAsia="ja-JP"/>
        </w:rPr>
        <w:t xml:space="preserve">, </w:t>
      </w:r>
      <w:r w:rsidRPr="009B6BE0">
        <w:rPr>
          <w:rFonts w:ascii="Tahoma" w:hAnsi="Tahoma" w:cs="Tahoma"/>
          <w:sz w:val="18"/>
        </w:rPr>
        <w:t xml:space="preserve"> PowerPoint</w:t>
      </w:r>
      <w:proofErr w:type="gramEnd"/>
      <w:r w:rsidRPr="009B6BE0">
        <w:rPr>
          <w:rFonts w:ascii="Tahoma" w:hAnsi="Tahoma" w:cs="Tahoma"/>
          <w:sz w:val="18"/>
        </w:rPr>
        <w:t xml:space="preserve"> </w:t>
      </w:r>
      <w:r w:rsidR="00BD7513">
        <w:rPr>
          <w:rFonts w:ascii="Tahoma" w:hAnsi="Tahoma" w:cs="Tahoma"/>
          <w:sz w:val="18"/>
        </w:rPr>
        <w:t>2013</w:t>
      </w:r>
      <w:r w:rsidRPr="00EE7FC3">
        <w:rPr>
          <w:rFonts w:ascii="Tahoma" w:hAnsi="Tahoma" w:cs="Tahoma"/>
          <w:sz w:val="18"/>
          <w:lang w:eastAsia="ja-JP"/>
        </w:rPr>
        <w:t xml:space="preserve">, Publisher </w:t>
      </w:r>
      <w:r w:rsidR="00BD7513">
        <w:rPr>
          <w:rFonts w:ascii="Tahoma" w:hAnsi="Tahoma" w:cs="Tahoma"/>
          <w:sz w:val="18"/>
          <w:lang w:eastAsia="ja-JP"/>
        </w:rPr>
        <w:t>2013</w:t>
      </w:r>
      <w:r w:rsidRPr="00EE7FC3">
        <w:rPr>
          <w:rFonts w:ascii="Tahoma" w:hAnsi="Tahoma" w:cs="Tahoma"/>
          <w:sz w:val="18"/>
          <w:lang w:eastAsia="ja-JP"/>
        </w:rPr>
        <w:t>, and</w:t>
      </w:r>
      <w:r w:rsidRPr="00167903">
        <w:rPr>
          <w:rFonts w:ascii="Tahoma" w:hAnsi="Tahoma" w:cs="Tahoma"/>
          <w:sz w:val="18"/>
        </w:rPr>
        <w:t xml:space="preserve"> Word </w:t>
      </w:r>
      <w:r w:rsidR="00BD7513">
        <w:rPr>
          <w:rFonts w:ascii="Tahoma" w:hAnsi="Tahoma" w:cs="Tahoma"/>
          <w:sz w:val="18"/>
        </w:rPr>
        <w:t>2013</w:t>
      </w:r>
      <w:r w:rsidRPr="00167903">
        <w:rPr>
          <w:rFonts w:ascii="Tahoma" w:hAnsi="Tahoma" w:cs="Tahoma"/>
          <w:sz w:val="18"/>
        </w:rPr>
        <w:t>.</w:t>
      </w:r>
    </w:p>
    <w:p w14:paraId="5BFD0E98" w14:textId="77777777" w:rsidR="00DF0E39" w:rsidRPr="00167903" w:rsidRDefault="00DF0E39" w:rsidP="00DF0E39">
      <w:pPr>
        <w:pStyle w:val="FootnoteBulletLevel1"/>
        <w:tabs>
          <w:tab w:val="clear" w:pos="900"/>
        </w:tabs>
        <w:spacing w:before="0" w:after="0"/>
        <w:ind w:left="720" w:firstLine="0"/>
        <w:rPr>
          <w:rFonts w:ascii="Tahoma" w:hAnsi="Tahoma" w:cs="Tahoma"/>
          <w:sz w:val="18"/>
        </w:rPr>
      </w:pPr>
    </w:p>
    <w:p w14:paraId="1625D050" w14:textId="77777777" w:rsidR="00864B8A" w:rsidRDefault="00223A77" w:rsidP="00864B8A">
      <w:pPr>
        <w:spacing w:after="60"/>
        <w:ind w:left="720"/>
        <w:rPr>
          <w:rFonts w:cs="Tahoma"/>
          <w:u w:val="single"/>
        </w:rPr>
      </w:pPr>
      <w:r w:rsidRPr="00770FEF">
        <w:rPr>
          <w:rFonts w:cs="Tahoma"/>
          <w:b/>
        </w:rPr>
        <w:t xml:space="preserve">Inability to Separate Microsoft Office Standard </w:t>
      </w:r>
      <w:r w:rsidR="00BD7513" w:rsidRPr="00770FEF">
        <w:rPr>
          <w:rFonts w:cs="Tahoma"/>
          <w:b/>
        </w:rPr>
        <w:t>2013</w:t>
      </w:r>
    </w:p>
    <w:p w14:paraId="43B5408A" w14:textId="77777777" w:rsidR="00223A77" w:rsidRDefault="00223A77" w:rsidP="002F39A5">
      <w:pPr>
        <w:spacing w:after="60"/>
        <w:ind w:left="720"/>
        <w:rPr>
          <w:rFonts w:cs="Tahoma"/>
        </w:rPr>
      </w:pPr>
      <w:r w:rsidRPr="00D32338">
        <w:rPr>
          <w:rFonts w:cs="Tahoma"/>
        </w:rPr>
        <w:t xml:space="preserve">Office </w:t>
      </w:r>
      <w:r w:rsidRPr="009C63A7">
        <w:rPr>
          <w:rFonts w:cs="Tahoma"/>
          <w:lang w:eastAsia="ja-JP"/>
        </w:rPr>
        <w:t xml:space="preserve">Standard </w:t>
      </w:r>
      <w:r w:rsidR="00BD7513">
        <w:rPr>
          <w:rFonts w:cs="Tahoma"/>
          <w:lang w:eastAsia="ja-JP"/>
        </w:rPr>
        <w:t>2013</w:t>
      </w:r>
      <w:r w:rsidR="00BD7513" w:rsidRPr="009C63A7">
        <w:rPr>
          <w:rFonts w:cs="Tahoma"/>
        </w:rPr>
        <w:t xml:space="preserve"> </w:t>
      </w:r>
      <w:r w:rsidRPr="009C63A7">
        <w:rPr>
          <w:rFonts w:cs="Tahoma"/>
        </w:rPr>
        <w:t xml:space="preserve">consists of more than one product offered under a single license. The </w:t>
      </w:r>
      <w:r w:rsidRPr="00954F51">
        <w:rPr>
          <w:rFonts w:cs="Tahoma"/>
        </w:rPr>
        <w:t>software may not be separated for use on more than one computer.</w:t>
      </w:r>
    </w:p>
    <w:p w14:paraId="1B79BFCF" w14:textId="77777777" w:rsidR="002F39A5" w:rsidRDefault="002F39A5" w:rsidP="002F39A5">
      <w:pPr>
        <w:rPr>
          <w:rFonts w:cs="Tahoma"/>
        </w:rPr>
      </w:pPr>
    </w:p>
    <w:p w14:paraId="28C01B3A" w14:textId="77777777" w:rsidR="002F39A5" w:rsidRPr="002F39A5" w:rsidRDefault="002F39A5" w:rsidP="002F39A5">
      <w:pPr>
        <w:rPr>
          <w:rFonts w:cs="Tahoma"/>
        </w:rPr>
      </w:pPr>
    </w:p>
    <w:p w14:paraId="6CE14E4B" w14:textId="1394C51D" w:rsidR="00B2182D" w:rsidRPr="00461CA9" w:rsidRDefault="00B26237" w:rsidP="00461CA9">
      <w:pPr>
        <w:pStyle w:val="Heading3"/>
        <w:rPr>
          <w:rFonts w:ascii="Tahoma" w:hAnsi="Tahoma" w:cs="Tahoma"/>
          <w:color w:val="F26200"/>
          <w:sz w:val="22"/>
        </w:rPr>
      </w:pPr>
      <w:bookmarkStart w:id="1065" w:name="_110_Office_365"/>
      <w:bookmarkStart w:id="1066" w:name="_Toc349586755"/>
      <w:bookmarkStart w:id="1067" w:name="Aps_9OfficeProPlusSubUserSL"/>
      <w:bookmarkEnd w:id="1065"/>
      <w:r>
        <w:rPr>
          <w:rFonts w:ascii="Tahoma" w:hAnsi="Tahoma" w:cs="Tahoma"/>
          <w:caps/>
          <w:color w:val="F26200"/>
          <w:sz w:val="22"/>
          <w:vertAlign w:val="superscript"/>
          <w:lang w:val="en-US"/>
        </w:rPr>
        <w:t>1</w:t>
      </w:r>
      <w:r w:rsidR="00B54C21">
        <w:rPr>
          <w:rFonts w:ascii="Tahoma" w:hAnsi="Tahoma" w:cs="Tahoma"/>
          <w:caps/>
          <w:color w:val="F26200"/>
          <w:sz w:val="22"/>
          <w:vertAlign w:val="superscript"/>
          <w:lang w:val="en-US"/>
        </w:rPr>
        <w:t>0</w:t>
      </w:r>
      <w:r w:rsidRPr="00461CA9">
        <w:rPr>
          <w:rFonts w:ascii="Tahoma" w:hAnsi="Tahoma" w:cs="Tahoma"/>
          <w:color w:val="F26200"/>
          <w:sz w:val="22"/>
        </w:rPr>
        <w:t xml:space="preserve"> </w:t>
      </w:r>
      <w:r w:rsidR="008368B4" w:rsidRPr="008368B4">
        <w:rPr>
          <w:rFonts w:ascii="Tahoma" w:hAnsi="Tahoma" w:cs="Tahoma"/>
          <w:color w:val="F26200"/>
          <w:sz w:val="22"/>
          <w:lang w:val="en-US"/>
        </w:rPr>
        <w:t xml:space="preserve">Office 365 ProPlus </w:t>
      </w:r>
      <w:r w:rsidR="00B2182D" w:rsidRPr="00461CA9">
        <w:rPr>
          <w:rFonts w:ascii="Tahoma" w:hAnsi="Tahoma" w:cs="Tahoma"/>
          <w:color w:val="F26200"/>
          <w:sz w:val="22"/>
        </w:rPr>
        <w:t>(User SL)</w:t>
      </w:r>
      <w:bookmarkEnd w:id="1064"/>
      <w:bookmarkEnd w:id="1066"/>
    </w:p>
    <w:bookmarkEnd w:id="1067"/>
    <w:p w14:paraId="1A85855D" w14:textId="77777777" w:rsidR="00B2182D" w:rsidRDefault="00B2182D" w:rsidP="00AE5A9F">
      <w:pPr>
        <w:rPr>
          <w:rFonts w:cs="Tahoma"/>
          <w:szCs w:val="18"/>
        </w:rPr>
      </w:pPr>
    </w:p>
    <w:p w14:paraId="32504C32" w14:textId="77777777" w:rsidR="003418C5" w:rsidRPr="002E1F73" w:rsidRDefault="003418C5" w:rsidP="003418C5">
      <w:pPr>
        <w:spacing w:after="60"/>
        <w:ind w:left="720"/>
        <w:rPr>
          <w:b/>
          <w:bCs/>
        </w:rPr>
      </w:pPr>
      <w:r w:rsidRPr="002E1F73">
        <w:rPr>
          <w:b/>
          <w:bCs/>
        </w:rPr>
        <w:t>Purchase eligibility</w:t>
      </w:r>
    </w:p>
    <w:p w14:paraId="4D87D967" w14:textId="77777777" w:rsidR="003418C5" w:rsidRDefault="003418C5" w:rsidP="003418C5">
      <w:pPr>
        <w:ind w:left="720"/>
      </w:pPr>
      <w:r w:rsidRPr="002E1F73">
        <w:t>You may only purchase Office 365 ProPlus SA Transition</w:t>
      </w:r>
      <w:r>
        <w:t xml:space="preserve"> </w:t>
      </w:r>
      <w:r w:rsidRPr="002E1F73">
        <w:t>license</w:t>
      </w:r>
      <w:r>
        <w:t xml:space="preserve"> </w:t>
      </w:r>
      <w:r w:rsidRPr="002E1F73">
        <w:t xml:space="preserve">if you have an underlying Office Professional </w:t>
      </w:r>
      <w:proofErr w:type="gramStart"/>
      <w:r w:rsidRPr="002E1F73">
        <w:t>Plus</w:t>
      </w:r>
      <w:proofErr w:type="gramEnd"/>
      <w:r w:rsidRPr="002E1F73">
        <w:t xml:space="preserve"> Software Assurance license on an active Enterprise Agreement.</w:t>
      </w:r>
      <w:r>
        <w:t xml:space="preserve"> </w:t>
      </w:r>
    </w:p>
    <w:p w14:paraId="6FAC29F1" w14:textId="77777777" w:rsidR="003418C5" w:rsidRDefault="003418C5" w:rsidP="00864B8A">
      <w:pPr>
        <w:spacing w:after="60"/>
        <w:ind w:left="720"/>
        <w:rPr>
          <w:rFonts w:cs="Tahoma"/>
          <w:b/>
        </w:rPr>
      </w:pPr>
    </w:p>
    <w:p w14:paraId="0F5A0CD7" w14:textId="77777777" w:rsidR="005C647E" w:rsidRPr="00864B8A" w:rsidRDefault="005C647E" w:rsidP="00864B8A">
      <w:pPr>
        <w:spacing w:after="60"/>
        <w:ind w:left="720"/>
        <w:rPr>
          <w:rFonts w:cs="Tahoma"/>
          <w:b/>
        </w:rPr>
      </w:pPr>
      <w:r w:rsidRPr="00864B8A">
        <w:rPr>
          <w:rFonts w:cs="Tahoma"/>
          <w:b/>
        </w:rPr>
        <w:t>Campus and School</w:t>
      </w:r>
    </w:p>
    <w:p w14:paraId="0CAB5599" w14:textId="77777777" w:rsidR="005C647E" w:rsidRPr="00B21811" w:rsidRDefault="005C647E" w:rsidP="00810479">
      <w:pPr>
        <w:ind w:left="720"/>
        <w:rPr>
          <w:color w:val="000000"/>
        </w:rPr>
      </w:pPr>
      <w:r w:rsidRPr="00B21811">
        <w:rPr>
          <w:color w:val="000000"/>
        </w:rPr>
        <w:t xml:space="preserve">If Institution subscribes to Office Professional </w:t>
      </w:r>
      <w:proofErr w:type="gramStart"/>
      <w:r w:rsidRPr="00B21811">
        <w:rPr>
          <w:color w:val="000000"/>
        </w:rPr>
        <w:t>Plus</w:t>
      </w:r>
      <w:proofErr w:type="gramEnd"/>
      <w:r w:rsidRPr="00B21811">
        <w:rPr>
          <w:color w:val="000000"/>
        </w:rPr>
        <w:t xml:space="preserve"> Subscription, it must purchase a</w:t>
      </w:r>
      <w:r w:rsidR="003A1942">
        <w:rPr>
          <w:color w:val="000000"/>
        </w:rPr>
        <w:t xml:space="preserve"> </w:t>
      </w:r>
      <w:r w:rsidRPr="00B21811">
        <w:rPr>
          <w:color w:val="000000"/>
        </w:rPr>
        <w:t xml:space="preserve">license for each Qualified User in the Institution’s organization. If Institution signs up for Student Option for Office Professional </w:t>
      </w:r>
      <w:proofErr w:type="gramStart"/>
      <w:r w:rsidRPr="00B21811">
        <w:rPr>
          <w:color w:val="000000"/>
        </w:rPr>
        <w:t>Plus</w:t>
      </w:r>
      <w:proofErr w:type="gramEnd"/>
      <w:r w:rsidRPr="00B21811">
        <w:rPr>
          <w:color w:val="000000"/>
        </w:rPr>
        <w:t xml:space="preserve"> Subscription, it must purchase a license for each Student in the Organization.</w:t>
      </w:r>
    </w:p>
    <w:p w14:paraId="23FF789E" w14:textId="77777777" w:rsidR="005C647E" w:rsidRPr="00B21811" w:rsidRDefault="005C647E" w:rsidP="00810479">
      <w:pPr>
        <w:ind w:left="720"/>
        <w:rPr>
          <w:rFonts w:cs="Tahoma"/>
          <w:bCs/>
          <w:color w:val="000000"/>
          <w:szCs w:val="18"/>
          <w:u w:val="single"/>
        </w:rPr>
      </w:pPr>
    </w:p>
    <w:p w14:paraId="1AC31B6B" w14:textId="77777777" w:rsidR="008368B4" w:rsidRDefault="008368B4" w:rsidP="008368B4">
      <w:pPr>
        <w:ind w:left="720"/>
        <w:rPr>
          <w:rFonts w:cs="Tahoma"/>
          <w:b/>
          <w:bCs/>
          <w:szCs w:val="18"/>
        </w:rPr>
      </w:pPr>
      <w:r>
        <w:rPr>
          <w:rFonts w:cs="Tahoma"/>
          <w:b/>
          <w:bCs/>
          <w:szCs w:val="18"/>
        </w:rPr>
        <w:t>Use of Office Professional Plus 2010 or Office for Mac Standard 2011</w:t>
      </w:r>
    </w:p>
    <w:p w14:paraId="49FF9F6D" w14:textId="77777777" w:rsidR="008368B4" w:rsidRPr="00963380" w:rsidRDefault="008368B4" w:rsidP="008368B4">
      <w:pPr>
        <w:ind w:left="720"/>
        <w:rPr>
          <w:rFonts w:cs="Tahoma"/>
          <w:bCs/>
          <w:szCs w:val="18"/>
          <w:lang w:val="x-none"/>
        </w:rPr>
      </w:pPr>
      <w:r>
        <w:rPr>
          <w:rFonts w:cs="Tahoma"/>
          <w:bCs/>
          <w:szCs w:val="18"/>
        </w:rPr>
        <w:t xml:space="preserve">With the release of the updated service for Office 365 ProPlus your media eligibility right to use Office Professional Plus 2010 or Office for Mac Standard 2011 in place of Office 365 ProPlus software under active </w:t>
      </w:r>
      <w:r>
        <w:rPr>
          <w:rFonts w:cs="Tahoma"/>
          <w:bCs/>
          <w:szCs w:val="18"/>
        </w:rPr>
        <w:lastRenderedPageBreak/>
        <w:t>subscriptions has been discontinued. You have a year, until February 28</w:t>
      </w:r>
      <w:r w:rsidRPr="00963380">
        <w:rPr>
          <w:rFonts w:cs="Tahoma"/>
          <w:bCs/>
          <w:szCs w:val="18"/>
          <w:vertAlign w:val="superscript"/>
        </w:rPr>
        <w:t>th</w:t>
      </w:r>
      <w:r>
        <w:rPr>
          <w:rFonts w:cs="Tahoma"/>
          <w:bCs/>
          <w:szCs w:val="18"/>
        </w:rPr>
        <w:t>, 2014 to upgrade your devices to Office 365 ProPlus media.</w:t>
      </w:r>
    </w:p>
    <w:p w14:paraId="6E940458" w14:textId="77777777" w:rsidR="008368B4" w:rsidRDefault="008368B4" w:rsidP="008368B4">
      <w:pPr>
        <w:ind w:left="720"/>
        <w:rPr>
          <w:rFonts w:cs="Tahoma"/>
          <w:bCs/>
          <w:szCs w:val="18"/>
        </w:rPr>
      </w:pPr>
    </w:p>
    <w:p w14:paraId="3F778573" w14:textId="77777777" w:rsidR="008368B4" w:rsidRDefault="008368B4" w:rsidP="008368B4">
      <w:pPr>
        <w:spacing w:after="60"/>
        <w:ind w:left="720"/>
        <w:rPr>
          <w:rFonts w:cs="Tahoma"/>
          <w:b/>
        </w:rPr>
      </w:pPr>
      <w:r>
        <w:rPr>
          <w:rFonts w:cs="Tahoma"/>
          <w:b/>
        </w:rPr>
        <w:t>Media Eligibility with Remote Desktop Services (RDS)</w:t>
      </w:r>
    </w:p>
    <w:p w14:paraId="674772C1" w14:textId="77777777" w:rsidR="008368B4" w:rsidRDefault="008368B4" w:rsidP="008368B4">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Office 365 ProPlus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that user may</w:t>
      </w:r>
      <w:r>
        <w:rPr>
          <w:rFonts w:cs="Tahoma"/>
          <w:szCs w:val="18"/>
        </w:rPr>
        <w:t xml:space="preserve"> 1)</w:t>
      </w:r>
      <w:r w:rsidRPr="00ED6F81">
        <w:rPr>
          <w:rFonts w:cs="Tahoma"/>
          <w:szCs w:val="18"/>
        </w:rPr>
        <w:t xml:space="preserve"> install one copy of the Office Professional Plus </w:t>
      </w:r>
      <w:r>
        <w:rPr>
          <w:rFonts w:cs="Tahoma"/>
          <w:szCs w:val="18"/>
        </w:rPr>
        <w:t xml:space="preserve">2013 </w:t>
      </w:r>
      <w:r w:rsidRPr="00ED6F81">
        <w:rPr>
          <w:rFonts w:cs="Tahoma"/>
          <w:szCs w:val="18"/>
        </w:rPr>
        <w:t xml:space="preserve">software on </w:t>
      </w:r>
      <w:r>
        <w:rPr>
          <w:rFonts w:cs="Tahoma"/>
          <w:szCs w:val="18"/>
        </w:rPr>
        <w:t>a network server and 2) access</w:t>
      </w:r>
      <w:r w:rsidRPr="00ED6F81">
        <w:rPr>
          <w:rFonts w:cs="Tahoma"/>
          <w:szCs w:val="18"/>
        </w:rPr>
        <w:t xml:space="preserve"> the Office Professional Plus </w:t>
      </w:r>
      <w:r>
        <w:rPr>
          <w:rFonts w:cs="Tahoma"/>
          <w:szCs w:val="18"/>
        </w:rPr>
        <w:t xml:space="preserve">2013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network server</w:t>
      </w:r>
      <w:r w:rsidRPr="00ED6F81">
        <w:rPr>
          <w:rFonts w:cs="Tahoma"/>
          <w:szCs w:val="18"/>
        </w:rPr>
        <w:t>.</w:t>
      </w:r>
      <w:r>
        <w:rPr>
          <w:rFonts w:cs="Tahoma"/>
          <w:szCs w:val="18"/>
        </w:rPr>
        <w:t xml:space="preserve"> </w:t>
      </w:r>
    </w:p>
    <w:p w14:paraId="3B0A381F" w14:textId="77777777" w:rsidR="00B2182D" w:rsidRDefault="00B2182D" w:rsidP="00810479">
      <w:pPr>
        <w:ind w:left="720"/>
        <w:rPr>
          <w:rFonts w:cs="Tahoma"/>
          <w:bCs/>
          <w:szCs w:val="18"/>
        </w:rPr>
      </w:pPr>
    </w:p>
    <w:p w14:paraId="1217C738" w14:textId="77777777" w:rsidR="00ED6F81" w:rsidRPr="00864B8A" w:rsidRDefault="00ED6F81" w:rsidP="00864B8A">
      <w:pPr>
        <w:spacing w:after="60"/>
        <w:ind w:left="720"/>
        <w:rPr>
          <w:rFonts w:cs="Tahoma"/>
          <w:b/>
        </w:rPr>
      </w:pPr>
      <w:r w:rsidRPr="00864B8A">
        <w:rPr>
          <w:rFonts w:cs="Tahoma"/>
          <w:b/>
        </w:rPr>
        <w:t xml:space="preserve">Media Eligibility with Windows </w:t>
      </w:r>
      <w:proofErr w:type="gramStart"/>
      <w:r w:rsidRPr="00864B8A">
        <w:rPr>
          <w:rFonts w:cs="Tahoma"/>
          <w:b/>
        </w:rPr>
        <w:t>To</w:t>
      </w:r>
      <w:proofErr w:type="gramEnd"/>
      <w:r w:rsidRPr="00864B8A">
        <w:rPr>
          <w:rFonts w:cs="Tahoma"/>
          <w:b/>
        </w:rPr>
        <w:t xml:space="preserve"> Go Rights</w:t>
      </w:r>
    </w:p>
    <w:p w14:paraId="35426D89" w14:textId="77777777" w:rsidR="008368B4" w:rsidRDefault="008368B4" w:rsidP="008368B4">
      <w:pPr>
        <w:ind w:left="720"/>
        <w:rPr>
          <w:rFonts w:cs="Tahoma"/>
          <w:color w:val="FF0000"/>
          <w:szCs w:val="18"/>
        </w:rPr>
      </w:pPr>
      <w:r w:rsidRPr="00ED6F81">
        <w:rPr>
          <w:rFonts w:cs="Tahoma"/>
          <w:szCs w:val="18"/>
        </w:rPr>
        <w:t xml:space="preserve">As part of the introduction of Windows To Go Rights, if the user to whom you have assigned an </w:t>
      </w:r>
      <w:r>
        <w:rPr>
          <w:rFonts w:cs="Tahoma"/>
          <w:szCs w:val="18"/>
        </w:rPr>
        <w:t xml:space="preserve">Office 365 ProPlus </w:t>
      </w:r>
      <w:r w:rsidRPr="00ED6F81">
        <w:rPr>
          <w:rFonts w:cs="Tahoma"/>
          <w:szCs w:val="18"/>
        </w:rPr>
        <w:t xml:space="preserve">license invokes the right to use software under Windows to Go Rights, in lieu of installing a copy of the software provided with </w:t>
      </w:r>
      <w:r>
        <w:rPr>
          <w:rFonts w:cs="Tahoma"/>
          <w:szCs w:val="18"/>
        </w:rPr>
        <w:t xml:space="preserve">Office 365 ProPlus </w:t>
      </w:r>
      <w:r w:rsidRPr="00ED6F81">
        <w:rPr>
          <w:rFonts w:cs="Tahoma"/>
          <w:szCs w:val="18"/>
        </w:rPr>
        <w:t xml:space="preserve">on one of the five permitted devices pursuant to the Product Use Rights for </w:t>
      </w:r>
      <w:r>
        <w:rPr>
          <w:rFonts w:cs="Tahoma"/>
          <w:szCs w:val="18"/>
        </w:rPr>
        <w:t>Office 365 ProPlus</w:t>
      </w:r>
      <w:r w:rsidRPr="00ED6F81">
        <w:rPr>
          <w:rFonts w:cs="Tahoma"/>
          <w:szCs w:val="18"/>
        </w:rPr>
        <w:t xml:space="preserve">, that user may </w:t>
      </w:r>
      <w:r>
        <w:rPr>
          <w:rFonts w:cs="Tahoma"/>
          <w:szCs w:val="18"/>
        </w:rPr>
        <w:t xml:space="preserve">1) </w:t>
      </w:r>
      <w:r w:rsidRPr="00ED6F81">
        <w:rPr>
          <w:rFonts w:cs="Tahoma"/>
          <w:szCs w:val="18"/>
        </w:rPr>
        <w:t xml:space="preserve">install one copy of the Office Professional </w:t>
      </w:r>
      <w:r w:rsidRPr="00482DE6">
        <w:rPr>
          <w:rFonts w:cs="Tahoma"/>
          <w:color w:val="000000" w:themeColor="text1"/>
          <w:szCs w:val="18"/>
        </w:rPr>
        <w:t xml:space="preserve">Plus 2013 software on the USB drive used for Windows to Go Rights, and 2) use the Office Professional Plus 2013 </w:t>
      </w:r>
      <w:r w:rsidRPr="00ED6F81">
        <w:rPr>
          <w:rFonts w:cs="Tahoma"/>
          <w:szCs w:val="18"/>
        </w:rPr>
        <w:t xml:space="preserve">software on that USB drive </w:t>
      </w:r>
      <w:r w:rsidRPr="002C6029">
        <w:rPr>
          <w:rFonts w:cs="Tahoma"/>
          <w:szCs w:val="18"/>
        </w:rPr>
        <w:t xml:space="preserve">on any </w:t>
      </w:r>
      <w:r>
        <w:rPr>
          <w:rFonts w:cs="Tahoma"/>
          <w:szCs w:val="18"/>
        </w:rPr>
        <w:t>device. U</w:t>
      </w:r>
      <w:r w:rsidRPr="00ED6F81">
        <w:rPr>
          <w:rFonts w:cs="Tahoma"/>
          <w:szCs w:val="18"/>
        </w:rPr>
        <w:t xml:space="preserve">pon termination of your </w:t>
      </w:r>
      <w:r>
        <w:rPr>
          <w:rFonts w:cs="Tahoma"/>
          <w:szCs w:val="18"/>
        </w:rPr>
        <w:t>Office 365 ProPlus s</w:t>
      </w:r>
      <w:r w:rsidRPr="00ED6F81">
        <w:rPr>
          <w:rFonts w:cs="Tahoma"/>
          <w:szCs w:val="18"/>
        </w:rPr>
        <w:t>ubscription</w:t>
      </w:r>
      <w:r>
        <w:rPr>
          <w:rFonts w:cs="Tahoma"/>
          <w:szCs w:val="18"/>
        </w:rPr>
        <w:t xml:space="preserve"> you must uninstall Office Professional Plus 2013 software from the USB drive</w:t>
      </w:r>
      <w:r w:rsidRPr="00ED6F81">
        <w:rPr>
          <w:rFonts w:cs="Tahoma"/>
          <w:szCs w:val="18"/>
        </w:rPr>
        <w:t>.</w:t>
      </w:r>
      <w:r>
        <w:rPr>
          <w:rFonts w:cs="Tahoma"/>
          <w:szCs w:val="18"/>
        </w:rPr>
        <w:t xml:space="preserve"> </w:t>
      </w:r>
    </w:p>
    <w:p w14:paraId="5070F177" w14:textId="77777777" w:rsidR="00ED6F81" w:rsidRDefault="00ED6F81" w:rsidP="00810479">
      <w:pPr>
        <w:ind w:left="720"/>
        <w:rPr>
          <w:rFonts w:cs="Tahoma"/>
          <w:bCs/>
          <w:szCs w:val="18"/>
          <w:u w:val="single"/>
        </w:rPr>
      </w:pPr>
    </w:p>
    <w:p w14:paraId="17EC5420" w14:textId="77777777" w:rsidR="00B2182D" w:rsidRPr="00864B8A" w:rsidRDefault="00B2182D" w:rsidP="00864B8A">
      <w:pPr>
        <w:spacing w:after="60"/>
        <w:ind w:left="720"/>
        <w:rPr>
          <w:rFonts w:cs="Tahoma"/>
          <w:b/>
        </w:rPr>
      </w:pPr>
      <w:r w:rsidRPr="00864B8A">
        <w:rPr>
          <w:rFonts w:cs="Tahoma"/>
          <w:b/>
        </w:rPr>
        <w:t>Downgrade Rights</w:t>
      </w:r>
    </w:p>
    <w:p w14:paraId="606406B2" w14:textId="77777777" w:rsidR="008368B4" w:rsidRDefault="008368B4" w:rsidP="008368B4">
      <w:pPr>
        <w:ind w:left="720"/>
        <w:rPr>
          <w:rFonts w:cs="Tahoma"/>
          <w:bCs/>
          <w:szCs w:val="18"/>
        </w:rPr>
      </w:pPr>
      <w:r>
        <w:rPr>
          <w:rFonts w:cs="Tahoma"/>
          <w:bCs/>
          <w:szCs w:val="18"/>
        </w:rPr>
        <w:t xml:space="preserve">Office 365 ProPlus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39" w:history="1">
        <w:r>
          <w:rPr>
            <w:rStyle w:val="Hyperlink"/>
            <w:rFonts w:cs="Tahoma"/>
            <w:bCs/>
            <w:szCs w:val="18"/>
          </w:rPr>
          <w:t>www.microsoftvolumelicensing.com/userights/PUR.aspx</w:t>
        </w:r>
      </w:hyperlink>
    </w:p>
    <w:p w14:paraId="7861C7E8" w14:textId="77777777" w:rsidR="00AE5A9F" w:rsidRDefault="00AE5A9F" w:rsidP="00AE5A9F">
      <w:pPr>
        <w:rPr>
          <w:rFonts w:cs="Tahoma"/>
          <w:bCs/>
          <w:szCs w:val="18"/>
        </w:rPr>
      </w:pPr>
      <w:bookmarkStart w:id="1068" w:name="Srv_9OutlookMac2011"/>
    </w:p>
    <w:p w14:paraId="5A3F090A" w14:textId="77777777" w:rsidR="00AE5A9F" w:rsidRPr="00AE5A9F" w:rsidRDefault="00AE5A9F" w:rsidP="00AE5A9F">
      <w:pPr>
        <w:rPr>
          <w:rFonts w:cs="Tahoma"/>
          <w:bCs/>
          <w:szCs w:val="18"/>
        </w:rPr>
      </w:pPr>
    </w:p>
    <w:p w14:paraId="3F4AA4EB" w14:textId="78A90486" w:rsidR="00704723" w:rsidRDefault="00B26237" w:rsidP="00704723">
      <w:pPr>
        <w:pStyle w:val="Heading3"/>
        <w:rPr>
          <w:rFonts w:ascii="Tahoma" w:hAnsi="Tahoma"/>
          <w:color w:val="F66400"/>
          <w:sz w:val="22"/>
          <w:lang w:val="en-US"/>
        </w:rPr>
      </w:pPr>
      <w:bookmarkStart w:id="1069" w:name="_121_Outlook_for"/>
      <w:bookmarkStart w:id="1070" w:name="_Toc336338270"/>
      <w:bookmarkStart w:id="1071" w:name="_Toc349586756"/>
      <w:bookmarkEnd w:id="1069"/>
      <w:r>
        <w:rPr>
          <w:rFonts w:ascii="Tahoma" w:hAnsi="Tahoma"/>
          <w:caps/>
          <w:color w:val="F66400"/>
          <w:sz w:val="22"/>
          <w:vertAlign w:val="superscript"/>
          <w:lang w:val="en-US"/>
        </w:rPr>
        <w:t>1</w:t>
      </w:r>
      <w:r w:rsidR="00B54C21">
        <w:rPr>
          <w:rFonts w:ascii="Tahoma" w:hAnsi="Tahoma"/>
          <w:caps/>
          <w:color w:val="F66400"/>
          <w:sz w:val="22"/>
          <w:vertAlign w:val="superscript"/>
          <w:lang w:val="en-US"/>
        </w:rPr>
        <w:t>1</w:t>
      </w:r>
      <w:r>
        <w:rPr>
          <w:rFonts w:ascii="Tahoma" w:hAnsi="Tahoma"/>
          <w:color w:val="F66400"/>
          <w:sz w:val="22"/>
        </w:rPr>
        <w:t xml:space="preserve"> </w:t>
      </w:r>
      <w:r w:rsidR="00704723">
        <w:rPr>
          <w:rFonts w:ascii="Tahoma" w:hAnsi="Tahoma"/>
          <w:color w:val="F66400"/>
          <w:sz w:val="22"/>
          <w:lang w:val="en-US"/>
        </w:rPr>
        <w:t>Outlook for Mac 2011</w:t>
      </w:r>
      <w:bookmarkEnd w:id="1070"/>
      <w:bookmarkEnd w:id="1071"/>
      <w:r w:rsidR="00704723">
        <w:rPr>
          <w:rFonts w:ascii="Tahoma" w:hAnsi="Tahoma"/>
          <w:color w:val="F66400"/>
          <w:sz w:val="22"/>
          <w:lang w:val="en-US"/>
        </w:rPr>
        <w:t xml:space="preserve"> </w:t>
      </w:r>
    </w:p>
    <w:bookmarkEnd w:id="1068"/>
    <w:p w14:paraId="2DA58E82" w14:textId="77777777" w:rsidR="00704723" w:rsidRPr="00704723" w:rsidRDefault="00704723" w:rsidP="00AE5A9F">
      <w:pPr>
        <w:rPr>
          <w:lang w:eastAsia="x-none"/>
        </w:rPr>
      </w:pPr>
    </w:p>
    <w:p w14:paraId="4358E17A" w14:textId="77777777" w:rsidR="00704723" w:rsidRPr="00864B8A" w:rsidRDefault="00704723" w:rsidP="00864B8A">
      <w:pPr>
        <w:spacing w:after="60"/>
        <w:ind w:left="720"/>
        <w:rPr>
          <w:rFonts w:cs="Tahoma"/>
          <w:b/>
        </w:rPr>
      </w:pPr>
      <w:r w:rsidRPr="00864B8A">
        <w:rPr>
          <w:rFonts w:cs="Tahoma"/>
          <w:b/>
        </w:rPr>
        <w:t>Software Assurance Migration Path for Entourage for Mac 2008</w:t>
      </w:r>
    </w:p>
    <w:p w14:paraId="43CECD67" w14:textId="77777777" w:rsidR="00223A77" w:rsidRDefault="00704723" w:rsidP="00AE5A9F">
      <w:pPr>
        <w:adjustRightInd w:val="0"/>
        <w:ind w:left="720"/>
        <w:textAlignment w:val="baseline"/>
        <w:rPr>
          <w:rFonts w:cs="Tahoma"/>
          <w:szCs w:val="20"/>
        </w:rPr>
      </w:pPr>
      <w:r w:rsidRPr="00704723">
        <w:rPr>
          <w:rFonts w:cs="Tahoma"/>
          <w:szCs w:val="20"/>
        </w:rPr>
        <w:t>The successor version to Entourage for Mac</w:t>
      </w:r>
      <w:bookmarkStart w:id="1072" w:name="Srv_8Project2010Pro"/>
      <w:r w:rsidR="00AE5A9F">
        <w:rPr>
          <w:rFonts w:cs="Tahoma"/>
          <w:szCs w:val="20"/>
        </w:rPr>
        <w:t xml:space="preserve"> 2008 is Outlook for Mac 2011.</w:t>
      </w:r>
    </w:p>
    <w:p w14:paraId="6FAAB837" w14:textId="77777777" w:rsidR="00AE5A9F" w:rsidRDefault="00AE5A9F" w:rsidP="00AE5A9F">
      <w:pPr>
        <w:adjustRightInd w:val="0"/>
        <w:textAlignment w:val="baseline"/>
        <w:rPr>
          <w:rFonts w:cs="Tahoma"/>
          <w:szCs w:val="20"/>
        </w:rPr>
      </w:pPr>
    </w:p>
    <w:p w14:paraId="036A00FB" w14:textId="77777777" w:rsidR="00AE5A9F" w:rsidRPr="00AE5A9F" w:rsidRDefault="00AE5A9F" w:rsidP="00AE5A9F">
      <w:pPr>
        <w:adjustRightInd w:val="0"/>
        <w:textAlignment w:val="baseline"/>
        <w:rPr>
          <w:rFonts w:cs="Tahoma"/>
          <w:szCs w:val="20"/>
        </w:rPr>
      </w:pPr>
    </w:p>
    <w:p w14:paraId="14B45F59" w14:textId="7B3E9BD6" w:rsidR="00223A77" w:rsidRDefault="00B26237" w:rsidP="00223A77">
      <w:pPr>
        <w:pStyle w:val="Heading3"/>
        <w:rPr>
          <w:rFonts w:ascii="Tahoma" w:hAnsi="Tahoma"/>
          <w:color w:val="F66400"/>
          <w:sz w:val="22"/>
        </w:rPr>
      </w:pPr>
      <w:bookmarkStart w:id="1073" w:name="_132_Project_2013"/>
      <w:bookmarkStart w:id="1074" w:name="_Toc336338271"/>
      <w:bookmarkStart w:id="1075" w:name="_Toc349586757"/>
      <w:bookmarkStart w:id="1076" w:name="_Toc254806116"/>
      <w:bookmarkStart w:id="1077" w:name="Srv_Project2010Pro"/>
      <w:bookmarkStart w:id="1078" w:name="Aps_8Project2010Pro"/>
      <w:bookmarkEnd w:id="1073"/>
      <w:r>
        <w:rPr>
          <w:rFonts w:ascii="Tahoma" w:hAnsi="Tahoma"/>
          <w:caps/>
          <w:color w:val="F66400"/>
          <w:sz w:val="22"/>
          <w:vertAlign w:val="superscript"/>
          <w:lang w:val="en-US"/>
        </w:rPr>
        <w:t>1</w:t>
      </w:r>
      <w:r w:rsidR="00B54C21">
        <w:rPr>
          <w:rFonts w:ascii="Tahoma" w:hAnsi="Tahoma"/>
          <w:caps/>
          <w:color w:val="F66400"/>
          <w:sz w:val="22"/>
          <w:vertAlign w:val="superscript"/>
          <w:lang w:val="en-US"/>
        </w:rPr>
        <w:t>2</w:t>
      </w:r>
      <w:r>
        <w:rPr>
          <w:rFonts w:ascii="Tahoma" w:hAnsi="Tahoma"/>
          <w:color w:val="F66400"/>
          <w:sz w:val="22"/>
          <w:lang w:val="en-US"/>
        </w:rPr>
        <w:t xml:space="preserve"> </w:t>
      </w:r>
      <w:r w:rsidR="00223A77">
        <w:rPr>
          <w:rFonts w:ascii="Tahoma" w:hAnsi="Tahoma"/>
          <w:color w:val="F66400"/>
          <w:sz w:val="22"/>
        </w:rPr>
        <w:t xml:space="preserve">Project </w:t>
      </w:r>
      <w:r w:rsidR="00C703E5">
        <w:rPr>
          <w:rFonts w:ascii="Tahoma" w:hAnsi="Tahoma"/>
          <w:color w:val="F66400"/>
          <w:sz w:val="22"/>
          <w:lang w:val="en-US"/>
        </w:rPr>
        <w:t>2013</w:t>
      </w:r>
      <w:r w:rsidR="00C703E5">
        <w:rPr>
          <w:rFonts w:ascii="Tahoma" w:hAnsi="Tahoma"/>
          <w:color w:val="F66400"/>
          <w:sz w:val="22"/>
        </w:rPr>
        <w:t xml:space="preserve"> </w:t>
      </w:r>
      <w:r w:rsidR="00223A77">
        <w:rPr>
          <w:rFonts w:ascii="Tahoma" w:hAnsi="Tahoma"/>
          <w:color w:val="F66400"/>
          <w:sz w:val="22"/>
        </w:rPr>
        <w:t>Professional</w:t>
      </w:r>
      <w:bookmarkEnd w:id="1074"/>
      <w:bookmarkEnd w:id="1075"/>
      <w:r w:rsidR="00223A77">
        <w:rPr>
          <w:rFonts w:ascii="Tahoma" w:hAnsi="Tahoma"/>
          <w:color w:val="F66400"/>
          <w:sz w:val="22"/>
        </w:rPr>
        <w:t xml:space="preserve"> </w:t>
      </w:r>
      <w:bookmarkEnd w:id="1076"/>
    </w:p>
    <w:bookmarkEnd w:id="1072"/>
    <w:bookmarkEnd w:id="1077"/>
    <w:bookmarkEnd w:id="1078"/>
    <w:p w14:paraId="66BA9BB7" w14:textId="77777777" w:rsidR="00223A77" w:rsidRPr="00AE5A9F" w:rsidRDefault="00223A77" w:rsidP="00AE5A9F">
      <w:pPr>
        <w:ind w:left="720"/>
        <w:rPr>
          <w:rFonts w:cs="Tahoma"/>
        </w:rPr>
      </w:pPr>
    </w:p>
    <w:p w14:paraId="1FF4B923" w14:textId="77777777" w:rsidR="00223A77" w:rsidRPr="00864B8A" w:rsidRDefault="00223A77" w:rsidP="00864B8A">
      <w:pPr>
        <w:spacing w:after="60"/>
        <w:ind w:left="720"/>
        <w:rPr>
          <w:rFonts w:cs="Tahoma"/>
          <w:b/>
        </w:rPr>
      </w:pPr>
      <w:r w:rsidRPr="00864B8A">
        <w:rPr>
          <w:rFonts w:cs="Tahoma"/>
          <w:b/>
        </w:rPr>
        <w:t>Complimentary Project Server CAL</w:t>
      </w:r>
    </w:p>
    <w:p w14:paraId="0A6F3EA6" w14:textId="77777777" w:rsidR="00223A77" w:rsidRPr="005A0A98"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 xml:space="preserve">Customers who license Project Professional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 xml:space="preserve">will be deemed to have one Project Server </w:t>
      </w:r>
      <w:r w:rsidR="00C703E5">
        <w:rPr>
          <w:rStyle w:val="EndnoteTextChar"/>
          <w:rFonts w:ascii="Tahoma" w:hAnsi="Tahoma" w:cs="Tahoma"/>
          <w:sz w:val="18"/>
          <w:lang w:val="en-US"/>
        </w:rPr>
        <w:t>2013</w:t>
      </w:r>
      <w:r w:rsidR="00C703E5" w:rsidRPr="005A0A98">
        <w:rPr>
          <w:rStyle w:val="EndnoteTextChar"/>
          <w:rFonts w:ascii="Tahoma" w:hAnsi="Tahoma" w:cs="Tahoma"/>
          <w:sz w:val="18"/>
        </w:rPr>
        <w:t xml:space="preserve"> </w:t>
      </w:r>
      <w:r w:rsidRPr="005A0A98">
        <w:rPr>
          <w:rStyle w:val="EndnoteTextChar"/>
          <w:rFonts w:ascii="Tahoma" w:hAnsi="Tahoma" w:cs="Tahoma"/>
          <w:sz w:val="18"/>
        </w:rPr>
        <w:t>Device CAL. The right to access Project Server</w:t>
      </w:r>
      <w:r w:rsidR="00C703E5">
        <w:rPr>
          <w:rStyle w:val="EndnoteTextChar"/>
          <w:rFonts w:ascii="Tahoma" w:hAnsi="Tahoma" w:cs="Tahoma"/>
          <w:sz w:val="18"/>
          <w:lang w:val="en-US"/>
        </w:rPr>
        <w:t>2013</w:t>
      </w:r>
      <w:r w:rsidRPr="005A0A98">
        <w:rPr>
          <w:rStyle w:val="EndnoteTextChar"/>
          <w:rFonts w:ascii="Tahoma" w:hAnsi="Tahoma" w:cs="Tahoma"/>
          <w:sz w:val="18"/>
        </w:rPr>
        <w:t xml:space="preserve"> under that CAL will expire when the corresponding Project Professional License expires.</w:t>
      </w:r>
    </w:p>
    <w:p w14:paraId="68C30BFE" w14:textId="77777777" w:rsidR="00223A77" w:rsidRPr="005A0A98" w:rsidRDefault="00223A77" w:rsidP="00AE5A9F">
      <w:pPr>
        <w:pStyle w:val="EndnoteText"/>
        <w:ind w:left="720"/>
        <w:rPr>
          <w:rStyle w:val="EndnoteTextChar"/>
          <w:rFonts w:ascii="Tahoma" w:hAnsi="Tahoma" w:cs="Tahoma"/>
          <w:sz w:val="18"/>
        </w:rPr>
      </w:pPr>
    </w:p>
    <w:p w14:paraId="1DAFF720" w14:textId="77777777" w:rsidR="00223A77" w:rsidRDefault="00223A77" w:rsidP="00AE5A9F">
      <w:pPr>
        <w:pStyle w:val="EndnoteText"/>
        <w:ind w:left="720"/>
        <w:rPr>
          <w:rStyle w:val="EndnoteTextChar"/>
          <w:rFonts w:ascii="Tahoma" w:hAnsi="Tahoma" w:cs="Tahoma"/>
          <w:sz w:val="18"/>
        </w:rPr>
      </w:pPr>
      <w:r w:rsidRPr="005A0A98">
        <w:rPr>
          <w:rStyle w:val="EndnoteTextChar"/>
          <w:rFonts w:ascii="Tahoma" w:hAnsi="Tahoma" w:cs="Tahoma"/>
          <w:sz w:val="18"/>
        </w:rPr>
        <w:t>Customers with active Software Assurance for their Project Professional license will be deemed to have Software Assurance for their complimentary Project Server CALs. Such coverage will expire when the corresponding Project Professional coverage expires.</w:t>
      </w:r>
    </w:p>
    <w:p w14:paraId="02A85707" w14:textId="77777777" w:rsidR="00223A77" w:rsidRDefault="00223A77" w:rsidP="00AE5A9F">
      <w:pPr>
        <w:pStyle w:val="EndnoteText"/>
        <w:ind w:left="720"/>
        <w:rPr>
          <w:rStyle w:val="EndnoteTextChar"/>
          <w:rFonts w:ascii="Tahoma" w:hAnsi="Tahoma" w:cs="Tahoma"/>
          <w:sz w:val="18"/>
        </w:rPr>
      </w:pPr>
    </w:p>
    <w:p w14:paraId="0F1F5733" w14:textId="77777777" w:rsidR="00223A77" w:rsidRDefault="00223A77" w:rsidP="00AE5A9F">
      <w:pPr>
        <w:pStyle w:val="EndnoteText"/>
        <w:ind w:left="720"/>
        <w:rPr>
          <w:rStyle w:val="EndnoteTextChar"/>
          <w:rFonts w:ascii="Tahoma" w:hAnsi="Tahoma" w:cs="Tahoma"/>
          <w:sz w:val="18"/>
          <w:lang w:val="en-US"/>
        </w:rPr>
      </w:pPr>
      <w:r>
        <w:rPr>
          <w:rStyle w:val="EndnoteTextChar"/>
          <w:rFonts w:ascii="Tahoma" w:hAnsi="Tahoma" w:cs="Tahoma"/>
          <w:sz w:val="18"/>
        </w:rPr>
        <w:t>Please refer to the Project Server product condition notes for additional rights that apply to these CALs.</w:t>
      </w:r>
    </w:p>
    <w:p w14:paraId="40610716" w14:textId="77777777" w:rsidR="00AE5A9F" w:rsidRDefault="00AE5A9F" w:rsidP="00AE5A9F">
      <w:pPr>
        <w:rPr>
          <w:color w:val="000000"/>
        </w:rPr>
      </w:pPr>
    </w:p>
    <w:p w14:paraId="6559B360" w14:textId="77777777" w:rsidR="00AE5A9F" w:rsidRDefault="00AE5A9F" w:rsidP="00AE5A9F">
      <w:pPr>
        <w:rPr>
          <w:color w:val="000000"/>
        </w:rPr>
      </w:pPr>
    </w:p>
    <w:p w14:paraId="3D4368A7" w14:textId="044DE947" w:rsidR="002202DB" w:rsidRDefault="006E7166" w:rsidP="002202DB">
      <w:pPr>
        <w:pStyle w:val="Heading3"/>
        <w:rPr>
          <w:rFonts w:ascii="Tahoma" w:hAnsi="Tahoma"/>
          <w:color w:val="F66400"/>
          <w:sz w:val="22"/>
          <w:lang w:val="en-US"/>
        </w:rPr>
      </w:pPr>
      <w:bookmarkStart w:id="1079" w:name="_143_Project_Pro"/>
      <w:bookmarkStart w:id="1080" w:name="_Toc349586758"/>
      <w:bookmarkEnd w:id="1079"/>
      <w:r w:rsidRPr="006E7166">
        <w:rPr>
          <w:rFonts w:ascii="Tahoma" w:hAnsi="Tahoma"/>
          <w:caps/>
          <w:color w:val="F66400"/>
          <w:sz w:val="22"/>
          <w:vertAlign w:val="superscript"/>
          <w:lang w:val="en-US"/>
        </w:rPr>
        <w:t>1</w:t>
      </w:r>
      <w:r w:rsidR="00B54C21">
        <w:rPr>
          <w:rFonts w:ascii="Tahoma" w:hAnsi="Tahoma"/>
          <w:caps/>
          <w:color w:val="F66400"/>
          <w:sz w:val="22"/>
          <w:vertAlign w:val="superscript"/>
          <w:lang w:val="en-US"/>
        </w:rPr>
        <w:t>3</w:t>
      </w:r>
      <w:r>
        <w:rPr>
          <w:rFonts w:ascii="Tahoma" w:hAnsi="Tahoma"/>
          <w:caps/>
          <w:color w:val="F66400"/>
          <w:sz w:val="22"/>
          <w:vertAlign w:val="superscript"/>
          <w:lang w:val="en-US"/>
        </w:rPr>
        <w:t xml:space="preserve"> </w:t>
      </w:r>
      <w:r w:rsidR="002202DB">
        <w:rPr>
          <w:rFonts w:ascii="Tahoma" w:hAnsi="Tahoma"/>
          <w:color w:val="F66400"/>
          <w:sz w:val="22"/>
        </w:rPr>
        <w:t xml:space="preserve">Project </w:t>
      </w:r>
      <w:r w:rsidR="002202DB">
        <w:rPr>
          <w:rFonts w:ascii="Tahoma" w:hAnsi="Tahoma"/>
          <w:color w:val="F66400"/>
          <w:sz w:val="22"/>
          <w:lang w:val="en-US"/>
        </w:rPr>
        <w:t>Pro for Office 365</w:t>
      </w:r>
      <w:bookmarkEnd w:id="1080"/>
      <w:r w:rsidR="002202DB">
        <w:rPr>
          <w:rFonts w:ascii="Tahoma" w:hAnsi="Tahoma"/>
          <w:color w:val="F66400"/>
          <w:sz w:val="22"/>
        </w:rPr>
        <w:t xml:space="preserve"> </w:t>
      </w:r>
    </w:p>
    <w:p w14:paraId="5E12B565" w14:textId="77777777" w:rsidR="00A32FE7" w:rsidRPr="00A32FE7" w:rsidRDefault="00A32FE7" w:rsidP="00A32FE7">
      <w:pPr>
        <w:rPr>
          <w:lang w:eastAsia="x-none"/>
        </w:rPr>
      </w:pPr>
    </w:p>
    <w:p w14:paraId="0EC5BEA8" w14:textId="77777777" w:rsidR="002202DB" w:rsidRDefault="002202DB" w:rsidP="002202DB">
      <w:pPr>
        <w:spacing w:after="60"/>
        <w:ind w:left="720"/>
        <w:rPr>
          <w:rFonts w:cs="Tahoma"/>
          <w:b/>
        </w:rPr>
      </w:pPr>
      <w:r>
        <w:rPr>
          <w:rFonts w:cs="Tahoma"/>
          <w:b/>
        </w:rPr>
        <w:t>Media Eligibility with Remote Desktop Services (RDS)</w:t>
      </w:r>
    </w:p>
    <w:p w14:paraId="532FFA23" w14:textId="77777777" w:rsidR="002202DB" w:rsidRDefault="002202DB" w:rsidP="002202DB">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Project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Project Pro for Office 365 </w:t>
      </w:r>
      <w:r w:rsidRPr="00ED6F81">
        <w:rPr>
          <w:rFonts w:cs="Tahoma"/>
          <w:szCs w:val="18"/>
        </w:rPr>
        <w:t xml:space="preserve">on one of the five permitted devices pursuant to the Product Use Rights for </w:t>
      </w:r>
      <w:r>
        <w:rPr>
          <w:rFonts w:cs="Tahoma"/>
          <w:szCs w:val="18"/>
        </w:rPr>
        <w:t>Project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Project 2013 Professional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Project 2013 Professional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Project Pro for Office 365 s</w:t>
      </w:r>
      <w:r w:rsidRPr="00ED6F81">
        <w:rPr>
          <w:rFonts w:cs="Tahoma"/>
          <w:szCs w:val="18"/>
        </w:rPr>
        <w:t>ubscription</w:t>
      </w:r>
      <w:r>
        <w:rPr>
          <w:rFonts w:cs="Tahoma"/>
          <w:szCs w:val="18"/>
        </w:rPr>
        <w:t xml:space="preserve"> you must uninstall Project 2013 Professional software from the network server</w:t>
      </w:r>
      <w:r w:rsidRPr="00ED6F81">
        <w:rPr>
          <w:rFonts w:cs="Tahoma"/>
          <w:szCs w:val="18"/>
        </w:rPr>
        <w:t>.</w:t>
      </w:r>
      <w:r>
        <w:rPr>
          <w:rFonts w:cs="Tahoma"/>
          <w:szCs w:val="18"/>
        </w:rPr>
        <w:t xml:space="preserve"> </w:t>
      </w:r>
    </w:p>
    <w:p w14:paraId="729BF903" w14:textId="77777777" w:rsidR="002202DB" w:rsidRDefault="002202DB" w:rsidP="002202DB">
      <w:pPr>
        <w:ind w:left="720"/>
        <w:rPr>
          <w:rFonts w:cs="Tahoma"/>
          <w:bCs/>
          <w:szCs w:val="18"/>
        </w:rPr>
      </w:pPr>
    </w:p>
    <w:p w14:paraId="64ACE24C" w14:textId="5B8F5DC0" w:rsidR="009E713F" w:rsidRDefault="009E713F">
      <w:pPr>
        <w:rPr>
          <w:rFonts w:cs="Tahoma"/>
          <w:b/>
        </w:rPr>
      </w:pPr>
    </w:p>
    <w:p w14:paraId="57726156" w14:textId="77777777" w:rsidR="002202DB" w:rsidRPr="00864B8A" w:rsidRDefault="002202DB" w:rsidP="002202DB">
      <w:pPr>
        <w:spacing w:after="60"/>
        <w:ind w:left="720"/>
        <w:rPr>
          <w:rFonts w:cs="Tahoma"/>
          <w:b/>
        </w:rPr>
      </w:pPr>
      <w:r w:rsidRPr="00864B8A">
        <w:rPr>
          <w:rFonts w:cs="Tahoma"/>
          <w:b/>
        </w:rPr>
        <w:t>Downgrade Rights</w:t>
      </w:r>
    </w:p>
    <w:p w14:paraId="5A0D1760" w14:textId="77777777" w:rsidR="002202DB" w:rsidRDefault="002202DB" w:rsidP="002202DB">
      <w:pPr>
        <w:ind w:left="720"/>
        <w:rPr>
          <w:rFonts w:cs="Tahoma"/>
          <w:bCs/>
          <w:szCs w:val="18"/>
        </w:rPr>
      </w:pPr>
      <w:r>
        <w:rPr>
          <w:rFonts w:cs="Tahoma"/>
          <w:bCs/>
          <w:szCs w:val="18"/>
        </w:rPr>
        <w:lastRenderedPageBreak/>
        <w:t xml:space="preserve">Project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40" w:history="1">
        <w:r w:rsidRPr="00ED25D5">
          <w:rPr>
            <w:rStyle w:val="Hyperlink"/>
            <w:rFonts w:cs="Tahoma"/>
            <w:bCs/>
            <w:szCs w:val="18"/>
          </w:rPr>
          <w:t>http://www.microsoftvolumelicensing.com/userights/PUR.aspx</w:t>
        </w:r>
      </w:hyperlink>
    </w:p>
    <w:p w14:paraId="4346B6BC" w14:textId="77777777" w:rsidR="002202DB" w:rsidRDefault="002202DB" w:rsidP="00AE5A9F">
      <w:pPr>
        <w:rPr>
          <w:color w:val="000000"/>
        </w:rPr>
      </w:pPr>
    </w:p>
    <w:p w14:paraId="0ADD239D" w14:textId="77777777" w:rsidR="002202DB" w:rsidRPr="00AE5A9F" w:rsidRDefault="002202DB" w:rsidP="00AE5A9F">
      <w:pPr>
        <w:rPr>
          <w:color w:val="000000"/>
        </w:rPr>
      </w:pPr>
    </w:p>
    <w:p w14:paraId="60AC054A" w14:textId="495D2C86" w:rsidR="00223A77" w:rsidRPr="009D2F88" w:rsidRDefault="00B26237" w:rsidP="002541AE">
      <w:pPr>
        <w:pStyle w:val="Heading3"/>
        <w:rPr>
          <w:rFonts w:ascii="Tahoma" w:hAnsi="Tahoma" w:cs="Tahoma"/>
          <w:color w:val="E65D08"/>
          <w:sz w:val="22"/>
          <w:szCs w:val="22"/>
          <w:lang w:val="en-US"/>
        </w:rPr>
      </w:pPr>
      <w:bookmarkStart w:id="1081" w:name="_145_Rental_Rights"/>
      <w:bookmarkStart w:id="1082" w:name="_Toc336338272"/>
      <w:bookmarkStart w:id="1083" w:name="_Toc349586759"/>
      <w:bookmarkStart w:id="1084" w:name="Aps_9RentalRightsOffice"/>
      <w:bookmarkStart w:id="1085" w:name="Srv_RentalRightsOffice"/>
      <w:bookmarkStart w:id="1086" w:name="Srv_9RentalRightsOffice"/>
      <w:bookmarkEnd w:id="1081"/>
      <w:r>
        <w:rPr>
          <w:rFonts w:ascii="Tahoma" w:hAnsi="Tahoma" w:cs="Tahoma"/>
          <w:caps/>
          <w:color w:val="E65D08"/>
          <w:sz w:val="22"/>
          <w:szCs w:val="22"/>
          <w:vertAlign w:val="superscript"/>
          <w:lang w:val="en-US"/>
        </w:rPr>
        <w:t>1</w:t>
      </w:r>
      <w:r w:rsidR="00B54C21">
        <w:rPr>
          <w:rFonts w:ascii="Tahoma" w:hAnsi="Tahoma" w:cs="Tahoma"/>
          <w:caps/>
          <w:color w:val="E65D08"/>
          <w:sz w:val="22"/>
          <w:szCs w:val="22"/>
          <w:vertAlign w:val="superscript"/>
          <w:lang w:val="en-US"/>
        </w:rPr>
        <w:t>4</w:t>
      </w:r>
      <w:r w:rsidRPr="009D2F88">
        <w:rPr>
          <w:rFonts w:ascii="Tahoma" w:hAnsi="Tahoma" w:cs="Tahoma"/>
          <w:color w:val="E65D08"/>
          <w:sz w:val="22"/>
          <w:szCs w:val="22"/>
        </w:rPr>
        <w:t xml:space="preserve"> </w:t>
      </w:r>
      <w:r w:rsidR="00223A77" w:rsidRPr="009D2F88">
        <w:rPr>
          <w:rFonts w:ascii="Tahoma" w:hAnsi="Tahoma" w:cs="Tahoma"/>
          <w:color w:val="E65D08"/>
          <w:sz w:val="22"/>
          <w:szCs w:val="22"/>
        </w:rPr>
        <w:t>Rental Rights for Office</w:t>
      </w:r>
      <w:bookmarkEnd w:id="1082"/>
      <w:bookmarkEnd w:id="1083"/>
    </w:p>
    <w:bookmarkEnd w:id="1084"/>
    <w:p w14:paraId="4253DE1F" w14:textId="77777777" w:rsidR="002541AE" w:rsidRPr="002541AE" w:rsidRDefault="002541AE" w:rsidP="002541AE">
      <w:pPr>
        <w:rPr>
          <w:lang w:eastAsia="x-none"/>
        </w:rPr>
      </w:pPr>
    </w:p>
    <w:bookmarkEnd w:id="1085"/>
    <w:bookmarkEnd w:id="1086"/>
    <w:p w14:paraId="267D16DE" w14:textId="77777777" w:rsidR="000B0A08" w:rsidRDefault="000B0A08" w:rsidP="005E3B5E">
      <w:pPr>
        <w:pStyle w:val="FootnoteBulletLevel1"/>
        <w:tabs>
          <w:tab w:val="clear" w:pos="900"/>
        </w:tabs>
        <w:spacing w:before="0" w:after="0"/>
        <w:ind w:left="720" w:firstLine="0"/>
        <w:rPr>
          <w:rFonts w:ascii="Tahoma" w:hAnsi="Tahoma" w:cs="Tahoma"/>
          <w:color w:val="000000"/>
          <w:sz w:val="18"/>
          <w:szCs w:val="18"/>
        </w:rPr>
      </w:pPr>
      <w:r>
        <w:rPr>
          <w:rFonts w:ascii="Tahoma" w:hAnsi="Tahoma" w:cs="Tahoma"/>
          <w:color w:val="000000"/>
          <w:sz w:val="18"/>
          <w:szCs w:val="18"/>
        </w:rPr>
        <w:t>The rental rights licenses granted under these programs are add-on licenses only. These licenses are not a full product license. Therefore, each desktop to which a customer assigns a rental rights license must be licensed to run one of the qualifying applications identified below.</w:t>
      </w:r>
    </w:p>
    <w:p w14:paraId="27E300B1" w14:textId="77777777" w:rsidR="00980240" w:rsidRDefault="00980240" w:rsidP="005E3B5E">
      <w:pPr>
        <w:ind w:left="720"/>
        <w:rPr>
          <w:rFonts w:cs="Tahoma"/>
          <w:color w:val="000000"/>
          <w:szCs w:val="18"/>
          <w:u w:val="single"/>
        </w:rPr>
      </w:pPr>
    </w:p>
    <w:p w14:paraId="4A9E4910" w14:textId="77777777" w:rsidR="00980240" w:rsidRPr="00864B8A" w:rsidRDefault="000B0A08" w:rsidP="00864B8A">
      <w:pPr>
        <w:spacing w:after="60"/>
        <w:ind w:left="720"/>
        <w:rPr>
          <w:rFonts w:cs="Tahoma"/>
          <w:b/>
        </w:rPr>
      </w:pPr>
      <w:r w:rsidRPr="00864B8A">
        <w:rPr>
          <w:rFonts w:cs="Tahoma"/>
          <w:b/>
        </w:rPr>
        <w:t>Qualifying Application Rules</w:t>
      </w:r>
    </w:p>
    <w:p w14:paraId="3565BE95" w14:textId="77777777" w:rsidR="000B0A08" w:rsidRDefault="000B0A08" w:rsidP="005E3B5E">
      <w:pPr>
        <w:ind w:left="720"/>
        <w:rPr>
          <w:rFonts w:cs="Tahoma"/>
          <w:color w:val="000000"/>
          <w:szCs w:val="18"/>
        </w:rPr>
      </w:pPr>
      <w:r w:rsidRPr="00E7234E">
        <w:rPr>
          <w:rFonts w:cs="Tahoma"/>
          <w:color w:val="000000"/>
          <w:szCs w:val="18"/>
        </w:rPr>
        <w:t>(Each of these conditions must be met in order for the base License to qualify you for the Rental Rights license):</w:t>
      </w:r>
    </w:p>
    <w:p w14:paraId="1B4D36D1" w14:textId="77777777" w:rsidR="005E3B5E" w:rsidRPr="005E3B5E" w:rsidRDefault="005E3B5E" w:rsidP="005E3B5E">
      <w:pPr>
        <w:ind w:left="900"/>
        <w:rPr>
          <w:rFonts w:cs="Tahoma"/>
          <w:color w:val="000000"/>
          <w:szCs w:val="18"/>
        </w:rPr>
      </w:pPr>
    </w:p>
    <w:p w14:paraId="7C3CBDD9" w14:textId="77777777" w:rsidR="000B0A08" w:rsidRDefault="000B0A08" w:rsidP="005E3B5E">
      <w:pPr>
        <w:numPr>
          <w:ilvl w:val="0"/>
          <w:numId w:val="20"/>
        </w:numPr>
        <w:spacing w:after="60"/>
        <w:ind w:left="1440"/>
        <w:rPr>
          <w:rFonts w:cs="Tahoma"/>
          <w:color w:val="000000"/>
          <w:szCs w:val="18"/>
        </w:rPr>
      </w:pPr>
      <w:r>
        <w:rPr>
          <w:rFonts w:cs="Tahoma"/>
          <w:color w:val="000000"/>
          <w:szCs w:val="18"/>
        </w:rPr>
        <w:t>The license for the qualifying application</w:t>
      </w:r>
      <w:proofErr w:type="gramStart"/>
      <w:r>
        <w:rPr>
          <w:rFonts w:cs="Tahoma"/>
          <w:color w:val="000000"/>
          <w:szCs w:val="18"/>
        </w:rPr>
        <w:t>  must</w:t>
      </w:r>
      <w:proofErr w:type="gramEnd"/>
      <w:r>
        <w:rPr>
          <w:rFonts w:cs="Tahoma"/>
          <w:color w:val="000000"/>
          <w:szCs w:val="18"/>
        </w:rPr>
        <w:t xml:space="preserve"> be assigned to the same device to which the VL Rental Rights license is to be assigned.</w:t>
      </w:r>
    </w:p>
    <w:p w14:paraId="414C2A70" w14:textId="77777777" w:rsidR="000B0A08" w:rsidRDefault="000B0A08" w:rsidP="005E3B5E">
      <w:pPr>
        <w:numPr>
          <w:ilvl w:val="0"/>
          <w:numId w:val="20"/>
        </w:numPr>
        <w:tabs>
          <w:tab w:val="left" w:pos="1440"/>
        </w:tabs>
        <w:spacing w:after="60"/>
        <w:ind w:left="1440"/>
        <w:rPr>
          <w:rFonts w:cs="Tahoma"/>
          <w:color w:val="000000"/>
          <w:szCs w:val="18"/>
        </w:rPr>
      </w:pPr>
      <w:r>
        <w:rPr>
          <w:rFonts w:cs="Tahoma"/>
          <w:color w:val="000000"/>
          <w:szCs w:val="18"/>
        </w:rPr>
        <w:t>The qualifying application must be installed on that device.</w:t>
      </w:r>
    </w:p>
    <w:p w14:paraId="2204E73A" w14:textId="77777777" w:rsidR="000B0A08" w:rsidRDefault="000B0A08" w:rsidP="005E3B5E">
      <w:pPr>
        <w:pStyle w:val="EndnoteText"/>
        <w:rPr>
          <w:rFonts w:ascii="Tahoma" w:hAnsi="Tahoma" w:cs="Tahoma"/>
          <w:color w:val="000000"/>
          <w:sz w:val="18"/>
          <w:szCs w:val="18"/>
        </w:rPr>
      </w:pPr>
    </w:p>
    <w:p w14:paraId="31275C0F" w14:textId="77777777" w:rsidR="000B0A08" w:rsidRPr="00B70B6E" w:rsidRDefault="000B0A08" w:rsidP="005E3B5E">
      <w:pPr>
        <w:pStyle w:val="EndnoteText"/>
        <w:ind w:left="720"/>
        <w:rPr>
          <w:rFonts w:ascii="Tahoma" w:hAnsi="Tahoma" w:cs="Tahoma"/>
          <w:color w:val="000000"/>
          <w:sz w:val="18"/>
          <w:szCs w:val="18"/>
          <w:u w:val="single"/>
        </w:rPr>
      </w:pPr>
      <w:r w:rsidRPr="00864B8A">
        <w:rPr>
          <w:rFonts w:ascii="Tahoma" w:hAnsi="Tahoma" w:cs="Tahoma"/>
          <w:color w:val="000000"/>
          <w:sz w:val="18"/>
          <w:szCs w:val="18"/>
        </w:rPr>
        <w:t>The qualifying applications by Program type are:</w:t>
      </w:r>
    </w:p>
    <w:p w14:paraId="4E0389EF" w14:textId="77777777" w:rsidR="000B0A08" w:rsidRPr="00B70B6E" w:rsidRDefault="000B0A08" w:rsidP="000B0A08">
      <w:pPr>
        <w:rPr>
          <w:rFonts w:cs="Tahoma"/>
          <w:b/>
          <w:bCs/>
          <w:color w:val="000000"/>
          <w:szCs w:val="18"/>
          <w:lang w:eastAsia="ja-JP"/>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B70B6E" w14:paraId="3CDA12B1"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8CF7189" w14:textId="77777777" w:rsidR="000B0A08" w:rsidRPr="00B70B6E" w:rsidRDefault="000B0A08" w:rsidP="00AD69BD">
            <w:pPr>
              <w:jc w:val="center"/>
              <w:rPr>
                <w:rFonts w:eastAsia="MS PGothic" w:cs="Tahoma"/>
                <w:b/>
                <w:bCs/>
                <w:color w:val="000000"/>
                <w:szCs w:val="18"/>
              </w:rPr>
            </w:pPr>
            <w:r w:rsidRPr="00B70B6E">
              <w:rPr>
                <w:rFonts w:cs="Tahoma"/>
                <w:b/>
                <w:bCs/>
                <w:color w:val="000000"/>
                <w:szCs w:val="18"/>
              </w:rPr>
              <w:t>Qualifying Applications for purchase of Rental Rights for Office Standard</w:t>
            </w:r>
          </w:p>
        </w:tc>
        <w:tc>
          <w:tcPr>
            <w:tcW w:w="1333" w:type="dxa"/>
            <w:gridSpan w:val="2"/>
            <w:tcBorders>
              <w:top w:val="nil"/>
              <w:left w:val="nil"/>
              <w:bottom w:val="single" w:sz="8" w:space="0" w:color="auto"/>
              <w:right w:val="nil"/>
            </w:tcBorders>
          </w:tcPr>
          <w:p w14:paraId="49437B32" w14:textId="77777777" w:rsidR="000B0A08" w:rsidRPr="00B70B6E" w:rsidRDefault="000B0A08" w:rsidP="00AD69BD">
            <w:pPr>
              <w:jc w:val="both"/>
              <w:rPr>
                <w:rFonts w:ascii="Arial" w:eastAsia="MS PGothic" w:hAnsi="Arial" w:cs="Arial"/>
                <w:color w:val="000000"/>
                <w:sz w:val="21"/>
                <w:szCs w:val="21"/>
              </w:rPr>
            </w:pPr>
          </w:p>
        </w:tc>
      </w:tr>
      <w:tr w:rsidR="000B0A08" w:rsidRPr="00B70B6E" w14:paraId="07096F92" w14:textId="7777777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150BEEDD" w14:textId="77777777" w:rsidR="000B0A08" w:rsidRPr="00B70B6E"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5D7509B" w14:textId="77777777" w:rsidR="000B0A08" w:rsidRPr="00B70B6E" w:rsidRDefault="000B0A08" w:rsidP="00AD69BD">
            <w:pPr>
              <w:jc w:val="center"/>
              <w:rPr>
                <w:rFonts w:cs="Tahoma"/>
                <w:b/>
                <w:bCs/>
                <w:color w:val="000000"/>
                <w:szCs w:val="18"/>
              </w:rPr>
            </w:pPr>
            <w:r w:rsidRPr="00B70B6E">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303C0641" w14:textId="77777777" w:rsidR="000B0A08" w:rsidRPr="00B70B6E" w:rsidRDefault="000B0A08" w:rsidP="00AD69BD">
            <w:pPr>
              <w:jc w:val="center"/>
              <w:rPr>
                <w:rFonts w:cs="Tahoma"/>
                <w:b/>
                <w:bCs/>
                <w:color w:val="000000"/>
                <w:szCs w:val="18"/>
              </w:rPr>
            </w:pPr>
            <w:r w:rsidRPr="00B70B6E">
              <w:rPr>
                <w:rFonts w:cs="Tahoma"/>
                <w:b/>
                <w:bCs/>
                <w:color w:val="000000"/>
                <w:szCs w:val="18"/>
              </w:rPr>
              <w:t>PIPC</w:t>
            </w:r>
          </w:p>
          <w:p w14:paraId="09C8AB15" w14:textId="77777777" w:rsidR="000B0A08" w:rsidRPr="00B70B6E" w:rsidRDefault="000B0A08" w:rsidP="00AD69BD">
            <w:pPr>
              <w:jc w:val="center"/>
              <w:rPr>
                <w:rFonts w:cs="Tahoma"/>
                <w:b/>
                <w:bCs/>
                <w:color w:val="000000"/>
                <w:szCs w:val="18"/>
              </w:rPr>
            </w:pPr>
            <w:r w:rsidRPr="00B70B6E">
              <w:rPr>
                <w:rFonts w:cs="Tahoma" w:hint="eastAsia"/>
                <w:b/>
                <w:bCs/>
                <w:color w:val="000000"/>
                <w:szCs w:val="18"/>
              </w:rPr>
              <w:t>(Japan only)</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257F255" w14:textId="77777777" w:rsidR="000B0A08" w:rsidRPr="00B70B6E" w:rsidRDefault="000B0A08" w:rsidP="00AD69BD">
            <w:pPr>
              <w:jc w:val="center"/>
              <w:rPr>
                <w:rFonts w:cs="Tahoma"/>
                <w:b/>
                <w:bCs/>
                <w:color w:val="000000"/>
                <w:szCs w:val="18"/>
              </w:rPr>
            </w:pPr>
            <w:r w:rsidRPr="00B70B6E">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2F89F71" w14:textId="77777777" w:rsidR="000B0A08" w:rsidRPr="00B70B6E" w:rsidRDefault="000B0A08" w:rsidP="00AD69BD">
            <w:pPr>
              <w:jc w:val="center"/>
              <w:rPr>
                <w:rFonts w:cs="Tahoma"/>
                <w:b/>
                <w:bCs/>
                <w:color w:val="000000"/>
                <w:szCs w:val="18"/>
              </w:rPr>
            </w:pPr>
            <w:r w:rsidRPr="00B70B6E">
              <w:rPr>
                <w:rFonts w:cs="Tahoma"/>
                <w:b/>
                <w:bCs/>
                <w:color w:val="000000"/>
                <w:szCs w:val="18"/>
              </w:rPr>
              <w:t>Open License</w:t>
            </w:r>
          </w:p>
        </w:tc>
      </w:tr>
      <w:tr w:rsidR="000B0A08" w:rsidRPr="00B70B6E" w14:paraId="3E3B3720"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009EC63"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sidRPr="00B70B6E">
              <w:rPr>
                <w:rFonts w:cs="Tahoma"/>
                <w:b/>
                <w:bCs/>
                <w:color w:val="000000"/>
                <w:szCs w:val="18"/>
              </w:rPr>
              <w:t>20</w:t>
            </w:r>
            <w:r w:rsidR="00257298">
              <w:rPr>
                <w:rFonts w:cs="Tahoma"/>
                <w:b/>
                <w:bCs/>
                <w:color w:val="000000"/>
                <w:szCs w:val="18"/>
              </w:rPr>
              <w:t>13</w:t>
            </w:r>
            <w:r w:rsidR="00257298" w:rsidRPr="00B70B6E">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7BE5C37" w14:textId="77777777" w:rsidR="000B0A08" w:rsidRPr="00B70B6E"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0CE4AA69" w14:textId="77777777" w:rsidR="000B0A08" w:rsidRPr="00B70B6E"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B6A3E5C"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5E71C72" w14:textId="77777777" w:rsidR="000B0A08" w:rsidRPr="00B70B6E" w:rsidRDefault="000B0A08" w:rsidP="00AD69BD">
            <w:pPr>
              <w:jc w:val="center"/>
              <w:rPr>
                <w:rFonts w:eastAsia="MS PGothic" w:cs="Tahoma"/>
                <w:color w:val="000000"/>
                <w:sz w:val="21"/>
                <w:szCs w:val="21"/>
              </w:rPr>
            </w:pPr>
            <w:r w:rsidRPr="00B70B6E">
              <w:rPr>
                <w:color w:val="000000"/>
              </w:rPr>
              <w:t>x</w:t>
            </w:r>
          </w:p>
        </w:tc>
      </w:tr>
      <w:tr w:rsidR="000B0A08" w:rsidRPr="00B70B6E" w14:paraId="7C49EC2E"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0BEAE41" w14:textId="77777777" w:rsidR="000B0A08" w:rsidRPr="00B70B6E" w:rsidRDefault="000B0A08" w:rsidP="00257298">
            <w:pPr>
              <w:rPr>
                <w:rFonts w:cs="Tahoma"/>
                <w:b/>
                <w:bCs/>
                <w:color w:val="000000"/>
                <w:szCs w:val="18"/>
              </w:rPr>
            </w:pPr>
            <w:r w:rsidRPr="00B70B6E">
              <w:rPr>
                <w:rFonts w:cs="Tahoma"/>
                <w:b/>
                <w:bCs/>
                <w:color w:val="000000"/>
                <w:szCs w:val="18"/>
              </w:rPr>
              <w:t xml:space="preserve">Office Standard </w:t>
            </w:r>
            <w:r w:rsidR="00257298">
              <w:rPr>
                <w:rFonts w:cs="Tahoma"/>
                <w:b/>
                <w:bCs/>
                <w:color w:val="000000"/>
                <w:szCs w:val="18"/>
              </w:rPr>
              <w:t>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E2FAF1C"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185" w:type="dxa"/>
            <w:gridSpan w:val="2"/>
            <w:tcBorders>
              <w:top w:val="nil"/>
              <w:left w:val="nil"/>
              <w:bottom w:val="single" w:sz="8" w:space="0" w:color="auto"/>
              <w:right w:val="single" w:sz="8" w:space="0" w:color="auto"/>
            </w:tcBorders>
          </w:tcPr>
          <w:p w14:paraId="765D8130" w14:textId="77777777" w:rsidR="000B0A08" w:rsidRPr="00B70B6E"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3206BB" w14:textId="77777777" w:rsidR="000B0A08" w:rsidRPr="00B70B6E" w:rsidRDefault="000B0A08" w:rsidP="00AD69BD">
            <w:pPr>
              <w:jc w:val="center"/>
              <w:rPr>
                <w:rFonts w:eastAsia="MS PGothic" w:cs="Tahoma"/>
                <w:color w:val="000000"/>
                <w:sz w:val="21"/>
                <w:szCs w:val="21"/>
              </w:rPr>
            </w:pPr>
            <w:r w:rsidRPr="00B70B6E">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3938EF" w14:textId="77777777" w:rsidR="000B0A08" w:rsidRPr="00B70B6E" w:rsidRDefault="000B0A08" w:rsidP="00AD69BD">
            <w:pPr>
              <w:jc w:val="center"/>
              <w:rPr>
                <w:rFonts w:eastAsia="MS PGothic" w:cs="Tahoma"/>
                <w:color w:val="000000"/>
                <w:sz w:val="21"/>
                <w:szCs w:val="21"/>
              </w:rPr>
            </w:pPr>
            <w:r w:rsidRPr="00B70B6E">
              <w:rPr>
                <w:color w:val="000000"/>
              </w:rPr>
              <w:t>x</w:t>
            </w:r>
          </w:p>
        </w:tc>
      </w:tr>
    </w:tbl>
    <w:p w14:paraId="3AF6AC3A" w14:textId="77777777" w:rsidR="00980240" w:rsidRDefault="00980240" w:rsidP="000B0A08">
      <w:pPr>
        <w:rPr>
          <w:rFonts w:cs="Tahoma"/>
          <w:b/>
          <w:bCs/>
          <w:szCs w:val="18"/>
          <w:lang w:eastAsia="ja-JP"/>
        </w:rPr>
      </w:pPr>
    </w:p>
    <w:p w14:paraId="243A0F4E" w14:textId="77777777" w:rsidR="001C1727" w:rsidRDefault="001C1727"/>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F72F89" w14:paraId="70237CDC"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6269DBD5" w14:textId="77777777" w:rsidR="000B0A08" w:rsidRPr="00F72F89" w:rsidRDefault="000B0A08" w:rsidP="00AD69BD">
            <w:pPr>
              <w:jc w:val="center"/>
              <w:rPr>
                <w:rFonts w:eastAsia="MS PGothic" w:cs="Tahoma"/>
                <w:b/>
                <w:bCs/>
                <w:szCs w:val="18"/>
              </w:rPr>
            </w:pPr>
            <w:r w:rsidRPr="00F72F89">
              <w:rPr>
                <w:rFonts w:cs="Tahoma"/>
                <w:b/>
                <w:bCs/>
                <w:szCs w:val="18"/>
              </w:rPr>
              <w:t>Qualifying Applications for purchase of Rental Rights for Office Professional Plus</w:t>
            </w:r>
          </w:p>
        </w:tc>
        <w:tc>
          <w:tcPr>
            <w:tcW w:w="1333" w:type="dxa"/>
            <w:gridSpan w:val="2"/>
            <w:tcBorders>
              <w:top w:val="nil"/>
              <w:left w:val="nil"/>
              <w:bottom w:val="single" w:sz="8" w:space="0" w:color="auto"/>
              <w:right w:val="nil"/>
            </w:tcBorders>
          </w:tcPr>
          <w:p w14:paraId="12235293" w14:textId="77777777" w:rsidR="000B0A08" w:rsidRPr="00F72F89" w:rsidRDefault="000B0A08" w:rsidP="00AD69BD">
            <w:pPr>
              <w:jc w:val="both"/>
              <w:rPr>
                <w:rFonts w:ascii="Arial" w:eastAsia="MS PGothic" w:hAnsi="Arial" w:cs="Arial"/>
                <w:szCs w:val="21"/>
              </w:rPr>
            </w:pPr>
          </w:p>
        </w:tc>
      </w:tr>
      <w:tr w:rsidR="000B0A08" w14:paraId="537AE8E3"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1C79EB40" w14:textId="77777777" w:rsidR="000B0A08" w:rsidRPr="00F72F89"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0C42BC50" w14:textId="77777777" w:rsidR="000B0A08" w:rsidRPr="00F72F89" w:rsidRDefault="000B0A08" w:rsidP="00AD69BD">
            <w:pPr>
              <w:jc w:val="center"/>
              <w:rPr>
                <w:rFonts w:cs="Tahoma"/>
                <w:b/>
                <w:bCs/>
                <w:szCs w:val="18"/>
              </w:rPr>
            </w:pPr>
            <w:r w:rsidRPr="00F72F89">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773EF62B" w14:textId="77777777" w:rsidR="000B0A08" w:rsidRPr="00F72F89" w:rsidRDefault="000B0A08" w:rsidP="00AD69BD">
            <w:pPr>
              <w:jc w:val="center"/>
              <w:rPr>
                <w:rFonts w:cs="Tahoma"/>
                <w:b/>
                <w:bCs/>
                <w:szCs w:val="18"/>
              </w:rPr>
            </w:pPr>
            <w:r w:rsidRPr="00F72F89">
              <w:rPr>
                <w:rFonts w:cs="Tahoma"/>
                <w:b/>
                <w:bCs/>
                <w:szCs w:val="18"/>
              </w:rPr>
              <w:t>PIPC</w:t>
            </w:r>
          </w:p>
          <w:p w14:paraId="4576B6CC" w14:textId="77777777" w:rsidR="000B0A08" w:rsidRPr="00F72F89" w:rsidRDefault="000B0A08" w:rsidP="00AD69BD">
            <w:pPr>
              <w:jc w:val="center"/>
              <w:rPr>
                <w:rFonts w:cs="Tahoma"/>
                <w:b/>
                <w:bCs/>
                <w:szCs w:val="16"/>
                <w:lang w:eastAsia="ja-JP"/>
              </w:rPr>
            </w:pPr>
            <w:r w:rsidRPr="00F72F89">
              <w:rPr>
                <w:rFonts w:cs="Tahoma" w:hint="eastAsia"/>
                <w:b/>
                <w:bCs/>
                <w:szCs w:val="18"/>
              </w:rPr>
              <w:t>(Japan only)</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64F8E97" w14:textId="77777777" w:rsidR="000B0A08" w:rsidRPr="00F72F89" w:rsidRDefault="000B0A08" w:rsidP="00AD69BD">
            <w:pPr>
              <w:jc w:val="center"/>
              <w:rPr>
                <w:rFonts w:cs="Tahoma"/>
                <w:b/>
                <w:bCs/>
                <w:szCs w:val="18"/>
              </w:rPr>
            </w:pPr>
            <w:r w:rsidRPr="00F72F89">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51E38EE" w14:textId="77777777" w:rsidR="000B0A08" w:rsidRPr="00F72F89" w:rsidRDefault="000B0A08" w:rsidP="00AD69BD">
            <w:pPr>
              <w:jc w:val="center"/>
              <w:rPr>
                <w:rFonts w:cs="Tahoma"/>
                <w:b/>
                <w:bCs/>
                <w:szCs w:val="18"/>
              </w:rPr>
            </w:pPr>
            <w:r w:rsidRPr="00F72F89">
              <w:rPr>
                <w:rFonts w:cs="Tahoma"/>
                <w:b/>
                <w:bCs/>
                <w:szCs w:val="18"/>
              </w:rPr>
              <w:t>Open License</w:t>
            </w:r>
          </w:p>
        </w:tc>
      </w:tr>
      <w:tr w:rsidR="000B0A08" w14:paraId="3B7035DD"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D4531EB"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98DBF6" w14:textId="77777777" w:rsidR="000B0A08" w:rsidRPr="00F72F89" w:rsidRDefault="000B0A08" w:rsidP="00AD69BD">
            <w:pPr>
              <w:jc w:val="center"/>
              <w:rPr>
                <w:rFonts w:eastAsia="MS PGothic" w:cs="Tahoma"/>
                <w:szCs w:val="18"/>
              </w:rPr>
            </w:pPr>
            <w:r w:rsidRPr="00F72F89">
              <w:rPr>
                <w:rFonts w:cs="Tahoma"/>
                <w:szCs w:val="18"/>
              </w:rPr>
              <w:t> </w:t>
            </w:r>
          </w:p>
        </w:tc>
        <w:tc>
          <w:tcPr>
            <w:tcW w:w="1185" w:type="dxa"/>
            <w:gridSpan w:val="2"/>
            <w:tcBorders>
              <w:top w:val="nil"/>
              <w:left w:val="nil"/>
              <w:bottom w:val="single" w:sz="8" w:space="0" w:color="auto"/>
              <w:right w:val="single" w:sz="8" w:space="0" w:color="auto"/>
            </w:tcBorders>
          </w:tcPr>
          <w:p w14:paraId="4D3B532B" w14:textId="77777777" w:rsidR="000B0A08" w:rsidRPr="00F72F89"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F27A8D" w14:textId="77777777" w:rsidR="000B0A08" w:rsidRPr="00F72F89" w:rsidRDefault="000B0A08" w:rsidP="00AD69BD">
            <w:pPr>
              <w:jc w:val="center"/>
              <w:rPr>
                <w:rFonts w:eastAsia="MS PGothic" w:cs="Tahoma"/>
                <w:szCs w:val="18"/>
              </w:rPr>
            </w:pPr>
            <w:r w:rsidRPr="00F72F89">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545C93"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4078C31C"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ACF3D8B" w14:textId="77777777" w:rsidR="000B0A08" w:rsidRPr="00F72F89" w:rsidRDefault="000B0A08" w:rsidP="00257298">
            <w:pPr>
              <w:rPr>
                <w:rFonts w:cs="Tahoma"/>
                <w:b/>
                <w:bCs/>
                <w:szCs w:val="18"/>
                <w:lang w:eastAsia="ja-JP"/>
              </w:rPr>
            </w:pPr>
            <w:r w:rsidRPr="00F72F89">
              <w:rPr>
                <w:rFonts w:cs="Tahoma"/>
                <w:b/>
                <w:bCs/>
                <w:szCs w:val="18"/>
              </w:rPr>
              <w:t>Office Professional Plus</w:t>
            </w:r>
            <w:r w:rsidRPr="00F72F89">
              <w:rPr>
                <w:rFonts w:cs="Tahoma"/>
                <w:b/>
                <w:bCs/>
                <w:szCs w:val="18"/>
                <w:lang w:eastAsia="ja-JP"/>
              </w:rPr>
              <w:t xml:space="preserve"> </w:t>
            </w:r>
            <w:r w:rsidR="00257298">
              <w:rPr>
                <w:rFonts w:cs="Tahoma"/>
                <w:b/>
                <w:bCs/>
                <w:szCs w:val="18"/>
              </w:rPr>
              <w:t>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78EAAA" w14:textId="77777777" w:rsidR="000B0A08" w:rsidRPr="00F72F89" w:rsidRDefault="000B0A08" w:rsidP="00AD69BD">
            <w:pPr>
              <w:jc w:val="center"/>
              <w:rPr>
                <w:rFonts w:eastAsia="MS PGothic" w:cs="Tahoma"/>
                <w:szCs w:val="18"/>
              </w:rPr>
            </w:pPr>
            <w:r w:rsidRPr="00F72F89">
              <w:rPr>
                <w:rFonts w:cs="Tahoma"/>
                <w:szCs w:val="18"/>
              </w:rPr>
              <w:t> </w:t>
            </w:r>
          </w:p>
        </w:tc>
        <w:tc>
          <w:tcPr>
            <w:tcW w:w="1185" w:type="dxa"/>
            <w:gridSpan w:val="2"/>
            <w:tcBorders>
              <w:top w:val="nil"/>
              <w:left w:val="nil"/>
              <w:bottom w:val="single" w:sz="8" w:space="0" w:color="auto"/>
              <w:right w:val="single" w:sz="8" w:space="0" w:color="auto"/>
            </w:tcBorders>
          </w:tcPr>
          <w:p w14:paraId="48CF6E8C" w14:textId="77777777" w:rsidR="000B0A08" w:rsidRPr="00F72F89"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D0D530" w14:textId="77777777" w:rsidR="000B0A08" w:rsidRPr="00F72F89" w:rsidRDefault="000B0A08" w:rsidP="00AD69BD">
            <w:pPr>
              <w:jc w:val="center"/>
              <w:rPr>
                <w:rFonts w:eastAsia="MS PGothic" w:cs="Tahoma"/>
                <w:szCs w:val="18"/>
              </w:rPr>
            </w:pPr>
            <w:r w:rsidRPr="00F72F89">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8F7498" w14:textId="77777777" w:rsidR="000B0A08" w:rsidRPr="00F72F89" w:rsidRDefault="000B0A08" w:rsidP="00AD69BD">
            <w:pPr>
              <w:jc w:val="center"/>
              <w:rPr>
                <w:rFonts w:eastAsia="MS PGothic" w:cs="Tahoma"/>
                <w:szCs w:val="18"/>
              </w:rPr>
            </w:pPr>
            <w:r w:rsidRPr="00F72F89">
              <w:rPr>
                <w:rFonts w:cs="Tahoma"/>
                <w:szCs w:val="18"/>
              </w:rPr>
              <w:t>x</w:t>
            </w:r>
          </w:p>
        </w:tc>
      </w:tr>
      <w:tr w:rsidR="000B0A08" w14:paraId="6FB642E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3E1E57B" w14:textId="77777777" w:rsidR="000B0A08" w:rsidRPr="00F72F89" w:rsidRDefault="000B0A08" w:rsidP="00257298">
            <w:pPr>
              <w:rPr>
                <w:rFonts w:cs="Tahoma"/>
                <w:b/>
                <w:bCs/>
                <w:szCs w:val="18"/>
              </w:rPr>
            </w:pPr>
            <w:r w:rsidRPr="00F72F89">
              <w:rPr>
                <w:rFonts w:cs="Tahoma"/>
                <w:b/>
                <w:bCs/>
                <w:szCs w:val="18"/>
              </w:rPr>
              <w:t xml:space="preserve">Office Personal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C2D977F"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3C19A7B2"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433939"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F70638" w14:textId="77777777" w:rsidR="000B0A08" w:rsidRPr="00F72F89" w:rsidRDefault="000B0A08" w:rsidP="00AD69BD">
            <w:pPr>
              <w:rPr>
                <w:rFonts w:eastAsia="Times New Roman" w:cs="Tahoma"/>
                <w:szCs w:val="18"/>
              </w:rPr>
            </w:pPr>
          </w:p>
        </w:tc>
      </w:tr>
      <w:tr w:rsidR="000B0A08" w14:paraId="155E8366"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E314001" w14:textId="77777777" w:rsidR="000B0A08" w:rsidRPr="00F72F89" w:rsidRDefault="000B0A08" w:rsidP="00257298">
            <w:pPr>
              <w:rPr>
                <w:rFonts w:cs="Tahoma"/>
                <w:b/>
                <w:bCs/>
                <w:szCs w:val="18"/>
              </w:rPr>
            </w:pPr>
            <w:r w:rsidRPr="00F72F89">
              <w:rPr>
                <w:rFonts w:cs="Tahoma"/>
                <w:b/>
                <w:bCs/>
                <w:szCs w:val="18"/>
              </w:rPr>
              <w:t xml:space="preserve">Office Home &amp; Business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271471A"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EC150AA" w14:textId="77777777" w:rsidR="000B0A08" w:rsidRPr="00F72F89" w:rsidRDefault="000B0A08" w:rsidP="00AD69BD">
            <w:pPr>
              <w:jc w:val="center"/>
              <w:rPr>
                <w:rFonts w:eastAsia="MS PGothic" w:cs="Tahoma"/>
                <w:color w:val="00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4067A5"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D50645" w14:textId="77777777" w:rsidR="000B0A08" w:rsidRPr="00F72F89" w:rsidRDefault="000B0A08" w:rsidP="00AD69BD">
            <w:pPr>
              <w:rPr>
                <w:rFonts w:eastAsia="Times New Roman" w:cs="Tahoma"/>
                <w:szCs w:val="18"/>
              </w:rPr>
            </w:pPr>
          </w:p>
        </w:tc>
      </w:tr>
      <w:tr w:rsidR="000B0A08" w14:paraId="4228581F"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5E39CF8" w14:textId="77777777" w:rsidR="000B0A08" w:rsidRPr="00F72F89" w:rsidRDefault="000B0A08" w:rsidP="00257298">
            <w:pPr>
              <w:rPr>
                <w:rFonts w:cs="Tahoma"/>
                <w:b/>
                <w:bCs/>
                <w:szCs w:val="18"/>
              </w:rPr>
            </w:pPr>
            <w:r w:rsidRPr="00F72F89">
              <w:rPr>
                <w:rFonts w:cs="Tahoma"/>
                <w:b/>
                <w:bCs/>
                <w:szCs w:val="18"/>
              </w:rPr>
              <w:t xml:space="preserve">Office Professional </w:t>
            </w:r>
            <w:r w:rsidR="00257298">
              <w:rPr>
                <w:rFonts w:cs="Tahoma"/>
                <w:b/>
                <w:bCs/>
                <w:szCs w:val="18"/>
              </w:rPr>
              <w:t>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809C9C8" w14:textId="77777777" w:rsidR="000B0A08" w:rsidRPr="00F72F89"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A8EE8E1" w14:textId="77777777" w:rsidR="000B0A08" w:rsidRPr="00F72F89" w:rsidRDefault="000B0A08" w:rsidP="00AD69BD">
            <w:pPr>
              <w:jc w:val="center"/>
              <w:rPr>
                <w:rFonts w:eastAsia="MS PGothic" w:cs="Tahoma"/>
                <w:color w:val="FF0000"/>
                <w:szCs w:val="18"/>
              </w:rPr>
            </w:pPr>
            <w:r w:rsidRPr="00F72F89">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8D6CE" w14:textId="77777777" w:rsidR="000B0A08" w:rsidRPr="00F72F89"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5793A" w14:textId="77777777" w:rsidR="000B0A08" w:rsidRPr="00F72F89" w:rsidRDefault="000B0A08" w:rsidP="00AD69BD">
            <w:pPr>
              <w:rPr>
                <w:rFonts w:eastAsia="Times New Roman" w:cs="Tahoma"/>
                <w:szCs w:val="18"/>
              </w:rPr>
            </w:pPr>
          </w:p>
        </w:tc>
      </w:tr>
    </w:tbl>
    <w:p w14:paraId="20C983FE" w14:textId="77777777" w:rsidR="000B0A08" w:rsidRDefault="000B0A08" w:rsidP="00980240">
      <w:pPr>
        <w:rPr>
          <w:rFonts w:cs="Tahoma"/>
          <w:szCs w:val="18"/>
          <w:lang w:eastAsia="ja-JP"/>
        </w:rPr>
      </w:pPr>
    </w:p>
    <w:p w14:paraId="6DD95BDF" w14:textId="77777777" w:rsidR="000B0A08" w:rsidRDefault="000B0A08" w:rsidP="005C382A">
      <w:pPr>
        <w:ind w:left="720"/>
        <w:rPr>
          <w:rFonts w:cs="Tahoma"/>
          <w:color w:val="000000"/>
          <w:szCs w:val="18"/>
        </w:rPr>
      </w:pPr>
      <w:r>
        <w:rPr>
          <w:rFonts w:cs="Tahoma"/>
          <w:color w:val="000000"/>
          <w:szCs w:val="18"/>
        </w:rPr>
        <w:t>Customers acquiring the rental rights license on top of a license for qualifying application will have their rights under that qualifying application license extended to permit third party use of the same software. The rental license is not a step up license for a higher edition of the product.</w:t>
      </w:r>
    </w:p>
    <w:p w14:paraId="46A6677B" w14:textId="77777777" w:rsidR="00223A77" w:rsidRDefault="00223A77" w:rsidP="005C382A">
      <w:pPr>
        <w:ind w:left="720"/>
        <w:rPr>
          <w:rFonts w:cs="Tahoma"/>
          <w:color w:val="000000"/>
          <w:szCs w:val="18"/>
        </w:rPr>
      </w:pPr>
    </w:p>
    <w:p w14:paraId="78DCC20E" w14:textId="77777777" w:rsidR="00223A77" w:rsidRPr="00864B8A" w:rsidRDefault="00223A77" w:rsidP="00864B8A">
      <w:pPr>
        <w:spacing w:after="60"/>
        <w:ind w:left="720"/>
        <w:rPr>
          <w:rFonts w:cs="Tahoma"/>
          <w:b/>
        </w:rPr>
      </w:pPr>
      <w:r w:rsidRPr="00864B8A">
        <w:rPr>
          <w:rFonts w:cs="Tahoma"/>
          <w:b/>
        </w:rPr>
        <w:t>Software Assurance Exception</w:t>
      </w:r>
    </w:p>
    <w:p w14:paraId="480D9443" w14:textId="77777777" w:rsidR="009504CA" w:rsidRDefault="00223A77" w:rsidP="005C382A">
      <w:pPr>
        <w:ind w:left="720"/>
        <w:rPr>
          <w:rFonts w:cs="Tahoma"/>
          <w:color w:val="000000"/>
          <w:szCs w:val="18"/>
        </w:rPr>
      </w:pPr>
      <w:r>
        <w:rPr>
          <w:rFonts w:cs="Tahoma"/>
          <w:color w:val="000000"/>
          <w:szCs w:val="18"/>
        </w:rPr>
        <w:t>Customers acquiring rental rights licenses are not eligible to obtain Software Assurance for the rental rights licenses nor the underlyin</w:t>
      </w:r>
      <w:r w:rsidR="00980240">
        <w:rPr>
          <w:rFonts w:cs="Tahoma"/>
          <w:color w:val="000000"/>
          <w:szCs w:val="18"/>
        </w:rPr>
        <w:t>g qualifying software licenses.</w:t>
      </w:r>
    </w:p>
    <w:p w14:paraId="4BFDADDF" w14:textId="77777777" w:rsidR="00980240" w:rsidRDefault="00980240" w:rsidP="00980240">
      <w:pPr>
        <w:rPr>
          <w:rFonts w:cs="Tahoma"/>
          <w:color w:val="000000"/>
          <w:szCs w:val="18"/>
        </w:rPr>
      </w:pPr>
    </w:p>
    <w:p w14:paraId="5E04348D" w14:textId="77777777" w:rsidR="00980240" w:rsidRPr="00980240" w:rsidRDefault="00980240" w:rsidP="00980240">
      <w:pPr>
        <w:rPr>
          <w:rFonts w:cs="Tahoma"/>
          <w:color w:val="000000"/>
          <w:szCs w:val="18"/>
        </w:rPr>
      </w:pPr>
    </w:p>
    <w:p w14:paraId="21463DC9" w14:textId="3E5D5042" w:rsidR="005F584F" w:rsidRDefault="005F584F" w:rsidP="005F584F">
      <w:pPr>
        <w:pStyle w:val="Heading3"/>
        <w:rPr>
          <w:rFonts w:ascii="Tahoma" w:hAnsi="Tahoma"/>
          <w:color w:val="F66400"/>
          <w:sz w:val="22"/>
          <w:lang w:val="en-US"/>
        </w:rPr>
      </w:pPr>
      <w:bookmarkStart w:id="1087" w:name="_15_Visio_Professional"/>
      <w:bookmarkStart w:id="1088" w:name="_Toc349586760"/>
      <w:bookmarkEnd w:id="1087"/>
      <w:r>
        <w:rPr>
          <w:rFonts w:ascii="Tahoma" w:hAnsi="Tahoma" w:cs="Tahoma"/>
          <w:caps/>
          <w:color w:val="EE6000"/>
          <w:sz w:val="22"/>
          <w:szCs w:val="18"/>
          <w:vertAlign w:val="superscript"/>
          <w:lang w:val="en-US"/>
        </w:rPr>
        <w:t xml:space="preserve">15 </w:t>
      </w:r>
      <w:proofErr w:type="spellStart"/>
      <w:r>
        <w:rPr>
          <w:rFonts w:ascii="Tahoma" w:hAnsi="Tahoma"/>
          <w:color w:val="F66400"/>
          <w:sz w:val="22"/>
          <w:lang w:val="en-US"/>
        </w:rPr>
        <w:t>Vexcel</w:t>
      </w:r>
      <w:proofErr w:type="spellEnd"/>
      <w:r>
        <w:rPr>
          <w:rFonts w:ascii="Tahoma" w:hAnsi="Tahoma"/>
          <w:color w:val="F66400"/>
          <w:sz w:val="22"/>
          <w:lang w:val="en-US"/>
        </w:rPr>
        <w:t xml:space="preserve"> Desktop with Enhanced Content Pack</w:t>
      </w:r>
      <w:bookmarkEnd w:id="1088"/>
    </w:p>
    <w:p w14:paraId="1EBD034A" w14:textId="77777777" w:rsidR="005F584F" w:rsidRPr="009C6462" w:rsidRDefault="005F584F" w:rsidP="005F584F">
      <w:pPr>
        <w:rPr>
          <w:lang w:eastAsia="x-none"/>
        </w:rPr>
      </w:pPr>
    </w:p>
    <w:p w14:paraId="5433FB5C" w14:textId="77777777" w:rsidR="005F584F" w:rsidRPr="007F574F" w:rsidRDefault="005F584F" w:rsidP="007F574F">
      <w:pPr>
        <w:spacing w:after="60"/>
        <w:ind w:left="720"/>
        <w:rPr>
          <w:b/>
        </w:rPr>
      </w:pPr>
      <w:r w:rsidRPr="007F574F">
        <w:rPr>
          <w:b/>
        </w:rPr>
        <w:t xml:space="preserve">Required Build Services  </w:t>
      </w:r>
    </w:p>
    <w:p w14:paraId="7596479D" w14:textId="693ECB37" w:rsidR="005F584F" w:rsidRPr="007E466C" w:rsidRDefault="005F584F" w:rsidP="007F574F">
      <w:pPr>
        <w:ind w:left="720"/>
        <w:rPr>
          <w:rStyle w:val="Hyperlink"/>
          <w:rFonts w:cs="Tahoma"/>
          <w:szCs w:val="18"/>
          <w:lang w:val="x-none" w:eastAsia="x-none"/>
        </w:rPr>
      </w:pPr>
      <w:proofErr w:type="spellStart"/>
      <w:r w:rsidRPr="007E466C">
        <w:rPr>
          <w:szCs w:val="18"/>
        </w:rPr>
        <w:t>Vexcel</w:t>
      </w:r>
      <w:proofErr w:type="spellEnd"/>
      <w:r w:rsidRPr="007E466C">
        <w:rPr>
          <w:szCs w:val="18"/>
        </w:rPr>
        <w:t xml:space="preserve"> Desktop with Enhanced Content Pack requires system build services from </w:t>
      </w:r>
      <w:proofErr w:type="spellStart"/>
      <w:r w:rsidRPr="007E466C">
        <w:rPr>
          <w:szCs w:val="18"/>
        </w:rPr>
        <w:t>Vexcel</w:t>
      </w:r>
      <w:proofErr w:type="spellEnd"/>
      <w:r w:rsidRPr="007E466C">
        <w:rPr>
          <w:szCs w:val="18"/>
        </w:rPr>
        <w:t xml:space="preserve">, Microsoft’s geospatial subsidiary.  Additional training, support, and maintenance services are also available, but not required.  For more information, go to </w:t>
      </w:r>
      <w:hyperlink r:id="rId41" w:history="1">
        <w:r w:rsidRPr="007E466C">
          <w:rPr>
            <w:rStyle w:val="Hyperlink"/>
            <w:rFonts w:cs="Tahoma"/>
            <w:szCs w:val="18"/>
          </w:rPr>
          <w:t>http://www.vexcel.com/geospatial/bingmapsserver/index.asp</w:t>
        </w:r>
      </w:hyperlink>
    </w:p>
    <w:p w14:paraId="2BB89B22" w14:textId="77777777" w:rsidR="005F584F" w:rsidRDefault="005F584F" w:rsidP="007F574F">
      <w:pPr>
        <w:ind w:left="720"/>
      </w:pPr>
    </w:p>
    <w:p w14:paraId="642427B7" w14:textId="77777777" w:rsidR="005F584F" w:rsidRPr="007E466C" w:rsidRDefault="005F584F" w:rsidP="007E466C">
      <w:pPr>
        <w:rPr>
          <w:lang w:val="x-none"/>
        </w:rPr>
      </w:pPr>
    </w:p>
    <w:p w14:paraId="3E1743E9" w14:textId="62C770B9" w:rsidR="00257298" w:rsidRDefault="00257298" w:rsidP="005C382A">
      <w:pPr>
        <w:pStyle w:val="Heading3"/>
        <w:rPr>
          <w:rFonts w:ascii="Tahoma" w:hAnsi="Tahoma"/>
          <w:color w:val="F66400"/>
          <w:sz w:val="22"/>
          <w:lang w:val="en-US"/>
        </w:rPr>
      </w:pPr>
      <w:bookmarkStart w:id="1089" w:name="_Toc349586761"/>
      <w:r>
        <w:rPr>
          <w:rFonts w:ascii="Tahoma" w:hAnsi="Tahoma"/>
          <w:caps/>
          <w:color w:val="F66400"/>
          <w:sz w:val="22"/>
          <w:vertAlign w:val="superscript"/>
          <w:lang w:val="en-US"/>
        </w:rPr>
        <w:t>1</w:t>
      </w:r>
      <w:r w:rsidR="006E7166">
        <w:rPr>
          <w:rFonts w:ascii="Tahoma" w:hAnsi="Tahoma"/>
          <w:caps/>
          <w:color w:val="F66400"/>
          <w:sz w:val="22"/>
          <w:vertAlign w:val="superscript"/>
          <w:lang w:val="en-US"/>
        </w:rPr>
        <w:t>6</w:t>
      </w:r>
      <w:r>
        <w:rPr>
          <w:rFonts w:ascii="Tahoma" w:hAnsi="Tahoma"/>
          <w:color w:val="F66400"/>
          <w:sz w:val="22"/>
        </w:rPr>
        <w:t xml:space="preserve"> </w:t>
      </w:r>
      <w:r>
        <w:rPr>
          <w:rFonts w:ascii="Tahoma" w:hAnsi="Tahoma"/>
          <w:color w:val="F66400"/>
          <w:sz w:val="22"/>
          <w:lang w:val="en-US"/>
        </w:rPr>
        <w:t>Visio Professional 2013</w:t>
      </w:r>
      <w:bookmarkEnd w:id="1089"/>
    </w:p>
    <w:p w14:paraId="1D950E4C" w14:textId="77777777" w:rsidR="005C382A" w:rsidRPr="005C382A" w:rsidRDefault="005C382A" w:rsidP="005C382A">
      <w:pPr>
        <w:rPr>
          <w:lang w:eastAsia="x-none"/>
        </w:rPr>
      </w:pPr>
    </w:p>
    <w:p w14:paraId="7A524C7A" w14:textId="77777777" w:rsidR="00257298" w:rsidRPr="00864B8A" w:rsidRDefault="00257298" w:rsidP="00864B8A">
      <w:pPr>
        <w:spacing w:after="60"/>
        <w:ind w:left="720"/>
        <w:rPr>
          <w:rFonts w:cs="Tahoma"/>
          <w:b/>
        </w:rPr>
      </w:pPr>
      <w:r w:rsidRPr="00864B8A">
        <w:rPr>
          <w:rFonts w:cs="Tahoma"/>
          <w:b/>
        </w:rPr>
        <w:t xml:space="preserve">Software Assurance Migration Path for </w:t>
      </w:r>
      <w:bookmarkStart w:id="1090" w:name="Srv_11VisioPremium2010"/>
      <w:bookmarkStart w:id="1091" w:name="Aps_11VisioPremium2010"/>
      <w:bookmarkStart w:id="1092" w:name="_Toc336338274"/>
      <w:bookmarkStart w:id="1093" w:name="Srv_VisioPremium2010"/>
      <w:r w:rsidRPr="00864B8A">
        <w:rPr>
          <w:rFonts w:cs="Tahoma"/>
          <w:b/>
        </w:rPr>
        <w:t>Visio Premium 2010</w:t>
      </w:r>
      <w:bookmarkEnd w:id="1090"/>
      <w:bookmarkEnd w:id="1091"/>
      <w:bookmarkEnd w:id="1092"/>
    </w:p>
    <w:bookmarkEnd w:id="1093"/>
    <w:p w14:paraId="424CE07A" w14:textId="77777777" w:rsidR="00257298" w:rsidRPr="00DD4360" w:rsidRDefault="00257298" w:rsidP="005C382A">
      <w:pPr>
        <w:pStyle w:val="FootnoteBulletLevel1"/>
        <w:spacing w:before="0" w:after="0"/>
        <w:ind w:left="720" w:firstLine="0"/>
        <w:rPr>
          <w:rFonts w:ascii="Tahoma" w:hAnsi="Tahoma" w:cs="Tahoma"/>
          <w:sz w:val="18"/>
        </w:rPr>
      </w:pPr>
      <w:r w:rsidRPr="003402F3">
        <w:rPr>
          <w:rFonts w:ascii="Tahoma" w:hAnsi="Tahoma" w:cs="Tahoma"/>
          <w:sz w:val="18"/>
        </w:rPr>
        <w:t xml:space="preserve">Customers with active Software Assurance coverage for </w:t>
      </w:r>
      <w:r w:rsidRPr="00737831">
        <w:rPr>
          <w:rFonts w:ascii="Tahoma" w:hAnsi="Tahoma" w:cs="Tahoma"/>
          <w:sz w:val="18"/>
        </w:rPr>
        <w:t xml:space="preserve">Visio Premium 2010 </w:t>
      </w:r>
      <w:r w:rsidRPr="005D204F">
        <w:rPr>
          <w:rFonts w:ascii="Tahoma" w:hAnsi="Tahoma" w:cs="Tahoma"/>
          <w:sz w:val="18"/>
        </w:rPr>
        <w:t xml:space="preserve">as of download availability date for Visio Professional 2013 are eligible to use </w:t>
      </w:r>
      <w:r w:rsidRPr="00DD4360">
        <w:rPr>
          <w:rFonts w:ascii="Tahoma" w:hAnsi="Tahoma" w:cs="Tahoma"/>
          <w:sz w:val="18"/>
        </w:rPr>
        <w:t xml:space="preserve">Visio Professional 2013 in place of </w:t>
      </w:r>
      <w:r w:rsidRPr="00737831">
        <w:rPr>
          <w:rFonts w:ascii="Tahoma" w:hAnsi="Tahoma" w:cs="Tahoma"/>
          <w:sz w:val="18"/>
        </w:rPr>
        <w:t>Visio Premium 2010</w:t>
      </w:r>
      <w:r w:rsidRPr="005D204F">
        <w:rPr>
          <w:rFonts w:ascii="Tahoma" w:hAnsi="Tahoma" w:cs="Tahoma"/>
          <w:sz w:val="18"/>
        </w:rPr>
        <w:t xml:space="preserve">.  The right to use Visio Professional 2013 </w:t>
      </w:r>
      <w:r w:rsidRPr="00DD4360">
        <w:rPr>
          <w:rFonts w:ascii="Tahoma" w:hAnsi="Tahoma" w:cs="Tahoma"/>
          <w:sz w:val="18"/>
        </w:rPr>
        <w:t xml:space="preserve">under this offering expires when the right to use </w:t>
      </w:r>
      <w:r w:rsidR="00BE4D27">
        <w:rPr>
          <w:rFonts w:ascii="Tahoma" w:hAnsi="Tahoma" w:cs="Tahoma"/>
          <w:sz w:val="18"/>
        </w:rPr>
        <w:t>Visio Premium</w:t>
      </w:r>
      <w:r w:rsidR="00061A45">
        <w:rPr>
          <w:rFonts w:ascii="Tahoma" w:hAnsi="Tahoma" w:cs="Tahoma"/>
          <w:sz w:val="18"/>
        </w:rPr>
        <w:t xml:space="preserve"> </w:t>
      </w:r>
      <w:r w:rsidRPr="00737831">
        <w:rPr>
          <w:rFonts w:ascii="Tahoma" w:hAnsi="Tahoma" w:cs="Tahoma"/>
          <w:sz w:val="18"/>
        </w:rPr>
        <w:t xml:space="preserve">2010 </w:t>
      </w:r>
      <w:r w:rsidRPr="005D204F">
        <w:rPr>
          <w:rFonts w:ascii="Tahoma" w:hAnsi="Tahoma" w:cs="Tahoma"/>
          <w:sz w:val="18"/>
        </w:rPr>
        <w:t>under the corresponding qualifying licenses expires.  Use of Visio Professional 2013 is go</w:t>
      </w:r>
      <w:r w:rsidRPr="00DD4360">
        <w:rPr>
          <w:rFonts w:ascii="Tahoma" w:hAnsi="Tahoma" w:cs="Tahoma"/>
          <w:sz w:val="18"/>
        </w:rPr>
        <w:t xml:space="preserve">verned by the use rights for Visio Professional 2013 </w:t>
      </w:r>
      <w:r w:rsidRPr="00421D4A">
        <w:rPr>
          <w:rFonts w:ascii="Tahoma" w:hAnsi="Tahoma" w:cs="Tahoma"/>
          <w:sz w:val="18"/>
        </w:rPr>
        <w:t>and the terms and conditions of the customer’s volume license agreement.  This product condition note and the customer’s evidence of the corresponding qualifying license together evidence the right</w:t>
      </w:r>
      <w:r w:rsidRPr="00475147">
        <w:rPr>
          <w:rFonts w:ascii="Tahoma" w:hAnsi="Tahoma" w:cs="Tahoma"/>
          <w:sz w:val="18"/>
        </w:rPr>
        <w:t xml:space="preserve"> to use </w:t>
      </w:r>
      <w:r w:rsidRPr="00CC66A0">
        <w:rPr>
          <w:rFonts w:ascii="Tahoma" w:hAnsi="Tahoma" w:cs="Tahoma"/>
          <w:sz w:val="18"/>
        </w:rPr>
        <w:t>Visio Professional 2013</w:t>
      </w:r>
      <w:r w:rsidRPr="0092546A">
        <w:rPr>
          <w:rFonts w:ascii="Tahoma" w:hAnsi="Tahoma" w:cs="Tahoma"/>
          <w:sz w:val="18"/>
        </w:rPr>
        <w:t xml:space="preserve"> under this offer.  Upon expiration of Sof</w:t>
      </w:r>
      <w:r w:rsidRPr="005D204F">
        <w:rPr>
          <w:rFonts w:ascii="Tahoma" w:hAnsi="Tahoma" w:cs="Tahoma"/>
          <w:sz w:val="18"/>
        </w:rPr>
        <w:t xml:space="preserve">tware Assurance coverage for Visio Premium 2010, the customer may acquire Software Assurance for </w:t>
      </w:r>
      <w:r w:rsidRPr="00DD4360">
        <w:rPr>
          <w:rFonts w:ascii="Tahoma" w:hAnsi="Tahoma" w:cs="Tahoma"/>
          <w:sz w:val="18"/>
        </w:rPr>
        <w:t>Visio Professional 2013 without the need to separately acquire a new license.</w:t>
      </w:r>
    </w:p>
    <w:p w14:paraId="1A4C816A" w14:textId="77777777" w:rsidR="005C382A" w:rsidRPr="00737831" w:rsidRDefault="005C382A" w:rsidP="005C382A">
      <w:pPr>
        <w:pStyle w:val="FootnoteBulletLevel1"/>
        <w:spacing w:before="0" w:after="0"/>
        <w:ind w:left="720" w:firstLine="0"/>
        <w:rPr>
          <w:rFonts w:ascii="Tahoma" w:hAnsi="Tahoma" w:cs="Tahoma"/>
          <w:sz w:val="18"/>
        </w:rPr>
      </w:pPr>
    </w:p>
    <w:p w14:paraId="040D71DD" w14:textId="77777777" w:rsidR="00DF3CEE" w:rsidRPr="00864B8A" w:rsidRDefault="00DF3CEE" w:rsidP="00864B8A">
      <w:pPr>
        <w:spacing w:after="60"/>
        <w:ind w:left="720"/>
        <w:rPr>
          <w:rFonts w:cs="Tahoma"/>
          <w:b/>
        </w:rPr>
      </w:pPr>
      <w:r w:rsidRPr="00864B8A">
        <w:rPr>
          <w:rFonts w:cs="Tahoma"/>
          <w:b/>
        </w:rPr>
        <w:t>Downgrade Right</w:t>
      </w:r>
      <w:r w:rsidR="00864B8A">
        <w:rPr>
          <w:rFonts w:cs="Tahoma"/>
          <w:b/>
        </w:rPr>
        <w:t>s</w:t>
      </w:r>
      <w:r w:rsidRPr="00864B8A">
        <w:rPr>
          <w:rFonts w:cs="Tahoma"/>
          <w:b/>
        </w:rPr>
        <w:t xml:space="preserve"> for Visio Professional 2013</w:t>
      </w:r>
    </w:p>
    <w:p w14:paraId="12D5E129" w14:textId="77777777" w:rsidR="00DF3CEE" w:rsidRPr="005D204F" w:rsidRDefault="00DF3CEE" w:rsidP="005C382A">
      <w:pPr>
        <w:pStyle w:val="FootnoteBulletLevel1"/>
        <w:spacing w:before="0" w:after="0"/>
        <w:ind w:left="720" w:firstLine="0"/>
        <w:rPr>
          <w:rFonts w:ascii="Tahoma" w:hAnsi="Tahoma" w:cs="Tahoma"/>
          <w:sz w:val="18"/>
        </w:rPr>
      </w:pPr>
      <w:r w:rsidRPr="005D204F">
        <w:rPr>
          <w:rFonts w:ascii="Tahoma" w:hAnsi="Tahoma" w:cs="Tahoma"/>
          <w:sz w:val="18"/>
        </w:rPr>
        <w:t xml:space="preserve">Software Assurance customers who have deployed </w:t>
      </w:r>
      <w:r w:rsidRPr="00737831">
        <w:rPr>
          <w:rFonts w:ascii="Tahoma" w:hAnsi="Tahoma" w:cs="Tahoma"/>
          <w:sz w:val="18"/>
        </w:rPr>
        <w:t xml:space="preserve">Visio Premium 2010 </w:t>
      </w:r>
      <w:r w:rsidRPr="005D204F">
        <w:rPr>
          <w:rFonts w:ascii="Tahoma" w:hAnsi="Tahoma" w:cs="Tahoma"/>
          <w:sz w:val="18"/>
        </w:rPr>
        <w:t>only (i.e., are not using any other edition of Visio</w:t>
      </w:r>
      <w:r w:rsidRPr="00DD4360">
        <w:rPr>
          <w:rFonts w:ascii="Tahoma" w:hAnsi="Tahoma" w:cs="Tahoma"/>
          <w:sz w:val="18"/>
        </w:rPr>
        <w:t xml:space="preserve"> in their organization), and need additional seats of </w:t>
      </w:r>
      <w:r w:rsidRPr="00737831">
        <w:rPr>
          <w:rFonts w:ascii="Tahoma" w:hAnsi="Tahoma" w:cs="Tahoma"/>
          <w:sz w:val="18"/>
        </w:rPr>
        <w:t>Visio Premium 2010</w:t>
      </w:r>
      <w:r w:rsidRPr="005D204F">
        <w:rPr>
          <w:rFonts w:ascii="Tahoma" w:hAnsi="Tahoma" w:cs="Tahoma"/>
          <w:sz w:val="18"/>
        </w:rPr>
        <w:t xml:space="preserve">, may purchase licenses for </w:t>
      </w:r>
      <w:r w:rsidRPr="00737831">
        <w:rPr>
          <w:rFonts w:ascii="Tahoma" w:hAnsi="Tahoma" w:cs="Tahoma"/>
          <w:sz w:val="18"/>
        </w:rPr>
        <w:t xml:space="preserve">Visio Professional 2013 </w:t>
      </w:r>
      <w:r w:rsidRPr="005D204F">
        <w:rPr>
          <w:rFonts w:ascii="Tahoma" w:hAnsi="Tahoma" w:cs="Tahoma"/>
          <w:sz w:val="18"/>
        </w:rPr>
        <w:t xml:space="preserve">and downgrade to </w:t>
      </w:r>
      <w:r w:rsidRPr="00737831">
        <w:rPr>
          <w:rFonts w:ascii="Tahoma" w:hAnsi="Tahoma" w:cs="Tahoma"/>
          <w:sz w:val="18"/>
        </w:rPr>
        <w:t>Visio Premium 2010</w:t>
      </w:r>
      <w:r w:rsidRPr="005D204F">
        <w:rPr>
          <w:rFonts w:ascii="Tahoma" w:hAnsi="Tahoma" w:cs="Tahoma"/>
          <w:sz w:val="18"/>
        </w:rPr>
        <w:t xml:space="preserve">.  No other downgrades from </w:t>
      </w:r>
      <w:r w:rsidRPr="00737831">
        <w:rPr>
          <w:rFonts w:ascii="Tahoma" w:hAnsi="Tahoma" w:cs="Tahoma"/>
          <w:sz w:val="18"/>
        </w:rPr>
        <w:t xml:space="preserve">Visio Professional 2013 </w:t>
      </w:r>
      <w:r w:rsidRPr="005D204F">
        <w:rPr>
          <w:rFonts w:ascii="Tahoma" w:hAnsi="Tahoma" w:cs="Tahoma"/>
          <w:sz w:val="18"/>
        </w:rPr>
        <w:t xml:space="preserve">to </w:t>
      </w:r>
      <w:r w:rsidRPr="00737831">
        <w:rPr>
          <w:rFonts w:ascii="Tahoma" w:hAnsi="Tahoma" w:cs="Tahoma"/>
          <w:sz w:val="18"/>
        </w:rPr>
        <w:t xml:space="preserve">Visio Premium 2010 </w:t>
      </w:r>
      <w:r w:rsidRPr="005D204F">
        <w:rPr>
          <w:rFonts w:ascii="Tahoma" w:hAnsi="Tahoma" w:cs="Tahoma"/>
          <w:sz w:val="18"/>
        </w:rPr>
        <w:t>are permitted.</w:t>
      </w:r>
    </w:p>
    <w:p w14:paraId="322BAC60" w14:textId="77777777" w:rsidR="005C382A" w:rsidRDefault="005C382A" w:rsidP="005C382A"/>
    <w:p w14:paraId="5080A77B" w14:textId="183C5EC6" w:rsidR="00BE4D27" w:rsidRDefault="00BE4D27" w:rsidP="00BE4D27">
      <w:pPr>
        <w:pStyle w:val="Heading3"/>
        <w:rPr>
          <w:rFonts w:ascii="Tahoma" w:hAnsi="Tahoma"/>
          <w:color w:val="F66400"/>
          <w:sz w:val="22"/>
          <w:lang w:val="en-US"/>
        </w:rPr>
      </w:pPr>
      <w:bookmarkStart w:id="1094" w:name="_Toc349586762"/>
      <w:r>
        <w:rPr>
          <w:rFonts w:ascii="Tahoma" w:hAnsi="Tahoma"/>
          <w:caps/>
          <w:color w:val="F66400"/>
          <w:sz w:val="22"/>
          <w:vertAlign w:val="superscript"/>
          <w:lang w:val="en-US"/>
        </w:rPr>
        <w:t>1</w:t>
      </w:r>
      <w:r w:rsidR="006E7166">
        <w:rPr>
          <w:rFonts w:ascii="Tahoma" w:hAnsi="Tahoma"/>
          <w:caps/>
          <w:color w:val="F66400"/>
          <w:sz w:val="22"/>
          <w:vertAlign w:val="superscript"/>
          <w:lang w:val="en-US"/>
        </w:rPr>
        <w:t>7</w:t>
      </w:r>
      <w:r>
        <w:rPr>
          <w:rFonts w:ascii="Tahoma" w:hAnsi="Tahoma"/>
          <w:color w:val="F66400"/>
          <w:sz w:val="22"/>
          <w:lang w:val="en-US"/>
        </w:rPr>
        <w:t xml:space="preserve"> Visio</w:t>
      </w:r>
      <w:r>
        <w:rPr>
          <w:rFonts w:ascii="Tahoma" w:hAnsi="Tahoma"/>
          <w:color w:val="F66400"/>
          <w:sz w:val="22"/>
        </w:rPr>
        <w:t xml:space="preserve"> </w:t>
      </w:r>
      <w:r>
        <w:rPr>
          <w:rFonts w:ascii="Tahoma" w:hAnsi="Tahoma"/>
          <w:color w:val="F66400"/>
          <w:sz w:val="22"/>
          <w:lang w:val="en-US"/>
        </w:rPr>
        <w:t>Pro for Office 365</w:t>
      </w:r>
      <w:bookmarkEnd w:id="1094"/>
      <w:r>
        <w:rPr>
          <w:rFonts w:ascii="Tahoma" w:hAnsi="Tahoma"/>
          <w:color w:val="F66400"/>
          <w:sz w:val="22"/>
        </w:rPr>
        <w:t xml:space="preserve"> </w:t>
      </w:r>
    </w:p>
    <w:p w14:paraId="72A5F3E5" w14:textId="77777777" w:rsidR="00BE4D27" w:rsidRDefault="00BE4D27" w:rsidP="00BE4D27">
      <w:pPr>
        <w:spacing w:after="60"/>
        <w:ind w:left="720"/>
        <w:rPr>
          <w:rFonts w:cs="Tahoma"/>
          <w:b/>
        </w:rPr>
      </w:pPr>
      <w:r>
        <w:rPr>
          <w:rFonts w:cs="Tahoma"/>
          <w:b/>
        </w:rPr>
        <w:t>Media Eligibility with Remote Desktop Services (RDS)</w:t>
      </w:r>
    </w:p>
    <w:p w14:paraId="638A8CB4" w14:textId="77777777" w:rsidR="00BE4D27" w:rsidRDefault="00BE4D27" w:rsidP="00BE4D27">
      <w:pPr>
        <w:ind w:left="720"/>
        <w:rPr>
          <w:rFonts w:cs="Tahoma"/>
          <w:b/>
        </w:rPr>
      </w:pPr>
      <w:r>
        <w:rPr>
          <w:rFonts w:cs="Tahoma"/>
          <w:szCs w:val="18"/>
        </w:rPr>
        <w:t>I</w:t>
      </w:r>
      <w:r w:rsidRPr="00ED6F81">
        <w:rPr>
          <w:rFonts w:cs="Tahoma"/>
          <w:szCs w:val="18"/>
        </w:rPr>
        <w:t xml:space="preserve">f the user to whom you have assigned an </w:t>
      </w:r>
      <w:r>
        <w:rPr>
          <w:rFonts w:cs="Tahoma"/>
          <w:szCs w:val="18"/>
        </w:rPr>
        <w:t xml:space="preserve">Visio Pro for Office 365 </w:t>
      </w:r>
      <w:r w:rsidRPr="00ED6F81">
        <w:rPr>
          <w:rFonts w:cs="Tahoma"/>
          <w:szCs w:val="18"/>
        </w:rPr>
        <w:t xml:space="preserve">license </w:t>
      </w:r>
      <w:r>
        <w:rPr>
          <w:rFonts w:cs="Tahoma"/>
          <w:szCs w:val="18"/>
        </w:rPr>
        <w:t>uses the software on a network server with RDS role enabled</w:t>
      </w:r>
      <w:r w:rsidRPr="00ED6F81">
        <w:rPr>
          <w:rFonts w:cs="Tahoma"/>
          <w:szCs w:val="18"/>
        </w:rPr>
        <w:t xml:space="preserve">, in lieu of installing a copy of the software provided with </w:t>
      </w:r>
      <w:r>
        <w:rPr>
          <w:rFonts w:cs="Tahoma"/>
          <w:szCs w:val="18"/>
        </w:rPr>
        <w:t xml:space="preserve">Visio Pro for Office 365 </w:t>
      </w:r>
      <w:r w:rsidRPr="00ED6F81">
        <w:rPr>
          <w:rFonts w:cs="Tahoma"/>
          <w:szCs w:val="18"/>
        </w:rPr>
        <w:t xml:space="preserve">on one of the five permitted devices pursuant to the Product Use Rights for </w:t>
      </w:r>
      <w:r>
        <w:rPr>
          <w:rFonts w:cs="Tahoma"/>
          <w:szCs w:val="18"/>
        </w:rPr>
        <w:t>Visio Pro for Office 365</w:t>
      </w:r>
      <w:r w:rsidRPr="00ED6F81">
        <w:rPr>
          <w:rFonts w:cs="Tahoma"/>
          <w:szCs w:val="18"/>
        </w:rPr>
        <w:t>, that user may</w:t>
      </w:r>
      <w:r>
        <w:rPr>
          <w:rFonts w:cs="Tahoma"/>
          <w:szCs w:val="18"/>
        </w:rPr>
        <w:t xml:space="preserve"> 1)</w:t>
      </w:r>
      <w:r w:rsidRPr="00ED6F81">
        <w:rPr>
          <w:rFonts w:cs="Tahoma"/>
          <w:szCs w:val="18"/>
        </w:rPr>
        <w:t xml:space="preserve"> install one copy of the </w:t>
      </w:r>
      <w:r>
        <w:rPr>
          <w:rFonts w:cs="Tahoma"/>
          <w:szCs w:val="18"/>
        </w:rPr>
        <w:t xml:space="preserve">Visio 2013 Professional </w:t>
      </w:r>
      <w:r w:rsidRPr="00ED6F81">
        <w:rPr>
          <w:rFonts w:cs="Tahoma"/>
          <w:szCs w:val="18"/>
        </w:rPr>
        <w:t xml:space="preserve">software on </w:t>
      </w:r>
      <w:r>
        <w:rPr>
          <w:rFonts w:cs="Tahoma"/>
          <w:szCs w:val="18"/>
        </w:rPr>
        <w:t>a network server and 2) access</w:t>
      </w:r>
      <w:r w:rsidRPr="00ED6F81">
        <w:rPr>
          <w:rFonts w:cs="Tahoma"/>
          <w:szCs w:val="18"/>
        </w:rPr>
        <w:t xml:space="preserve"> the </w:t>
      </w:r>
      <w:r>
        <w:rPr>
          <w:rFonts w:cs="Tahoma"/>
          <w:szCs w:val="18"/>
        </w:rPr>
        <w:t xml:space="preserve">Visio 2013 Professional </w:t>
      </w:r>
      <w:r w:rsidRPr="00ED6F81">
        <w:rPr>
          <w:rFonts w:cs="Tahoma"/>
          <w:szCs w:val="18"/>
        </w:rPr>
        <w:t xml:space="preserve">software </w:t>
      </w:r>
      <w:r>
        <w:rPr>
          <w:rFonts w:cs="Tahoma"/>
          <w:szCs w:val="18"/>
        </w:rPr>
        <w:t>from</w:t>
      </w:r>
      <w:r w:rsidRPr="00ED6F81">
        <w:rPr>
          <w:rFonts w:cs="Tahoma"/>
          <w:szCs w:val="18"/>
        </w:rPr>
        <w:t xml:space="preserve"> any device.  </w:t>
      </w:r>
      <w:r>
        <w:rPr>
          <w:rFonts w:cs="Tahoma"/>
          <w:szCs w:val="18"/>
        </w:rPr>
        <w:t>U</w:t>
      </w:r>
      <w:r w:rsidRPr="00ED6F81">
        <w:rPr>
          <w:rFonts w:cs="Tahoma"/>
          <w:szCs w:val="18"/>
        </w:rPr>
        <w:t xml:space="preserve">pon termination of your </w:t>
      </w:r>
      <w:r>
        <w:rPr>
          <w:rFonts w:cs="Tahoma"/>
          <w:szCs w:val="18"/>
        </w:rPr>
        <w:t>Visio Pro for Office 365 s</w:t>
      </w:r>
      <w:r w:rsidRPr="00ED6F81">
        <w:rPr>
          <w:rFonts w:cs="Tahoma"/>
          <w:szCs w:val="18"/>
        </w:rPr>
        <w:t>ubscription</w:t>
      </w:r>
      <w:r>
        <w:rPr>
          <w:rFonts w:cs="Tahoma"/>
          <w:szCs w:val="18"/>
        </w:rPr>
        <w:t xml:space="preserve"> you must uninstall Visio 2013 Professional software from the network server</w:t>
      </w:r>
      <w:r w:rsidRPr="00ED6F81">
        <w:rPr>
          <w:rFonts w:cs="Tahoma"/>
          <w:szCs w:val="18"/>
        </w:rPr>
        <w:t>.</w:t>
      </w:r>
      <w:r>
        <w:rPr>
          <w:rFonts w:cs="Tahoma"/>
          <w:szCs w:val="18"/>
        </w:rPr>
        <w:t xml:space="preserve"> </w:t>
      </w:r>
    </w:p>
    <w:p w14:paraId="5544C09D" w14:textId="77777777" w:rsidR="00BE4D27" w:rsidRDefault="00BE4D27" w:rsidP="00BE4D27">
      <w:pPr>
        <w:ind w:left="720"/>
        <w:rPr>
          <w:rFonts w:cs="Tahoma"/>
          <w:bCs/>
          <w:szCs w:val="18"/>
        </w:rPr>
      </w:pPr>
    </w:p>
    <w:p w14:paraId="499E1E1A" w14:textId="77777777" w:rsidR="00BE4D27" w:rsidRPr="00864B8A" w:rsidRDefault="00BE4D27" w:rsidP="00BE4D27">
      <w:pPr>
        <w:spacing w:after="60"/>
        <w:ind w:left="720"/>
        <w:rPr>
          <w:rFonts w:cs="Tahoma"/>
          <w:b/>
        </w:rPr>
      </w:pPr>
      <w:r w:rsidRPr="00864B8A">
        <w:rPr>
          <w:rFonts w:cs="Tahoma"/>
          <w:b/>
        </w:rPr>
        <w:t>Downgrade Rights</w:t>
      </w:r>
    </w:p>
    <w:p w14:paraId="51F5A7D5" w14:textId="77777777" w:rsidR="00BE4D27" w:rsidRDefault="00BE4D27" w:rsidP="00BE4D27">
      <w:pPr>
        <w:ind w:left="720"/>
        <w:rPr>
          <w:rFonts w:cs="Tahoma"/>
          <w:bCs/>
          <w:szCs w:val="18"/>
        </w:rPr>
      </w:pPr>
      <w:r>
        <w:rPr>
          <w:rFonts w:cs="Tahoma"/>
          <w:bCs/>
          <w:szCs w:val="18"/>
        </w:rPr>
        <w:t xml:space="preserve">Visio Pro for Office 365 service has no downgrade rights. </w:t>
      </w:r>
      <w:r w:rsidRPr="00B1148B">
        <w:rPr>
          <w:rFonts w:cs="Tahoma"/>
          <w:bCs/>
          <w:szCs w:val="18"/>
        </w:rPr>
        <w:t>For more information on Online Services upgrade requirements, see the Microsoft Product Use Rights (PUR) at</w:t>
      </w:r>
      <w:r>
        <w:rPr>
          <w:rFonts w:cs="Tahoma"/>
          <w:bCs/>
          <w:szCs w:val="18"/>
        </w:rPr>
        <w:t xml:space="preserve"> </w:t>
      </w:r>
      <w:hyperlink r:id="rId42" w:history="1">
        <w:r w:rsidRPr="00ED25D5">
          <w:rPr>
            <w:rStyle w:val="Hyperlink"/>
            <w:rFonts w:cs="Tahoma"/>
            <w:bCs/>
            <w:szCs w:val="18"/>
          </w:rPr>
          <w:t>http://www.microsoftvolumelicensing.com/userights/PUR.aspx</w:t>
        </w:r>
      </w:hyperlink>
    </w:p>
    <w:p w14:paraId="58346ECB" w14:textId="77777777" w:rsidR="00BE4D27" w:rsidRDefault="00BE4D27" w:rsidP="005C382A"/>
    <w:p w14:paraId="6E8B4878" w14:textId="77777777" w:rsidR="005C382A" w:rsidRPr="00FA4F88" w:rsidRDefault="005C382A" w:rsidP="005C382A"/>
    <w:p w14:paraId="706824EB" w14:textId="505D4A50" w:rsidR="00223A77" w:rsidRPr="006D58DB" w:rsidRDefault="00B26237" w:rsidP="00223A77">
      <w:pPr>
        <w:pStyle w:val="Heading3"/>
        <w:rPr>
          <w:rFonts w:ascii="Tahoma" w:hAnsi="Tahoma"/>
          <w:color w:val="F66400"/>
          <w:sz w:val="22"/>
          <w:lang w:val="en-US"/>
        </w:rPr>
      </w:pPr>
      <w:bookmarkStart w:id="1095" w:name="_Toc336338275"/>
      <w:bookmarkStart w:id="1096" w:name="_Toc349586763"/>
      <w:bookmarkStart w:id="1097" w:name="Aps_12VS2010Professional"/>
      <w:bookmarkStart w:id="1098" w:name="_Toc252341836"/>
      <w:r>
        <w:rPr>
          <w:rFonts w:ascii="Tahoma" w:hAnsi="Tahoma"/>
          <w:caps/>
          <w:color w:val="F66400"/>
          <w:sz w:val="22"/>
          <w:vertAlign w:val="superscript"/>
          <w:lang w:val="en-US"/>
        </w:rPr>
        <w:t>1</w:t>
      </w:r>
      <w:r w:rsidR="00F73587">
        <w:rPr>
          <w:rFonts w:ascii="Tahoma" w:hAnsi="Tahoma"/>
          <w:caps/>
          <w:color w:val="F66400"/>
          <w:sz w:val="22"/>
          <w:vertAlign w:val="superscript"/>
          <w:lang w:val="en-US"/>
        </w:rPr>
        <w:t>8</w:t>
      </w:r>
      <w:r>
        <w:rPr>
          <w:rFonts w:ascii="Tahoma" w:hAnsi="Tahoma"/>
          <w:color w:val="F66400"/>
          <w:sz w:val="22"/>
        </w:rPr>
        <w:t xml:space="preserve"> </w:t>
      </w:r>
      <w:r w:rsidR="00223A77" w:rsidRPr="005A0A98">
        <w:rPr>
          <w:rFonts w:ascii="Tahoma" w:hAnsi="Tahoma"/>
          <w:color w:val="F66400"/>
          <w:sz w:val="22"/>
        </w:rPr>
        <w:t>Visual Studio Professional</w:t>
      </w:r>
      <w:r w:rsidR="006D58DB">
        <w:rPr>
          <w:rFonts w:ascii="Tahoma" w:hAnsi="Tahoma"/>
          <w:color w:val="F66400"/>
          <w:sz w:val="22"/>
          <w:lang w:val="en-US"/>
        </w:rPr>
        <w:t xml:space="preserve"> 2012</w:t>
      </w:r>
      <w:bookmarkEnd w:id="1095"/>
      <w:bookmarkEnd w:id="1096"/>
    </w:p>
    <w:bookmarkEnd w:id="1097"/>
    <w:p w14:paraId="665D38FD" w14:textId="77777777" w:rsidR="009275A3" w:rsidRDefault="009275A3" w:rsidP="009275A3">
      <w:pPr>
        <w:pStyle w:val="FootnoteBulletLevel1"/>
        <w:tabs>
          <w:tab w:val="clear" w:pos="900"/>
        </w:tabs>
        <w:spacing w:before="0" w:after="0"/>
        <w:ind w:left="0" w:firstLine="0"/>
        <w:rPr>
          <w:rFonts w:ascii="Tahoma" w:hAnsi="Tahoma" w:cs="Tahoma"/>
          <w:sz w:val="18"/>
          <w:u w:val="single"/>
        </w:rPr>
      </w:pPr>
    </w:p>
    <w:p w14:paraId="21603839" w14:textId="77777777" w:rsidR="006D58DB" w:rsidRPr="00864B8A" w:rsidRDefault="006D58DB" w:rsidP="00864B8A">
      <w:pPr>
        <w:spacing w:after="60"/>
        <w:ind w:left="720"/>
        <w:rPr>
          <w:rFonts w:cs="Tahoma"/>
          <w:b/>
        </w:rPr>
      </w:pPr>
      <w:r w:rsidRPr="00864B8A">
        <w:rPr>
          <w:rFonts w:cs="Tahoma"/>
          <w:b/>
        </w:rPr>
        <w:t xml:space="preserve">Software Assurance Migration Path for Visual Studio </w:t>
      </w:r>
      <w:proofErr w:type="spellStart"/>
      <w:r w:rsidRPr="00864B8A">
        <w:rPr>
          <w:rFonts w:cs="Tahoma"/>
          <w:b/>
        </w:rPr>
        <w:t>LightSwitch</w:t>
      </w:r>
      <w:proofErr w:type="spellEnd"/>
      <w:r w:rsidRPr="00864B8A">
        <w:rPr>
          <w:rFonts w:cs="Tahoma"/>
          <w:b/>
        </w:rPr>
        <w:t xml:space="preserve"> 2011</w:t>
      </w:r>
    </w:p>
    <w:p w14:paraId="0359B548" w14:textId="77777777" w:rsidR="006D58DB" w:rsidRPr="005A0A98" w:rsidRDefault="006D58DB" w:rsidP="009275A3">
      <w:pPr>
        <w:pStyle w:val="FootnoteBulletLevel1"/>
        <w:tabs>
          <w:tab w:val="clear" w:pos="900"/>
        </w:tabs>
        <w:spacing w:before="0" w:after="0"/>
        <w:ind w:left="720" w:firstLine="0"/>
        <w:rPr>
          <w:rFonts w:ascii="Tahoma" w:hAnsi="Tahoma" w:cs="Tahoma"/>
          <w:sz w:val="18"/>
        </w:rPr>
      </w:pPr>
      <w:r w:rsidRPr="00EE1898">
        <w:rPr>
          <w:rFonts w:ascii="Tahoma" w:hAnsi="Tahoma" w:cs="Tahoma"/>
          <w:sz w:val="18"/>
        </w:rPr>
        <w:t xml:space="preserve">Customers with active Software Assurance coverage for Visual Studio </w:t>
      </w:r>
      <w:proofErr w:type="spellStart"/>
      <w:r w:rsidRPr="00EE1898">
        <w:rPr>
          <w:rFonts w:ascii="Tahoma" w:hAnsi="Tahoma" w:cs="Tahoma"/>
          <w:sz w:val="18"/>
        </w:rPr>
        <w:t>LightSwitch</w:t>
      </w:r>
      <w:proofErr w:type="spellEnd"/>
      <w:r w:rsidRPr="00EE1898">
        <w:rPr>
          <w:rFonts w:ascii="Tahoma" w:hAnsi="Tahoma" w:cs="Tahoma"/>
          <w:sz w:val="18"/>
        </w:rPr>
        <w:t xml:space="preserve"> 2011 as of download availability date for Visual Studio Professional 2012 are eligible to use Visual Studio Profes</w:t>
      </w:r>
      <w:r w:rsidRPr="001F78B1">
        <w:rPr>
          <w:rFonts w:ascii="Tahoma" w:hAnsi="Tahoma" w:cs="Tahoma"/>
          <w:sz w:val="18"/>
        </w:rPr>
        <w:t xml:space="preserve">sional 2012.  The right to use Visual Studio Professional 2012 under this offering expires when the right to use Visual Studio </w:t>
      </w:r>
      <w:proofErr w:type="spellStart"/>
      <w:r w:rsidRPr="001F78B1">
        <w:rPr>
          <w:rFonts w:ascii="Tahoma" w:hAnsi="Tahoma" w:cs="Tahoma"/>
          <w:sz w:val="18"/>
        </w:rPr>
        <w:t>LightSwitch</w:t>
      </w:r>
      <w:proofErr w:type="spellEnd"/>
      <w:r w:rsidRPr="001F78B1">
        <w:rPr>
          <w:rFonts w:ascii="Tahoma" w:hAnsi="Tahoma" w:cs="Tahoma"/>
          <w:sz w:val="18"/>
        </w:rPr>
        <w:t xml:space="preserve"> 2011 under the corresponding qualifying licenses expires.  Use of Visual Studio Professional 2012 is governed by the </w:t>
      </w:r>
      <w:r w:rsidRPr="00695102">
        <w:rPr>
          <w:rFonts w:ascii="Tahoma" w:hAnsi="Tahoma" w:cs="Tahoma"/>
          <w:sz w:val="18"/>
        </w:rPr>
        <w:t xml:space="preserve">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238C4514" w14:textId="77777777" w:rsidR="00223A77" w:rsidRDefault="00223A77" w:rsidP="009275A3"/>
    <w:p w14:paraId="5742D366" w14:textId="77777777" w:rsidR="00691648" w:rsidRPr="00F73587" w:rsidRDefault="00691648" w:rsidP="00691648">
      <w:pPr>
        <w:spacing w:after="60"/>
        <w:ind w:left="720"/>
        <w:rPr>
          <w:b/>
          <w:bCs/>
        </w:rPr>
      </w:pPr>
      <w:r w:rsidRPr="00F73587">
        <w:rPr>
          <w:b/>
          <w:bCs/>
        </w:rPr>
        <w:t>Software Assurance Migration Path for Expression Studio Ultimate 4</w:t>
      </w:r>
    </w:p>
    <w:p w14:paraId="39B4E6AB" w14:textId="77777777" w:rsidR="00691648" w:rsidRPr="00F73587" w:rsidRDefault="00691648" w:rsidP="00691648">
      <w:pPr>
        <w:ind w:left="720"/>
      </w:pPr>
      <w:r w:rsidRPr="00F73587">
        <w:t xml:space="preserve">Customers with active Software Assurance coverage for Expression Studio Ultimate 4 as of March 1, 2013 are eligible to use Visual Studio Professional 2012.  The right to use Visual Studio Professional 2012 expires when the right to use Expression Studio Ultimate 4 under the corresponding qualifying licenses expires.  Use of Visual Studio Professional 2012 is governed by the use rights for Visual Studio Professional 2012 and the terms and conditions of the customer’s volume license agreement.  This product condition note and the customer’s evidence of the corresponding qualifying license together evidence the right to use Visual Studio Professional 2012 under this offer.  </w:t>
      </w:r>
    </w:p>
    <w:p w14:paraId="6C01F633" w14:textId="77777777" w:rsidR="009275A3" w:rsidRDefault="009275A3" w:rsidP="009275A3"/>
    <w:p w14:paraId="224EF8B1" w14:textId="77777777" w:rsidR="00F73587" w:rsidRPr="005A0A98" w:rsidRDefault="00F73587" w:rsidP="009275A3"/>
    <w:p w14:paraId="128E3339" w14:textId="25F8C138" w:rsidR="00223A77" w:rsidRDefault="0095763C" w:rsidP="00223A77">
      <w:pPr>
        <w:pStyle w:val="Heading3"/>
        <w:rPr>
          <w:rFonts w:ascii="Tahoma" w:hAnsi="Tahoma"/>
          <w:color w:val="F66400"/>
          <w:sz w:val="22"/>
          <w:lang w:val="en-US"/>
        </w:rPr>
      </w:pPr>
      <w:bookmarkStart w:id="1099" w:name="_Toc336338276"/>
      <w:bookmarkStart w:id="1100" w:name="_Toc349586764"/>
      <w:bookmarkStart w:id="1101" w:name="Aps_13VS2010ProfessionalMSDN"/>
      <w:r>
        <w:rPr>
          <w:rFonts w:ascii="Tahoma" w:hAnsi="Tahoma"/>
          <w:caps/>
          <w:color w:val="F66400"/>
          <w:sz w:val="22"/>
          <w:vertAlign w:val="superscript"/>
          <w:lang w:val="en-US"/>
        </w:rPr>
        <w:lastRenderedPageBreak/>
        <w:t>1</w:t>
      </w:r>
      <w:r w:rsidR="00F73587">
        <w:rPr>
          <w:rFonts w:ascii="Tahoma" w:hAnsi="Tahoma"/>
          <w:caps/>
          <w:color w:val="F66400"/>
          <w:sz w:val="22"/>
          <w:vertAlign w:val="superscript"/>
          <w:lang w:val="en-US"/>
        </w:rPr>
        <w:t>9</w:t>
      </w:r>
      <w:r w:rsidR="00B26237">
        <w:rPr>
          <w:rFonts w:ascii="Tahoma" w:hAnsi="Tahoma"/>
          <w:color w:val="F66400"/>
          <w:sz w:val="22"/>
        </w:rPr>
        <w:t xml:space="preserve"> </w:t>
      </w:r>
      <w:r w:rsidR="00223A77" w:rsidRPr="005A0A98">
        <w:rPr>
          <w:rFonts w:ascii="Tahoma" w:hAnsi="Tahoma"/>
          <w:color w:val="F66400"/>
          <w:sz w:val="22"/>
        </w:rPr>
        <w:t xml:space="preserve">Visual Studio Professional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099"/>
      <w:bookmarkEnd w:id="1100"/>
      <w:r w:rsidR="00223A77" w:rsidRPr="005A0A98">
        <w:rPr>
          <w:rFonts w:ascii="Tahoma" w:hAnsi="Tahoma"/>
          <w:color w:val="F66400"/>
          <w:sz w:val="22"/>
        </w:rPr>
        <w:t xml:space="preserve"> </w:t>
      </w:r>
      <w:bookmarkEnd w:id="1098"/>
    </w:p>
    <w:p w14:paraId="744FCFF8" w14:textId="77777777" w:rsidR="00F6352F" w:rsidRPr="00F6352F" w:rsidRDefault="00F6352F" w:rsidP="005B0791">
      <w:pPr>
        <w:ind w:left="720"/>
        <w:rPr>
          <w:lang w:eastAsia="x-none"/>
        </w:rPr>
      </w:pPr>
    </w:p>
    <w:bookmarkEnd w:id="1101"/>
    <w:p w14:paraId="34EA5B20"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1DB6A22F"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0278AA76" w14:textId="77777777" w:rsidR="001026FD" w:rsidRPr="00A2534E" w:rsidRDefault="001026FD" w:rsidP="005B0791">
      <w:pPr>
        <w:pStyle w:val="EndnoteText"/>
        <w:tabs>
          <w:tab w:val="num" w:pos="1350"/>
        </w:tabs>
        <w:ind w:left="720"/>
        <w:rPr>
          <w:rFonts w:ascii="Tahoma" w:hAnsi="Tahoma" w:cs="Tahoma"/>
          <w:sz w:val="18"/>
          <w:lang w:val="en-US"/>
        </w:rPr>
      </w:pPr>
    </w:p>
    <w:p w14:paraId="6A302BFC" w14:textId="77777777" w:rsidR="001026FD" w:rsidRPr="00217AC9" w:rsidRDefault="001026FD" w:rsidP="00864B8A">
      <w:pPr>
        <w:spacing w:after="60"/>
        <w:ind w:left="720"/>
        <w:rPr>
          <w:rFonts w:cs="Tahoma"/>
          <w:u w:val="single"/>
        </w:rPr>
      </w:pPr>
      <w:r w:rsidRPr="00864B8A">
        <w:rPr>
          <w:rFonts w:cs="Tahoma"/>
          <w:b/>
        </w:rPr>
        <w:t>SQL Server Parallel Data Warehouse Developer</w:t>
      </w:r>
    </w:p>
    <w:p w14:paraId="55144873" w14:textId="77777777" w:rsidR="001026FD" w:rsidRDefault="001026FD" w:rsidP="005B0791">
      <w:pPr>
        <w:pStyle w:val="EndnoteText"/>
        <w:tabs>
          <w:tab w:val="num" w:pos="1350"/>
        </w:tabs>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062C55D2"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6DE51E4C" w14:textId="77777777" w:rsidR="00223A77" w:rsidRPr="00864B8A" w:rsidRDefault="00223A77" w:rsidP="00864B8A">
      <w:pPr>
        <w:spacing w:after="60"/>
        <w:ind w:left="720"/>
        <w:rPr>
          <w:rFonts w:cs="Tahoma"/>
          <w:b/>
        </w:rPr>
      </w:pPr>
      <w:r w:rsidRPr="00864B8A">
        <w:rPr>
          <w:rFonts w:cs="Tahoma"/>
          <w:b/>
        </w:rPr>
        <w:t xml:space="preserve">Software Assurance Migration Path for Visual Studio </w:t>
      </w:r>
      <w:r w:rsidR="000B0C6D" w:rsidRPr="00864B8A">
        <w:rPr>
          <w:rFonts w:cs="Tahoma"/>
          <w:b/>
        </w:rPr>
        <w:t>2010</w:t>
      </w:r>
      <w:r w:rsidRPr="00864B8A">
        <w:rPr>
          <w:rFonts w:cs="Tahoma"/>
          <w:b/>
        </w:rPr>
        <w:t xml:space="preserve"> Professional with MSDN </w:t>
      </w:r>
      <w:r w:rsidR="006D58DB" w:rsidRPr="00864B8A">
        <w:rPr>
          <w:rFonts w:cs="Tahoma"/>
          <w:b/>
        </w:rPr>
        <w:t>Embedded</w:t>
      </w:r>
    </w:p>
    <w:p w14:paraId="09C82E9E" w14:textId="77777777" w:rsidR="00223A77" w:rsidRPr="005A0A98" w:rsidRDefault="00223A77" w:rsidP="005B0791">
      <w:pPr>
        <w:pStyle w:val="FootnoteBulletLevel1"/>
        <w:tabs>
          <w:tab w:val="clear" w:pos="900"/>
          <w:tab w:val="num" w:pos="1350"/>
        </w:tabs>
        <w:spacing w:before="0" w:after="0"/>
        <w:ind w:left="720" w:firstLine="0"/>
        <w:rPr>
          <w:rFonts w:ascii="Tahoma" w:hAnsi="Tahoma" w:cs="Tahoma"/>
          <w:sz w:val="18"/>
        </w:rPr>
      </w:pPr>
      <w:r>
        <w:rPr>
          <w:rFonts w:ascii="Tahoma" w:hAnsi="Tahoma" w:cs="Tahoma"/>
          <w:sz w:val="18"/>
        </w:rPr>
        <w:t xml:space="preserve">The successor version to </w:t>
      </w:r>
      <w:r w:rsidRPr="00EC4811">
        <w:rPr>
          <w:rFonts w:ascii="Tahoma" w:hAnsi="Tahoma" w:cs="Tahoma"/>
          <w:sz w:val="18"/>
        </w:rPr>
        <w:t>Visual Studio 20</w:t>
      </w:r>
      <w:r w:rsidR="006D58DB">
        <w:rPr>
          <w:rFonts w:ascii="Tahoma" w:hAnsi="Tahoma" w:cs="Tahoma"/>
          <w:sz w:val="18"/>
        </w:rPr>
        <w:t>1</w:t>
      </w:r>
      <w:r w:rsidRPr="00EC4811">
        <w:rPr>
          <w:rFonts w:ascii="Tahoma" w:hAnsi="Tahoma" w:cs="Tahoma"/>
          <w:sz w:val="18"/>
        </w:rPr>
        <w:t xml:space="preserve">0 Professional with MSDN </w:t>
      </w:r>
      <w:r w:rsidR="006D58DB">
        <w:rPr>
          <w:rFonts w:ascii="Tahoma" w:hAnsi="Tahoma" w:cs="Tahoma"/>
          <w:sz w:val="18"/>
        </w:rPr>
        <w:t>Embedded</w:t>
      </w:r>
      <w:r>
        <w:rPr>
          <w:rFonts w:ascii="Tahoma" w:hAnsi="Tahoma" w:cs="Tahoma"/>
          <w:sz w:val="18"/>
        </w:rPr>
        <w:t xml:space="preserve"> is Visual Studio</w:t>
      </w:r>
      <w:r w:rsidR="003A1942">
        <w:rPr>
          <w:rFonts w:ascii="Tahoma" w:hAnsi="Tahoma" w:cs="Tahoma"/>
          <w:sz w:val="18"/>
        </w:rPr>
        <w:t xml:space="preserve"> </w:t>
      </w:r>
      <w:r w:rsidRPr="00C95700">
        <w:rPr>
          <w:rFonts w:ascii="Tahoma" w:hAnsi="Tahoma" w:cs="Tahoma"/>
          <w:sz w:val="18"/>
        </w:rPr>
        <w:t xml:space="preserve">Professional </w:t>
      </w:r>
      <w:r w:rsidR="000B0C6D">
        <w:rPr>
          <w:rFonts w:ascii="Tahoma" w:hAnsi="Tahoma" w:cs="Tahoma"/>
          <w:sz w:val="18"/>
        </w:rPr>
        <w:t xml:space="preserve">2012 </w:t>
      </w:r>
      <w:r w:rsidRPr="00C95700">
        <w:rPr>
          <w:rFonts w:ascii="Tahoma" w:hAnsi="Tahoma" w:cs="Tahoma"/>
          <w:sz w:val="18"/>
        </w:rPr>
        <w:t>with MSDN</w:t>
      </w:r>
      <w:r>
        <w:rPr>
          <w:rFonts w:ascii="Tahoma" w:hAnsi="Tahoma" w:cs="Tahoma"/>
          <w:sz w:val="18"/>
        </w:rPr>
        <w:t>.</w:t>
      </w:r>
      <w:r w:rsidRPr="00C95700">
        <w:rPr>
          <w:rFonts w:ascii="Tahoma" w:hAnsi="Tahoma" w:cs="Tahoma"/>
          <w:sz w:val="18"/>
        </w:rPr>
        <w:t xml:space="preserve"> </w:t>
      </w:r>
    </w:p>
    <w:p w14:paraId="5FB1112E" w14:textId="77777777" w:rsidR="005B0791" w:rsidRDefault="005B0791" w:rsidP="005B0791">
      <w:pPr>
        <w:pStyle w:val="FootnoteBulletLevel1"/>
        <w:tabs>
          <w:tab w:val="clear" w:pos="900"/>
          <w:tab w:val="num" w:pos="1350"/>
        </w:tabs>
        <w:spacing w:before="0" w:after="0"/>
        <w:ind w:left="720" w:firstLine="0"/>
        <w:rPr>
          <w:rFonts w:ascii="Tahoma" w:hAnsi="Tahoma" w:cs="Tahoma"/>
          <w:sz w:val="18"/>
          <w:u w:val="single"/>
        </w:rPr>
      </w:pPr>
    </w:p>
    <w:p w14:paraId="26ECEAE1" w14:textId="77777777" w:rsidR="00223A77" w:rsidRPr="00864B8A" w:rsidRDefault="00223A77" w:rsidP="00864B8A">
      <w:pPr>
        <w:spacing w:after="60"/>
        <w:ind w:left="720"/>
        <w:rPr>
          <w:rFonts w:cs="Tahoma"/>
          <w:lang w:eastAsia="ja-JP"/>
        </w:rPr>
      </w:pPr>
      <w:r w:rsidRPr="00864B8A">
        <w:rPr>
          <w:rFonts w:cs="Tahoma"/>
          <w:b/>
        </w:rPr>
        <w:t>Software Assurance Eligibility</w:t>
      </w:r>
    </w:p>
    <w:p w14:paraId="69FB730E" w14:textId="77777777" w:rsidR="00BE4D27" w:rsidRPr="005A0A98" w:rsidRDefault="00223A77" w:rsidP="00BE4D27">
      <w:pPr>
        <w:pStyle w:val="EndnoteText"/>
        <w:rPr>
          <w:rFonts w:ascii="Tahoma" w:hAnsi="Tahoma" w:cs="Tahoma"/>
          <w:sz w:val="18"/>
        </w:rPr>
      </w:pPr>
      <w:r w:rsidRPr="005A0A98">
        <w:rPr>
          <w:rFonts w:ascii="Tahoma" w:hAnsi="Tahoma" w:cs="Tahoma"/>
          <w:sz w:val="18"/>
        </w:rPr>
        <w:t xml:space="preserve">Customers with expiring Software Assurance on licenses for the following products are eligible to renew </w:t>
      </w:r>
      <w:r w:rsidRPr="005A0A98">
        <w:rPr>
          <w:rFonts w:ascii="Tahoma" w:hAnsi="Tahoma" w:cs="Tahoma"/>
          <w:sz w:val="18"/>
          <w:lang w:eastAsia="ja-JP"/>
        </w:rPr>
        <w:t xml:space="preserve">their coverage as </w:t>
      </w:r>
      <w:r w:rsidRPr="005A0A98">
        <w:rPr>
          <w:rFonts w:ascii="Tahoma" w:hAnsi="Tahoma" w:cs="Tahoma"/>
          <w:sz w:val="18"/>
        </w:rPr>
        <w:t>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lang w:val="en-US"/>
        </w:rPr>
        <w:t xml:space="preserve">2012 </w:t>
      </w:r>
      <w:r w:rsidRPr="005A0A98">
        <w:rPr>
          <w:rFonts w:ascii="Tahoma" w:hAnsi="Tahoma" w:cs="Tahoma"/>
          <w:sz w:val="18"/>
        </w:rPr>
        <w:t>with MSDN</w:t>
      </w:r>
      <w:r w:rsidR="00BE4D27">
        <w:rPr>
          <w:rFonts w:ascii="Tahoma" w:hAnsi="Tahoma" w:cs="Tahoma"/>
          <w:sz w:val="18"/>
          <w:lang w:val="en-US"/>
        </w:rPr>
        <w:t>.</w:t>
      </w:r>
      <w:r w:rsidR="00BE4D27" w:rsidRPr="007825F1">
        <w:rPr>
          <w:rFonts w:cs="Tahoma"/>
          <w:lang w:eastAsia="ja-JP"/>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6E79DE90" w14:textId="77777777" w:rsidR="00223A77" w:rsidRPr="005C5A27" w:rsidRDefault="00223A77" w:rsidP="005B0791">
      <w:pPr>
        <w:pStyle w:val="EndnoteText"/>
        <w:ind w:left="720"/>
        <w:rPr>
          <w:rFonts w:ascii="Tahoma" w:hAnsi="Tahoma" w:cs="Tahoma"/>
          <w:sz w:val="18"/>
          <w:lang w:val="en-US"/>
        </w:rPr>
      </w:pPr>
    </w:p>
    <w:p w14:paraId="545C2B87" w14:textId="77777777" w:rsidR="00223A77" w:rsidRPr="005A0A98" w:rsidRDefault="00223A77" w:rsidP="00223A77">
      <w:pPr>
        <w:pStyle w:val="EndnoteText"/>
        <w:rPr>
          <w:rFonts w:ascii="Tahoma" w:hAnsi="Tahoma" w:cs="Tahoma"/>
          <w:sz w:val="18"/>
          <w:lang w:eastAsia="ja-JP"/>
        </w:rPr>
      </w:pPr>
    </w:p>
    <w:p w14:paraId="6EFEC590"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Ultimate with MSDN</w:t>
      </w:r>
    </w:p>
    <w:p w14:paraId="3EEE184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Premium with MSDN</w:t>
      </w:r>
    </w:p>
    <w:p w14:paraId="4F2541AA"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w:t>
      </w:r>
    </w:p>
    <w:p w14:paraId="6354FE9B"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Embedded</w:t>
      </w:r>
    </w:p>
    <w:p w14:paraId="4EB87712"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Professional</w:t>
      </w:r>
    </w:p>
    <w:p w14:paraId="15BCC38F"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Professional with MSDN Premium</w:t>
      </w:r>
    </w:p>
    <w:p w14:paraId="05A70C82"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Team Suite with MSDN Premium</w:t>
      </w:r>
    </w:p>
    <w:p w14:paraId="74979C9B"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Test Edition with MSDN Premium</w:t>
      </w:r>
    </w:p>
    <w:p w14:paraId="775FEE27"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Development Edition with MSDN Premium</w:t>
      </w:r>
    </w:p>
    <w:p w14:paraId="36403425"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 xml:space="preserve">Visual Studio Team System Architecture Edition with MSDN Premium </w:t>
      </w:r>
    </w:p>
    <w:p w14:paraId="581D5185"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Visual Studio Team System Database Edition with MSDN Premium</w:t>
      </w:r>
    </w:p>
    <w:p w14:paraId="77CD5299"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1AE6BE61" w14:textId="77777777" w:rsidR="00223A77" w:rsidRPr="005A0A98" w:rsidRDefault="00223A77" w:rsidP="005B0791">
      <w:pPr>
        <w:pStyle w:val="FootnoteBulletLevel2"/>
        <w:numPr>
          <w:ilvl w:val="0"/>
          <w:numId w:val="4"/>
        </w:numPr>
        <w:spacing w:before="0" w:after="60"/>
        <w:ind w:left="1440"/>
        <w:rPr>
          <w:rFonts w:ascii="Tahoma" w:hAnsi="Tahoma" w:cs="Tahoma"/>
          <w:sz w:val="18"/>
        </w:rPr>
      </w:pPr>
      <w:r w:rsidRPr="005A0A98">
        <w:rPr>
          <w:rFonts w:ascii="Tahoma" w:hAnsi="Tahoma" w:cs="Tahoma"/>
          <w:sz w:val="18"/>
        </w:rPr>
        <w:t>MSDN Essentials (acquired with retail license of Visual Studio 2010 Professional)</w:t>
      </w:r>
    </w:p>
    <w:p w14:paraId="21226063" w14:textId="77777777" w:rsidR="00223A77" w:rsidRPr="005A0A98" w:rsidRDefault="00223A77" w:rsidP="005B0791">
      <w:pPr>
        <w:pStyle w:val="FootnoteBulletLevel1"/>
        <w:spacing w:before="0" w:after="0"/>
        <w:ind w:left="0" w:firstLine="0"/>
        <w:rPr>
          <w:rFonts w:ascii="Tahoma" w:hAnsi="Tahoma" w:cs="Tahoma"/>
          <w:sz w:val="18"/>
        </w:rPr>
      </w:pPr>
    </w:p>
    <w:p w14:paraId="3ED884F1" w14:textId="77777777" w:rsidR="00223A77" w:rsidRDefault="00223A77" w:rsidP="005B0791">
      <w:pPr>
        <w:pStyle w:val="FootnoteBulletLevel1"/>
        <w:tabs>
          <w:tab w:val="clear" w:pos="900"/>
        </w:tabs>
        <w:spacing w:before="0" w:after="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5A0A98">
        <w:rPr>
          <w:rFonts w:ascii="Tahoma" w:hAnsi="Tahoma" w:cs="Tahoma"/>
          <w:sz w:val="18"/>
        </w:rPr>
        <w:t xml:space="preserve">Professional </w:t>
      </w:r>
      <w:r w:rsidR="0005132C">
        <w:rPr>
          <w:rFonts w:ascii="Tahoma" w:hAnsi="Tahoma" w:cs="Tahoma"/>
          <w:sz w:val="18"/>
        </w:rPr>
        <w:t xml:space="preserve">2012 </w:t>
      </w:r>
      <w:r w:rsidRPr="005A0A98">
        <w:rPr>
          <w:rFonts w:ascii="Tahoma" w:hAnsi="Tahoma" w:cs="Tahoma"/>
          <w:sz w:val="18"/>
        </w:rPr>
        <w:t>with MSDN may also step-up to Visual Studio</w:t>
      </w:r>
      <w:r w:rsidR="003A1942">
        <w:rPr>
          <w:rFonts w:ascii="Tahoma" w:hAnsi="Tahoma" w:cs="Tahoma"/>
          <w:sz w:val="18"/>
        </w:rPr>
        <w:t xml:space="preserve"> </w:t>
      </w:r>
      <w:r w:rsidRPr="005A0A98">
        <w:rPr>
          <w:rFonts w:ascii="Tahoma" w:hAnsi="Tahoma" w:cs="Tahoma"/>
          <w:sz w:val="18"/>
        </w:rPr>
        <w:t xml:space="preserve">Premium </w:t>
      </w:r>
      <w:r w:rsidR="0005132C">
        <w:rPr>
          <w:rFonts w:ascii="Tahoma" w:hAnsi="Tahoma" w:cs="Tahoma"/>
          <w:sz w:val="18"/>
        </w:rPr>
        <w:t xml:space="preserve">2012 </w:t>
      </w:r>
      <w:r w:rsidRPr="005A0A98">
        <w:rPr>
          <w:rFonts w:ascii="Tahoma" w:hAnsi="Tahoma" w:cs="Tahoma"/>
          <w:sz w:val="18"/>
        </w:rPr>
        <w:t>with MSDN or Visual Studio</w:t>
      </w:r>
      <w:r w:rsidR="003A1942">
        <w:rPr>
          <w:rFonts w:ascii="Tahoma" w:hAnsi="Tahoma" w:cs="Tahoma"/>
          <w:sz w:val="18"/>
        </w:rPr>
        <w:t xml:space="preserve"> </w:t>
      </w:r>
      <w:r w:rsidRPr="005A0A98">
        <w:rPr>
          <w:rFonts w:ascii="Tahoma" w:hAnsi="Tahoma" w:cs="Tahoma"/>
          <w:sz w:val="18"/>
        </w:rPr>
        <w:t xml:space="preserve">Ultimate </w:t>
      </w:r>
      <w:r w:rsidR="0005132C">
        <w:rPr>
          <w:rFonts w:ascii="Tahoma" w:hAnsi="Tahoma" w:cs="Tahoma"/>
          <w:sz w:val="18"/>
        </w:rPr>
        <w:t xml:space="preserve">2012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r w:rsidRPr="005A0A98">
        <w:rPr>
          <w:rFonts w:ascii="Tahoma" w:hAnsi="Tahoma" w:cs="Tahoma"/>
          <w:sz w:val="18"/>
        </w:rPr>
        <w:t>’s.</w:t>
      </w:r>
    </w:p>
    <w:p w14:paraId="1370D643" w14:textId="77777777" w:rsidR="005B0791" w:rsidRDefault="005B0791" w:rsidP="005B0791">
      <w:pPr>
        <w:pStyle w:val="FootnoteBulletLevel2"/>
        <w:tabs>
          <w:tab w:val="clear" w:pos="1260"/>
        </w:tabs>
        <w:spacing w:before="0"/>
        <w:ind w:left="720" w:firstLine="0"/>
        <w:rPr>
          <w:rFonts w:ascii="Tahoma" w:hAnsi="Tahoma" w:cs="Tahoma"/>
          <w:sz w:val="18"/>
          <w:u w:val="single"/>
        </w:rPr>
      </w:pPr>
    </w:p>
    <w:p w14:paraId="6AD89178" w14:textId="77777777" w:rsidR="0055611F" w:rsidRPr="00864B8A" w:rsidRDefault="009B2474" w:rsidP="00864B8A">
      <w:pPr>
        <w:spacing w:after="60"/>
        <w:ind w:left="720"/>
        <w:rPr>
          <w:rFonts w:cs="Tahoma"/>
          <w:b/>
        </w:rPr>
      </w:pPr>
      <w:r>
        <w:rPr>
          <w:rFonts w:cs="Tahoma"/>
          <w:b/>
        </w:rPr>
        <w:t>Subscription Services</w:t>
      </w:r>
    </w:p>
    <w:p w14:paraId="11518D3A" w14:textId="77777777" w:rsidR="0055611F" w:rsidRPr="002333B5"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 xml:space="preserve">e-learning, technical support, Windows Store benefits, and other services, are only </w:t>
      </w:r>
      <w:proofErr w:type="spellStart"/>
      <w:r>
        <w:rPr>
          <w:rFonts w:ascii="Tahoma" w:hAnsi="Tahoma" w:cs="Tahoma"/>
          <w:sz w:val="18"/>
        </w:rPr>
        <w:t>availalble</w:t>
      </w:r>
      <w:proofErr w:type="spellEnd"/>
      <w:r>
        <w:rPr>
          <w:rFonts w:ascii="Tahoma" w:hAnsi="Tahoma" w:cs="Tahoma"/>
          <w:sz w:val="18"/>
        </w:rPr>
        <w:t xml:space="preserve"> while the subscription is active.</w:t>
      </w:r>
    </w:p>
    <w:p w14:paraId="00A39B74" w14:textId="77777777" w:rsidR="0055611F" w:rsidRDefault="0055611F" w:rsidP="005B0791">
      <w:pPr>
        <w:pStyle w:val="FootnoteBulletLevel1"/>
        <w:tabs>
          <w:tab w:val="clear" w:pos="900"/>
        </w:tabs>
        <w:spacing w:before="0" w:after="0"/>
        <w:ind w:left="720" w:firstLine="0"/>
        <w:rPr>
          <w:rFonts w:ascii="Tahoma" w:hAnsi="Tahoma" w:cs="Tahoma"/>
          <w:sz w:val="18"/>
        </w:rPr>
      </w:pPr>
    </w:p>
    <w:p w14:paraId="1F8F5928" w14:textId="77777777" w:rsidR="0055611F" w:rsidRPr="00864B8A" w:rsidRDefault="009B2474" w:rsidP="00864B8A">
      <w:pPr>
        <w:spacing w:after="60"/>
        <w:ind w:left="720"/>
        <w:rPr>
          <w:rFonts w:cs="Tahoma"/>
          <w:b/>
        </w:rPr>
      </w:pPr>
      <w:r>
        <w:rPr>
          <w:rFonts w:cs="Tahoma"/>
          <w:b/>
        </w:rPr>
        <w:t>Windows Azure Platform Services</w:t>
      </w:r>
    </w:p>
    <w:p w14:paraId="595C06DB" w14:textId="77777777" w:rsidR="0055611F" w:rsidRDefault="0055611F" w:rsidP="005B0791">
      <w:pPr>
        <w:pStyle w:val="FootnoteBulletLevel2"/>
        <w:tabs>
          <w:tab w:val="clear" w:pos="1260"/>
        </w:tabs>
        <w:spacing w:before="0"/>
        <w:ind w:left="720" w:firstLine="0"/>
        <w:rPr>
          <w:rFonts w:ascii="Tahoma" w:hAnsi="Tahoma" w:cs="Tahoma"/>
          <w:sz w:val="18"/>
        </w:rPr>
      </w:pPr>
      <w:r>
        <w:rPr>
          <w:rFonts w:ascii="Tahoma" w:hAnsi="Tahoma" w:cs="Tahoma"/>
          <w:sz w:val="18"/>
        </w:rPr>
        <w:t>Windows Azure benefits cannot be combined from multiple MSDN subscriptions onto a single Windows Azure account. Use of Windows Azure is subject to the Windows Azure terms of use.</w:t>
      </w:r>
    </w:p>
    <w:p w14:paraId="3A7FF529" w14:textId="77777777" w:rsidR="005B0791" w:rsidRDefault="005B0791" w:rsidP="005B0791">
      <w:pPr>
        <w:pStyle w:val="FootnoteBulletLevel2"/>
        <w:tabs>
          <w:tab w:val="clear" w:pos="1260"/>
        </w:tabs>
        <w:spacing w:before="0"/>
        <w:ind w:left="0" w:firstLine="0"/>
        <w:rPr>
          <w:rFonts w:ascii="Tahoma" w:hAnsi="Tahoma" w:cs="Tahoma"/>
          <w:sz w:val="18"/>
        </w:rPr>
      </w:pPr>
    </w:p>
    <w:p w14:paraId="59ECEFC6" w14:textId="77777777" w:rsidR="005B0791" w:rsidRPr="0055611F" w:rsidRDefault="005B0791" w:rsidP="005B0791">
      <w:pPr>
        <w:pStyle w:val="FootnoteBulletLevel2"/>
        <w:tabs>
          <w:tab w:val="clear" w:pos="1260"/>
        </w:tabs>
        <w:spacing w:before="0"/>
        <w:ind w:left="0" w:firstLine="0"/>
        <w:rPr>
          <w:rFonts w:ascii="Tahoma" w:hAnsi="Tahoma" w:cs="Tahoma"/>
          <w:sz w:val="18"/>
        </w:rPr>
      </w:pPr>
    </w:p>
    <w:p w14:paraId="71B75C83" w14:textId="5319593C" w:rsidR="00223A77" w:rsidRPr="005A0A98" w:rsidRDefault="00F73587" w:rsidP="00223A77">
      <w:pPr>
        <w:pStyle w:val="Heading3"/>
        <w:rPr>
          <w:rFonts w:ascii="Tahoma" w:hAnsi="Tahoma"/>
          <w:color w:val="F66400"/>
          <w:sz w:val="22"/>
        </w:rPr>
      </w:pPr>
      <w:bookmarkStart w:id="1102" w:name="_Toc336338277"/>
      <w:bookmarkStart w:id="1103" w:name="_Toc349586765"/>
      <w:bookmarkStart w:id="1104" w:name="_Toc252341837"/>
      <w:bookmarkStart w:id="1105" w:name="Aps_16VS2010PremiumMSDN"/>
      <w:r>
        <w:rPr>
          <w:rFonts w:ascii="Tahoma" w:hAnsi="Tahoma"/>
          <w:caps/>
          <w:color w:val="F66400"/>
          <w:sz w:val="22"/>
          <w:vertAlign w:val="superscript"/>
          <w:lang w:val="en-US"/>
        </w:rPr>
        <w:t>20</w:t>
      </w:r>
      <w:r w:rsidR="00B26237">
        <w:rPr>
          <w:rFonts w:ascii="Tahoma" w:hAnsi="Tahoma"/>
          <w:color w:val="F66400"/>
          <w:sz w:val="22"/>
        </w:rPr>
        <w:t xml:space="preserve"> </w:t>
      </w:r>
      <w:r w:rsidR="00223A77" w:rsidRPr="005A0A98">
        <w:rPr>
          <w:rFonts w:ascii="Tahoma" w:hAnsi="Tahoma"/>
          <w:color w:val="F66400"/>
          <w:sz w:val="22"/>
        </w:rPr>
        <w:t xml:space="preserve">Visual Studio Premium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102"/>
      <w:bookmarkEnd w:id="1103"/>
      <w:r w:rsidR="00223A77" w:rsidRPr="005A0A98">
        <w:rPr>
          <w:rFonts w:ascii="Tahoma" w:hAnsi="Tahoma"/>
          <w:color w:val="F66400"/>
          <w:sz w:val="22"/>
        </w:rPr>
        <w:t xml:space="preserve"> </w:t>
      </w:r>
      <w:bookmarkEnd w:id="1104"/>
    </w:p>
    <w:bookmarkEnd w:id="1105"/>
    <w:p w14:paraId="226508C6"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190E5F16"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57628996"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7A451AFA" w14:textId="77777777" w:rsidR="001026FD" w:rsidRPr="00A2534E" w:rsidRDefault="001026FD" w:rsidP="00CB436E">
      <w:pPr>
        <w:pStyle w:val="EndnoteText"/>
        <w:ind w:left="720"/>
        <w:rPr>
          <w:rFonts w:ascii="Tahoma" w:hAnsi="Tahoma" w:cs="Tahoma"/>
          <w:sz w:val="18"/>
          <w:lang w:val="en-US"/>
        </w:rPr>
      </w:pPr>
    </w:p>
    <w:p w14:paraId="4828E0B5" w14:textId="77777777" w:rsidR="001026FD" w:rsidRPr="00864B8A" w:rsidRDefault="001026FD" w:rsidP="00864B8A">
      <w:pPr>
        <w:spacing w:after="60"/>
        <w:ind w:left="720"/>
        <w:rPr>
          <w:rFonts w:cs="Tahoma"/>
          <w:b/>
        </w:rPr>
      </w:pPr>
      <w:r w:rsidRPr="00864B8A">
        <w:rPr>
          <w:rFonts w:cs="Tahoma"/>
          <w:b/>
        </w:rPr>
        <w:t>SQL Server Parallel Data Warehouse Developer</w:t>
      </w:r>
    </w:p>
    <w:p w14:paraId="63414B34" w14:textId="77777777" w:rsidR="001026FD" w:rsidRDefault="001026FD" w:rsidP="00CB436E">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5AEF06B8" w14:textId="77777777" w:rsidR="00CB436E" w:rsidRDefault="00CB436E" w:rsidP="00CB436E">
      <w:pPr>
        <w:pStyle w:val="FootnoteBulletLevel1"/>
        <w:tabs>
          <w:tab w:val="clear" w:pos="900"/>
        </w:tabs>
        <w:spacing w:before="0" w:after="0"/>
        <w:ind w:left="720" w:firstLine="0"/>
        <w:rPr>
          <w:rFonts w:ascii="Tahoma" w:hAnsi="Tahoma" w:cs="Tahoma"/>
          <w:sz w:val="18"/>
          <w:u w:val="single"/>
        </w:rPr>
      </w:pPr>
    </w:p>
    <w:p w14:paraId="1EE1B236" w14:textId="77777777" w:rsidR="00223A77" w:rsidRPr="00864B8A" w:rsidRDefault="009B2474" w:rsidP="00864B8A">
      <w:pPr>
        <w:spacing w:after="60"/>
        <w:ind w:left="720"/>
        <w:rPr>
          <w:rFonts w:cs="Tahoma"/>
          <w:b/>
        </w:rPr>
      </w:pPr>
      <w:r>
        <w:rPr>
          <w:rFonts w:cs="Tahoma"/>
          <w:b/>
        </w:rPr>
        <w:t>Software Assurance Eligibility</w:t>
      </w:r>
    </w:p>
    <w:p w14:paraId="537E94A3" w14:textId="77777777" w:rsidR="00BE4D27" w:rsidRPr="005A0A98" w:rsidRDefault="00223A77" w:rsidP="00BE4D27">
      <w:pPr>
        <w:pStyle w:val="EndnoteText"/>
        <w:rPr>
          <w:rFonts w:ascii="Tahoma" w:hAnsi="Tahoma" w:cs="Tahoma"/>
          <w:sz w:val="18"/>
        </w:rPr>
      </w:pPr>
      <w:r w:rsidRPr="000D17D6">
        <w:rPr>
          <w:rFonts w:ascii="Tahoma" w:hAnsi="Tahoma" w:cs="Tahoma"/>
          <w:sz w:val="18"/>
        </w:rPr>
        <w:t xml:space="preserve">Customers with expiring Software Assurance on the following are eligible to renew </w:t>
      </w:r>
      <w:r w:rsidRPr="000D17D6">
        <w:rPr>
          <w:rFonts w:ascii="Tahoma" w:hAnsi="Tahoma" w:cs="Tahoma"/>
          <w:sz w:val="18"/>
          <w:lang w:eastAsia="ja-JP"/>
        </w:rPr>
        <w:t xml:space="preserve">their coverage as </w:t>
      </w:r>
      <w:r w:rsidRPr="000D17D6">
        <w:rPr>
          <w:rFonts w:ascii="Tahoma" w:hAnsi="Tahoma" w:cs="Tahoma"/>
          <w:sz w:val="18"/>
        </w:rPr>
        <w:t>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lang w:val="en-US"/>
        </w:rPr>
        <w:t xml:space="preserve">2012 </w:t>
      </w:r>
      <w:r w:rsidRPr="000D17D6">
        <w:rPr>
          <w:rFonts w:ascii="Tahoma" w:hAnsi="Tahoma" w:cs="Tahoma"/>
          <w:sz w:val="18"/>
        </w:rPr>
        <w:t>with MSDN</w:t>
      </w:r>
      <w:r w:rsidR="00BE4D27">
        <w:rPr>
          <w:rFonts w:ascii="Tahoma" w:hAnsi="Tahoma" w:cs="Tahoma"/>
          <w:sz w:val="18"/>
          <w:lang w:val="en-US"/>
        </w:rPr>
        <w:t xml:space="preserve">. </w:t>
      </w:r>
      <w:r w:rsidR="00BE4D27">
        <w:rPr>
          <w:rFonts w:ascii="Tahoma" w:hAnsi="Tahoma" w:cs="Tahoma"/>
          <w:sz w:val="18"/>
          <w:lang w:val="en-US" w:eastAsia="ja-JP"/>
        </w:rPr>
        <w:t>When renewing to a different MSDN subscription level, the new use terms replace the prior use terms, and any software not included in the new MSDN subscription must be removed.</w:t>
      </w:r>
    </w:p>
    <w:p w14:paraId="6F4558AF" w14:textId="77777777" w:rsidR="00223A77" w:rsidRPr="000D17D6" w:rsidRDefault="00223A77" w:rsidP="007E466C">
      <w:pPr>
        <w:pStyle w:val="EndnoteText"/>
        <w:ind w:left="720"/>
        <w:rPr>
          <w:rFonts w:ascii="Tahoma" w:hAnsi="Tahoma" w:cs="Tahoma"/>
          <w:sz w:val="18"/>
          <w:lang w:eastAsia="ja-JP"/>
        </w:rPr>
      </w:pPr>
    </w:p>
    <w:p w14:paraId="52682A6F"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Ultimate with MSDN</w:t>
      </w:r>
    </w:p>
    <w:p w14:paraId="0130BDB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Premium with MSDN</w:t>
      </w:r>
    </w:p>
    <w:p w14:paraId="45EAE3B5"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Professional with MSDN Premium</w:t>
      </w:r>
    </w:p>
    <w:p w14:paraId="5F2E6282"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Team Suite with MSDN Premium</w:t>
      </w:r>
    </w:p>
    <w:p w14:paraId="1185ECAC"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Test Edition with MSDN Premium</w:t>
      </w:r>
    </w:p>
    <w:p w14:paraId="59D534FC"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Development Edition with MSDN Premium</w:t>
      </w:r>
    </w:p>
    <w:p w14:paraId="635E91B8"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 xml:space="preserve">Visual Studio Team System Architecture Edition with MSDN Premium </w:t>
      </w:r>
    </w:p>
    <w:p w14:paraId="3E092872"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Team System Database Edition with MSDN Premium</w:t>
      </w:r>
    </w:p>
    <w:p w14:paraId="006166C6"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Customers with an active retail subscription for any of the above software</w:t>
      </w:r>
    </w:p>
    <w:p w14:paraId="33B066BD" w14:textId="77777777" w:rsidR="00223A77" w:rsidRPr="000D17D6" w:rsidRDefault="00223A77" w:rsidP="00CB436E">
      <w:pPr>
        <w:pStyle w:val="FootnoteBulletLevel1"/>
        <w:spacing w:before="0" w:after="0"/>
        <w:ind w:left="907" w:firstLine="0"/>
        <w:rPr>
          <w:rFonts w:ascii="Tahoma" w:hAnsi="Tahoma" w:cs="Tahoma"/>
          <w:sz w:val="18"/>
        </w:rPr>
      </w:pPr>
    </w:p>
    <w:p w14:paraId="11622BF8" w14:textId="77777777" w:rsidR="00223A77" w:rsidRDefault="00223A77" w:rsidP="00076CB4">
      <w:pPr>
        <w:pStyle w:val="FootnoteBulletLevel1"/>
        <w:tabs>
          <w:tab w:val="clear" w:pos="900"/>
        </w:tabs>
        <w:spacing w:before="0" w:after="0"/>
        <w:ind w:left="720" w:firstLine="0"/>
        <w:rPr>
          <w:rFonts w:ascii="Tahoma" w:hAnsi="Tahoma" w:cs="Tahoma"/>
          <w:sz w:val="18"/>
        </w:rPr>
      </w:pPr>
      <w:r w:rsidRPr="000D17D6">
        <w:rPr>
          <w:rFonts w:ascii="Tahoma" w:hAnsi="Tahoma" w:cs="Tahoma"/>
          <w:sz w:val="18"/>
        </w:rPr>
        <w:t>Customers with expiring Software Assurance on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 xml:space="preserve">with MSDN are eligible to renew their coverage as: </w:t>
      </w:r>
    </w:p>
    <w:p w14:paraId="7E3D79A5" w14:textId="77777777" w:rsidR="00CB436E" w:rsidRPr="000D17D6" w:rsidRDefault="00CB436E" w:rsidP="00CB436E">
      <w:pPr>
        <w:pStyle w:val="FootnoteBulletLevel1"/>
        <w:spacing w:before="0" w:after="0"/>
        <w:ind w:left="907" w:firstLine="0"/>
        <w:rPr>
          <w:rFonts w:ascii="Tahoma" w:hAnsi="Tahoma" w:cs="Tahoma"/>
          <w:sz w:val="18"/>
        </w:rPr>
      </w:pPr>
    </w:p>
    <w:p w14:paraId="1770A3C2" w14:textId="77777777" w:rsidR="00223A77"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Visual Studio Professional with MSDN</w:t>
      </w:r>
    </w:p>
    <w:p w14:paraId="574703D8" w14:textId="77777777" w:rsidR="006771C8" w:rsidRPr="000D17D6" w:rsidRDefault="006771C8" w:rsidP="00CB436E">
      <w:pPr>
        <w:pStyle w:val="FootnoteBulletLevel2"/>
        <w:numPr>
          <w:ilvl w:val="0"/>
          <w:numId w:val="6"/>
        </w:numPr>
        <w:spacing w:before="0" w:after="60"/>
        <w:ind w:left="1440"/>
        <w:rPr>
          <w:rFonts w:ascii="Tahoma" w:hAnsi="Tahoma" w:cs="Tahoma"/>
          <w:sz w:val="18"/>
        </w:rPr>
      </w:pPr>
      <w:r>
        <w:rPr>
          <w:rFonts w:ascii="Tahoma" w:hAnsi="Tahoma" w:cs="Tahoma"/>
          <w:sz w:val="18"/>
        </w:rPr>
        <w:t>Visual Studio Test Professional with MSDN</w:t>
      </w:r>
    </w:p>
    <w:p w14:paraId="5A6B626A" w14:textId="77777777" w:rsidR="00223A77" w:rsidRPr="000D17D6" w:rsidRDefault="00223A77" w:rsidP="00CB436E">
      <w:pPr>
        <w:pStyle w:val="FootnoteBulletLevel2"/>
        <w:numPr>
          <w:ilvl w:val="0"/>
          <w:numId w:val="6"/>
        </w:numPr>
        <w:spacing w:before="0" w:after="60"/>
        <w:ind w:left="1440"/>
        <w:rPr>
          <w:rFonts w:ascii="Tahoma" w:hAnsi="Tahoma" w:cs="Tahoma"/>
          <w:sz w:val="18"/>
        </w:rPr>
      </w:pPr>
      <w:r w:rsidRPr="000D17D6">
        <w:rPr>
          <w:rFonts w:ascii="Tahoma" w:hAnsi="Tahoma" w:cs="Tahoma"/>
          <w:sz w:val="18"/>
        </w:rPr>
        <w:t>MSDN Operating Systems</w:t>
      </w:r>
    </w:p>
    <w:p w14:paraId="64AB5A64" w14:textId="77777777" w:rsidR="00223A77" w:rsidRPr="000D17D6" w:rsidRDefault="00223A77" w:rsidP="00CB436E">
      <w:pPr>
        <w:pStyle w:val="FootnoteBulletLevel1"/>
        <w:spacing w:before="0" w:after="0"/>
        <w:ind w:left="907" w:firstLine="0"/>
        <w:rPr>
          <w:rFonts w:ascii="Tahoma" w:hAnsi="Tahoma" w:cs="Tahoma"/>
          <w:sz w:val="18"/>
        </w:rPr>
      </w:pPr>
    </w:p>
    <w:p w14:paraId="1CB79F06" w14:textId="77777777" w:rsidR="0055611F" w:rsidRDefault="00223A77" w:rsidP="00076CB4">
      <w:pPr>
        <w:pStyle w:val="FootnoteBulletLevel1"/>
        <w:tabs>
          <w:tab w:val="clear" w:pos="900"/>
        </w:tabs>
        <w:spacing w:before="0" w:after="0"/>
        <w:ind w:left="720" w:firstLine="0"/>
        <w:rPr>
          <w:rFonts w:ascii="Tahoma" w:hAnsi="Tahoma" w:cs="Tahoma"/>
          <w:sz w:val="18"/>
        </w:rPr>
      </w:pPr>
      <w:r w:rsidRPr="000D17D6">
        <w:rPr>
          <w:rFonts w:ascii="Tahoma" w:hAnsi="Tahoma" w:cs="Tahoma"/>
          <w:sz w:val="18"/>
        </w:rPr>
        <w:t>Enterprise, Select, or Open Value customers with active Software Assurance coverage for Visual Studio</w:t>
      </w:r>
      <w:r w:rsidR="003A1942">
        <w:rPr>
          <w:rFonts w:ascii="Tahoma" w:hAnsi="Tahoma" w:cs="Tahoma"/>
          <w:sz w:val="18"/>
        </w:rPr>
        <w:t xml:space="preserve"> </w:t>
      </w:r>
      <w:r w:rsidRPr="000D17D6">
        <w:rPr>
          <w:rFonts w:ascii="Tahoma" w:hAnsi="Tahoma" w:cs="Tahoma"/>
          <w:sz w:val="18"/>
        </w:rPr>
        <w:t xml:space="preserve">Premium </w:t>
      </w:r>
      <w:r w:rsidR="0005132C">
        <w:rPr>
          <w:rFonts w:ascii="Tahoma" w:hAnsi="Tahoma" w:cs="Tahoma"/>
          <w:sz w:val="18"/>
        </w:rPr>
        <w:t xml:space="preserve">2012 </w:t>
      </w:r>
      <w:r w:rsidRPr="000D17D6">
        <w:rPr>
          <w:rFonts w:ascii="Tahoma" w:hAnsi="Tahoma" w:cs="Tahoma"/>
          <w:sz w:val="18"/>
        </w:rPr>
        <w:t>with MSDN may also step-up to Visual Studio</w:t>
      </w:r>
      <w:r w:rsidR="003A1942">
        <w:rPr>
          <w:rFonts w:ascii="Tahoma" w:hAnsi="Tahoma" w:cs="Tahoma"/>
          <w:sz w:val="18"/>
        </w:rPr>
        <w:t xml:space="preserve"> </w:t>
      </w:r>
      <w:r w:rsidRPr="000D17D6">
        <w:rPr>
          <w:rFonts w:ascii="Tahoma" w:hAnsi="Tahoma" w:cs="Tahoma"/>
          <w:sz w:val="18"/>
        </w:rPr>
        <w:t xml:space="preserve">Ultimate </w:t>
      </w:r>
      <w:r w:rsidR="0005132C">
        <w:rPr>
          <w:rFonts w:ascii="Tahoma" w:hAnsi="Tahoma" w:cs="Tahoma"/>
          <w:sz w:val="18"/>
        </w:rPr>
        <w:t xml:space="preserve">2012 </w:t>
      </w:r>
      <w:r w:rsidRPr="000D17D6">
        <w:rPr>
          <w:rFonts w:ascii="Tahoma" w:hAnsi="Tahoma" w:cs="Tahoma"/>
          <w:sz w:val="18"/>
        </w:rPr>
        <w:t xml:space="preserve">with MSDN by acquiring the </w:t>
      </w:r>
      <w:r w:rsidRPr="000D17D6">
        <w:rPr>
          <w:rFonts w:ascii="Tahoma" w:hAnsi="Tahoma" w:cs="Tahoma"/>
          <w:sz w:val="18"/>
          <w:szCs w:val="24"/>
          <w:lang w:eastAsia="ja-JP"/>
        </w:rPr>
        <w:t xml:space="preserve">appropriate </w:t>
      </w:r>
      <w:hyperlink w:anchor="Step_Up" w:history="1">
        <w:r w:rsidRPr="000D17D6">
          <w:rPr>
            <w:rFonts w:ascii="Tahoma" w:hAnsi="Tahoma" w:cs="Tahoma"/>
            <w:sz w:val="18"/>
            <w:szCs w:val="24"/>
            <w:lang w:eastAsia="ja-JP"/>
          </w:rPr>
          <w:t>Step-Up SKU</w:t>
        </w:r>
      </w:hyperlink>
      <w:r w:rsidRPr="000D17D6">
        <w:rPr>
          <w:rFonts w:ascii="Tahoma" w:hAnsi="Tahoma" w:cs="Tahoma"/>
          <w:sz w:val="18"/>
        </w:rPr>
        <w:t>.</w:t>
      </w:r>
    </w:p>
    <w:p w14:paraId="4B5C63D9" w14:textId="77777777" w:rsidR="00CB436E" w:rsidRDefault="00CB436E" w:rsidP="00076CB4">
      <w:pPr>
        <w:pStyle w:val="FootnoteBulletLevel2"/>
        <w:tabs>
          <w:tab w:val="clear" w:pos="1260"/>
        </w:tabs>
        <w:spacing w:before="0"/>
        <w:ind w:left="720" w:firstLine="0"/>
        <w:rPr>
          <w:rFonts w:ascii="Tahoma" w:hAnsi="Tahoma" w:cs="Tahoma"/>
          <w:sz w:val="18"/>
          <w:u w:val="single"/>
        </w:rPr>
      </w:pPr>
    </w:p>
    <w:p w14:paraId="326F5E4A" w14:textId="77777777" w:rsidR="0055611F" w:rsidRPr="00864B8A" w:rsidRDefault="0055611F" w:rsidP="00864B8A">
      <w:pPr>
        <w:spacing w:after="60"/>
        <w:ind w:left="720"/>
        <w:rPr>
          <w:rFonts w:cs="Tahoma"/>
          <w:b/>
        </w:rPr>
      </w:pPr>
      <w:r w:rsidRPr="00864B8A">
        <w:rPr>
          <w:rFonts w:cs="Tahoma"/>
          <w:b/>
        </w:rPr>
        <w:t>Subscription Services</w:t>
      </w:r>
    </w:p>
    <w:p w14:paraId="75810A48" w14:textId="77777777" w:rsidR="0055611F" w:rsidRPr="002333B5" w:rsidRDefault="0055611F" w:rsidP="00076CB4">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 xml:space="preserve">e-learning, technical support, Windows Store benefits, and other services, are only </w:t>
      </w:r>
      <w:proofErr w:type="spellStart"/>
      <w:r>
        <w:rPr>
          <w:rFonts w:ascii="Tahoma" w:hAnsi="Tahoma" w:cs="Tahoma"/>
          <w:sz w:val="18"/>
        </w:rPr>
        <w:t>availalble</w:t>
      </w:r>
      <w:proofErr w:type="spellEnd"/>
      <w:r>
        <w:rPr>
          <w:rFonts w:ascii="Tahoma" w:hAnsi="Tahoma" w:cs="Tahoma"/>
          <w:sz w:val="18"/>
        </w:rPr>
        <w:t xml:space="preserve"> while the subscription is active.</w:t>
      </w:r>
    </w:p>
    <w:p w14:paraId="72745E58" w14:textId="77777777" w:rsidR="0055611F" w:rsidRDefault="0055611F" w:rsidP="00076CB4">
      <w:pPr>
        <w:pStyle w:val="FootnoteBulletLevel1"/>
        <w:tabs>
          <w:tab w:val="clear" w:pos="900"/>
        </w:tabs>
        <w:spacing w:before="0" w:after="0"/>
        <w:ind w:left="720" w:firstLine="0"/>
        <w:rPr>
          <w:rFonts w:ascii="Tahoma" w:hAnsi="Tahoma" w:cs="Tahoma"/>
          <w:sz w:val="18"/>
        </w:rPr>
      </w:pPr>
    </w:p>
    <w:p w14:paraId="75544F46" w14:textId="77777777" w:rsidR="0055611F" w:rsidRPr="00864B8A" w:rsidRDefault="009B2474" w:rsidP="00864B8A">
      <w:pPr>
        <w:spacing w:after="60"/>
        <w:ind w:left="720"/>
        <w:rPr>
          <w:rFonts w:cs="Tahoma"/>
          <w:b/>
        </w:rPr>
      </w:pPr>
      <w:r>
        <w:rPr>
          <w:rFonts w:cs="Tahoma"/>
          <w:b/>
        </w:rPr>
        <w:t>Windows Azure Platform Services</w:t>
      </w:r>
    </w:p>
    <w:p w14:paraId="3E7233A1" w14:textId="77777777" w:rsidR="0055611F" w:rsidRDefault="0055611F" w:rsidP="00076CB4">
      <w:pPr>
        <w:pStyle w:val="FootnoteBulletLevel2"/>
        <w:tabs>
          <w:tab w:val="clear" w:pos="1260"/>
        </w:tabs>
        <w:spacing w:before="0"/>
        <w:ind w:left="720" w:firstLine="0"/>
        <w:rPr>
          <w:rFonts w:ascii="Tahoma" w:hAnsi="Tahoma" w:cs="Tahoma"/>
          <w:sz w:val="18"/>
        </w:rPr>
      </w:pPr>
      <w:r w:rsidRPr="0055611F">
        <w:rPr>
          <w:rFonts w:ascii="Tahoma" w:hAnsi="Tahoma" w:cs="Tahoma"/>
          <w:sz w:val="18"/>
        </w:rPr>
        <w:t>Windows Azure benefits cannot be combined from multiple MSDN subscriptions onto a single Windows Azure account. Use of Windows Azure is subject to the Windows Azure terms of use.</w:t>
      </w:r>
    </w:p>
    <w:p w14:paraId="3E33836D" w14:textId="77777777" w:rsidR="0055611F" w:rsidRDefault="0055611F" w:rsidP="00CB436E">
      <w:pPr>
        <w:pStyle w:val="FootnoteBulletLevel2"/>
        <w:tabs>
          <w:tab w:val="clear" w:pos="1260"/>
        </w:tabs>
        <w:spacing w:before="0"/>
        <w:ind w:left="0" w:firstLine="0"/>
        <w:rPr>
          <w:rFonts w:ascii="Tahoma" w:hAnsi="Tahoma" w:cs="Tahoma"/>
          <w:sz w:val="18"/>
        </w:rPr>
      </w:pPr>
    </w:p>
    <w:p w14:paraId="5945C191" w14:textId="77777777" w:rsidR="00E03856" w:rsidRPr="0055611F" w:rsidRDefault="00E03856" w:rsidP="00CB436E">
      <w:pPr>
        <w:pStyle w:val="FootnoteBulletLevel2"/>
        <w:tabs>
          <w:tab w:val="clear" w:pos="1260"/>
        </w:tabs>
        <w:spacing w:before="0"/>
        <w:ind w:left="0" w:firstLine="0"/>
        <w:rPr>
          <w:rFonts w:ascii="Tahoma" w:hAnsi="Tahoma" w:cs="Tahoma"/>
          <w:sz w:val="18"/>
        </w:rPr>
      </w:pPr>
    </w:p>
    <w:p w14:paraId="641FB0C3" w14:textId="0E812F1D" w:rsidR="00223A77" w:rsidRPr="005A0A98" w:rsidRDefault="00F73587" w:rsidP="00223A77">
      <w:pPr>
        <w:pStyle w:val="Heading3"/>
        <w:rPr>
          <w:rFonts w:ascii="Tahoma" w:hAnsi="Tahoma"/>
          <w:color w:val="F66400"/>
          <w:sz w:val="22"/>
        </w:rPr>
      </w:pPr>
      <w:bookmarkStart w:id="1106" w:name="_Toc336338278"/>
      <w:bookmarkStart w:id="1107" w:name="_Toc349586766"/>
      <w:bookmarkStart w:id="1108" w:name="Aps_18VS2010UltimateMSDN"/>
      <w:r>
        <w:rPr>
          <w:rFonts w:ascii="Tahoma" w:hAnsi="Tahoma"/>
          <w:caps/>
          <w:color w:val="F66400"/>
          <w:sz w:val="22"/>
          <w:vertAlign w:val="superscript"/>
          <w:lang w:val="en-US"/>
        </w:rPr>
        <w:t>21</w:t>
      </w:r>
      <w:r w:rsidR="00B26237">
        <w:rPr>
          <w:rFonts w:ascii="Tahoma" w:hAnsi="Tahoma"/>
          <w:color w:val="F66400"/>
          <w:sz w:val="22"/>
        </w:rPr>
        <w:t xml:space="preserve"> </w:t>
      </w:r>
      <w:r w:rsidR="00223A77" w:rsidRPr="005A0A98">
        <w:rPr>
          <w:rFonts w:ascii="Tahoma" w:hAnsi="Tahoma"/>
          <w:color w:val="F66400"/>
          <w:sz w:val="22"/>
        </w:rPr>
        <w:t xml:space="preserve">Visual Studio Ultimate </w:t>
      </w:r>
      <w:r w:rsidR="006D58DB">
        <w:rPr>
          <w:rFonts w:ascii="Tahoma" w:hAnsi="Tahoma"/>
          <w:color w:val="F66400"/>
          <w:sz w:val="22"/>
          <w:lang w:val="en-US"/>
        </w:rPr>
        <w:t xml:space="preserve">2012 </w:t>
      </w:r>
      <w:r w:rsidR="00223A77" w:rsidRPr="005A0A98">
        <w:rPr>
          <w:rFonts w:ascii="Tahoma" w:hAnsi="Tahoma"/>
          <w:color w:val="F66400"/>
          <w:sz w:val="22"/>
        </w:rPr>
        <w:t>with MSDN</w:t>
      </w:r>
      <w:bookmarkEnd w:id="1106"/>
      <w:bookmarkEnd w:id="1107"/>
      <w:r w:rsidR="00223A77" w:rsidRPr="005A0A98">
        <w:rPr>
          <w:rFonts w:ascii="Tahoma" w:hAnsi="Tahoma"/>
          <w:color w:val="F66400"/>
          <w:sz w:val="22"/>
        </w:rPr>
        <w:t xml:space="preserve"> </w:t>
      </w:r>
    </w:p>
    <w:bookmarkEnd w:id="1108"/>
    <w:p w14:paraId="2ECD27EB" w14:textId="77777777" w:rsidR="0032113C" w:rsidRDefault="0032113C" w:rsidP="007A4659">
      <w:pPr>
        <w:adjustRightInd w:val="0"/>
        <w:ind w:left="540"/>
        <w:textAlignment w:val="baseline"/>
        <w:rPr>
          <w:rFonts w:cs="Tahoma"/>
          <w:szCs w:val="20"/>
        </w:rPr>
      </w:pPr>
    </w:p>
    <w:p w14:paraId="0F813E9C"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6C4BB126"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2ED7EDC6" w14:textId="77777777" w:rsidR="001026FD" w:rsidRPr="00A2534E" w:rsidRDefault="001026FD" w:rsidP="007A4659">
      <w:pPr>
        <w:pStyle w:val="EndnoteText"/>
        <w:ind w:left="720"/>
        <w:rPr>
          <w:rFonts w:ascii="Tahoma" w:hAnsi="Tahoma" w:cs="Tahoma"/>
          <w:sz w:val="18"/>
          <w:lang w:val="en-US"/>
        </w:rPr>
      </w:pPr>
    </w:p>
    <w:p w14:paraId="2CC99F38" w14:textId="77777777" w:rsidR="001026FD" w:rsidRPr="00864B8A" w:rsidRDefault="001026FD" w:rsidP="00864B8A">
      <w:pPr>
        <w:spacing w:after="60"/>
        <w:ind w:left="720"/>
        <w:rPr>
          <w:rFonts w:cs="Tahoma"/>
          <w:b/>
        </w:rPr>
      </w:pPr>
      <w:r w:rsidRPr="00864B8A">
        <w:rPr>
          <w:rFonts w:cs="Tahoma"/>
          <w:b/>
        </w:rPr>
        <w:t>SQL Server Parallel Data Warehouse Developer</w:t>
      </w:r>
    </w:p>
    <w:p w14:paraId="4DEDFC76" w14:textId="77777777" w:rsidR="001026FD" w:rsidRDefault="001026FD" w:rsidP="007A4659">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3DFB21E5" w14:textId="77777777" w:rsidR="007A4659" w:rsidRDefault="007A4659" w:rsidP="007A4659">
      <w:pPr>
        <w:adjustRightInd w:val="0"/>
        <w:ind w:left="720"/>
        <w:textAlignment w:val="baseline"/>
        <w:rPr>
          <w:rFonts w:cs="Tahoma"/>
          <w:szCs w:val="20"/>
          <w:u w:val="single"/>
        </w:rPr>
      </w:pPr>
    </w:p>
    <w:p w14:paraId="66501EAA" w14:textId="77777777" w:rsidR="0032113C" w:rsidRPr="00864B8A" w:rsidRDefault="0032113C" w:rsidP="00864B8A">
      <w:pPr>
        <w:spacing w:after="60"/>
        <w:ind w:left="720"/>
        <w:rPr>
          <w:rFonts w:cs="Tahoma"/>
          <w:b/>
        </w:rPr>
      </w:pPr>
      <w:r w:rsidRPr="00864B8A">
        <w:rPr>
          <w:rFonts w:cs="Tahoma"/>
          <w:b/>
        </w:rPr>
        <w:t>Software Assurance Eligibility</w:t>
      </w:r>
    </w:p>
    <w:p w14:paraId="2AB53CBF" w14:textId="77777777" w:rsidR="0032113C" w:rsidRPr="00101859" w:rsidRDefault="0032113C" w:rsidP="00101859">
      <w:pPr>
        <w:pStyle w:val="EndnoteText"/>
        <w:rPr>
          <w:rFonts w:ascii="Tahoma" w:hAnsi="Tahoma" w:cs="Tahoma"/>
          <w:sz w:val="18"/>
        </w:rPr>
      </w:pPr>
      <w:r w:rsidRPr="0032113C">
        <w:rPr>
          <w:rFonts w:cs="Tahoma"/>
        </w:rPr>
        <w:t xml:space="preserve">Customers with expiring Software Assurance on the following are eligible to renew </w:t>
      </w:r>
      <w:r w:rsidRPr="0032113C">
        <w:rPr>
          <w:rFonts w:cs="Tahoma"/>
          <w:lang w:eastAsia="ja-JP"/>
        </w:rPr>
        <w:t xml:space="preserve">their coverage as </w:t>
      </w:r>
      <w:r w:rsidRPr="0032113C">
        <w:rPr>
          <w:rFonts w:cs="Tahoma"/>
        </w:rPr>
        <w:t>Visual Studio</w:t>
      </w:r>
      <w:r w:rsidR="003A1942">
        <w:rPr>
          <w:rFonts w:cs="Tahoma"/>
        </w:rPr>
        <w:t xml:space="preserve"> </w:t>
      </w:r>
      <w:r w:rsidRPr="0032113C">
        <w:rPr>
          <w:rFonts w:cs="Tahoma"/>
        </w:rPr>
        <w:t xml:space="preserve">Ultimate </w:t>
      </w:r>
      <w:r w:rsidR="0005132C">
        <w:rPr>
          <w:rFonts w:cs="Tahoma"/>
        </w:rPr>
        <w:t xml:space="preserve">2012 </w:t>
      </w:r>
      <w:r w:rsidRPr="0032113C">
        <w:rPr>
          <w:rFonts w:cs="Tahoma"/>
        </w:rPr>
        <w:t>with MSDN</w:t>
      </w:r>
      <w:r w:rsidR="00BE4D27">
        <w:rPr>
          <w:rFonts w:cs="Tahoma"/>
        </w:rPr>
        <w:t>.</w:t>
      </w:r>
      <w:r w:rsidR="00BE4D27" w:rsidRPr="007825F1">
        <w:rPr>
          <w:rFonts w:cs="Tahoma"/>
          <w:lang w:eastAsia="ja-JP"/>
        </w:rPr>
        <w:t xml:space="preserve"> </w:t>
      </w:r>
      <w:r w:rsidR="00BE4D27">
        <w:rPr>
          <w:rFonts w:ascii="Tahoma" w:hAnsi="Tahoma" w:cs="Tahoma"/>
          <w:sz w:val="18"/>
          <w:lang w:val="en-US" w:eastAsia="ja-JP"/>
        </w:rPr>
        <w:t xml:space="preserve">When renewing to a different MSDN </w:t>
      </w:r>
      <w:r w:rsidR="00BE4D27">
        <w:rPr>
          <w:rFonts w:ascii="Tahoma" w:hAnsi="Tahoma" w:cs="Tahoma"/>
          <w:sz w:val="18"/>
          <w:lang w:val="en-US" w:eastAsia="ja-JP"/>
        </w:rPr>
        <w:lastRenderedPageBreak/>
        <w:t>subscription level, the new use terms replace the prior use terms, and any software not included in the new MSDN subscription must be removed.</w:t>
      </w:r>
    </w:p>
    <w:p w14:paraId="05E82ED3" w14:textId="77777777" w:rsidR="0032113C" w:rsidRPr="0032113C" w:rsidRDefault="0032113C" w:rsidP="0032113C">
      <w:pPr>
        <w:ind w:left="900"/>
        <w:rPr>
          <w:rFonts w:cs="Tahoma"/>
          <w:szCs w:val="24"/>
          <w:lang w:val="x-none" w:eastAsia="ja-JP"/>
        </w:rPr>
      </w:pPr>
    </w:p>
    <w:p w14:paraId="37591A69"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Ultimate with MSDN</w:t>
      </w:r>
    </w:p>
    <w:p w14:paraId="70570C1A"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Team Suite with MSDN Premium</w:t>
      </w:r>
    </w:p>
    <w:p w14:paraId="5678391B"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Test Edition with MSDN Premium</w:t>
      </w:r>
    </w:p>
    <w:p w14:paraId="5D339DCB"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Development Edition with MSDN Premium</w:t>
      </w:r>
    </w:p>
    <w:p w14:paraId="20395E8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 xml:space="preserve">Visual Studio Team System Architecture Edition with MSDN Premium </w:t>
      </w:r>
    </w:p>
    <w:p w14:paraId="53ECE69E"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Team System Database Edition with MSDN Premium</w:t>
      </w:r>
    </w:p>
    <w:p w14:paraId="4258195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Customers with an active retail subscription for any of the above software</w:t>
      </w:r>
    </w:p>
    <w:p w14:paraId="48D1AFB8" w14:textId="77777777" w:rsidR="0032113C" w:rsidRPr="0032113C" w:rsidRDefault="0032113C" w:rsidP="007A4659">
      <w:pPr>
        <w:tabs>
          <w:tab w:val="num" w:pos="900"/>
        </w:tabs>
        <w:adjustRightInd w:val="0"/>
        <w:ind w:left="1440"/>
        <w:textAlignment w:val="baseline"/>
        <w:rPr>
          <w:rFonts w:cs="Tahoma"/>
          <w:szCs w:val="20"/>
          <w:u w:val="single"/>
        </w:rPr>
      </w:pPr>
    </w:p>
    <w:p w14:paraId="2F4F02C2" w14:textId="77777777" w:rsidR="0032113C" w:rsidRDefault="0032113C" w:rsidP="007A4659">
      <w:pPr>
        <w:adjustRightInd w:val="0"/>
        <w:ind w:left="720"/>
        <w:textAlignment w:val="baseline"/>
        <w:rPr>
          <w:rFonts w:cs="Tahoma"/>
          <w:szCs w:val="20"/>
        </w:rPr>
      </w:pPr>
      <w:r w:rsidRPr="0032113C">
        <w:rPr>
          <w:rFonts w:cs="Tahoma"/>
          <w:szCs w:val="20"/>
        </w:rPr>
        <w:t>Customers with expiring Software Assurance on Visual Studio</w:t>
      </w:r>
      <w:r w:rsidR="003A1942">
        <w:rPr>
          <w:rFonts w:cs="Tahoma"/>
          <w:szCs w:val="20"/>
        </w:rPr>
        <w:t xml:space="preserve"> </w:t>
      </w:r>
      <w:r w:rsidRPr="0032113C">
        <w:rPr>
          <w:rFonts w:cs="Tahoma"/>
          <w:szCs w:val="20"/>
        </w:rPr>
        <w:t xml:space="preserve">Ultimate </w:t>
      </w:r>
      <w:r w:rsidR="0005132C">
        <w:rPr>
          <w:rFonts w:cs="Tahoma"/>
          <w:szCs w:val="20"/>
        </w:rPr>
        <w:t xml:space="preserve">2012 </w:t>
      </w:r>
      <w:r w:rsidRPr="0032113C">
        <w:rPr>
          <w:rFonts w:cs="Tahoma"/>
          <w:szCs w:val="20"/>
        </w:rPr>
        <w:t xml:space="preserve">with MSDN are eligible to renew their coverage as: </w:t>
      </w:r>
    </w:p>
    <w:p w14:paraId="052988F3" w14:textId="77777777" w:rsidR="007A4659" w:rsidRPr="0032113C" w:rsidRDefault="007A4659" w:rsidP="007A4659">
      <w:pPr>
        <w:adjustRightInd w:val="0"/>
        <w:ind w:left="720"/>
        <w:textAlignment w:val="baseline"/>
        <w:rPr>
          <w:rFonts w:cs="Tahoma"/>
          <w:szCs w:val="20"/>
        </w:rPr>
      </w:pPr>
    </w:p>
    <w:p w14:paraId="257775CC"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Premium with MSDN</w:t>
      </w:r>
    </w:p>
    <w:p w14:paraId="72EECA54"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Professional with MSDN</w:t>
      </w:r>
    </w:p>
    <w:p w14:paraId="4DD4F3B2"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Visual Studio Test Professional with MSDN</w:t>
      </w:r>
    </w:p>
    <w:p w14:paraId="7D95E52D" w14:textId="77777777" w:rsidR="0032113C" w:rsidRPr="0032113C" w:rsidRDefault="0032113C" w:rsidP="007A4659">
      <w:pPr>
        <w:numPr>
          <w:ilvl w:val="0"/>
          <w:numId w:val="6"/>
        </w:numPr>
        <w:adjustRightInd w:val="0"/>
        <w:snapToGrid w:val="0"/>
        <w:spacing w:after="60"/>
        <w:ind w:left="1440"/>
        <w:textAlignment w:val="baseline"/>
        <w:rPr>
          <w:rFonts w:cs="Tahoma"/>
          <w:szCs w:val="24"/>
          <w:lang w:eastAsia="ja-JP"/>
        </w:rPr>
      </w:pPr>
      <w:r w:rsidRPr="0032113C">
        <w:rPr>
          <w:rFonts w:cs="Tahoma"/>
          <w:szCs w:val="24"/>
          <w:lang w:eastAsia="ja-JP"/>
        </w:rPr>
        <w:t>MSDN Operating Systems</w:t>
      </w:r>
    </w:p>
    <w:p w14:paraId="7A85F6AA" w14:textId="77777777" w:rsidR="0055611F" w:rsidRDefault="0055611F" w:rsidP="007A4659">
      <w:pPr>
        <w:adjustRightInd w:val="0"/>
        <w:snapToGrid w:val="0"/>
        <w:textAlignment w:val="baseline"/>
        <w:rPr>
          <w:rFonts w:cs="Tahoma"/>
          <w:szCs w:val="24"/>
          <w:lang w:eastAsia="ja-JP"/>
        </w:rPr>
      </w:pPr>
    </w:p>
    <w:p w14:paraId="0054D9C3" w14:textId="77777777" w:rsidR="0055611F" w:rsidRPr="00864B8A" w:rsidRDefault="009B2474" w:rsidP="00864B8A">
      <w:pPr>
        <w:spacing w:after="60"/>
        <w:ind w:left="720"/>
        <w:rPr>
          <w:rFonts w:cs="Tahoma"/>
          <w:b/>
        </w:rPr>
      </w:pPr>
      <w:r>
        <w:rPr>
          <w:rFonts w:cs="Tahoma"/>
          <w:b/>
        </w:rPr>
        <w:t>Subscription Services</w:t>
      </w:r>
    </w:p>
    <w:p w14:paraId="5232C702" w14:textId="77777777" w:rsidR="0055611F" w:rsidRPr="002333B5" w:rsidRDefault="0055611F" w:rsidP="007A4659">
      <w:pPr>
        <w:pStyle w:val="FootnoteBulletLevel2"/>
        <w:tabs>
          <w:tab w:val="clear" w:pos="1260"/>
        </w:tabs>
        <w:spacing w:before="0"/>
        <w:ind w:left="720" w:firstLine="0"/>
        <w:rPr>
          <w:rFonts w:ascii="Tahoma" w:hAnsi="Tahoma" w:cs="Tahoma"/>
          <w:sz w:val="18"/>
        </w:rPr>
      </w:pPr>
      <w:r>
        <w:rPr>
          <w:rFonts w:ascii="Tahoma" w:hAnsi="Tahoma" w:cs="Tahoma"/>
          <w:sz w:val="18"/>
        </w:rPr>
        <w:t xml:space="preserve">MSDN subscription services, which may include downloads, product keys, Windows Azure benefits, </w:t>
      </w:r>
      <w:r w:rsidR="00BE4D27">
        <w:rPr>
          <w:rFonts w:ascii="Tahoma" w:hAnsi="Tahoma" w:cs="Tahoma"/>
          <w:sz w:val="18"/>
        </w:rPr>
        <w:t xml:space="preserve">Office 365 Developer benefits, </w:t>
      </w:r>
      <w:r>
        <w:rPr>
          <w:rFonts w:ascii="Tahoma" w:hAnsi="Tahoma" w:cs="Tahoma"/>
          <w:sz w:val="18"/>
        </w:rPr>
        <w:t xml:space="preserve">e-learning, technical support, Windows Store benefits, and other services, are only </w:t>
      </w:r>
      <w:proofErr w:type="spellStart"/>
      <w:r>
        <w:rPr>
          <w:rFonts w:ascii="Tahoma" w:hAnsi="Tahoma" w:cs="Tahoma"/>
          <w:sz w:val="18"/>
        </w:rPr>
        <w:t>availalble</w:t>
      </w:r>
      <w:proofErr w:type="spellEnd"/>
      <w:r>
        <w:rPr>
          <w:rFonts w:ascii="Tahoma" w:hAnsi="Tahoma" w:cs="Tahoma"/>
          <w:sz w:val="18"/>
        </w:rPr>
        <w:t xml:space="preserve"> while the subscription is active.</w:t>
      </w:r>
    </w:p>
    <w:p w14:paraId="01098846" w14:textId="77777777" w:rsidR="0055611F" w:rsidRDefault="0055611F" w:rsidP="007A4659">
      <w:pPr>
        <w:pStyle w:val="FootnoteBulletLevel1"/>
        <w:spacing w:before="0" w:after="0"/>
        <w:ind w:left="720" w:firstLine="0"/>
        <w:rPr>
          <w:rFonts w:ascii="Tahoma" w:hAnsi="Tahoma" w:cs="Tahoma"/>
          <w:sz w:val="18"/>
        </w:rPr>
      </w:pPr>
    </w:p>
    <w:p w14:paraId="65BDA08C" w14:textId="77777777" w:rsidR="0055611F" w:rsidRPr="00864B8A" w:rsidRDefault="0055611F" w:rsidP="00864B8A">
      <w:pPr>
        <w:spacing w:after="60"/>
        <w:ind w:left="720"/>
        <w:rPr>
          <w:rFonts w:cs="Tahoma"/>
          <w:b/>
        </w:rPr>
      </w:pPr>
      <w:r w:rsidRPr="00864B8A">
        <w:rPr>
          <w:rFonts w:cs="Tahoma"/>
          <w:b/>
        </w:rPr>
        <w:t>Wi</w:t>
      </w:r>
      <w:r w:rsidR="009B2474">
        <w:rPr>
          <w:rFonts w:cs="Tahoma"/>
          <w:b/>
        </w:rPr>
        <w:t>ndows Azure Platform Services</w:t>
      </w:r>
    </w:p>
    <w:p w14:paraId="36C500C4" w14:textId="77777777" w:rsidR="00C2130B" w:rsidRDefault="0055611F" w:rsidP="007A4659">
      <w:pPr>
        <w:adjustRightInd w:val="0"/>
        <w:snapToGrid w:val="0"/>
        <w:ind w:left="720"/>
        <w:textAlignment w:val="baseline"/>
        <w:rPr>
          <w:rFonts w:cs="Tahoma"/>
        </w:rPr>
      </w:pPr>
      <w:r>
        <w:rPr>
          <w:rFonts w:cs="Tahoma"/>
        </w:rPr>
        <w:t>Windows Azure benefits cannot be combined from multiple MSDN subscriptions onto a single Windows Azure account. Use of Windows Azure is subject to the Windows Azure terms of use.</w:t>
      </w:r>
      <w:bookmarkStart w:id="1109" w:name="Aps_19VS2010TestMSDN"/>
    </w:p>
    <w:p w14:paraId="3EBB1F58" w14:textId="77777777" w:rsidR="007A4659" w:rsidRDefault="007A4659" w:rsidP="007A4659">
      <w:pPr>
        <w:adjustRightInd w:val="0"/>
        <w:snapToGrid w:val="0"/>
        <w:textAlignment w:val="baseline"/>
        <w:rPr>
          <w:rFonts w:cs="Tahoma"/>
        </w:rPr>
      </w:pPr>
    </w:p>
    <w:p w14:paraId="2BAE3907" w14:textId="77777777" w:rsidR="007A4659" w:rsidRPr="007A4659" w:rsidRDefault="007A4659" w:rsidP="007A4659">
      <w:pPr>
        <w:adjustRightInd w:val="0"/>
        <w:snapToGrid w:val="0"/>
        <w:textAlignment w:val="baseline"/>
        <w:rPr>
          <w:rFonts w:cs="Tahoma"/>
          <w:szCs w:val="24"/>
          <w:lang w:eastAsia="ja-JP"/>
        </w:rPr>
      </w:pPr>
    </w:p>
    <w:p w14:paraId="55CE9503" w14:textId="1CDCB684" w:rsidR="00223A77" w:rsidRPr="005A0A98" w:rsidRDefault="00B26237" w:rsidP="00223A77">
      <w:pPr>
        <w:pStyle w:val="Heading3"/>
        <w:rPr>
          <w:rFonts w:ascii="Tahoma" w:hAnsi="Tahoma"/>
          <w:color w:val="F66400"/>
          <w:sz w:val="22"/>
        </w:rPr>
      </w:pPr>
      <w:bookmarkStart w:id="1110" w:name="_Toc336338279"/>
      <w:bookmarkStart w:id="1111" w:name="_Toc349586767"/>
      <w:r>
        <w:rPr>
          <w:rFonts w:ascii="Tahoma" w:hAnsi="Tahoma"/>
          <w:caps/>
          <w:color w:val="F66400"/>
          <w:sz w:val="22"/>
          <w:vertAlign w:val="superscript"/>
          <w:lang w:val="en-US"/>
        </w:rPr>
        <w:t>2</w:t>
      </w:r>
      <w:r w:rsidR="00F73587">
        <w:rPr>
          <w:rFonts w:ascii="Tahoma" w:hAnsi="Tahoma"/>
          <w:caps/>
          <w:color w:val="F66400"/>
          <w:sz w:val="22"/>
          <w:vertAlign w:val="superscript"/>
          <w:lang w:val="en-US"/>
        </w:rPr>
        <w:t>2</w:t>
      </w:r>
      <w:r>
        <w:rPr>
          <w:rFonts w:ascii="Tahoma" w:hAnsi="Tahoma"/>
          <w:color w:val="F66400"/>
          <w:sz w:val="22"/>
        </w:rPr>
        <w:t xml:space="preserve"> </w:t>
      </w:r>
      <w:r w:rsidR="00223A77" w:rsidRPr="005A0A98">
        <w:rPr>
          <w:rFonts w:ascii="Tahoma" w:hAnsi="Tahoma"/>
          <w:color w:val="F66400"/>
          <w:sz w:val="22"/>
        </w:rPr>
        <w:t>Visual Studio</w:t>
      </w:r>
      <w:r w:rsidR="00223A77">
        <w:rPr>
          <w:rFonts w:ascii="Tahoma" w:hAnsi="Tahoma"/>
          <w:color w:val="F66400"/>
          <w:sz w:val="22"/>
        </w:rPr>
        <w:t xml:space="preserve"> Test Professional</w:t>
      </w:r>
      <w:r w:rsidR="00223A77" w:rsidRPr="005A0A98">
        <w:rPr>
          <w:rFonts w:ascii="Tahoma" w:hAnsi="Tahoma"/>
          <w:color w:val="F66400"/>
          <w:sz w:val="22"/>
        </w:rPr>
        <w:t xml:space="preserve"> </w:t>
      </w:r>
      <w:r w:rsidR="00380363">
        <w:rPr>
          <w:rFonts w:ascii="Tahoma" w:hAnsi="Tahoma"/>
          <w:color w:val="F66400"/>
          <w:sz w:val="22"/>
          <w:lang w:val="en-US"/>
        </w:rPr>
        <w:t>201</w:t>
      </w:r>
      <w:r w:rsidR="006D58DB">
        <w:rPr>
          <w:rFonts w:ascii="Tahoma" w:hAnsi="Tahoma"/>
          <w:color w:val="F66400"/>
          <w:sz w:val="22"/>
          <w:lang w:val="en-US"/>
        </w:rPr>
        <w:t>2</w:t>
      </w:r>
      <w:r w:rsidR="00380363">
        <w:rPr>
          <w:rFonts w:ascii="Tahoma" w:hAnsi="Tahoma"/>
          <w:color w:val="F66400"/>
          <w:sz w:val="22"/>
          <w:lang w:val="en-US"/>
        </w:rPr>
        <w:t xml:space="preserve"> </w:t>
      </w:r>
      <w:r w:rsidR="00223A77" w:rsidRPr="005A0A98">
        <w:rPr>
          <w:rFonts w:ascii="Tahoma" w:hAnsi="Tahoma"/>
          <w:color w:val="F66400"/>
          <w:sz w:val="22"/>
        </w:rPr>
        <w:t xml:space="preserve">with </w:t>
      </w:r>
      <w:bookmarkEnd w:id="1109"/>
      <w:r w:rsidR="00223A77" w:rsidRPr="005A0A98">
        <w:rPr>
          <w:rFonts w:ascii="Tahoma" w:hAnsi="Tahoma"/>
          <w:color w:val="F66400"/>
          <w:sz w:val="22"/>
        </w:rPr>
        <w:t>MSDN</w:t>
      </w:r>
      <w:bookmarkEnd w:id="1110"/>
      <w:bookmarkEnd w:id="1111"/>
      <w:r w:rsidR="00223A77" w:rsidRPr="005A0A98">
        <w:rPr>
          <w:rFonts w:ascii="Tahoma" w:hAnsi="Tahoma"/>
          <w:color w:val="F66400"/>
          <w:sz w:val="22"/>
        </w:rPr>
        <w:t xml:space="preserve"> </w:t>
      </w:r>
    </w:p>
    <w:p w14:paraId="71377B43" w14:textId="77777777" w:rsidR="00AC4485" w:rsidRDefault="00AC4485" w:rsidP="00E7500D">
      <w:pPr>
        <w:pStyle w:val="FootnoteBulletLevel1"/>
        <w:spacing w:before="0" w:after="0"/>
        <w:rPr>
          <w:rFonts w:ascii="Tahoma" w:hAnsi="Tahoma" w:cs="Tahoma"/>
          <w:sz w:val="18"/>
          <w:u w:val="single"/>
        </w:rPr>
      </w:pPr>
    </w:p>
    <w:p w14:paraId="7880BE1C" w14:textId="77777777" w:rsidR="001026FD" w:rsidRPr="00864B8A" w:rsidRDefault="001026FD" w:rsidP="00864B8A">
      <w:pPr>
        <w:spacing w:after="60"/>
        <w:ind w:left="720"/>
        <w:rPr>
          <w:rFonts w:cs="Tahoma"/>
          <w:b/>
        </w:rPr>
      </w:pPr>
      <w:r w:rsidRPr="00864B8A">
        <w:rPr>
          <w:rFonts w:cs="Tahoma"/>
          <w:b/>
        </w:rPr>
        <w:t>Visual Studio Team Foundation Server 201</w:t>
      </w:r>
      <w:r w:rsidR="006D58DB" w:rsidRPr="00864B8A">
        <w:rPr>
          <w:rFonts w:cs="Tahoma"/>
          <w:b/>
        </w:rPr>
        <w:t>2</w:t>
      </w:r>
    </w:p>
    <w:p w14:paraId="7E0A3347"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server license for Visual Studio Team Foundation Server 201</w:t>
      </w:r>
      <w:r w:rsidR="006D58DB">
        <w:rPr>
          <w:rFonts w:ascii="Tahoma" w:hAnsi="Tahoma" w:cs="Tahoma"/>
          <w:sz w:val="18"/>
          <w:lang w:val="en-US"/>
        </w:rPr>
        <w:t>2</w:t>
      </w:r>
      <w:r w:rsidRPr="00217AC9">
        <w:rPr>
          <w:rFonts w:ascii="Tahoma" w:hAnsi="Tahoma" w:cs="Tahoma"/>
          <w:sz w:val="18"/>
        </w:rPr>
        <w:t xml:space="preserve"> and to one Team Foundation Server User CAL.  The CAL is reserved solely for use by the subscriber.</w:t>
      </w:r>
    </w:p>
    <w:p w14:paraId="685E156A" w14:textId="77777777" w:rsidR="001026FD" w:rsidRPr="00A2534E" w:rsidRDefault="001026FD" w:rsidP="00E7500D">
      <w:pPr>
        <w:pStyle w:val="EndnoteText"/>
        <w:ind w:left="720"/>
        <w:rPr>
          <w:rFonts w:ascii="Tahoma" w:hAnsi="Tahoma" w:cs="Tahoma"/>
          <w:sz w:val="18"/>
          <w:lang w:val="en-US"/>
        </w:rPr>
      </w:pPr>
    </w:p>
    <w:p w14:paraId="7C686FA0" w14:textId="77777777" w:rsidR="001026FD" w:rsidRPr="00864B8A" w:rsidRDefault="001026FD" w:rsidP="00864B8A">
      <w:pPr>
        <w:spacing w:after="60"/>
        <w:ind w:left="720"/>
        <w:rPr>
          <w:rFonts w:cs="Tahoma"/>
          <w:b/>
        </w:rPr>
      </w:pPr>
      <w:r w:rsidRPr="00864B8A">
        <w:rPr>
          <w:rFonts w:cs="Tahoma"/>
          <w:b/>
        </w:rPr>
        <w:t>SQL Server Parallel Data Warehouse Developer</w:t>
      </w:r>
    </w:p>
    <w:p w14:paraId="4D8F5173" w14:textId="77777777" w:rsidR="001026FD" w:rsidRDefault="001026FD" w:rsidP="00E7500D">
      <w:pPr>
        <w:pStyle w:val="EndnoteText"/>
        <w:ind w:left="720"/>
        <w:rPr>
          <w:rFonts w:ascii="Tahoma" w:hAnsi="Tahoma" w:cs="Tahoma"/>
          <w:sz w:val="18"/>
          <w:lang w:val="en-US"/>
        </w:rPr>
      </w:pPr>
      <w:r w:rsidRPr="00217AC9">
        <w:rPr>
          <w:rFonts w:ascii="Tahoma" w:hAnsi="Tahoma" w:cs="Tahoma"/>
          <w:sz w:val="18"/>
        </w:rPr>
        <w:t>The subscriber is entitled to one license for SQL Server 2008 R2 Parallel Data Warehouse Developer.</w:t>
      </w:r>
    </w:p>
    <w:p w14:paraId="0E347A3A" w14:textId="77777777" w:rsidR="00E7500D" w:rsidRDefault="00E7500D" w:rsidP="00E7500D">
      <w:pPr>
        <w:pStyle w:val="FootnoteBulletLevel1"/>
        <w:tabs>
          <w:tab w:val="clear" w:pos="900"/>
        </w:tabs>
        <w:spacing w:before="0" w:after="0"/>
        <w:ind w:left="720" w:firstLine="0"/>
        <w:rPr>
          <w:rFonts w:ascii="Tahoma" w:hAnsi="Tahoma" w:cs="Tahoma"/>
          <w:sz w:val="18"/>
          <w:u w:val="single"/>
        </w:rPr>
      </w:pPr>
    </w:p>
    <w:p w14:paraId="0E41C78F" w14:textId="77777777" w:rsidR="00223A77" w:rsidRPr="00864B8A" w:rsidRDefault="00223A77" w:rsidP="00864B8A">
      <w:pPr>
        <w:spacing w:after="60"/>
        <w:ind w:left="720"/>
        <w:rPr>
          <w:rFonts w:cs="Tahoma"/>
          <w:b/>
        </w:rPr>
      </w:pPr>
      <w:r w:rsidRPr="00864B8A">
        <w:rPr>
          <w:rFonts w:cs="Tahoma"/>
          <w:b/>
        </w:rPr>
        <w:t>Software Assurance Eligibility</w:t>
      </w:r>
    </w:p>
    <w:p w14:paraId="0C916D2D" w14:textId="77777777" w:rsidR="00223A77" w:rsidRPr="00101859" w:rsidRDefault="00223A77" w:rsidP="00101859">
      <w:pPr>
        <w:tabs>
          <w:tab w:val="num" w:pos="1170"/>
        </w:tabs>
        <w:ind w:left="900"/>
        <w:rPr>
          <w:rFonts w:cs="Tahoma"/>
          <w:szCs w:val="24"/>
          <w:lang w:val="x-none" w:eastAsia="x-none"/>
        </w:rPr>
      </w:pPr>
      <w:r w:rsidRPr="005A0A98">
        <w:rPr>
          <w:rFonts w:cs="Tahoma"/>
        </w:rPr>
        <w:t xml:space="preserve">Customers with expiring Software Assurance on the following are eligible to renew </w:t>
      </w:r>
      <w:r w:rsidRPr="005A0A98">
        <w:rPr>
          <w:rFonts w:cs="Tahoma"/>
          <w:lang w:eastAsia="ja-JP"/>
        </w:rPr>
        <w:t xml:space="preserve">their coverage as </w:t>
      </w:r>
      <w:r w:rsidRPr="005A0A98">
        <w:rPr>
          <w:rFonts w:cs="Tahoma"/>
        </w:rPr>
        <w:t xml:space="preserve">Visual Studio Test Professional </w:t>
      </w:r>
      <w:r w:rsidR="0005132C">
        <w:rPr>
          <w:rFonts w:cs="Tahoma"/>
        </w:rPr>
        <w:t xml:space="preserve">2012 </w:t>
      </w:r>
      <w:r w:rsidRPr="005A0A98">
        <w:rPr>
          <w:rFonts w:cs="Tahoma"/>
        </w:rPr>
        <w:t>with MSDN</w:t>
      </w:r>
      <w:r w:rsidR="00BE4D27">
        <w:rPr>
          <w:rFonts w:cs="Tahoma"/>
          <w:szCs w:val="24"/>
          <w:lang w:eastAsia="x-none"/>
        </w:rPr>
        <w:t xml:space="preserve">. </w:t>
      </w:r>
      <w:r w:rsidR="00BE4D27">
        <w:rPr>
          <w:rFonts w:cs="Tahoma"/>
          <w:lang w:eastAsia="ja-JP"/>
        </w:rPr>
        <w:t>When renewing to a different MSDN subscription level, the new use terms replace the prior use terms, and any software not included in the new MSDN subscription must be removed.</w:t>
      </w:r>
    </w:p>
    <w:p w14:paraId="421621FA" w14:textId="77777777" w:rsidR="00223A77" w:rsidRPr="005A0A98" w:rsidRDefault="00223A77" w:rsidP="00E7500D">
      <w:pPr>
        <w:pStyle w:val="EndnoteText"/>
        <w:rPr>
          <w:rFonts w:ascii="Tahoma" w:hAnsi="Tahoma" w:cs="Tahoma"/>
          <w:sz w:val="18"/>
          <w:lang w:eastAsia="ja-JP"/>
        </w:rPr>
      </w:pPr>
    </w:p>
    <w:p w14:paraId="66224A5C" w14:textId="77777777" w:rsidR="00223A77"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Visual Studio Ultimate with MSDN</w:t>
      </w:r>
    </w:p>
    <w:p w14:paraId="4C8BA3C2" w14:textId="77777777" w:rsidR="00061A45" w:rsidRDefault="00BE4D27" w:rsidP="00E7500D">
      <w:pPr>
        <w:pStyle w:val="FootnoteBulletLevel2"/>
        <w:numPr>
          <w:ilvl w:val="0"/>
          <w:numId w:val="5"/>
        </w:numPr>
        <w:spacing w:before="0" w:after="60"/>
        <w:ind w:left="1440"/>
        <w:rPr>
          <w:rFonts w:ascii="Tahoma" w:hAnsi="Tahoma" w:cs="Tahoma"/>
          <w:sz w:val="18"/>
        </w:rPr>
      </w:pPr>
      <w:r w:rsidRPr="00BE4D27">
        <w:rPr>
          <w:rFonts w:ascii="Tahoma" w:hAnsi="Tahoma" w:cs="Tahoma"/>
          <w:sz w:val="18"/>
        </w:rPr>
        <w:t>Visual Studio Premium with MSDN</w:t>
      </w:r>
    </w:p>
    <w:p w14:paraId="24161861"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Visual Studio Test Professional with MSDN</w:t>
      </w:r>
    </w:p>
    <w:p w14:paraId="7EB1FEFA" w14:textId="77777777" w:rsidR="00223A77" w:rsidRPr="005A0A98" w:rsidRDefault="00223A77" w:rsidP="00E7500D">
      <w:pPr>
        <w:pStyle w:val="FootnoteBulletLevel2"/>
        <w:numPr>
          <w:ilvl w:val="0"/>
          <w:numId w:val="5"/>
        </w:numPr>
        <w:spacing w:before="0" w:after="60"/>
        <w:ind w:left="1440"/>
        <w:rPr>
          <w:rFonts w:ascii="Tahoma" w:hAnsi="Tahoma" w:cs="Tahoma"/>
          <w:sz w:val="18"/>
        </w:rPr>
      </w:pPr>
      <w:r w:rsidRPr="005A0A98">
        <w:rPr>
          <w:rFonts w:ascii="Tahoma" w:hAnsi="Tahoma" w:cs="Tahoma"/>
          <w:sz w:val="18"/>
        </w:rPr>
        <w:t>Customers with an active retail subscription for any of the above software</w:t>
      </w:r>
    </w:p>
    <w:p w14:paraId="0D8FB070" w14:textId="77777777" w:rsidR="00223A77" w:rsidRPr="005A0A98" w:rsidRDefault="00223A77" w:rsidP="00E7500D">
      <w:pPr>
        <w:pStyle w:val="FootnoteBulletLevel1"/>
        <w:spacing w:before="0" w:after="0"/>
        <w:ind w:firstLine="0"/>
        <w:rPr>
          <w:rFonts w:ascii="Tahoma" w:hAnsi="Tahoma" w:cs="Tahoma"/>
          <w:sz w:val="18"/>
        </w:rPr>
      </w:pPr>
    </w:p>
    <w:p w14:paraId="5C7076A7" w14:textId="77777777" w:rsidR="00E7500D" w:rsidRDefault="00223A77" w:rsidP="00E7500D">
      <w:pPr>
        <w:pStyle w:val="FootnoteBulletLevel2"/>
        <w:tabs>
          <w:tab w:val="clear" w:pos="1260"/>
        </w:tabs>
        <w:spacing w:before="0"/>
        <w:ind w:left="720" w:firstLine="0"/>
        <w:rPr>
          <w:rFonts w:ascii="Tahoma" w:hAnsi="Tahoma" w:cs="Tahoma"/>
          <w:sz w:val="18"/>
        </w:rPr>
      </w:pPr>
      <w:r w:rsidRPr="005A0A98">
        <w:rPr>
          <w:rFonts w:ascii="Tahoma" w:hAnsi="Tahoma" w:cs="Tahoma"/>
          <w:sz w:val="18"/>
        </w:rPr>
        <w:t>Enterprise, Select, or Open Value customers with active Software Assurance coverage for Visual Studio</w:t>
      </w:r>
      <w:r>
        <w:rPr>
          <w:rFonts w:ascii="Tahoma" w:hAnsi="Tahoma" w:cs="Tahoma"/>
          <w:sz w:val="18"/>
        </w:rPr>
        <w:t xml:space="preserve"> </w:t>
      </w:r>
      <w:r w:rsidRPr="005A0A98">
        <w:rPr>
          <w:rFonts w:ascii="Tahoma" w:hAnsi="Tahoma" w:cs="Tahoma"/>
          <w:sz w:val="18"/>
        </w:rPr>
        <w:t>Test Professional</w:t>
      </w:r>
      <w:r w:rsidR="00380363">
        <w:rPr>
          <w:rFonts w:ascii="Tahoma" w:hAnsi="Tahoma" w:cs="Tahoma"/>
          <w:sz w:val="18"/>
        </w:rPr>
        <w:t xml:space="preserve"> </w:t>
      </w:r>
      <w:r w:rsidR="0005132C">
        <w:rPr>
          <w:rFonts w:ascii="Tahoma" w:hAnsi="Tahoma" w:cs="Tahoma"/>
          <w:sz w:val="18"/>
        </w:rPr>
        <w:t xml:space="preserve">2012 </w:t>
      </w:r>
      <w:r w:rsidRPr="005A0A98">
        <w:rPr>
          <w:rFonts w:ascii="Tahoma" w:hAnsi="Tahoma" w:cs="Tahoma"/>
          <w:sz w:val="18"/>
        </w:rPr>
        <w:t xml:space="preserve">with MSDN may also step-up to Visual Studio </w:t>
      </w:r>
      <w:r w:rsidR="00AA018E">
        <w:rPr>
          <w:rFonts w:ascii="Tahoma" w:hAnsi="Tahoma" w:cs="Tahoma"/>
          <w:sz w:val="18"/>
        </w:rPr>
        <w:t xml:space="preserve">Premium </w:t>
      </w:r>
      <w:r w:rsidR="0005132C">
        <w:rPr>
          <w:rFonts w:ascii="Tahoma" w:hAnsi="Tahoma" w:cs="Tahoma"/>
          <w:sz w:val="18"/>
        </w:rPr>
        <w:t>2012</w:t>
      </w:r>
      <w:r w:rsidR="0005132C" w:rsidRPr="005A0A98">
        <w:rPr>
          <w:rFonts w:ascii="Tahoma" w:hAnsi="Tahoma" w:cs="Tahoma"/>
          <w:sz w:val="18"/>
        </w:rPr>
        <w:t xml:space="preserve"> </w:t>
      </w:r>
      <w:r w:rsidRPr="005A0A98">
        <w:rPr>
          <w:rFonts w:ascii="Tahoma" w:hAnsi="Tahoma" w:cs="Tahoma"/>
          <w:sz w:val="18"/>
        </w:rPr>
        <w:t xml:space="preserve">with MSDN by acquiring the appropriate </w:t>
      </w:r>
      <w:hyperlink w:anchor="Step_Up" w:history="1">
        <w:r w:rsidRPr="005A0A98">
          <w:rPr>
            <w:rFonts w:ascii="Tahoma" w:hAnsi="Tahoma" w:cs="Tahoma"/>
            <w:sz w:val="18"/>
          </w:rPr>
          <w:t>Step-Up SKU</w:t>
        </w:r>
      </w:hyperlink>
    </w:p>
    <w:p w14:paraId="6184C6D3" w14:textId="77777777" w:rsidR="00101859" w:rsidRDefault="00101859">
      <w:pPr>
        <w:rPr>
          <w:rFonts w:cs="Tahoma"/>
          <w:b/>
        </w:rPr>
      </w:pPr>
    </w:p>
    <w:p w14:paraId="3DCC648B" w14:textId="77777777" w:rsidR="005C11D1" w:rsidRPr="00864B8A" w:rsidRDefault="009B2474" w:rsidP="00864B8A">
      <w:pPr>
        <w:spacing w:after="60"/>
        <w:ind w:left="720"/>
        <w:rPr>
          <w:rFonts w:cs="Tahoma"/>
          <w:b/>
        </w:rPr>
      </w:pPr>
      <w:r>
        <w:rPr>
          <w:rFonts w:cs="Tahoma"/>
          <w:b/>
        </w:rPr>
        <w:lastRenderedPageBreak/>
        <w:t>Subscription Services</w:t>
      </w:r>
    </w:p>
    <w:p w14:paraId="653A04CE" w14:textId="77777777" w:rsidR="001051D1" w:rsidRDefault="005C11D1" w:rsidP="00E7500D">
      <w:pPr>
        <w:ind w:left="720"/>
      </w:pPr>
      <w:r w:rsidRPr="00E7500D">
        <w:t xml:space="preserve">MSDN subscription services, which may include downloads, product keys, Windows Azure benefits, </w:t>
      </w:r>
      <w:r w:rsidR="00BE4D27">
        <w:rPr>
          <w:rFonts w:cs="Tahoma"/>
        </w:rPr>
        <w:t xml:space="preserve">Office 365 Developer benefits, </w:t>
      </w:r>
      <w:r w:rsidRPr="00E7500D">
        <w:t xml:space="preserve">e-learning, technical support, Windows Store benefits, and other services, are only </w:t>
      </w:r>
      <w:proofErr w:type="spellStart"/>
      <w:r w:rsidRPr="00E7500D">
        <w:t>availalble</w:t>
      </w:r>
      <w:proofErr w:type="spellEnd"/>
      <w:r w:rsidRPr="00E7500D">
        <w:t xml:space="preserve"> w</w:t>
      </w:r>
      <w:r w:rsidR="00F0242E" w:rsidRPr="00E7500D">
        <w:t>hile the subscription is active.</w:t>
      </w:r>
      <w:bookmarkStart w:id="1112" w:name="_14_Operating_System"/>
      <w:bookmarkEnd w:id="1112"/>
    </w:p>
    <w:p w14:paraId="7DD74AA5" w14:textId="77777777" w:rsidR="00E03856" w:rsidRPr="00101859" w:rsidRDefault="001051D1">
      <w:r>
        <w:br w:type="page"/>
      </w:r>
      <w:bookmarkStart w:id="1113" w:name="_Toc336338280"/>
    </w:p>
    <w:p w14:paraId="475786CA" w14:textId="77777777" w:rsidR="00023FE7" w:rsidRDefault="00023FE7" w:rsidP="002E57CF">
      <w:pPr>
        <w:pStyle w:val="Heading2"/>
        <w:ind w:left="0"/>
        <w:rPr>
          <w:rFonts w:ascii="Tahoma" w:hAnsi="Tahoma" w:cs="Tahoma"/>
        </w:rPr>
      </w:pPr>
      <w:bookmarkStart w:id="1114" w:name="_Toc349586768"/>
      <w:r>
        <w:rPr>
          <w:rFonts w:ascii="Tahoma" w:hAnsi="Tahoma" w:cs="Tahoma"/>
          <w:sz w:val="28"/>
        </w:rPr>
        <w:lastRenderedPageBreak/>
        <w:t>Systems Pool</w:t>
      </w:r>
      <w:bookmarkEnd w:id="1113"/>
      <w:bookmarkEnd w:id="1114"/>
    </w:p>
    <w:p w14:paraId="03DACE20" w14:textId="77777777" w:rsidR="00023FE7" w:rsidRDefault="00023FE7">
      <w:pPr>
        <w:rPr>
          <w:rFonts w:cs="Tahoma"/>
        </w:rPr>
      </w:pPr>
    </w:p>
    <w:p w14:paraId="7C2253D3" w14:textId="77777777" w:rsidR="009C2B6B" w:rsidRDefault="009C2B6B">
      <w:pPr>
        <w:rPr>
          <w:rFonts w:cs="Tahoma"/>
        </w:rPr>
      </w:pPr>
    </w:p>
    <w:p w14:paraId="0DCE0B29" w14:textId="17EF8383" w:rsidR="00E14FF2" w:rsidRDefault="00B26237" w:rsidP="00A53269">
      <w:pPr>
        <w:pStyle w:val="Heading3"/>
        <w:rPr>
          <w:rFonts w:ascii="Tahoma" w:hAnsi="Tahoma"/>
          <w:color w:val="F66400"/>
          <w:sz w:val="22"/>
        </w:rPr>
      </w:pPr>
      <w:bookmarkStart w:id="1115" w:name="_Toc336338283"/>
      <w:bookmarkStart w:id="1116" w:name="_Toc349586769"/>
      <w:bookmarkStart w:id="1117" w:name="Sys_21MDOPforSA"/>
      <w:bookmarkStart w:id="1118" w:name="Sys_25MDOPforSA"/>
      <w:r>
        <w:rPr>
          <w:rFonts w:ascii="Tahoma" w:hAnsi="Tahoma"/>
          <w:caps/>
          <w:color w:val="F66400"/>
          <w:sz w:val="22"/>
          <w:vertAlign w:val="superscript"/>
        </w:rPr>
        <w:t>2</w:t>
      </w:r>
      <w:r w:rsidR="00483B3D">
        <w:rPr>
          <w:rFonts w:ascii="Tahoma" w:hAnsi="Tahoma"/>
          <w:caps/>
          <w:color w:val="F66400"/>
          <w:sz w:val="22"/>
          <w:vertAlign w:val="superscript"/>
          <w:lang w:val="en-US"/>
        </w:rPr>
        <w:t>3</w:t>
      </w:r>
      <w:r>
        <w:rPr>
          <w:rFonts w:ascii="Tahoma" w:hAnsi="Tahoma"/>
          <w:color w:val="F66400"/>
          <w:sz w:val="22"/>
        </w:rPr>
        <w:t xml:space="preserve"> </w:t>
      </w:r>
      <w:r w:rsidR="00E14FF2">
        <w:rPr>
          <w:rFonts w:ascii="Tahoma" w:hAnsi="Tahoma"/>
          <w:color w:val="F66400"/>
          <w:sz w:val="22"/>
        </w:rPr>
        <w:t>Microsoft Desktop Optimization Pack for Software Assurance</w:t>
      </w:r>
      <w:bookmarkEnd w:id="1115"/>
      <w:bookmarkEnd w:id="1116"/>
    </w:p>
    <w:bookmarkEnd w:id="1117"/>
    <w:p w14:paraId="348EE1B6" w14:textId="77777777" w:rsidR="007A73DF" w:rsidRDefault="007A73DF" w:rsidP="00483B3D">
      <w:pPr>
        <w:rPr>
          <w:rFonts w:eastAsia="Calibri" w:cs="Tahoma"/>
          <w:color w:val="000000"/>
          <w:szCs w:val="18"/>
        </w:rPr>
      </w:pPr>
    </w:p>
    <w:p w14:paraId="6875D756" w14:textId="77777777" w:rsidR="00475147" w:rsidRDefault="0037362E" w:rsidP="00483B3D">
      <w:pPr>
        <w:ind w:left="720"/>
        <w:rPr>
          <w:rFonts w:eastAsia="Calibri" w:cs="Tahoma"/>
          <w:color w:val="000000"/>
          <w:szCs w:val="18"/>
        </w:rPr>
      </w:pPr>
      <w:r w:rsidRPr="008D1962">
        <w:rPr>
          <w:rFonts w:eastAsia="Calibri" w:cs="Tahoma"/>
          <w:color w:val="000000"/>
          <w:szCs w:val="18"/>
        </w:rPr>
        <w:t>Customers who wish to acquire the Microsoft Desktop Optimization Pack for Software Assurance (MDOP) must first have acquired and assigned to their desktop</w:t>
      </w:r>
      <w:r w:rsidR="00475147">
        <w:rPr>
          <w:rFonts w:eastAsia="Calibri" w:cs="Tahoma"/>
          <w:color w:val="000000"/>
          <w:szCs w:val="18"/>
        </w:rPr>
        <w:t xml:space="preserve"> one of the following:</w:t>
      </w:r>
    </w:p>
    <w:p w14:paraId="0BD2DE61" w14:textId="77777777" w:rsidR="00475147" w:rsidRDefault="00475147" w:rsidP="00483B3D">
      <w:pPr>
        <w:numPr>
          <w:ilvl w:val="0"/>
          <w:numId w:val="63"/>
        </w:numPr>
        <w:tabs>
          <w:tab w:val="left" w:pos="1440"/>
        </w:tabs>
        <w:ind w:left="1440" w:hanging="446"/>
        <w:rPr>
          <w:rFonts w:eastAsia="Calibri" w:cs="Tahoma"/>
          <w:color w:val="000000"/>
          <w:szCs w:val="18"/>
        </w:rPr>
      </w:pPr>
      <w:r>
        <w:rPr>
          <w:rFonts w:eastAsia="Calibri" w:cs="Tahoma"/>
          <w:color w:val="000000"/>
          <w:szCs w:val="18"/>
        </w:rPr>
        <w:t xml:space="preserve">Active </w:t>
      </w:r>
      <w:r w:rsidRPr="008D1962">
        <w:rPr>
          <w:rFonts w:eastAsia="Calibri" w:cs="Tahoma"/>
          <w:color w:val="000000"/>
          <w:szCs w:val="18"/>
        </w:rPr>
        <w:t>Software Assurance</w:t>
      </w:r>
      <w:r>
        <w:rPr>
          <w:rFonts w:eastAsia="Calibri" w:cs="Tahoma"/>
          <w:color w:val="000000"/>
          <w:szCs w:val="18"/>
        </w:rPr>
        <w:t xml:space="preserve"> for the Windows Desktop Operating System, or</w:t>
      </w:r>
    </w:p>
    <w:p w14:paraId="33A9E470" w14:textId="77777777" w:rsidR="00475147" w:rsidRDefault="00475147" w:rsidP="00483B3D">
      <w:pPr>
        <w:numPr>
          <w:ilvl w:val="0"/>
          <w:numId w:val="63"/>
        </w:numPr>
        <w:tabs>
          <w:tab w:val="left" w:pos="1440"/>
        </w:tabs>
        <w:ind w:left="1440" w:hanging="446"/>
        <w:rPr>
          <w:rFonts w:eastAsia="Calibri" w:cs="Tahoma"/>
          <w:color w:val="000000"/>
          <w:szCs w:val="18"/>
        </w:rPr>
      </w:pPr>
      <w:r>
        <w:rPr>
          <w:rFonts w:eastAsia="Calibri" w:cs="Tahoma"/>
          <w:color w:val="000000"/>
          <w:szCs w:val="18"/>
        </w:rPr>
        <w:t xml:space="preserve">A </w:t>
      </w:r>
      <w:r w:rsidRPr="008D1962">
        <w:rPr>
          <w:rFonts w:eastAsia="Calibri" w:cs="Tahoma"/>
          <w:color w:val="000000"/>
          <w:szCs w:val="18"/>
        </w:rPr>
        <w:t xml:space="preserve">Windows Virtual Desktop Access </w:t>
      </w:r>
      <w:r>
        <w:rPr>
          <w:rFonts w:eastAsia="Calibri" w:cs="Tahoma"/>
          <w:color w:val="000000"/>
          <w:szCs w:val="18"/>
        </w:rPr>
        <w:t>license, or</w:t>
      </w:r>
    </w:p>
    <w:p w14:paraId="17AD752E" w14:textId="77777777" w:rsidR="00475147" w:rsidRDefault="00475147" w:rsidP="00483B3D">
      <w:pPr>
        <w:numPr>
          <w:ilvl w:val="0"/>
          <w:numId w:val="63"/>
        </w:numPr>
        <w:tabs>
          <w:tab w:val="left" w:pos="1440"/>
        </w:tabs>
        <w:ind w:left="1440" w:hanging="446"/>
        <w:rPr>
          <w:rFonts w:eastAsia="Calibri" w:cs="Tahoma"/>
          <w:color w:val="000000"/>
          <w:szCs w:val="18"/>
        </w:rPr>
      </w:pPr>
      <w:r>
        <w:rPr>
          <w:rFonts w:eastAsia="Calibri" w:cs="Tahoma"/>
          <w:color w:val="000000"/>
          <w:szCs w:val="18"/>
        </w:rPr>
        <w:t xml:space="preserve">An active subscription to Windows Intune </w:t>
      </w:r>
      <w:r>
        <w:rPr>
          <w:rFonts w:cs="Tahoma"/>
          <w:szCs w:val="18"/>
        </w:rPr>
        <w:t>(Per Device)</w:t>
      </w:r>
      <w:r>
        <w:rPr>
          <w:rFonts w:eastAsia="Calibri" w:cs="Tahoma"/>
          <w:color w:val="000000"/>
          <w:szCs w:val="18"/>
        </w:rPr>
        <w:t>.</w:t>
      </w:r>
    </w:p>
    <w:p w14:paraId="74752D0A" w14:textId="77777777" w:rsidR="00475147" w:rsidRPr="00737831" w:rsidRDefault="00475147" w:rsidP="00483B3D">
      <w:pPr>
        <w:spacing w:before="120"/>
        <w:ind w:left="720"/>
        <w:rPr>
          <w:rFonts w:eastAsia="Calibri" w:cs="Tahoma"/>
          <w:color w:val="000000"/>
          <w:szCs w:val="18"/>
        </w:rPr>
      </w:pPr>
      <w:r>
        <w:rPr>
          <w:rFonts w:eastAsia="Calibri" w:cs="Tahoma"/>
          <w:color w:val="000000"/>
          <w:szCs w:val="18"/>
        </w:rPr>
        <w:t>Devices covered by an active Companion Subscription License are also allowed.</w:t>
      </w:r>
    </w:p>
    <w:p w14:paraId="4E4DD5D6" w14:textId="77777777" w:rsidR="007A73DF" w:rsidRDefault="007A73DF" w:rsidP="00483B3D">
      <w:pPr>
        <w:ind w:left="720"/>
        <w:rPr>
          <w:rFonts w:eastAsia="Calibri" w:cs="Tahoma"/>
          <w:color w:val="000000"/>
          <w:szCs w:val="18"/>
        </w:rPr>
      </w:pPr>
    </w:p>
    <w:p w14:paraId="1B1160AA" w14:textId="77777777" w:rsidR="00F7027D" w:rsidRDefault="00F7027D" w:rsidP="00483B3D">
      <w:pPr>
        <w:ind w:left="720"/>
        <w:rPr>
          <w:rFonts w:eastAsia="Calibri" w:cs="Tahoma"/>
          <w:color w:val="000000"/>
          <w:szCs w:val="18"/>
        </w:rPr>
      </w:pPr>
      <w:r w:rsidRPr="008D1962">
        <w:rPr>
          <w:rFonts w:eastAsia="Calibri" w:cs="Tahoma"/>
          <w:color w:val="000000"/>
          <w:szCs w:val="18"/>
        </w:rPr>
        <w:t>Volume License customers with active licenses for</w:t>
      </w:r>
      <w:r w:rsidR="00B11997" w:rsidRPr="008D1962">
        <w:rPr>
          <w:rFonts w:eastAsia="Calibri" w:cs="Tahoma"/>
          <w:color w:val="000000"/>
          <w:szCs w:val="18"/>
        </w:rPr>
        <w:t xml:space="preserve"> MDOP</w:t>
      </w:r>
      <w:r w:rsidR="00E52A26">
        <w:rPr>
          <w:rFonts w:eastAsia="Calibri" w:cs="Tahoma"/>
          <w:color w:val="000000"/>
          <w:szCs w:val="18"/>
        </w:rPr>
        <w:t xml:space="preserve"> </w:t>
      </w:r>
      <w:r w:rsidRPr="008D1962">
        <w:rPr>
          <w:rFonts w:eastAsia="Calibri" w:cs="Tahoma"/>
          <w:color w:val="000000"/>
          <w:szCs w:val="18"/>
        </w:rPr>
        <w:t>will receive</w:t>
      </w:r>
      <w:r w:rsidRPr="00F7027D">
        <w:rPr>
          <w:rFonts w:eastAsia="Calibri" w:cs="Tahoma"/>
          <w:color w:val="000000"/>
          <w:szCs w:val="18"/>
        </w:rPr>
        <w:t xml:space="preserve"> the following software (as it is made available).</w:t>
      </w:r>
    </w:p>
    <w:p w14:paraId="04B61F25" w14:textId="77777777" w:rsidR="007A73DF" w:rsidRPr="00F7027D" w:rsidRDefault="007A73DF" w:rsidP="00483B3D">
      <w:pPr>
        <w:ind w:left="720"/>
        <w:rPr>
          <w:rFonts w:eastAsia="Calibri" w:cs="Tahoma"/>
          <w:color w:val="000000"/>
          <w:szCs w:val="18"/>
        </w:rPr>
      </w:pPr>
    </w:p>
    <w:p w14:paraId="59D5898F" w14:textId="77777777" w:rsidR="00E52A26" w:rsidRPr="00E52A26" w:rsidRDefault="00E52A26" w:rsidP="00483B3D">
      <w:pPr>
        <w:numPr>
          <w:ilvl w:val="0"/>
          <w:numId w:val="63"/>
        </w:numPr>
        <w:tabs>
          <w:tab w:val="left" w:pos="1440"/>
        </w:tabs>
        <w:spacing w:after="60"/>
        <w:ind w:left="1440" w:hanging="446"/>
        <w:rPr>
          <w:rFonts w:eastAsia="Calibri" w:cs="Tahoma"/>
          <w:color w:val="000000"/>
          <w:szCs w:val="18"/>
        </w:rPr>
      </w:pPr>
      <w:r w:rsidRPr="00E52A26">
        <w:rPr>
          <w:rFonts w:eastAsia="Calibri" w:cs="Tahoma"/>
          <w:color w:val="000000"/>
          <w:szCs w:val="18"/>
        </w:rPr>
        <w:t>Microsoft Application Virtualization for Windows Desktops (App-V)</w:t>
      </w:r>
    </w:p>
    <w:p w14:paraId="700B18D9" w14:textId="77777777" w:rsidR="00E52A26" w:rsidRPr="00E52A26" w:rsidRDefault="00E52A26" w:rsidP="00483B3D">
      <w:pPr>
        <w:numPr>
          <w:ilvl w:val="0"/>
          <w:numId w:val="63"/>
        </w:numPr>
        <w:tabs>
          <w:tab w:val="left" w:pos="1440"/>
        </w:tabs>
        <w:spacing w:after="60"/>
        <w:ind w:left="1440" w:hanging="446"/>
        <w:rPr>
          <w:rFonts w:eastAsia="Calibri" w:cs="Tahoma"/>
          <w:color w:val="000000"/>
          <w:szCs w:val="18"/>
        </w:rPr>
      </w:pPr>
      <w:r w:rsidRPr="00E52A26">
        <w:rPr>
          <w:rFonts w:eastAsia="Calibri" w:cs="Tahoma"/>
          <w:color w:val="000000"/>
          <w:szCs w:val="18"/>
        </w:rPr>
        <w:t>Microsoft Advanced Group Policy Management (AGPM)</w:t>
      </w:r>
    </w:p>
    <w:p w14:paraId="74C53E3B" w14:textId="77777777" w:rsidR="00E52A26" w:rsidRPr="00E52A26" w:rsidRDefault="00E52A26" w:rsidP="00483B3D">
      <w:pPr>
        <w:numPr>
          <w:ilvl w:val="0"/>
          <w:numId w:val="63"/>
        </w:numPr>
        <w:tabs>
          <w:tab w:val="left" w:pos="1440"/>
        </w:tabs>
        <w:spacing w:after="60"/>
        <w:ind w:left="1440" w:hanging="446"/>
        <w:rPr>
          <w:rFonts w:eastAsia="Calibri" w:cs="Tahoma"/>
          <w:color w:val="000000"/>
          <w:szCs w:val="18"/>
        </w:rPr>
      </w:pPr>
      <w:r w:rsidRPr="00E52A26">
        <w:rPr>
          <w:rFonts w:eastAsia="Calibri" w:cs="Tahoma"/>
          <w:color w:val="000000"/>
          <w:szCs w:val="18"/>
        </w:rPr>
        <w:t>Microsoft Diagnostics and Recovery Toolset (DART)</w:t>
      </w:r>
    </w:p>
    <w:p w14:paraId="4DF151F2" w14:textId="77777777" w:rsidR="00E52A26" w:rsidRPr="00E52A26" w:rsidRDefault="00E52A26" w:rsidP="00483B3D">
      <w:pPr>
        <w:numPr>
          <w:ilvl w:val="0"/>
          <w:numId w:val="63"/>
        </w:numPr>
        <w:tabs>
          <w:tab w:val="left" w:pos="1440"/>
        </w:tabs>
        <w:spacing w:after="60"/>
        <w:ind w:left="1440" w:hanging="446"/>
        <w:rPr>
          <w:rFonts w:eastAsia="Calibri" w:cs="Tahoma"/>
          <w:color w:val="000000"/>
          <w:szCs w:val="18"/>
        </w:rPr>
      </w:pPr>
      <w:r w:rsidRPr="00E52A26">
        <w:rPr>
          <w:rFonts w:eastAsia="Calibri" w:cs="Tahoma"/>
          <w:color w:val="000000"/>
          <w:szCs w:val="18"/>
        </w:rPr>
        <w:t>Microsoft Enterprise Desktop Virtualization (MED-V)</w:t>
      </w:r>
    </w:p>
    <w:p w14:paraId="3DE19C23" w14:textId="77777777" w:rsidR="00E52A26" w:rsidRDefault="00E52A26" w:rsidP="00483B3D">
      <w:pPr>
        <w:numPr>
          <w:ilvl w:val="0"/>
          <w:numId w:val="63"/>
        </w:numPr>
        <w:tabs>
          <w:tab w:val="left" w:pos="1440"/>
        </w:tabs>
        <w:spacing w:after="60"/>
        <w:ind w:left="1440" w:hanging="446"/>
        <w:rPr>
          <w:rFonts w:eastAsia="Calibri" w:cs="Tahoma"/>
          <w:color w:val="000000"/>
          <w:szCs w:val="18"/>
        </w:rPr>
      </w:pPr>
      <w:r w:rsidRPr="00E52A26">
        <w:rPr>
          <w:rFonts w:eastAsia="Calibri" w:cs="Tahoma"/>
          <w:color w:val="000000"/>
          <w:szCs w:val="18"/>
        </w:rPr>
        <w:t>Microsoft BitLocker</w:t>
      </w:r>
      <w:r w:rsidRPr="00A0765A">
        <w:rPr>
          <w:rFonts w:eastAsia="Calibri" w:cs="Tahoma"/>
          <w:color w:val="000000"/>
          <w:szCs w:val="18"/>
          <w:vertAlign w:val="superscript"/>
        </w:rPr>
        <w:t>®</w:t>
      </w:r>
      <w:r w:rsidRPr="00E52A26">
        <w:rPr>
          <w:rFonts w:eastAsia="Calibri" w:cs="Tahoma"/>
          <w:color w:val="000000"/>
          <w:szCs w:val="18"/>
        </w:rPr>
        <w:t xml:space="preserve"> Administration and Monitoring (MBAM)</w:t>
      </w:r>
    </w:p>
    <w:p w14:paraId="132FC1C9" w14:textId="77777777" w:rsidR="00670296" w:rsidRDefault="00670296" w:rsidP="00483B3D">
      <w:pPr>
        <w:numPr>
          <w:ilvl w:val="0"/>
          <w:numId w:val="63"/>
        </w:numPr>
        <w:tabs>
          <w:tab w:val="left" w:pos="1440"/>
        </w:tabs>
        <w:spacing w:after="60"/>
        <w:ind w:left="1440" w:hanging="446"/>
        <w:rPr>
          <w:rFonts w:eastAsia="Calibri" w:cs="Tahoma"/>
          <w:color w:val="000000"/>
          <w:szCs w:val="18"/>
        </w:rPr>
      </w:pPr>
      <w:r w:rsidRPr="00980FF2">
        <w:rPr>
          <w:rFonts w:eastAsia="Calibri" w:cs="Tahoma"/>
          <w:color w:val="000000"/>
          <w:szCs w:val="18"/>
        </w:rPr>
        <w:t>Microsoft User Experience Virtualization (UE-V)</w:t>
      </w:r>
    </w:p>
    <w:p w14:paraId="2A29F20B" w14:textId="77777777" w:rsidR="007A73DF" w:rsidRDefault="007A73DF" w:rsidP="00483B3D">
      <w:pPr>
        <w:tabs>
          <w:tab w:val="left" w:pos="1440"/>
        </w:tabs>
        <w:ind w:left="994"/>
        <w:rPr>
          <w:rFonts w:eastAsia="Calibri" w:cs="Tahoma"/>
          <w:color w:val="000000"/>
          <w:szCs w:val="18"/>
        </w:rPr>
      </w:pPr>
    </w:p>
    <w:p w14:paraId="2637686A" w14:textId="77777777" w:rsidR="007045C0" w:rsidRDefault="007045C0" w:rsidP="00483B3D">
      <w:pPr>
        <w:spacing w:after="60"/>
        <w:ind w:left="720"/>
        <w:rPr>
          <w:rFonts w:eastAsia="Calibri" w:cs="Tahoma"/>
          <w:color w:val="000000"/>
          <w:szCs w:val="18"/>
        </w:rPr>
      </w:pPr>
      <w:r w:rsidRPr="0001074C">
        <w:rPr>
          <w:rFonts w:eastAsia="Calibri" w:cs="Tahoma"/>
          <w:b/>
          <w:color w:val="000000"/>
          <w:szCs w:val="18"/>
        </w:rPr>
        <w:t xml:space="preserve">Windows </w:t>
      </w:r>
      <w:r>
        <w:rPr>
          <w:rFonts w:eastAsia="Calibri" w:cs="Tahoma"/>
          <w:b/>
          <w:color w:val="000000"/>
          <w:szCs w:val="18"/>
        </w:rPr>
        <w:t>Companion Subscription License (CSL) and MDOP</w:t>
      </w:r>
    </w:p>
    <w:p w14:paraId="36AD6ADF" w14:textId="77777777" w:rsidR="007045C0" w:rsidRDefault="007045C0" w:rsidP="00483B3D">
      <w:pPr>
        <w:tabs>
          <w:tab w:val="left" w:pos="1440"/>
        </w:tabs>
        <w:ind w:left="720"/>
        <w:rPr>
          <w:rFonts w:eastAsia="Calibri" w:cs="Tahoma"/>
          <w:color w:val="000000"/>
          <w:szCs w:val="18"/>
        </w:rPr>
      </w:pPr>
      <w:r w:rsidRPr="00EB208B">
        <w:rPr>
          <w:rFonts w:cs="Tahoma"/>
          <w:color w:val="000000"/>
          <w:szCs w:val="18"/>
        </w:rPr>
        <w:t>Primary Users of a device covered with an active MDOP license and CSL may access MDOP functionality through their companion devices without the need to purchase additional MDOP licenses for each companion device.</w:t>
      </w:r>
    </w:p>
    <w:p w14:paraId="35E9C7FA" w14:textId="77777777" w:rsidR="007045C0" w:rsidRPr="007A73DF" w:rsidRDefault="007045C0" w:rsidP="00483B3D">
      <w:pPr>
        <w:tabs>
          <w:tab w:val="left" w:pos="1440"/>
        </w:tabs>
        <w:ind w:left="994"/>
        <w:rPr>
          <w:rFonts w:eastAsia="Calibri" w:cs="Tahoma"/>
          <w:color w:val="000000"/>
          <w:szCs w:val="18"/>
        </w:rPr>
      </w:pPr>
    </w:p>
    <w:p w14:paraId="64A988ED" w14:textId="77777777" w:rsidR="0031394C" w:rsidRPr="009B2474" w:rsidRDefault="0031394C" w:rsidP="00483B3D">
      <w:pPr>
        <w:spacing w:after="60"/>
        <w:ind w:left="720"/>
        <w:rPr>
          <w:rFonts w:eastAsia="Calibri" w:cs="Tahoma"/>
          <w:color w:val="000000"/>
          <w:szCs w:val="18"/>
        </w:rPr>
      </w:pPr>
      <w:r w:rsidRPr="009B2474">
        <w:rPr>
          <w:rFonts w:eastAsia="Calibri" w:cs="Tahoma"/>
          <w:b/>
          <w:color w:val="000000"/>
          <w:szCs w:val="18"/>
        </w:rPr>
        <w:t xml:space="preserve">Windows Intune </w:t>
      </w:r>
      <w:r w:rsidR="0057135E" w:rsidRPr="009B2474">
        <w:rPr>
          <w:rFonts w:eastAsia="Calibri" w:cs="Tahoma"/>
          <w:b/>
          <w:color w:val="000000"/>
          <w:szCs w:val="18"/>
        </w:rPr>
        <w:t xml:space="preserve">(Per Device) </w:t>
      </w:r>
      <w:r w:rsidRPr="009B2474">
        <w:rPr>
          <w:rFonts w:eastAsia="Calibri" w:cs="Tahoma"/>
          <w:b/>
          <w:color w:val="000000"/>
          <w:szCs w:val="18"/>
        </w:rPr>
        <w:t>Offer for Microsoft Desktop Optimization Pack (MDOP) Customer</w:t>
      </w:r>
      <w:r w:rsidR="009B2474">
        <w:rPr>
          <w:rFonts w:eastAsia="Calibri" w:cs="Tahoma"/>
          <w:b/>
          <w:color w:val="000000"/>
          <w:szCs w:val="18"/>
        </w:rPr>
        <w:t>s Using Asset Inventory Service</w:t>
      </w:r>
    </w:p>
    <w:p w14:paraId="56F6D466" w14:textId="77777777" w:rsidR="00BB0250" w:rsidRPr="00BB0250" w:rsidRDefault="00BB0250" w:rsidP="00483B3D">
      <w:pPr>
        <w:ind w:left="720"/>
      </w:pPr>
      <w:r w:rsidRPr="00BB0250">
        <w:rPr>
          <w:rFonts w:cs="Tahoma"/>
          <w:color w:val="000000"/>
          <w:szCs w:val="18"/>
        </w:rPr>
        <w:t xml:space="preserve">The Asset Inventory Service (AIS) offered as part of MDOP will be discontinued on April 3, 2013.  As of that date, customers will no longer have access to the service.  MDOP customers with active AIS accounts activated in the Volume Licensing Service Center on or before April 30, 2012 will have the option to transition to and use the Windows Intune </w:t>
      </w:r>
      <w:r w:rsidR="0057135E">
        <w:rPr>
          <w:rFonts w:cs="Tahoma"/>
          <w:szCs w:val="18"/>
        </w:rPr>
        <w:t xml:space="preserve">(Per Device) </w:t>
      </w:r>
      <w:r w:rsidRPr="00BB0250">
        <w:rPr>
          <w:rFonts w:cs="Tahoma"/>
          <w:color w:val="000000"/>
          <w:szCs w:val="18"/>
        </w:rPr>
        <w:t xml:space="preserve">online service </w:t>
      </w:r>
      <w:r w:rsidRPr="00BB0250">
        <w:rPr>
          <w:color w:val="000000"/>
        </w:rPr>
        <w:t xml:space="preserve">provided </w:t>
      </w:r>
      <w:r w:rsidRPr="00BB0250">
        <w:rPr>
          <w:rFonts w:cs="Tahoma"/>
          <w:color w:val="000000"/>
          <w:szCs w:val="18"/>
        </w:rPr>
        <w:t xml:space="preserve">Windows Intune </w:t>
      </w:r>
      <w:r w:rsidR="0057135E">
        <w:rPr>
          <w:rFonts w:cs="Tahoma"/>
          <w:szCs w:val="18"/>
        </w:rPr>
        <w:t xml:space="preserve">(Per Device) </w:t>
      </w:r>
      <w:r w:rsidRPr="00BB0250">
        <w:rPr>
          <w:color w:val="000000"/>
        </w:rPr>
        <w:t xml:space="preserve">is commercially available in the customer’s country.  A list of countries where Windows Intune </w:t>
      </w:r>
      <w:r w:rsidR="0057135E">
        <w:rPr>
          <w:rFonts w:cs="Tahoma"/>
          <w:szCs w:val="18"/>
        </w:rPr>
        <w:t xml:space="preserve">(Per Device) </w:t>
      </w:r>
      <w:r w:rsidRPr="00BB0250">
        <w:rPr>
          <w:color w:val="000000"/>
        </w:rPr>
        <w:t xml:space="preserve">is commercially available can be found here: </w:t>
      </w:r>
      <w:hyperlink r:id="rId43" w:history="1">
        <w:r w:rsidR="00737AED">
          <w:rPr>
            <w:color w:val="0000FF"/>
            <w:u w:val="single"/>
          </w:rPr>
          <w:t>www.microsoft.com/en-us/windows/windowsintune/faq/default.aspx</w:t>
        </w:r>
      </w:hyperlink>
      <w:r w:rsidRPr="00BB0250">
        <w:rPr>
          <w:color w:val="0000FF"/>
          <w:u w:val="single"/>
        </w:rPr>
        <w:t>.</w:t>
      </w:r>
    </w:p>
    <w:p w14:paraId="563F20E6" w14:textId="77777777" w:rsidR="007A73DF" w:rsidRDefault="007A73DF" w:rsidP="00483B3D">
      <w:pPr>
        <w:ind w:left="720"/>
        <w:rPr>
          <w:rFonts w:eastAsia="Calibri" w:cs="Tahoma"/>
          <w:color w:val="000000"/>
          <w:szCs w:val="18"/>
        </w:rPr>
      </w:pPr>
    </w:p>
    <w:p w14:paraId="4EDDFB35" w14:textId="77777777" w:rsidR="007A73DF" w:rsidRPr="009B2474" w:rsidRDefault="0031394C" w:rsidP="00483B3D">
      <w:pPr>
        <w:spacing w:after="60"/>
        <w:ind w:left="720"/>
        <w:rPr>
          <w:rFonts w:eastAsia="Calibri" w:cs="Tahoma"/>
          <w:color w:val="000000"/>
          <w:szCs w:val="18"/>
        </w:rPr>
      </w:pPr>
      <w:r w:rsidRPr="009B2474">
        <w:rPr>
          <w:rFonts w:eastAsia="Calibri" w:cs="Tahoma"/>
          <w:b/>
          <w:color w:val="000000"/>
          <w:szCs w:val="18"/>
        </w:rPr>
        <w:t>Offer Details</w:t>
      </w:r>
    </w:p>
    <w:p w14:paraId="34FB106C"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This offer can be accepted any time between April 3, 2012 and the expiration of customers’ current MDOP subscription.</w:t>
      </w:r>
    </w:p>
    <w:p w14:paraId="1EB1D5DB"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 xml:space="preserve">To accept the offer, customers must (1) create a Windows Intune </w:t>
      </w:r>
      <w:r w:rsidR="0057135E">
        <w:rPr>
          <w:rFonts w:cs="Tahoma"/>
          <w:szCs w:val="18"/>
        </w:rPr>
        <w:t xml:space="preserve">(Per Device) </w:t>
      </w:r>
      <w:r w:rsidRPr="00920402">
        <w:rPr>
          <w:rFonts w:eastAsia="Calibri" w:cs="Tahoma"/>
          <w:color w:val="000000"/>
          <w:szCs w:val="18"/>
        </w:rPr>
        <w:t>trial account by going to http://www.microsoft.com/en-us/windows/windowsintune/try-and-buy.aspx, and then (2) submit the offer acceptance form at http://go.microsoft.com/fwlink/?LinkID=242876.</w:t>
      </w:r>
    </w:p>
    <w:p w14:paraId="2765E523"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 xml:space="preserve">Access to and use of Windows Intune </w:t>
      </w:r>
      <w:r w:rsidR="0057135E">
        <w:rPr>
          <w:rFonts w:cs="Tahoma"/>
          <w:szCs w:val="18"/>
        </w:rPr>
        <w:t xml:space="preserve">(Per Device) </w:t>
      </w:r>
      <w:r w:rsidRPr="00920402">
        <w:rPr>
          <w:rFonts w:eastAsia="Calibri" w:cs="Tahoma"/>
          <w:color w:val="000000"/>
          <w:szCs w:val="18"/>
        </w:rPr>
        <w:t>under this offer will expire upon expiration of the customer’s MDOP subscription.</w:t>
      </w:r>
    </w:p>
    <w:p w14:paraId="0B143A7F"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The terms and conditions of customers’ agreements, the Universal License Terms of the Product Use Rights, and the General License Terms of the Online Services section of the Product Use Rights govern use of the service.</w:t>
      </w:r>
    </w:p>
    <w:p w14:paraId="2214D841"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The number of devices from which a customer is eligible to access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under this offer equals the customer’s AIS subscription seat total at the time that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AIS seats added to an active account at any time up until the time the customer accepts the Windows</w:t>
      </w:r>
      <w:r w:rsidRPr="00A0765A">
        <w:rPr>
          <w:rFonts w:eastAsia="Calibri" w:cs="Tahoma"/>
          <w:color w:val="000000"/>
          <w:szCs w:val="18"/>
          <w:vertAlign w:val="superscript"/>
        </w:rPr>
        <w:t>®</w:t>
      </w:r>
      <w:r w:rsidRPr="00920402">
        <w:rPr>
          <w:rFonts w:eastAsia="Calibri" w:cs="Tahoma"/>
          <w:color w:val="000000"/>
          <w:szCs w:val="18"/>
        </w:rPr>
        <w:t xml:space="preserve"> Intune offer will be included in the count.</w:t>
      </w:r>
    </w:p>
    <w:p w14:paraId="14B8FF58" w14:textId="77777777" w:rsidR="0031394C" w:rsidRPr="00920402"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MDOP seats acquired after a customer accepts this Windows Intune</w:t>
      </w:r>
      <w:r w:rsidR="0057135E">
        <w:rPr>
          <w:rFonts w:eastAsia="Calibri" w:cs="Tahoma"/>
          <w:color w:val="000000"/>
          <w:szCs w:val="18"/>
        </w:rPr>
        <w:t xml:space="preserve"> </w:t>
      </w:r>
      <w:r w:rsidR="0057135E">
        <w:rPr>
          <w:rFonts w:cs="Tahoma"/>
          <w:szCs w:val="18"/>
        </w:rPr>
        <w:t>(Per Device)</w:t>
      </w:r>
      <w:r w:rsidRPr="00920402">
        <w:rPr>
          <w:rFonts w:eastAsia="Calibri" w:cs="Tahoma"/>
          <w:color w:val="000000"/>
          <w:szCs w:val="18"/>
        </w:rPr>
        <w:t xml:space="preserve"> offer, including licenses acquired through the true-up process under their volume license agreement will not be eligible to access Windows Intune </w:t>
      </w:r>
      <w:r w:rsidR="0057135E">
        <w:rPr>
          <w:rFonts w:cs="Tahoma"/>
          <w:szCs w:val="18"/>
        </w:rPr>
        <w:t xml:space="preserve">(Per Device) </w:t>
      </w:r>
      <w:r w:rsidRPr="00920402">
        <w:rPr>
          <w:rFonts w:eastAsia="Calibri" w:cs="Tahoma"/>
          <w:color w:val="000000"/>
          <w:szCs w:val="18"/>
        </w:rPr>
        <w:t xml:space="preserve">under this offer. If a customer wishes to access </w:t>
      </w:r>
      <w:r w:rsidRPr="00920402">
        <w:rPr>
          <w:rFonts w:eastAsia="Calibri" w:cs="Tahoma"/>
          <w:color w:val="000000"/>
          <w:szCs w:val="18"/>
        </w:rPr>
        <w:lastRenderedPageBreak/>
        <w:t>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from a number of devices in </w:t>
      </w:r>
      <w:r w:rsidR="00FD79B0">
        <w:rPr>
          <w:rFonts w:eastAsia="Calibri" w:cs="Tahoma"/>
          <w:color w:val="000000"/>
          <w:szCs w:val="18"/>
        </w:rPr>
        <w:t>ex</w:t>
      </w:r>
      <w:r w:rsidRPr="00920402">
        <w:rPr>
          <w:rFonts w:eastAsia="Calibri" w:cs="Tahoma"/>
          <w:color w:val="000000"/>
          <w:szCs w:val="18"/>
        </w:rPr>
        <w:t>cess of the number permitted under this offer, they will need to separately acquire additional licenses.</w:t>
      </w:r>
    </w:p>
    <w:p w14:paraId="1828A29F" w14:textId="77777777" w:rsidR="005403C8" w:rsidRDefault="0031394C" w:rsidP="00483B3D">
      <w:pPr>
        <w:numPr>
          <w:ilvl w:val="1"/>
          <w:numId w:val="100"/>
        </w:numPr>
        <w:spacing w:after="60"/>
        <w:rPr>
          <w:rFonts w:eastAsia="Calibri" w:cs="Tahoma"/>
          <w:color w:val="000000"/>
          <w:szCs w:val="18"/>
        </w:rPr>
      </w:pPr>
      <w:r w:rsidRPr="00920402">
        <w:rPr>
          <w:rFonts w:eastAsia="Calibri" w:cs="Tahoma"/>
          <w:color w:val="000000"/>
          <w:szCs w:val="18"/>
        </w:rPr>
        <w:t>Rights to access Windows Intune</w:t>
      </w:r>
      <w:r w:rsidR="00997631">
        <w:rPr>
          <w:rFonts w:eastAsia="Calibri" w:cs="Tahoma"/>
          <w:color w:val="000000"/>
          <w:szCs w:val="18"/>
        </w:rPr>
        <w:t xml:space="preserve"> </w:t>
      </w:r>
      <w:r w:rsidR="00997631">
        <w:rPr>
          <w:rFonts w:cs="Tahoma"/>
          <w:szCs w:val="18"/>
        </w:rPr>
        <w:t>(Per Device)</w:t>
      </w:r>
      <w:r w:rsidRPr="00920402">
        <w:rPr>
          <w:rFonts w:eastAsia="Calibri" w:cs="Tahoma"/>
          <w:color w:val="000000"/>
          <w:szCs w:val="18"/>
        </w:rPr>
        <w:t xml:space="preserve"> under this offer do not include any right to use Windows desktop operating system.  </w:t>
      </w:r>
      <w:bookmarkStart w:id="1119" w:name="_24_Windows®_Companion"/>
      <w:bookmarkStart w:id="1120" w:name="_24_Windows®_8"/>
      <w:bookmarkStart w:id="1121" w:name="Sys_22WindowsPartnersLearning"/>
      <w:bookmarkEnd w:id="1118"/>
      <w:bookmarkEnd w:id="1119"/>
      <w:bookmarkEnd w:id="1120"/>
    </w:p>
    <w:p w14:paraId="69F36475" w14:textId="77777777" w:rsidR="00810479" w:rsidRDefault="00810479" w:rsidP="007A73DF">
      <w:pPr>
        <w:contextualSpacing/>
        <w:rPr>
          <w:rFonts w:eastAsia="Calibri" w:cs="Tahoma"/>
          <w:color w:val="000000"/>
          <w:szCs w:val="18"/>
        </w:rPr>
      </w:pPr>
    </w:p>
    <w:p w14:paraId="3AB9FC67" w14:textId="77777777" w:rsidR="00483B3D" w:rsidRDefault="00483B3D" w:rsidP="007A73DF">
      <w:pPr>
        <w:contextualSpacing/>
        <w:rPr>
          <w:rFonts w:eastAsia="Calibri" w:cs="Tahoma"/>
          <w:color w:val="000000"/>
          <w:szCs w:val="18"/>
        </w:rPr>
      </w:pPr>
    </w:p>
    <w:p w14:paraId="7850B65F" w14:textId="1EB553E7" w:rsidR="00483B3D" w:rsidRDefault="00483B3D" w:rsidP="00483B3D">
      <w:pPr>
        <w:pStyle w:val="Heading3"/>
        <w:rPr>
          <w:rFonts w:ascii="Tahoma" w:hAnsi="Tahoma"/>
          <w:color w:val="F66400"/>
          <w:sz w:val="22"/>
          <w:lang w:val="en-US"/>
        </w:rPr>
      </w:pPr>
      <w:bookmarkStart w:id="1122" w:name="_Toc336338281"/>
      <w:bookmarkStart w:id="1123" w:name="_Toc349586770"/>
      <w:r>
        <w:rPr>
          <w:rFonts w:ascii="Tahoma" w:hAnsi="Tahoma"/>
          <w:caps/>
          <w:color w:val="F66400"/>
          <w:sz w:val="22"/>
          <w:vertAlign w:val="superscript"/>
        </w:rPr>
        <w:t>2</w:t>
      </w:r>
      <w:r>
        <w:rPr>
          <w:rFonts w:ascii="Tahoma" w:hAnsi="Tahoma"/>
          <w:caps/>
          <w:color w:val="F66400"/>
          <w:sz w:val="22"/>
          <w:vertAlign w:val="superscript"/>
          <w:lang w:val="en-US"/>
        </w:rPr>
        <w:t xml:space="preserve">4 </w:t>
      </w:r>
      <w:r>
        <w:rPr>
          <w:rFonts w:ascii="Tahoma" w:hAnsi="Tahoma"/>
          <w:color w:val="F66400"/>
          <w:sz w:val="22"/>
        </w:rPr>
        <w:t>Windows</w:t>
      </w:r>
      <w:r w:rsidRPr="00926069">
        <w:rPr>
          <w:rFonts w:ascii="Tahoma" w:hAnsi="Tahoma"/>
          <w:color w:val="F66400"/>
          <w:sz w:val="22"/>
          <w:vertAlign w:val="superscript"/>
        </w:rPr>
        <w:t>®</w:t>
      </w:r>
      <w:r>
        <w:rPr>
          <w:rFonts w:ascii="Tahoma" w:hAnsi="Tahoma"/>
          <w:color w:val="F66400"/>
          <w:sz w:val="22"/>
        </w:rPr>
        <w:t xml:space="preserve"> </w:t>
      </w:r>
      <w:r>
        <w:rPr>
          <w:rFonts w:ascii="Tahoma" w:hAnsi="Tahoma"/>
          <w:color w:val="F66400"/>
          <w:sz w:val="22"/>
          <w:lang w:val="en-US"/>
        </w:rPr>
        <w:t>Companion Subscription License</w:t>
      </w:r>
      <w:bookmarkEnd w:id="1122"/>
      <w:bookmarkEnd w:id="1123"/>
    </w:p>
    <w:p w14:paraId="4B7145E2" w14:textId="77777777" w:rsidR="00483B3D" w:rsidRPr="00EE035D" w:rsidRDefault="00483B3D" w:rsidP="00483B3D">
      <w:pPr>
        <w:rPr>
          <w:lang w:eastAsia="x-none"/>
        </w:rPr>
      </w:pPr>
    </w:p>
    <w:p w14:paraId="5392D42E" w14:textId="77777777" w:rsidR="00483B3D" w:rsidRPr="00B50A5B" w:rsidRDefault="00483B3D" w:rsidP="00483B3D">
      <w:pPr>
        <w:spacing w:after="60"/>
        <w:ind w:left="720"/>
        <w:rPr>
          <w:b/>
          <w:color w:val="000000"/>
        </w:rPr>
      </w:pPr>
      <w:r w:rsidRPr="00B50A5B">
        <w:rPr>
          <w:b/>
          <w:color w:val="000000"/>
        </w:rPr>
        <w:t>Institutions with a School Agreement</w:t>
      </w:r>
    </w:p>
    <w:p w14:paraId="42E2C3D3" w14:textId="77777777" w:rsidR="00483B3D" w:rsidRDefault="00483B3D" w:rsidP="00483B3D">
      <w:pPr>
        <w:ind w:left="720"/>
        <w:rPr>
          <w:rFonts w:ascii="Calibri" w:hAnsi="Calibri"/>
          <w:color w:val="000000"/>
          <w:sz w:val="22"/>
        </w:rPr>
      </w:pPr>
      <w:r>
        <w:rPr>
          <w:color w:val="000000"/>
        </w:rPr>
        <w:t xml:space="preserve">Institutions may purchase the Windows Companion Subscription License (CSL) if they have coverage for the qualifying products.  The maximum quantity of CSLs allowed to be purchased is equal to the institution’s Eligible PC count of the </w:t>
      </w:r>
      <w:proofErr w:type="spellStart"/>
      <w:r>
        <w:rPr>
          <w:color w:val="000000"/>
        </w:rPr>
        <w:t>qualifiying</w:t>
      </w:r>
      <w:proofErr w:type="spellEnd"/>
      <w:r>
        <w:rPr>
          <w:color w:val="000000"/>
        </w:rPr>
        <w:t xml:space="preserve"> products.</w:t>
      </w:r>
    </w:p>
    <w:p w14:paraId="107F4AB3" w14:textId="77777777" w:rsidR="00483B3D" w:rsidRDefault="00483B3D" w:rsidP="00483B3D">
      <w:pPr>
        <w:rPr>
          <w:rFonts w:cs="Tahoma"/>
        </w:rPr>
      </w:pPr>
    </w:p>
    <w:p w14:paraId="7E616EB8" w14:textId="77777777" w:rsidR="00483B3D" w:rsidRDefault="00483B3D" w:rsidP="00483B3D">
      <w:pPr>
        <w:spacing w:after="60"/>
        <w:ind w:left="720"/>
        <w:rPr>
          <w:b/>
          <w:color w:val="000000"/>
        </w:rPr>
      </w:pPr>
      <w:r w:rsidRPr="009D0D10">
        <w:rPr>
          <w:b/>
          <w:color w:val="000000"/>
        </w:rPr>
        <w:t>Companion Devices and Qualified Devices</w:t>
      </w:r>
    </w:p>
    <w:p w14:paraId="7AE183CC" w14:textId="77777777" w:rsidR="00483B3D" w:rsidRPr="009C2B6B" w:rsidRDefault="00483B3D" w:rsidP="00483B3D">
      <w:pPr>
        <w:ind w:left="720"/>
        <w:rPr>
          <w:rFonts w:ascii="Calibri" w:hAnsi="Calibri"/>
          <w:b/>
          <w:sz w:val="22"/>
        </w:rPr>
      </w:pPr>
      <w:r>
        <w:rPr>
          <w:color w:val="000000"/>
        </w:rPr>
        <w:t xml:space="preserve">Companion Devices utilizing use rights provided by the CSL are Qualified Devices.   The CSL is an Enterprise Product and thus fulfills the Systems portion of any purchase commitment for Qualified Devices.  The CSL may be purchased in any quantity and does not need to be purchased for all of an organization’s Qualified </w:t>
      </w:r>
      <w:r w:rsidRPr="009C2B6B">
        <w:t>Devices but in no case can the CSL count exceed the combination of all Windows Upgrade and VDA License count.</w:t>
      </w:r>
    </w:p>
    <w:p w14:paraId="388A2C29" w14:textId="77777777" w:rsidR="00483B3D" w:rsidRDefault="00483B3D" w:rsidP="00483B3D">
      <w:pPr>
        <w:rPr>
          <w:rFonts w:cs="Tahoma"/>
        </w:rPr>
      </w:pPr>
    </w:p>
    <w:p w14:paraId="27CCEEE6" w14:textId="77777777" w:rsidR="00483B3D" w:rsidRDefault="00483B3D" w:rsidP="00483B3D">
      <w:pPr>
        <w:rPr>
          <w:rFonts w:cs="Tahoma"/>
        </w:rPr>
      </w:pPr>
    </w:p>
    <w:p w14:paraId="7BF5A466" w14:textId="693C8942" w:rsidR="00483B3D" w:rsidRPr="008357AC" w:rsidRDefault="00483B3D" w:rsidP="00483B3D">
      <w:pPr>
        <w:pStyle w:val="Heading3"/>
        <w:rPr>
          <w:rFonts w:ascii="Tahoma" w:eastAsia="Times New Roman" w:hAnsi="Tahoma" w:cs="Tahoma"/>
          <w:bCs/>
          <w:color w:val="F66400"/>
          <w:sz w:val="22"/>
          <w:szCs w:val="22"/>
          <w:lang w:val="en-US"/>
        </w:rPr>
      </w:pPr>
      <w:bookmarkStart w:id="1124" w:name="_Toc336338282"/>
      <w:bookmarkStart w:id="1125" w:name="_Toc349586771"/>
      <w:bookmarkStart w:id="1126" w:name="Sys_24WindowsVistaDVDPack"/>
      <w:r>
        <w:rPr>
          <w:rFonts w:ascii="Tahoma" w:hAnsi="Tahoma"/>
          <w:caps/>
          <w:color w:val="F66400"/>
          <w:sz w:val="22"/>
          <w:vertAlign w:val="superscript"/>
          <w:lang w:val="en-US"/>
        </w:rPr>
        <w:t>25</w:t>
      </w:r>
      <w:r w:rsidRPr="008357AC">
        <w:rPr>
          <w:rFonts w:ascii="Tahoma" w:eastAsia="Times New Roman" w:hAnsi="Tahoma" w:cs="Tahoma"/>
          <w:bCs/>
          <w:color w:val="F66400"/>
          <w:sz w:val="22"/>
          <w:szCs w:val="22"/>
          <w:lang w:val="en-US"/>
        </w:rPr>
        <w:t xml:space="preserve"> Windows Vista DVD Playback Pack</w:t>
      </w:r>
      <w:bookmarkEnd w:id="1124"/>
      <w:bookmarkEnd w:id="1125"/>
    </w:p>
    <w:bookmarkEnd w:id="1126"/>
    <w:p w14:paraId="19B0DBC3" w14:textId="77777777" w:rsidR="00483B3D" w:rsidRDefault="00483B3D" w:rsidP="00483B3D">
      <w:pPr>
        <w:rPr>
          <w:rFonts w:eastAsia="Calibri" w:cs="Tahoma"/>
          <w:color w:val="000000"/>
          <w:szCs w:val="18"/>
        </w:rPr>
      </w:pPr>
    </w:p>
    <w:p w14:paraId="30EB8150" w14:textId="77777777" w:rsidR="00483B3D" w:rsidRDefault="00483B3D" w:rsidP="00483B3D">
      <w:pPr>
        <w:ind w:left="720"/>
        <w:rPr>
          <w:rFonts w:eastAsia="Calibri" w:cs="Tahoma"/>
          <w:color w:val="000000"/>
          <w:szCs w:val="18"/>
        </w:rPr>
      </w:pPr>
      <w:r w:rsidRPr="008357AC">
        <w:rPr>
          <w:rFonts w:eastAsia="Calibri" w:cs="Tahoma"/>
          <w:color w:val="000000"/>
          <w:szCs w:val="18"/>
        </w:rPr>
        <w:t>Volume License customers installing or operating Windows Vista DVD Playback Pack should consult the December 2010 Microsoft Licensing Product Use Rights (PUR) for license terms.</w:t>
      </w:r>
    </w:p>
    <w:p w14:paraId="253343BA" w14:textId="77777777" w:rsidR="00483B3D" w:rsidRPr="00FB03CE" w:rsidRDefault="00483B3D" w:rsidP="00483B3D">
      <w:pPr>
        <w:rPr>
          <w:rFonts w:eastAsia="Calibri" w:cs="Tahoma"/>
          <w:color w:val="000000"/>
          <w:szCs w:val="18"/>
        </w:rPr>
      </w:pPr>
    </w:p>
    <w:p w14:paraId="3961CD46" w14:textId="77777777" w:rsidR="007A73DF" w:rsidRPr="00810479" w:rsidRDefault="007A73DF" w:rsidP="007A73DF">
      <w:pPr>
        <w:contextualSpacing/>
        <w:rPr>
          <w:rFonts w:eastAsia="Calibri" w:cs="Tahoma"/>
          <w:color w:val="000000"/>
          <w:szCs w:val="18"/>
        </w:rPr>
      </w:pPr>
    </w:p>
    <w:p w14:paraId="780CB810" w14:textId="481C9BC1" w:rsidR="005D4DAB" w:rsidRDefault="00B26237" w:rsidP="00C646B3">
      <w:pPr>
        <w:pStyle w:val="Heading3"/>
        <w:rPr>
          <w:rFonts w:ascii="Tahoma" w:hAnsi="Tahoma"/>
          <w:color w:val="F66400"/>
          <w:sz w:val="22"/>
          <w:lang w:val="en-US"/>
        </w:rPr>
      </w:pPr>
      <w:bookmarkStart w:id="1127" w:name="_Toc336338284"/>
      <w:bookmarkStart w:id="1128" w:name="_Toc349586772"/>
      <w:r>
        <w:rPr>
          <w:rFonts w:ascii="Tahoma" w:hAnsi="Tahoma"/>
          <w:caps/>
          <w:color w:val="F66400"/>
          <w:sz w:val="22"/>
          <w:vertAlign w:val="superscript"/>
        </w:rPr>
        <w:t>2</w:t>
      </w:r>
      <w:r w:rsidR="00F73587">
        <w:rPr>
          <w:rFonts w:ascii="Tahoma" w:hAnsi="Tahoma"/>
          <w:caps/>
          <w:color w:val="F66400"/>
          <w:sz w:val="22"/>
          <w:vertAlign w:val="superscript"/>
          <w:lang w:val="en-US"/>
        </w:rPr>
        <w:t>6</w:t>
      </w:r>
      <w:r>
        <w:rPr>
          <w:rFonts w:ascii="Tahoma" w:hAnsi="Tahoma"/>
          <w:color w:val="F66400"/>
          <w:sz w:val="22"/>
        </w:rPr>
        <w:t xml:space="preserve"> </w:t>
      </w:r>
      <w:r w:rsidR="005D4DAB">
        <w:rPr>
          <w:rFonts w:ascii="Tahoma" w:hAnsi="Tahoma"/>
          <w:color w:val="F66400"/>
          <w:sz w:val="22"/>
        </w:rPr>
        <w:t>Windows</w:t>
      </w:r>
      <w:r w:rsidR="005D4DAB" w:rsidRPr="00926069">
        <w:rPr>
          <w:rFonts w:ascii="Tahoma" w:hAnsi="Tahoma"/>
          <w:color w:val="F66400"/>
          <w:sz w:val="22"/>
          <w:vertAlign w:val="superscript"/>
        </w:rPr>
        <w:t>®</w:t>
      </w:r>
      <w:r w:rsidR="005D4DAB">
        <w:rPr>
          <w:rFonts w:ascii="Tahoma" w:hAnsi="Tahoma"/>
          <w:color w:val="F66400"/>
          <w:sz w:val="22"/>
        </w:rPr>
        <w:t xml:space="preserve"> </w:t>
      </w:r>
      <w:r w:rsidR="005D4DAB">
        <w:rPr>
          <w:rFonts w:ascii="Tahoma" w:hAnsi="Tahoma"/>
          <w:color w:val="F66400"/>
          <w:sz w:val="22"/>
          <w:lang w:val="en-US"/>
        </w:rPr>
        <w:t>8</w:t>
      </w:r>
      <w:r w:rsidR="005D4DAB">
        <w:rPr>
          <w:rFonts w:ascii="Tahoma" w:hAnsi="Tahoma"/>
          <w:color w:val="F66400"/>
          <w:sz w:val="22"/>
        </w:rPr>
        <w:t xml:space="preserve"> </w:t>
      </w:r>
      <w:r w:rsidR="005D4DAB">
        <w:rPr>
          <w:rFonts w:ascii="Tahoma" w:hAnsi="Tahoma"/>
          <w:color w:val="F66400"/>
          <w:sz w:val="22"/>
          <w:lang w:val="en-US"/>
        </w:rPr>
        <w:t>Enterprise Sideloading</w:t>
      </w:r>
      <w:bookmarkEnd w:id="1127"/>
      <w:bookmarkEnd w:id="1128"/>
    </w:p>
    <w:p w14:paraId="1AFE4283" w14:textId="77777777" w:rsidR="009B2474" w:rsidRDefault="009B2474" w:rsidP="009B2474">
      <w:pPr>
        <w:rPr>
          <w:lang w:eastAsia="x-none"/>
        </w:rPr>
      </w:pPr>
    </w:p>
    <w:p w14:paraId="274A6971" w14:textId="77777777" w:rsidR="009B2474" w:rsidRPr="009B2474" w:rsidRDefault="009B2474" w:rsidP="009B2474">
      <w:pPr>
        <w:rPr>
          <w:lang w:eastAsia="x-none"/>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5D4DAB" w14:paraId="3999B469"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6CBBE353" w14:textId="77777777" w:rsidR="005D4DAB" w:rsidRPr="005D4DAB" w:rsidRDefault="00433F5F" w:rsidP="005D4DAB">
            <w:pPr>
              <w:jc w:val="center"/>
              <w:rPr>
                <w:rFonts w:eastAsia="Calibri" w:cs="Tahoma"/>
                <w:b/>
                <w:bCs/>
                <w:szCs w:val="18"/>
              </w:rPr>
            </w:pPr>
            <w:r>
              <w:rPr>
                <w:rFonts w:cs="Tahoma"/>
                <w:b/>
                <w:bCs/>
                <w:szCs w:val="18"/>
              </w:rPr>
              <w:t>Program Availability</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7F0CC7BB" w14:textId="77777777" w:rsidR="005D4DAB" w:rsidRPr="005D4DAB" w:rsidRDefault="005D4DAB" w:rsidP="005D4DAB">
            <w:pPr>
              <w:jc w:val="center"/>
              <w:rPr>
                <w:rFonts w:cs="Tahoma"/>
                <w:b/>
                <w:bCs/>
                <w:szCs w:val="18"/>
              </w:rPr>
            </w:pPr>
            <w:r w:rsidRPr="005D4DAB">
              <w:rPr>
                <w:rFonts w:cs="Tahoma"/>
                <w:b/>
                <w:bCs/>
                <w:szCs w:val="18"/>
              </w:rPr>
              <w:t>Licenses Available for Purchase</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8575662" w14:textId="77777777" w:rsidR="005D4DAB" w:rsidRPr="005D4DAB" w:rsidRDefault="005D4DAB" w:rsidP="005D4DAB">
            <w:pPr>
              <w:jc w:val="center"/>
              <w:rPr>
                <w:rFonts w:eastAsia="Calibri" w:cs="Tahoma"/>
                <w:b/>
                <w:bCs/>
                <w:szCs w:val="18"/>
              </w:rPr>
            </w:pPr>
            <w:r w:rsidRPr="005D4DAB">
              <w:rPr>
                <w:rFonts w:cs="Tahoma"/>
                <w:b/>
                <w:bCs/>
                <w:szCs w:val="18"/>
              </w:rPr>
              <w:t>Available as an SA Benefit</w:t>
            </w:r>
          </w:p>
        </w:tc>
      </w:tr>
      <w:tr w:rsidR="005D4DAB" w:rsidRPr="005D4DAB" w14:paraId="3128E93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8AAEC92" w14:textId="77777777" w:rsidR="005D4DAB" w:rsidRPr="005D4DAB" w:rsidRDefault="005D4DAB" w:rsidP="005D4DAB">
            <w:pPr>
              <w:jc w:val="center"/>
              <w:rPr>
                <w:rFonts w:eastAsia="Calibri" w:cs="Tahoma"/>
                <w:b/>
                <w:bCs/>
                <w:szCs w:val="18"/>
              </w:rPr>
            </w:pPr>
            <w:r w:rsidRPr="005D4DAB">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3042815F"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269D54F" w14:textId="77777777" w:rsidR="005D4DAB" w:rsidRPr="005D4DAB" w:rsidRDefault="005D4DAB" w:rsidP="005D4DAB">
            <w:pPr>
              <w:jc w:val="center"/>
              <w:rPr>
                <w:rFonts w:eastAsia="Calibri" w:cs="Tahoma"/>
                <w:szCs w:val="18"/>
              </w:rPr>
            </w:pPr>
          </w:p>
        </w:tc>
      </w:tr>
      <w:tr w:rsidR="005D4DAB" w:rsidRPr="005D4DAB" w14:paraId="7F96864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9883263" w14:textId="77777777" w:rsidR="005D4DAB" w:rsidRPr="005D4DAB" w:rsidRDefault="005D4DAB" w:rsidP="005D4DAB">
            <w:pPr>
              <w:jc w:val="center"/>
              <w:rPr>
                <w:rFonts w:cs="Tahoma"/>
                <w:b/>
                <w:bCs/>
                <w:szCs w:val="18"/>
              </w:rPr>
            </w:pPr>
            <w:r w:rsidRPr="005D4DAB">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901C20D" w14:textId="77777777" w:rsidR="005D4DAB" w:rsidRPr="005D4DAB" w:rsidRDefault="005D4DAB" w:rsidP="005D4DAB">
            <w:pPr>
              <w:jc w:val="center"/>
              <w:rPr>
                <w:rFonts w:cs="Tahoma"/>
                <w:szCs w:val="18"/>
              </w:rPr>
            </w:pPr>
            <w:r w:rsidRPr="005D4DA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37E4E81"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5D4DAB" w:rsidRPr="005D4DAB" w14:paraId="2393264B"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CAA1C59" w14:textId="77777777" w:rsidR="005D4DAB" w:rsidRPr="005D4DAB" w:rsidRDefault="005D4DAB" w:rsidP="005D4DAB">
            <w:pPr>
              <w:jc w:val="center"/>
              <w:rPr>
                <w:rFonts w:cs="Tahoma"/>
                <w:b/>
                <w:bCs/>
                <w:szCs w:val="18"/>
              </w:rPr>
            </w:pPr>
            <w:r w:rsidRPr="005D4DAB">
              <w:rPr>
                <w:rFonts w:cs="Tahoma"/>
                <w:b/>
                <w:bCs/>
                <w:szCs w:val="18"/>
              </w:rPr>
              <w:t>Enterprise Agreement</w:t>
            </w:r>
            <w:r w:rsidR="00433F5F">
              <w:rPr>
                <w:rFonts w:cs="Tahoma"/>
                <w:b/>
                <w:bCs/>
                <w:szCs w:val="18"/>
              </w:rPr>
              <w:t xml:space="preserve"> / EAS</w:t>
            </w:r>
          </w:p>
        </w:tc>
        <w:tc>
          <w:tcPr>
            <w:tcW w:w="1340" w:type="dxa"/>
            <w:tcBorders>
              <w:top w:val="single" w:sz="4" w:space="0" w:color="auto"/>
              <w:left w:val="single" w:sz="4" w:space="0" w:color="auto"/>
              <w:bottom w:val="single" w:sz="4" w:space="0" w:color="auto"/>
              <w:right w:val="single" w:sz="4" w:space="0" w:color="auto"/>
            </w:tcBorders>
            <w:vAlign w:val="center"/>
          </w:tcPr>
          <w:p w14:paraId="350E51FB" w14:textId="77777777" w:rsidR="005D4DAB" w:rsidRPr="005D4DAB"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6BE740" w14:textId="77777777" w:rsidR="005D4DAB" w:rsidRPr="005D4DAB" w:rsidRDefault="005D4DAB" w:rsidP="005D4DAB">
            <w:pPr>
              <w:jc w:val="center"/>
              <w:rPr>
                <w:rFonts w:eastAsia="Calibri" w:cs="Tahoma"/>
                <w:szCs w:val="18"/>
              </w:rPr>
            </w:pPr>
            <w:r w:rsidRPr="005D4DAB">
              <w:rPr>
                <w:rFonts w:eastAsia="Calibri" w:cs="Tahoma"/>
                <w:szCs w:val="18"/>
              </w:rPr>
              <w:t>x</w:t>
            </w:r>
          </w:p>
        </w:tc>
      </w:tr>
      <w:tr w:rsidR="00755633" w:rsidRPr="005D4DAB" w14:paraId="342DA1D7"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F30CCE2" w14:textId="77777777" w:rsidR="00755633" w:rsidRPr="005D4DAB" w:rsidRDefault="00755633" w:rsidP="005D4DAB">
            <w:pPr>
              <w:jc w:val="center"/>
              <w:rPr>
                <w:rFonts w:cs="Tahoma"/>
                <w:b/>
                <w:bCs/>
                <w:szCs w:val="18"/>
              </w:rPr>
            </w:pPr>
            <w:r>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6E30E3EF" w14:textId="77777777" w:rsidR="00755633" w:rsidRPr="005D4DAB"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A54AA6" w14:textId="77777777" w:rsidR="00755633" w:rsidRPr="005D4DAB" w:rsidRDefault="00755633" w:rsidP="005D4DAB">
            <w:pPr>
              <w:jc w:val="center"/>
              <w:rPr>
                <w:rFonts w:eastAsia="Calibri" w:cs="Tahoma"/>
                <w:szCs w:val="18"/>
              </w:rPr>
            </w:pPr>
            <w:r>
              <w:rPr>
                <w:rFonts w:eastAsia="Calibri" w:cs="Tahoma"/>
                <w:szCs w:val="18"/>
              </w:rPr>
              <w:t>x</w:t>
            </w:r>
          </w:p>
        </w:tc>
      </w:tr>
    </w:tbl>
    <w:p w14:paraId="55A67F49" w14:textId="77777777" w:rsidR="005D4DAB" w:rsidRPr="005D4DAB" w:rsidRDefault="005D4DAB" w:rsidP="00572128">
      <w:pPr>
        <w:ind w:left="900"/>
        <w:rPr>
          <w:rFonts w:cs="Tahoma"/>
          <w:szCs w:val="18"/>
        </w:rPr>
      </w:pPr>
    </w:p>
    <w:p w14:paraId="6F6DE69D" w14:textId="77777777" w:rsidR="005D4DAB" w:rsidRPr="005D4DAB" w:rsidRDefault="005D4DAB" w:rsidP="00EE035D">
      <w:pPr>
        <w:ind w:left="720"/>
        <w:rPr>
          <w:rFonts w:cs="Tahoma"/>
          <w:szCs w:val="18"/>
        </w:rPr>
      </w:pPr>
      <w:r w:rsidRPr="005D4DAB">
        <w:rPr>
          <w:rFonts w:cs="Tahoma"/>
          <w:szCs w:val="18"/>
        </w:rPr>
        <w:t>Windows Enterprise Sideloading is the process of installing new Windows 8 Apps being used for the benefit of the customer directly to a device without going through the Windows Store.  Domain joined devices running Windows 8 Enterprise edition</w:t>
      </w:r>
      <w:r w:rsidR="00EB2B3F">
        <w:rPr>
          <w:rFonts w:cs="Tahoma"/>
          <w:szCs w:val="18"/>
        </w:rPr>
        <w:t>, in any VL program,</w:t>
      </w:r>
      <w:r w:rsidRPr="005D4DAB">
        <w:rPr>
          <w:rFonts w:cs="Tahoma"/>
          <w:szCs w:val="18"/>
        </w:rPr>
        <w:t xml:space="preserve"> are feature-enabled for Windows Enterprise Sideloading.  Windows Enterprise </w:t>
      </w:r>
      <w:proofErr w:type="spellStart"/>
      <w:r w:rsidRPr="005D4DAB">
        <w:rPr>
          <w:rFonts w:cs="Tahoma"/>
          <w:szCs w:val="18"/>
        </w:rPr>
        <w:t>Sideloading</w:t>
      </w:r>
      <w:proofErr w:type="spellEnd"/>
      <w:r w:rsidRPr="005D4DAB">
        <w:rPr>
          <w:rFonts w:cs="Tahoma"/>
          <w:szCs w:val="18"/>
        </w:rPr>
        <w:t xml:space="preserve"> </w:t>
      </w:r>
      <w:proofErr w:type="spellStart"/>
      <w:r w:rsidRPr="005D4DAB">
        <w:rPr>
          <w:rFonts w:cs="Tahoma"/>
          <w:szCs w:val="18"/>
        </w:rPr>
        <w:t>can</w:t>
      </w:r>
      <w:r w:rsidR="0058377E">
        <w:rPr>
          <w:rFonts w:cs="Tahoma"/>
          <w:szCs w:val="18"/>
        </w:rPr>
        <w:t>also</w:t>
      </w:r>
      <w:proofErr w:type="spellEnd"/>
      <w:r w:rsidRPr="005D4DAB">
        <w:rPr>
          <w:rFonts w:cs="Tahoma"/>
          <w:szCs w:val="18"/>
        </w:rPr>
        <w:t xml:space="preserve"> be enabled on devices running Windows 8 Enterprise that are not domain joined, and devices running Windows 8 Pro, or Windows RT through the use of a product key.  In all cases, Windows Enterprise Sideloading may only be used to deploy Apps that are used for the benefit of the Volume Licensing customer.  Windows Enterprise Sideloading functionality is supplemental to the Windows Desktop Operating </w:t>
      </w:r>
      <w:proofErr w:type="gramStart"/>
      <w:r w:rsidRPr="005D4DAB">
        <w:rPr>
          <w:rFonts w:cs="Tahoma"/>
          <w:szCs w:val="18"/>
        </w:rPr>
        <w:t>System ,</w:t>
      </w:r>
      <w:proofErr w:type="gramEnd"/>
      <w:r w:rsidRPr="005D4DAB">
        <w:rPr>
          <w:rFonts w:cs="Tahoma"/>
          <w:szCs w:val="18"/>
        </w:rPr>
        <w:t xml:space="preserve"> and as such, the license terms applicable to the Windows Desktop Operating System, as supplemented here, apply to customers’ use of it.</w:t>
      </w:r>
    </w:p>
    <w:p w14:paraId="6634FFBB" w14:textId="77777777" w:rsidR="005D4DAB" w:rsidRPr="005D4DAB" w:rsidRDefault="005D4DAB" w:rsidP="00572128">
      <w:pPr>
        <w:ind w:left="900"/>
        <w:rPr>
          <w:rFonts w:cs="Tahoma"/>
          <w:szCs w:val="18"/>
        </w:rPr>
      </w:pPr>
    </w:p>
    <w:p w14:paraId="1A439BF3" w14:textId="77777777" w:rsidR="005D4DAB" w:rsidRPr="005D4DAB" w:rsidRDefault="005D4DAB" w:rsidP="009B2474">
      <w:pPr>
        <w:spacing w:after="60"/>
        <w:ind w:left="720"/>
        <w:rPr>
          <w:rFonts w:cs="Tahoma"/>
          <w:b/>
          <w:szCs w:val="18"/>
        </w:rPr>
      </w:pPr>
      <w:r w:rsidRPr="005D4DAB">
        <w:rPr>
          <w:rFonts w:cs="Tahoma"/>
          <w:b/>
          <w:szCs w:val="18"/>
        </w:rPr>
        <w:t>Software Assurance Benefit</w:t>
      </w:r>
    </w:p>
    <w:p w14:paraId="2EC28C26" w14:textId="77777777" w:rsidR="005D4DAB" w:rsidRDefault="005D4DAB" w:rsidP="00EE035D">
      <w:pPr>
        <w:ind w:left="720"/>
        <w:rPr>
          <w:rFonts w:cs="Tahoma"/>
          <w:szCs w:val="18"/>
        </w:rPr>
      </w:pPr>
      <w:r w:rsidRPr="005D4DAB">
        <w:rPr>
          <w:rFonts w:cs="Tahoma"/>
          <w:szCs w:val="18"/>
        </w:rPr>
        <w:t>A product key may be used to enable Windows Enterprise Sideloading on any of the following devices:</w:t>
      </w:r>
    </w:p>
    <w:p w14:paraId="78876398" w14:textId="77777777" w:rsidR="009B2474" w:rsidRPr="005D4DAB" w:rsidRDefault="009B2474" w:rsidP="00EE035D">
      <w:pPr>
        <w:ind w:left="720"/>
        <w:rPr>
          <w:rFonts w:cs="Tahoma"/>
          <w:szCs w:val="18"/>
        </w:rPr>
      </w:pPr>
    </w:p>
    <w:p w14:paraId="7D04BD98" w14:textId="77777777" w:rsidR="005D4DAB" w:rsidRPr="005D4DAB" w:rsidRDefault="005D4DAB" w:rsidP="009B2474">
      <w:pPr>
        <w:pStyle w:val="ListParagraph"/>
        <w:numPr>
          <w:ilvl w:val="0"/>
          <w:numId w:val="101"/>
        </w:numPr>
        <w:spacing w:after="60"/>
        <w:ind w:left="1440"/>
        <w:contextualSpacing w:val="0"/>
        <w:rPr>
          <w:rFonts w:ascii="Tahoma" w:hAnsi="Tahoma" w:cs="Tahoma"/>
          <w:sz w:val="18"/>
          <w:szCs w:val="18"/>
        </w:rPr>
      </w:pPr>
      <w:r w:rsidRPr="005D4DAB">
        <w:rPr>
          <w:rFonts w:ascii="Tahoma" w:hAnsi="Tahoma" w:cs="Tahoma"/>
          <w:sz w:val="18"/>
          <w:szCs w:val="18"/>
        </w:rPr>
        <w:t>Devices with active Windows Software Assurance coverage</w:t>
      </w:r>
    </w:p>
    <w:p w14:paraId="39EA6854" w14:textId="77777777" w:rsidR="005D4DAB" w:rsidRPr="005D4DAB" w:rsidRDefault="005D4DAB" w:rsidP="009B2474">
      <w:pPr>
        <w:pStyle w:val="ListParagraph"/>
        <w:numPr>
          <w:ilvl w:val="0"/>
          <w:numId w:val="101"/>
        </w:numPr>
        <w:spacing w:after="60"/>
        <w:ind w:left="1440"/>
        <w:contextualSpacing w:val="0"/>
        <w:rPr>
          <w:rFonts w:ascii="Tahoma" w:hAnsi="Tahoma" w:cs="Tahoma"/>
          <w:sz w:val="18"/>
          <w:szCs w:val="18"/>
        </w:rPr>
      </w:pPr>
      <w:r w:rsidRPr="005D4DAB">
        <w:rPr>
          <w:rFonts w:ascii="Tahoma" w:hAnsi="Tahoma" w:cs="Tahoma"/>
          <w:sz w:val="18"/>
          <w:szCs w:val="18"/>
        </w:rPr>
        <w:t xml:space="preserve">Devices with an active Windows </w:t>
      </w:r>
      <w:r w:rsidRPr="00997631">
        <w:rPr>
          <w:rFonts w:ascii="Tahoma" w:hAnsi="Tahoma" w:cs="Tahoma"/>
          <w:sz w:val="18"/>
          <w:szCs w:val="18"/>
        </w:rPr>
        <w:t>Intune</w:t>
      </w:r>
      <w:r w:rsidR="00997631" w:rsidRPr="00997631">
        <w:rPr>
          <w:rFonts w:ascii="Tahoma" w:hAnsi="Tahoma" w:cs="Tahoma"/>
          <w:sz w:val="18"/>
          <w:szCs w:val="18"/>
          <w:lang w:val="en-US"/>
        </w:rPr>
        <w:t xml:space="preserve"> </w:t>
      </w:r>
      <w:r w:rsidR="00997631" w:rsidRPr="00BD1A6A">
        <w:rPr>
          <w:rFonts w:ascii="Tahoma" w:hAnsi="Tahoma" w:cs="Tahoma"/>
          <w:sz w:val="18"/>
          <w:szCs w:val="18"/>
        </w:rPr>
        <w:t>(Per Device)</w:t>
      </w:r>
      <w:r w:rsidRPr="005D4DAB">
        <w:rPr>
          <w:rFonts w:ascii="Tahoma" w:hAnsi="Tahoma" w:cs="Tahoma"/>
          <w:sz w:val="18"/>
          <w:szCs w:val="18"/>
        </w:rPr>
        <w:t xml:space="preserve"> or VDA subscription</w:t>
      </w:r>
    </w:p>
    <w:p w14:paraId="70B13EF2" w14:textId="77777777" w:rsidR="005D4DAB" w:rsidRPr="002E57CF" w:rsidRDefault="005D4DAB" w:rsidP="009B2474">
      <w:pPr>
        <w:pStyle w:val="ListParagraph"/>
        <w:numPr>
          <w:ilvl w:val="0"/>
          <w:numId w:val="101"/>
        </w:numPr>
        <w:spacing w:after="60"/>
        <w:ind w:left="1440"/>
        <w:contextualSpacing w:val="0"/>
        <w:rPr>
          <w:rFonts w:ascii="Tahoma" w:hAnsi="Tahoma" w:cs="Tahoma"/>
          <w:sz w:val="18"/>
          <w:szCs w:val="18"/>
        </w:rPr>
      </w:pPr>
      <w:r w:rsidRPr="005D4DAB">
        <w:rPr>
          <w:rFonts w:ascii="Tahoma" w:hAnsi="Tahoma" w:cs="Tahoma"/>
          <w:sz w:val="18"/>
          <w:szCs w:val="18"/>
        </w:rPr>
        <w:t>Windows RT devices</w:t>
      </w:r>
    </w:p>
    <w:p w14:paraId="5AC8C159" w14:textId="77777777" w:rsidR="00EB2B3F" w:rsidRPr="00EB2B3F" w:rsidRDefault="00EB2B3F" w:rsidP="009B2474">
      <w:pPr>
        <w:pStyle w:val="ListParagraph"/>
        <w:numPr>
          <w:ilvl w:val="0"/>
          <w:numId w:val="101"/>
        </w:numPr>
        <w:spacing w:after="60"/>
        <w:ind w:left="1440"/>
        <w:contextualSpacing w:val="0"/>
        <w:rPr>
          <w:rFonts w:ascii="Tahoma" w:hAnsi="Tahoma" w:cs="Tahoma"/>
          <w:sz w:val="18"/>
          <w:szCs w:val="18"/>
        </w:rPr>
      </w:pPr>
      <w:r>
        <w:rPr>
          <w:rFonts w:ascii="Tahoma" w:hAnsi="Tahoma" w:cs="Tahoma"/>
          <w:sz w:val="18"/>
          <w:szCs w:val="18"/>
          <w:lang w:val="en-US"/>
        </w:rPr>
        <w:lastRenderedPageBreak/>
        <w:t>D</w:t>
      </w:r>
      <w:proofErr w:type="spellStart"/>
      <w:r w:rsidRPr="00C646D6">
        <w:rPr>
          <w:rFonts w:ascii="Tahoma" w:hAnsi="Tahoma" w:cs="Tahoma"/>
          <w:sz w:val="18"/>
          <w:szCs w:val="18"/>
        </w:rPr>
        <w:t>evice</w:t>
      </w:r>
      <w:r>
        <w:rPr>
          <w:rFonts w:ascii="Tahoma" w:hAnsi="Tahoma" w:cs="Tahoma"/>
          <w:sz w:val="18"/>
          <w:szCs w:val="18"/>
          <w:lang w:val="en-US"/>
        </w:rPr>
        <w:t>s</w:t>
      </w:r>
      <w:proofErr w:type="spellEnd"/>
      <w:r w:rsidRPr="00C646D6">
        <w:rPr>
          <w:rFonts w:ascii="Tahoma" w:hAnsi="Tahoma" w:cs="Tahoma"/>
          <w:sz w:val="18"/>
          <w:szCs w:val="18"/>
        </w:rPr>
        <w:t xml:space="preserve"> covered by the Windows</w:t>
      </w:r>
      <w:r w:rsidRPr="0093291B">
        <w:rPr>
          <w:rFonts w:ascii="Tahoma" w:hAnsi="Tahoma" w:cs="Tahoma"/>
          <w:sz w:val="18"/>
          <w:szCs w:val="18"/>
        </w:rPr>
        <w:t xml:space="preserve"> Companion Subscription License</w:t>
      </w:r>
    </w:p>
    <w:p w14:paraId="62AE61D9" w14:textId="77777777" w:rsidR="005D4DAB" w:rsidRPr="005D4DAB" w:rsidRDefault="005D4DAB" w:rsidP="00572128">
      <w:pPr>
        <w:ind w:left="900"/>
        <w:rPr>
          <w:rFonts w:cs="Tahoma"/>
          <w:szCs w:val="18"/>
        </w:rPr>
      </w:pPr>
    </w:p>
    <w:p w14:paraId="56ECBEF6" w14:textId="77777777" w:rsidR="005D4DAB" w:rsidRPr="005D4DAB" w:rsidRDefault="005D4DAB" w:rsidP="00EE035D">
      <w:pPr>
        <w:ind w:left="720"/>
        <w:rPr>
          <w:rFonts w:cs="Tahoma"/>
          <w:szCs w:val="18"/>
        </w:rPr>
      </w:pPr>
      <w:r w:rsidRPr="005D4DAB">
        <w:rPr>
          <w:rFonts w:cs="Tahoma"/>
          <w:szCs w:val="18"/>
        </w:rPr>
        <w:t>Windows Enterprise Sideloading may only be enabled on any permitted device prior to the expiration of the corresponding Software Assurance coverage or Subscription License.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p>
    <w:p w14:paraId="5366CA3E" w14:textId="77777777" w:rsidR="005D4DAB" w:rsidRPr="005D4DAB" w:rsidRDefault="005D4DAB" w:rsidP="00572128">
      <w:pPr>
        <w:ind w:left="900"/>
        <w:rPr>
          <w:rFonts w:cs="Tahoma"/>
          <w:szCs w:val="18"/>
        </w:rPr>
      </w:pPr>
    </w:p>
    <w:p w14:paraId="2969956D" w14:textId="77777777" w:rsidR="005D4DAB" w:rsidRPr="005D4DAB" w:rsidRDefault="009B2474" w:rsidP="009B2474">
      <w:pPr>
        <w:spacing w:after="60"/>
        <w:ind w:left="720"/>
        <w:rPr>
          <w:rFonts w:cs="Tahoma"/>
          <w:b/>
          <w:szCs w:val="18"/>
        </w:rPr>
      </w:pPr>
      <w:r>
        <w:rPr>
          <w:rFonts w:cs="Tahoma"/>
          <w:b/>
          <w:szCs w:val="18"/>
        </w:rPr>
        <w:t>Enterprise Sideloading License Available for P</w:t>
      </w:r>
      <w:r w:rsidR="005D4DAB" w:rsidRPr="005D4DAB">
        <w:rPr>
          <w:rFonts w:cs="Tahoma"/>
          <w:b/>
          <w:szCs w:val="18"/>
        </w:rPr>
        <w:t>urchase</w:t>
      </w:r>
    </w:p>
    <w:p w14:paraId="52963576" w14:textId="77777777" w:rsidR="00697E59" w:rsidRDefault="005D4DAB" w:rsidP="00AF3B19">
      <w:pPr>
        <w:ind w:left="720"/>
        <w:rPr>
          <w:rFonts w:cs="Tahoma"/>
          <w:szCs w:val="18"/>
        </w:rPr>
      </w:pPr>
      <w:r w:rsidRPr="005D4DAB">
        <w:rPr>
          <w:rFonts w:cs="Tahoma"/>
          <w:szCs w:val="18"/>
        </w:rPr>
        <w:t>Customers may purchase Enterprise Sideloading licenses.  Each such Enterprise Sideloading license must be permanently assigned to a single device.</w:t>
      </w:r>
      <w:r w:rsidR="00473147">
        <w:rPr>
          <w:rFonts w:cs="Tahoma"/>
          <w:szCs w:val="18"/>
        </w:rPr>
        <w:t xml:space="preserve"> </w:t>
      </w:r>
      <w:r w:rsidR="002E5E33">
        <w:t>In Academic programs Windows Enterprise Sideloading may only be enabled on institution owned devices</w:t>
      </w:r>
      <w:r w:rsidR="00473147">
        <w:rPr>
          <w:rFonts w:cs="Tahoma"/>
          <w:szCs w:val="18"/>
        </w:rPr>
        <w:t>.</w:t>
      </w:r>
      <w:bookmarkStart w:id="1129" w:name="_Toc336338285"/>
    </w:p>
    <w:p w14:paraId="678DD8EA" w14:textId="77777777" w:rsidR="00AF3B19" w:rsidRDefault="00AF3B19" w:rsidP="00B50A5B">
      <w:pPr>
        <w:spacing w:after="60"/>
        <w:rPr>
          <w:rFonts w:cs="Tahoma"/>
          <w:szCs w:val="18"/>
        </w:rPr>
      </w:pPr>
    </w:p>
    <w:p w14:paraId="47C77C2C" w14:textId="77777777" w:rsidR="005C55EB" w:rsidRPr="004C3E09" w:rsidRDefault="005C55EB" w:rsidP="00B50A5B">
      <w:pPr>
        <w:spacing w:after="60"/>
        <w:ind w:left="720"/>
        <w:rPr>
          <w:rFonts w:cs="Tahoma"/>
          <w:b/>
          <w:szCs w:val="18"/>
        </w:rPr>
      </w:pPr>
      <w:r w:rsidRPr="004C3E09">
        <w:rPr>
          <w:rFonts w:cs="Tahoma"/>
          <w:b/>
          <w:szCs w:val="18"/>
        </w:rPr>
        <w:t>Windows Embedded 8 Pro Sideloading</w:t>
      </w:r>
    </w:p>
    <w:p w14:paraId="4AF384CB" w14:textId="77777777" w:rsidR="005C55EB" w:rsidRPr="005D4DAB" w:rsidRDefault="005C55EB" w:rsidP="005C55EB">
      <w:pPr>
        <w:ind w:left="720"/>
        <w:rPr>
          <w:rFonts w:cs="Tahoma"/>
          <w:szCs w:val="18"/>
        </w:rPr>
      </w:pPr>
      <w:r>
        <w:rPr>
          <w:rFonts w:cs="Tahoma"/>
          <w:szCs w:val="18"/>
        </w:rPr>
        <w:t xml:space="preserve">Customers who purchase Windows Embedded 8 Pro devices via an OEM may purchase </w:t>
      </w:r>
      <w:r w:rsidRPr="004C3E09">
        <w:rPr>
          <w:rFonts w:cs="Tahoma"/>
          <w:szCs w:val="18"/>
        </w:rPr>
        <w:t xml:space="preserve">Windows 8 Enterprise Sideloading </w:t>
      </w:r>
      <w:r>
        <w:rPr>
          <w:rFonts w:cs="Tahoma"/>
          <w:szCs w:val="18"/>
        </w:rPr>
        <w:t>licenses for these devices.</w:t>
      </w:r>
    </w:p>
    <w:p w14:paraId="7B3A2D4B" w14:textId="77777777" w:rsidR="005C55EB" w:rsidRDefault="005C55EB" w:rsidP="00AF3B19">
      <w:pPr>
        <w:rPr>
          <w:rFonts w:cs="Tahoma"/>
          <w:szCs w:val="18"/>
        </w:rPr>
      </w:pPr>
    </w:p>
    <w:p w14:paraId="01E89661" w14:textId="77777777" w:rsidR="00AF3B19" w:rsidRPr="00AF3B19" w:rsidRDefault="00AF3B19" w:rsidP="00AF3B19">
      <w:pPr>
        <w:rPr>
          <w:rFonts w:cs="Tahoma"/>
          <w:szCs w:val="18"/>
        </w:rPr>
      </w:pPr>
    </w:p>
    <w:p w14:paraId="52DDABBA" w14:textId="0C902358" w:rsidR="00C646B3" w:rsidRDefault="00B26237" w:rsidP="00C646B3">
      <w:pPr>
        <w:pStyle w:val="Heading3"/>
        <w:rPr>
          <w:rFonts w:ascii="Tahoma" w:hAnsi="Tahoma"/>
          <w:color w:val="F66400"/>
          <w:sz w:val="22"/>
        </w:rPr>
      </w:pPr>
      <w:bookmarkStart w:id="1130" w:name="Sys_25WindowsPartnersLearning"/>
      <w:bookmarkStart w:id="1131" w:name="_Toc349586773"/>
      <w:r>
        <w:rPr>
          <w:rFonts w:ascii="Tahoma" w:hAnsi="Tahoma"/>
          <w:caps/>
          <w:color w:val="F66400"/>
          <w:sz w:val="22"/>
          <w:vertAlign w:val="superscript"/>
        </w:rPr>
        <w:t>2</w:t>
      </w:r>
      <w:r w:rsidR="00F73587">
        <w:rPr>
          <w:rFonts w:ascii="Tahoma" w:hAnsi="Tahoma"/>
          <w:caps/>
          <w:color w:val="F66400"/>
          <w:sz w:val="22"/>
          <w:vertAlign w:val="superscript"/>
          <w:lang w:val="en-US"/>
        </w:rPr>
        <w:t>7</w:t>
      </w:r>
      <w:r>
        <w:rPr>
          <w:rFonts w:ascii="Tahoma" w:hAnsi="Tahoma"/>
          <w:color w:val="F66400"/>
          <w:sz w:val="22"/>
        </w:rPr>
        <w:t xml:space="preserve"> </w:t>
      </w:r>
      <w:r w:rsidR="00C646B3">
        <w:rPr>
          <w:rFonts w:ascii="Tahoma" w:hAnsi="Tahoma"/>
          <w:color w:val="F66400"/>
          <w:sz w:val="22"/>
        </w:rPr>
        <w:t>Windows</w:t>
      </w:r>
      <w:r w:rsidR="00C646B3" w:rsidRPr="00926069">
        <w:rPr>
          <w:rFonts w:ascii="Tahoma" w:hAnsi="Tahoma"/>
          <w:color w:val="F66400"/>
          <w:sz w:val="22"/>
          <w:vertAlign w:val="superscript"/>
        </w:rPr>
        <w:t>®</w:t>
      </w:r>
      <w:r w:rsidR="00C646B3">
        <w:rPr>
          <w:rFonts w:ascii="Tahoma" w:hAnsi="Tahoma"/>
          <w:color w:val="F66400"/>
          <w:sz w:val="22"/>
        </w:rPr>
        <w:t xml:space="preserve"> </w:t>
      </w:r>
      <w:r w:rsidR="000A5857">
        <w:rPr>
          <w:rFonts w:ascii="Tahoma" w:hAnsi="Tahoma"/>
          <w:color w:val="F66400"/>
          <w:sz w:val="22"/>
        </w:rPr>
        <w:t xml:space="preserve">7 </w:t>
      </w:r>
      <w:r w:rsidR="00C646B3">
        <w:rPr>
          <w:rFonts w:ascii="Tahoma" w:hAnsi="Tahoma"/>
          <w:color w:val="F66400"/>
          <w:sz w:val="22"/>
        </w:rPr>
        <w:t>Partners in Learning</w:t>
      </w:r>
      <w:bookmarkEnd w:id="1121"/>
      <w:bookmarkEnd w:id="1129"/>
      <w:bookmarkEnd w:id="1130"/>
      <w:bookmarkEnd w:id="1131"/>
    </w:p>
    <w:p w14:paraId="1D11EA06" w14:textId="77777777" w:rsidR="00C646B3" w:rsidRDefault="00C646B3" w:rsidP="00C646B3"/>
    <w:p w14:paraId="534B9E6D" w14:textId="77777777" w:rsidR="00C646B3" w:rsidRDefault="00C646B3" w:rsidP="00EE035D">
      <w:pPr>
        <w:ind w:left="720" w:right="-810"/>
        <w:rPr>
          <w:color w:val="000000"/>
        </w:rPr>
      </w:pPr>
      <w:r w:rsidRPr="00501264">
        <w:rPr>
          <w:rFonts w:cs="Tahoma"/>
          <w:color w:val="000000"/>
          <w:szCs w:val="18"/>
        </w:rPr>
        <w:t xml:space="preserve">For license eligibility and partner enrollment please refer to </w:t>
      </w:r>
      <w:hyperlink r:id="rId44" w:history="1">
        <w:r w:rsidR="00BD5039" w:rsidRPr="00FE5F1D">
          <w:rPr>
            <w:rStyle w:val="Hyperlink"/>
            <w:rFonts w:cs="Tahoma"/>
            <w:szCs w:val="18"/>
          </w:rPr>
          <w:t>http://www.microsoft.com/education/pil/partnersinlearning.aspx</w:t>
        </w:r>
      </w:hyperlink>
      <w:r w:rsidRPr="00501264">
        <w:rPr>
          <w:color w:val="000000"/>
        </w:rPr>
        <w:t xml:space="preserve"> </w:t>
      </w:r>
    </w:p>
    <w:p w14:paraId="1709A8EC" w14:textId="77777777" w:rsidR="00435C70" w:rsidRDefault="00435C70" w:rsidP="00435C70">
      <w:pPr>
        <w:ind w:right="-810"/>
        <w:rPr>
          <w:color w:val="000000"/>
        </w:rPr>
      </w:pPr>
    </w:p>
    <w:p w14:paraId="68A219BC" w14:textId="77777777" w:rsidR="00435C70" w:rsidRPr="00501264" w:rsidRDefault="00435C70" w:rsidP="00435C70">
      <w:pPr>
        <w:ind w:right="-810"/>
        <w:rPr>
          <w:color w:val="000000"/>
        </w:rPr>
      </w:pPr>
    </w:p>
    <w:p w14:paraId="2DC21D63" w14:textId="10A88D7C" w:rsidR="00B73A46" w:rsidRDefault="00B26237" w:rsidP="00B73A46">
      <w:pPr>
        <w:pStyle w:val="Heading3"/>
        <w:rPr>
          <w:rFonts w:ascii="Tahoma" w:hAnsi="Tahoma"/>
          <w:color w:val="F66400"/>
          <w:sz w:val="22"/>
          <w:lang w:val="en-US"/>
        </w:rPr>
      </w:pPr>
      <w:bookmarkStart w:id="1132" w:name="_Toc336338286"/>
      <w:bookmarkStart w:id="1133" w:name="_Toc349586774"/>
      <w:bookmarkStart w:id="1134" w:name="Sys_27Win7ProUpgradeWinIntune"/>
      <w:bookmarkStart w:id="1135" w:name="Sys_26WinVistaBizUpgrade"/>
      <w:bookmarkStart w:id="1136" w:name="Sys_23Windows7ProUpgrade"/>
      <w:bookmarkStart w:id="1137" w:name="Sys_27WindowsVistaProUpgrade"/>
      <w:r>
        <w:rPr>
          <w:rFonts w:ascii="Tahoma" w:hAnsi="Tahoma"/>
          <w:caps/>
          <w:color w:val="F66400"/>
          <w:sz w:val="22"/>
          <w:vertAlign w:val="superscript"/>
        </w:rPr>
        <w:t>2</w:t>
      </w:r>
      <w:r w:rsidR="00F73587">
        <w:rPr>
          <w:rFonts w:ascii="Tahoma" w:hAnsi="Tahoma"/>
          <w:caps/>
          <w:color w:val="F66400"/>
          <w:sz w:val="22"/>
          <w:vertAlign w:val="superscript"/>
          <w:lang w:val="en-US"/>
        </w:rPr>
        <w:t>8</w:t>
      </w:r>
      <w:r>
        <w:rPr>
          <w:rFonts w:ascii="Tahoma" w:hAnsi="Tahoma"/>
          <w:color w:val="F66400"/>
          <w:sz w:val="22"/>
        </w:rPr>
        <w:t xml:space="preserve"> </w:t>
      </w:r>
      <w:r w:rsidR="00B73A46" w:rsidRPr="00290BBF">
        <w:rPr>
          <w:rFonts w:ascii="Tahoma" w:hAnsi="Tahoma"/>
          <w:color w:val="FF6D09"/>
          <w:sz w:val="22"/>
        </w:rPr>
        <w:t>Windows</w:t>
      </w:r>
      <w:r w:rsidR="00B73A46" w:rsidRPr="00290BBF">
        <w:rPr>
          <w:rFonts w:ascii="Tahoma" w:hAnsi="Tahoma"/>
          <w:color w:val="FF6D09"/>
          <w:sz w:val="22"/>
          <w:vertAlign w:val="superscript"/>
        </w:rPr>
        <w:t>®</w:t>
      </w:r>
      <w:r w:rsidR="00B73A46" w:rsidRPr="00290BBF">
        <w:rPr>
          <w:rFonts w:ascii="Tahoma" w:hAnsi="Tahoma"/>
          <w:color w:val="FF6D09"/>
          <w:sz w:val="22"/>
        </w:rPr>
        <w:t xml:space="preserve"> </w:t>
      </w:r>
      <w:r w:rsidR="008643A3">
        <w:rPr>
          <w:rFonts w:ascii="Tahoma" w:hAnsi="Tahoma"/>
          <w:color w:val="FF6D09"/>
          <w:sz w:val="22"/>
          <w:lang w:val="en-US"/>
        </w:rPr>
        <w:t>8</w:t>
      </w:r>
      <w:r w:rsidR="00B73A46" w:rsidRPr="00290BBF">
        <w:rPr>
          <w:rFonts w:ascii="Tahoma" w:hAnsi="Tahoma"/>
          <w:color w:val="FF6D09"/>
          <w:sz w:val="22"/>
        </w:rPr>
        <w:t xml:space="preserve"> </w:t>
      </w:r>
      <w:r w:rsidR="00B73A46" w:rsidRPr="00290BBF">
        <w:rPr>
          <w:rFonts w:ascii="Tahoma" w:hAnsi="Tahoma"/>
          <w:color w:val="FF6D09"/>
          <w:sz w:val="22"/>
          <w:lang w:val="en-US"/>
        </w:rPr>
        <w:t>Pro Upgrade and Windows Intune</w:t>
      </w:r>
      <w:bookmarkEnd w:id="1132"/>
      <w:r w:rsidR="00997631">
        <w:rPr>
          <w:rFonts w:ascii="Tahoma" w:hAnsi="Tahoma"/>
          <w:color w:val="FF6D09"/>
          <w:sz w:val="22"/>
          <w:lang w:val="en-US"/>
        </w:rPr>
        <w:t xml:space="preserve"> (Per Device)</w:t>
      </w:r>
      <w:bookmarkEnd w:id="1133"/>
    </w:p>
    <w:bookmarkEnd w:id="1134"/>
    <w:p w14:paraId="0AEE1B83" w14:textId="77777777" w:rsidR="003C65F4" w:rsidRPr="003C65F4" w:rsidRDefault="003C65F4" w:rsidP="003C65F4">
      <w:pPr>
        <w:rPr>
          <w:lang w:eastAsia="x-none"/>
        </w:rPr>
      </w:pPr>
    </w:p>
    <w:p w14:paraId="6BA21B12" w14:textId="77777777" w:rsidR="00B73A46" w:rsidRPr="002A3AE6" w:rsidRDefault="00B73A46" w:rsidP="00435C70">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 xml:space="preserve">Windows </w:t>
      </w:r>
      <w:r w:rsidR="008643A3">
        <w:rPr>
          <w:rFonts w:ascii="Tahoma" w:hAnsi="Tahoma" w:cs="Tahoma"/>
          <w:b/>
          <w:bCs/>
          <w:sz w:val="18"/>
          <w:szCs w:val="18"/>
        </w:rPr>
        <w:t>8</w:t>
      </w:r>
      <w:r w:rsidRPr="002A3AE6">
        <w:rPr>
          <w:rFonts w:ascii="Tahoma" w:hAnsi="Tahoma" w:cs="Tahoma"/>
          <w:b/>
          <w:bCs/>
          <w:sz w:val="18"/>
          <w:szCs w:val="18"/>
        </w:rPr>
        <w:t xml:space="preserve"> Pro Upgrade</w:t>
      </w:r>
    </w:p>
    <w:p w14:paraId="44F5815E" w14:textId="77777777" w:rsidR="00B73A46" w:rsidRPr="002A3AE6" w:rsidRDefault="00B73A46" w:rsidP="00435C70">
      <w:pPr>
        <w:ind w:left="720"/>
        <w:rPr>
          <w:rFonts w:cs="Tahoma"/>
          <w:szCs w:val="18"/>
          <w:u w:val="single"/>
        </w:rPr>
      </w:pPr>
      <w:r w:rsidRPr="002A3AE6">
        <w:rPr>
          <w:rFonts w:cs="Tahoma"/>
          <w:szCs w:val="18"/>
          <w:u w:val="single"/>
        </w:rPr>
        <w:t>Operating System (OS) Upgrade License</w:t>
      </w:r>
    </w:p>
    <w:p w14:paraId="1970C87F" w14:textId="77777777" w:rsidR="00B73A46" w:rsidRPr="00B31BB3"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290BBF">
        <w:rPr>
          <w:rFonts w:ascii="Tahoma" w:hAnsi="Tahoma" w:cs="Tahoma"/>
          <w:sz w:val="18"/>
          <w:szCs w:val="18"/>
        </w:rPr>
        <w:t xml:space="preserve">The desktop operating system licenses granted under these programs are upgrade licenses only. Full desktop operating system licenses are not available under these programs. Therefore, each desktop for which you acquire and on which you will run the Windows </w:t>
      </w:r>
      <w:r w:rsidR="008643A3">
        <w:rPr>
          <w:rFonts w:ascii="Tahoma" w:hAnsi="Tahoma" w:cs="Tahoma"/>
          <w:sz w:val="18"/>
          <w:szCs w:val="18"/>
        </w:rPr>
        <w:t>8</w:t>
      </w:r>
      <w:r w:rsidRPr="00290BBF">
        <w:rPr>
          <w:rFonts w:ascii="Tahoma" w:hAnsi="Tahoma" w:cs="Tahoma"/>
          <w:sz w:val="18"/>
          <w:szCs w:val="18"/>
        </w:rPr>
        <w:t xml:space="preserve"> Pro Upgrade must be licensed to run one of the qualifying operating systems identified below.</w:t>
      </w:r>
    </w:p>
    <w:p w14:paraId="16C85F58" w14:textId="77777777" w:rsidR="00435C70" w:rsidRDefault="00435C70" w:rsidP="00435C70">
      <w:pPr>
        <w:ind w:left="720"/>
        <w:rPr>
          <w:rFonts w:cs="Tahoma"/>
          <w:szCs w:val="18"/>
          <w:u w:val="single"/>
        </w:rPr>
      </w:pPr>
    </w:p>
    <w:p w14:paraId="1FFE7715" w14:textId="77777777" w:rsidR="00B24C9D" w:rsidRPr="0062012A" w:rsidRDefault="00B73A46" w:rsidP="009C2B6B">
      <w:pPr>
        <w:ind w:left="720"/>
        <w:rPr>
          <w:rFonts w:cs="Tahoma"/>
          <w:szCs w:val="18"/>
          <w:u w:val="single"/>
        </w:rPr>
      </w:pPr>
      <w:r w:rsidRPr="0062012A">
        <w:rPr>
          <w:rFonts w:cs="Tahoma"/>
          <w:szCs w:val="18"/>
          <w:u w:val="single"/>
        </w:rPr>
        <w:t>Qualifying OS Rules</w:t>
      </w:r>
    </w:p>
    <w:p w14:paraId="002B1861" w14:textId="77777777" w:rsidR="00B73A46" w:rsidRPr="00827F06" w:rsidRDefault="00B73A46" w:rsidP="00B24C9D">
      <w:pPr>
        <w:numPr>
          <w:ilvl w:val="1"/>
          <w:numId w:val="102"/>
        </w:numPr>
        <w:spacing w:after="60"/>
        <w:ind w:left="1440"/>
        <w:rPr>
          <w:rFonts w:cs="Tahoma"/>
          <w:color w:val="000000"/>
          <w:szCs w:val="18"/>
        </w:rPr>
      </w:pPr>
      <w:r w:rsidRPr="000C6A47">
        <w:rPr>
          <w:rFonts w:cs="Tahoma"/>
          <w:szCs w:val="18"/>
        </w:rPr>
        <w:t>The qualifying OS must be installed on the device to which the VL Upgrade license is to be assigned.</w:t>
      </w:r>
    </w:p>
    <w:p w14:paraId="1052FA1D" w14:textId="77777777" w:rsidR="00827F06" w:rsidRPr="006F201C" w:rsidRDefault="00827F06" w:rsidP="00B24C9D">
      <w:pPr>
        <w:numPr>
          <w:ilvl w:val="2"/>
          <w:numId w:val="103"/>
        </w:numPr>
        <w:spacing w:after="60"/>
        <w:ind w:left="1980"/>
        <w:rPr>
          <w:rFonts w:cs="Tahoma"/>
          <w:color w:val="000000"/>
          <w:szCs w:val="18"/>
        </w:rPr>
      </w:pPr>
      <w:r w:rsidRPr="006F201C">
        <w:rPr>
          <w:color w:val="000000"/>
        </w:rPr>
        <w:t xml:space="preserve">Apple Macintosh is only a qualifying OS if it is preinstalled by the authorized manufacturer </w:t>
      </w:r>
      <w:r w:rsidR="00A77957" w:rsidRPr="006F201C">
        <w:rPr>
          <w:color w:val="000000"/>
        </w:rPr>
        <w:t>prior to the initial sale of</w:t>
      </w:r>
      <w:r w:rsidRPr="006F201C">
        <w:rPr>
          <w:color w:val="000000"/>
        </w:rPr>
        <w:t xml:space="preserve"> the computer</w:t>
      </w:r>
      <w:r w:rsidR="00A77957" w:rsidRPr="006F201C">
        <w:rPr>
          <w:color w:val="000000"/>
        </w:rPr>
        <w:t>.</w:t>
      </w:r>
    </w:p>
    <w:p w14:paraId="5A51D8D7" w14:textId="77777777" w:rsidR="00B73A46" w:rsidRPr="00290BBF" w:rsidRDefault="00B73A46" w:rsidP="00B24C9D">
      <w:pPr>
        <w:numPr>
          <w:ilvl w:val="1"/>
          <w:numId w:val="104"/>
        </w:numPr>
        <w:spacing w:after="60"/>
        <w:ind w:left="1440"/>
        <w:rPr>
          <w:rFonts w:cs="Tahoma"/>
          <w:szCs w:val="18"/>
        </w:rPr>
      </w:pPr>
      <w:r w:rsidRPr="00C06255">
        <w:rPr>
          <w:rFonts w:cs="Tahoma"/>
          <w:szCs w:val="18"/>
        </w:rPr>
        <w:t>Excep</w:t>
      </w:r>
      <w:r w:rsidRPr="008914B0">
        <w:rPr>
          <w:rFonts w:cs="Tahoma"/>
          <w:szCs w:val="18"/>
        </w:rPr>
        <w:t xml:space="preserve">t as provided below, </w:t>
      </w:r>
      <w:r w:rsidRPr="00290BBF">
        <w:rPr>
          <w:rFonts w:cs="Tahoma"/>
          <w:szCs w:val="18"/>
        </w:rPr>
        <w:t xml:space="preserve">customers must remove the qualifying Operating System from the device in order to deploy the VL Upgrade license. </w:t>
      </w:r>
    </w:p>
    <w:p w14:paraId="10F8A20E" w14:textId="77777777" w:rsidR="00B31BB3" w:rsidRDefault="00B73A46" w:rsidP="00B24C9D">
      <w:pPr>
        <w:numPr>
          <w:ilvl w:val="1"/>
          <w:numId w:val="104"/>
        </w:numPr>
        <w:spacing w:after="60"/>
        <w:ind w:left="1440"/>
        <w:rPr>
          <w:rFonts w:cs="Tahoma"/>
          <w:szCs w:val="18"/>
        </w:rPr>
      </w:pPr>
      <w:r w:rsidRPr="00290BBF">
        <w:rPr>
          <w:rFonts w:cs="Tahoma"/>
          <w:szCs w:val="18"/>
        </w:rPr>
        <w:t xml:space="preserve">Customers who wish </w:t>
      </w:r>
      <w:r w:rsidRPr="0062012A">
        <w:rPr>
          <w:rFonts w:cs="Tahoma"/>
          <w:szCs w:val="18"/>
        </w:rPr>
        <w:t xml:space="preserve">to install or run more than one licensed OS at one time (including </w:t>
      </w:r>
      <w:r w:rsidR="00B31BB3">
        <w:rPr>
          <w:rFonts w:cs="Tahoma"/>
          <w:szCs w:val="18"/>
        </w:rPr>
        <w:t xml:space="preserve">the qualifying OS), may </w:t>
      </w:r>
      <w:r w:rsidRPr="00B31BB3">
        <w:rPr>
          <w:rFonts w:cs="Tahoma"/>
          <w:szCs w:val="18"/>
        </w:rPr>
        <w:t>acquire Software Assurance for their VL Upgrade license</w:t>
      </w:r>
      <w:r w:rsidR="00B31BB3">
        <w:rPr>
          <w:rFonts w:cs="Tahoma"/>
          <w:szCs w:val="18"/>
        </w:rPr>
        <w:t>.</w:t>
      </w:r>
    </w:p>
    <w:p w14:paraId="2D6DB8FF" w14:textId="77777777" w:rsidR="00B73A46" w:rsidRPr="008914B0" w:rsidRDefault="00B73A46" w:rsidP="00B24C9D">
      <w:pPr>
        <w:numPr>
          <w:ilvl w:val="1"/>
          <w:numId w:val="104"/>
        </w:numPr>
        <w:spacing w:after="60"/>
        <w:ind w:left="1440"/>
        <w:rPr>
          <w:rFonts w:cs="Tahoma"/>
          <w:szCs w:val="18"/>
        </w:rPr>
      </w:pPr>
      <w:r w:rsidRPr="008914B0">
        <w:rPr>
          <w:rFonts w:cs="Tahoma"/>
          <w:szCs w:val="18"/>
        </w:rPr>
        <w:t xml:space="preserve">Customers that have active Software Assurance coverage do not need to uninstall the qualifying OS and may install and run the qualifying OS and Windows </w:t>
      </w:r>
      <w:r w:rsidR="008643A3">
        <w:rPr>
          <w:rFonts w:cs="Tahoma"/>
          <w:szCs w:val="18"/>
        </w:rPr>
        <w:t>8</w:t>
      </w:r>
      <w:r w:rsidRPr="008914B0">
        <w:rPr>
          <w:rFonts w:cs="Tahoma"/>
          <w:szCs w:val="18"/>
        </w:rPr>
        <w:t xml:space="preserve"> at the same time. </w:t>
      </w:r>
    </w:p>
    <w:p w14:paraId="655ED42B" w14:textId="77777777" w:rsidR="00290BBF" w:rsidRPr="00290BBF" w:rsidRDefault="00290BBF" w:rsidP="00B73A46">
      <w:pPr>
        <w:pStyle w:val="EndnoteText"/>
        <w:rPr>
          <w:rFonts w:ascii="Tahoma" w:hAnsi="Tahoma" w:cs="Tahoma"/>
          <w:sz w:val="18"/>
          <w:szCs w:val="18"/>
          <w:lang w:val="en-US"/>
        </w:rPr>
      </w:pPr>
    </w:p>
    <w:p w14:paraId="01FE650B" w14:textId="77777777" w:rsidR="002512D3" w:rsidRDefault="002512D3">
      <w:pPr>
        <w:rPr>
          <w:rFonts w:cs="Tahoma"/>
          <w:szCs w:val="18"/>
        </w:rPr>
      </w:pPr>
      <w:r>
        <w:rPr>
          <w:rFonts w:cs="Tahoma"/>
          <w:szCs w:val="18"/>
        </w:rPr>
        <w:br w:type="page"/>
      </w:r>
    </w:p>
    <w:p w14:paraId="17770E4C" w14:textId="77777777" w:rsidR="00B73A46" w:rsidRPr="002A6416" w:rsidRDefault="00B73A46" w:rsidP="002A6416">
      <w:pPr>
        <w:pStyle w:val="EndnoteText"/>
        <w:ind w:left="770"/>
        <w:rPr>
          <w:rFonts w:ascii="Tahoma" w:hAnsi="Tahoma" w:cs="Tahoma"/>
          <w:sz w:val="18"/>
          <w:szCs w:val="18"/>
          <w:lang w:val="en-US" w:eastAsia="en-US"/>
        </w:rPr>
      </w:pPr>
      <w:r w:rsidRPr="002A6416">
        <w:rPr>
          <w:rFonts w:ascii="Tahoma" w:hAnsi="Tahoma" w:cs="Tahoma"/>
          <w:sz w:val="18"/>
          <w:szCs w:val="18"/>
          <w:lang w:val="en-US" w:eastAsia="en-US"/>
        </w:rPr>
        <w:lastRenderedPageBreak/>
        <w:t>The qualifying operating systems by Program type are:</w:t>
      </w:r>
    </w:p>
    <w:p w14:paraId="4D6C2F09" w14:textId="77777777" w:rsidR="00B73A46" w:rsidRPr="00290BBF"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46"/>
        <w:gridCol w:w="1000"/>
        <w:gridCol w:w="1220"/>
      </w:tblGrid>
      <w:tr w:rsidR="00290BBF" w:rsidRPr="0043735F" w14:paraId="6033A9A1"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A554A4E" w14:textId="77777777" w:rsidR="00B73A46" w:rsidRPr="0043735F" w:rsidRDefault="009B3FA2" w:rsidP="00026546">
            <w:pPr>
              <w:jc w:val="center"/>
              <w:rPr>
                <w:rFonts w:eastAsia="Calibri" w:cs="Tahoma"/>
                <w:b/>
                <w:bCs/>
                <w:szCs w:val="18"/>
              </w:rPr>
            </w:pPr>
            <w:r w:rsidRPr="009B3FA2">
              <w:rPr>
                <w:rFonts w:cs="Tahoma"/>
                <w:b/>
                <w:bCs/>
                <w:szCs w:val="18"/>
              </w:rPr>
              <w:t>Qualifying Operating Systems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5106A9A" w14:textId="77777777" w:rsidR="00B73A46" w:rsidRPr="00290BBF" w:rsidRDefault="00B73A46" w:rsidP="009B3FA2">
            <w:pPr>
              <w:jc w:val="center"/>
              <w:rPr>
                <w:rFonts w:eastAsia="Calibri" w:cs="Tahoma"/>
                <w:b/>
                <w:bCs/>
                <w:sz w:val="16"/>
                <w:szCs w:val="18"/>
              </w:rPr>
            </w:pPr>
            <w:r w:rsidRPr="00290BBF">
              <w:rPr>
                <w:rFonts w:cs="Tahoma"/>
                <w:b/>
                <w:bCs/>
                <w:sz w:val="16"/>
                <w:szCs w:val="18"/>
              </w:rPr>
              <w:t>New EA/</w:t>
            </w:r>
            <w:r w:rsidRPr="00290BBF">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1D66EBD" w14:textId="77777777" w:rsidR="00B73A46" w:rsidRPr="00290BBF" w:rsidRDefault="00B73A46" w:rsidP="009B3FA2">
            <w:pPr>
              <w:jc w:val="center"/>
              <w:rPr>
                <w:rFonts w:eastAsia="Calibri" w:cs="Tahoma"/>
                <w:b/>
                <w:bCs/>
                <w:sz w:val="16"/>
                <w:szCs w:val="18"/>
              </w:rPr>
            </w:pPr>
            <w:r w:rsidRPr="00290BBF">
              <w:rPr>
                <w:rFonts w:cs="Tahoma"/>
                <w:b/>
                <w:bCs/>
                <w:sz w:val="16"/>
                <w:szCs w:val="18"/>
              </w:rPr>
              <w:t>Existing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A630581" w14:textId="77777777" w:rsidR="00B73A46" w:rsidRPr="00290BBF" w:rsidRDefault="00B73A46" w:rsidP="009B3FA2">
            <w:pPr>
              <w:jc w:val="center"/>
              <w:rPr>
                <w:rFonts w:eastAsia="Calibri" w:cs="Tahoma"/>
                <w:b/>
                <w:bCs/>
                <w:sz w:val="16"/>
                <w:szCs w:val="18"/>
              </w:rPr>
            </w:pPr>
            <w:r w:rsidRPr="00290BBF">
              <w:rPr>
                <w:rFonts w:cs="Tahoma"/>
                <w:b/>
                <w:bCs/>
                <w:sz w:val="16"/>
                <w:szCs w:val="18"/>
              </w:rPr>
              <w:t>Select (All except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3D6EC3A" w14:textId="77777777" w:rsidR="00B73A46" w:rsidRPr="00290BBF" w:rsidRDefault="00B73A46" w:rsidP="001B15A5">
            <w:pPr>
              <w:jc w:val="center"/>
              <w:rPr>
                <w:rFonts w:eastAsia="Calibri" w:cs="Tahoma"/>
                <w:b/>
                <w:bCs/>
                <w:sz w:val="16"/>
                <w:szCs w:val="18"/>
              </w:rPr>
            </w:pPr>
            <w:r w:rsidRPr="00290BBF">
              <w:rPr>
                <w:rFonts w:cs="Tahoma"/>
                <w:b/>
                <w:bCs/>
                <w:sz w:val="16"/>
                <w:szCs w:val="18"/>
              </w:rPr>
              <w:t>Open (All except academic &amp;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7310FAF" w14:textId="77777777" w:rsidR="00B73A46" w:rsidRPr="00290BBF" w:rsidRDefault="00B73A46" w:rsidP="0050116B">
            <w:pPr>
              <w:jc w:val="center"/>
              <w:rPr>
                <w:rFonts w:eastAsia="Calibri" w:cs="Tahoma"/>
                <w:b/>
                <w:bCs/>
                <w:sz w:val="16"/>
                <w:szCs w:val="18"/>
              </w:rPr>
            </w:pPr>
            <w:r w:rsidRPr="00290BBF">
              <w:rPr>
                <w:rFonts w:cs="Tahoma"/>
                <w:b/>
                <w:bCs/>
                <w:sz w:val="16"/>
                <w:szCs w:val="18"/>
              </w:rPr>
              <w:t>Academic &amp; charity</w:t>
            </w:r>
          </w:p>
        </w:tc>
      </w:tr>
      <w:tr w:rsidR="008643A3" w:rsidRPr="0043735F" w14:paraId="226C7AF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FF6566" w14:textId="77777777" w:rsidR="008643A3" w:rsidRPr="0043735F" w:rsidRDefault="008643A3" w:rsidP="00713A6C">
            <w:pPr>
              <w:rPr>
                <w:rFonts w:cs="Tahoma"/>
                <w:b/>
                <w:bCs/>
                <w:szCs w:val="18"/>
              </w:rPr>
            </w:pPr>
            <w:r>
              <w:rPr>
                <w:rFonts w:cs="Tahoma"/>
                <w:b/>
                <w:bCs/>
                <w:szCs w:val="18"/>
              </w:rPr>
              <w:t>Windows 8</w:t>
            </w:r>
            <w:r w:rsidRPr="0043735F">
              <w:rPr>
                <w:rFonts w:cs="Tahoma"/>
                <w:b/>
                <w:bCs/>
                <w:szCs w:val="18"/>
              </w:rPr>
              <w:t xml:space="preserve">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E1C0B6"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AAEAF8"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0518AB"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901329"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3C1132" w14:textId="77777777" w:rsidR="008643A3" w:rsidRPr="0043735F" w:rsidRDefault="008643A3" w:rsidP="00713A6C">
            <w:pPr>
              <w:jc w:val="center"/>
              <w:rPr>
                <w:rFonts w:cs="Tahoma"/>
                <w:szCs w:val="18"/>
              </w:rPr>
            </w:pPr>
          </w:p>
        </w:tc>
      </w:tr>
      <w:tr w:rsidR="008643A3" w:rsidRPr="0043735F" w14:paraId="479EDE3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B61A5E" w14:textId="77777777" w:rsidR="008643A3" w:rsidRPr="0043735F" w:rsidRDefault="008643A3" w:rsidP="00EF7CDD">
            <w:pPr>
              <w:ind w:left="522"/>
              <w:rPr>
                <w:rFonts w:cs="Tahoma"/>
                <w:b/>
                <w:bCs/>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1E4A50"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15A173"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DF9013"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A6E479"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97B8F2" w14:textId="77777777" w:rsidR="008643A3" w:rsidRPr="0043735F" w:rsidRDefault="008335B9" w:rsidP="00713A6C">
            <w:pPr>
              <w:jc w:val="center"/>
              <w:rPr>
                <w:rFonts w:cs="Tahoma"/>
                <w:szCs w:val="18"/>
              </w:rPr>
            </w:pPr>
            <w:r>
              <w:rPr>
                <w:rFonts w:cs="Tahoma"/>
                <w:szCs w:val="18"/>
              </w:rPr>
              <w:t>x</w:t>
            </w:r>
          </w:p>
        </w:tc>
      </w:tr>
      <w:tr w:rsidR="008643A3" w:rsidRPr="0043735F" w14:paraId="6E5D354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C02765" w14:textId="77777777" w:rsidR="008643A3" w:rsidRPr="0043735F" w:rsidRDefault="006C2A69" w:rsidP="00394D71">
            <w:pPr>
              <w:ind w:left="522"/>
              <w:rPr>
                <w:rFonts w:cs="Tahoma"/>
                <w:b/>
                <w:bCs/>
                <w:szCs w:val="18"/>
              </w:rPr>
            </w:pPr>
            <w:r>
              <w:rPr>
                <w:rFonts w:cs="Tahoma"/>
                <w:szCs w:val="18"/>
              </w:rPr>
              <w:t>Pro</w:t>
            </w:r>
            <w:r w:rsidRPr="0043735F">
              <w:rPr>
                <w:rFonts w:cs="Tahoma"/>
                <w:szCs w:val="18"/>
              </w:rPr>
              <w:t xml:space="preserv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B41CBE" w14:textId="77777777" w:rsidR="008643A3" w:rsidRPr="0043735F" w:rsidRDefault="006C2A69" w:rsidP="00713A6C">
            <w:pPr>
              <w:jc w:val="center"/>
              <w:rPr>
                <w:rFonts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BF70B3" w14:textId="77777777" w:rsidR="008643A3" w:rsidRPr="0043735F" w:rsidRDefault="006C2A69" w:rsidP="00713A6C">
            <w:pPr>
              <w:jc w:val="center"/>
              <w:rPr>
                <w:rFonts w:cs="Tahoma"/>
                <w:szCs w:val="18"/>
              </w:rPr>
            </w:pPr>
            <w:r>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536E67" w14:textId="77777777" w:rsidR="008643A3" w:rsidRPr="0043735F" w:rsidRDefault="006C2A69" w:rsidP="00713A6C">
            <w:pPr>
              <w:jc w:val="center"/>
              <w:rPr>
                <w:rFonts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BF2423"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DA0777" w14:textId="77777777" w:rsidR="008643A3" w:rsidRPr="0043735F" w:rsidRDefault="008335B9" w:rsidP="00713A6C">
            <w:pPr>
              <w:jc w:val="center"/>
              <w:rPr>
                <w:rFonts w:cs="Tahoma"/>
                <w:szCs w:val="18"/>
              </w:rPr>
            </w:pPr>
            <w:r>
              <w:rPr>
                <w:rFonts w:cs="Tahoma"/>
                <w:szCs w:val="18"/>
              </w:rPr>
              <w:t>x</w:t>
            </w:r>
          </w:p>
        </w:tc>
      </w:tr>
      <w:tr w:rsidR="008643A3" w:rsidRPr="0043735F" w14:paraId="6B0129D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8D19E7E" w14:textId="77777777" w:rsidR="008643A3" w:rsidRPr="0043735F" w:rsidRDefault="006C2A69" w:rsidP="00EF7CDD">
            <w:pPr>
              <w:ind w:left="522"/>
              <w:rPr>
                <w:rFonts w:cs="Tahoma"/>
                <w:b/>
                <w:bCs/>
                <w:szCs w:val="18"/>
              </w:rPr>
            </w:pPr>
            <w:r>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B9F627" w14:textId="77777777" w:rsidR="008643A3" w:rsidRPr="0043735F"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2520B8" w14:textId="77777777" w:rsidR="008643A3" w:rsidRPr="0043735F"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64F1B5" w14:textId="77777777" w:rsidR="008643A3" w:rsidRPr="0043735F"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995CD"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14CCC9" w14:textId="77777777" w:rsidR="008643A3" w:rsidRPr="0043735F" w:rsidRDefault="006C2A69" w:rsidP="00713A6C">
            <w:pPr>
              <w:jc w:val="center"/>
              <w:rPr>
                <w:rFonts w:cs="Tahoma"/>
                <w:szCs w:val="18"/>
              </w:rPr>
            </w:pPr>
            <w:r>
              <w:rPr>
                <w:rFonts w:cs="Tahoma"/>
                <w:szCs w:val="18"/>
              </w:rPr>
              <w:t>x</w:t>
            </w:r>
          </w:p>
        </w:tc>
      </w:tr>
      <w:tr w:rsidR="00EF7CDD" w:rsidRPr="0043735F" w14:paraId="4A686FC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6AEE962" w14:textId="77777777" w:rsidR="00EF7CDD" w:rsidRDefault="00EF7CDD" w:rsidP="00EF7CDD">
            <w:pPr>
              <w:ind w:left="522"/>
              <w:rPr>
                <w:rFonts w:cs="Tahoma"/>
                <w:szCs w:val="18"/>
              </w:rPr>
            </w:pPr>
            <w:r>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3C2B25" w14:textId="77777777" w:rsidR="00EF7CDD" w:rsidRPr="0043735F"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4FFC69" w14:textId="77777777" w:rsidR="00EF7CDD" w:rsidRPr="0043735F"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933D69" w14:textId="77777777" w:rsidR="00EF7CDD" w:rsidRPr="0043735F"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A7A2E2" w14:textId="77777777" w:rsidR="00EF7CDD" w:rsidRPr="0043735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20ABB7" w14:textId="77777777" w:rsidR="00EF7CDD" w:rsidRDefault="00EF7CDD" w:rsidP="00713A6C">
            <w:pPr>
              <w:jc w:val="center"/>
              <w:rPr>
                <w:rFonts w:cs="Tahoma"/>
                <w:szCs w:val="18"/>
              </w:rPr>
            </w:pPr>
            <w:r>
              <w:rPr>
                <w:rFonts w:cs="Tahoma"/>
                <w:szCs w:val="18"/>
              </w:rPr>
              <w:t>x</w:t>
            </w:r>
          </w:p>
        </w:tc>
      </w:tr>
      <w:tr w:rsidR="00290BBF" w:rsidRPr="0043735F" w14:paraId="06C978B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963A5B" w14:textId="77777777" w:rsidR="00B73A46" w:rsidRPr="0043735F" w:rsidRDefault="00B73A46" w:rsidP="00713A6C">
            <w:pPr>
              <w:rPr>
                <w:rFonts w:eastAsia="Calibri" w:cs="Tahoma"/>
                <w:b/>
                <w:bCs/>
                <w:szCs w:val="18"/>
              </w:rPr>
            </w:pPr>
            <w:r w:rsidRPr="0043735F">
              <w:rPr>
                <w:rFonts w:cs="Tahoma"/>
                <w:b/>
                <w:bCs/>
                <w:szCs w:val="18"/>
              </w:rPr>
              <w:t>Windows 7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498CF3"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B12298"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88CC4E"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1290D3"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AB9E0"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23F1C58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27E3DE"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5DC1BB"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E11C1"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BE563"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7C03B9"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7945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3E684C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33F802" w14:textId="77777777" w:rsidR="00B73A46" w:rsidRPr="0043735F" w:rsidRDefault="00B73A46" w:rsidP="00D47417">
            <w:pPr>
              <w:ind w:left="522" w:firstLine="18"/>
              <w:rPr>
                <w:rFonts w:eastAsia="Calibri" w:cs="Tahoma"/>
                <w:szCs w:val="18"/>
              </w:rPr>
            </w:pPr>
            <w:r w:rsidRPr="0043735F">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BE130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ECFD7D"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5673F"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16B69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8F0B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5776C7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7F9A68"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536DC3"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A68D7C" w14:textId="77777777" w:rsidR="00B73A46" w:rsidRPr="0043735F" w:rsidRDefault="00B73A46" w:rsidP="00713A6C">
            <w:pPr>
              <w:jc w:val="center"/>
              <w:rPr>
                <w:rFonts w:eastAsia="Calibri" w:cs="Tahoma"/>
                <w:szCs w:val="18"/>
              </w:rPr>
            </w:pPr>
            <w:r w:rsidRPr="0043735F">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8E9801"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6A338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48BC96"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A8CF27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89880C"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34F46D"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1B8B0"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671B08"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84D107"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53F28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627B0D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3EF156"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BD40DE"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6E4935"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FB57CF"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648D12"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84C288"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0603A21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B76B30" w14:textId="77777777" w:rsidR="00B73A46" w:rsidRPr="0043735F" w:rsidRDefault="00B73A46" w:rsidP="00EF7CDD">
            <w:pPr>
              <w:ind w:left="522"/>
              <w:rPr>
                <w:rFonts w:eastAsia="Calibri" w:cs="Tahoma"/>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97F6CB"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E381DF"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F9FD5C"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7998D9"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9A24A"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61EC94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6EF2F9" w14:textId="77777777" w:rsidR="00B73A46" w:rsidRPr="0043735F" w:rsidRDefault="00B73A46" w:rsidP="00713A6C">
            <w:pPr>
              <w:rPr>
                <w:rFonts w:eastAsia="Calibri" w:cs="Tahoma"/>
                <w:b/>
                <w:bCs/>
                <w:szCs w:val="18"/>
              </w:rPr>
            </w:pPr>
            <w:r w:rsidRPr="0043735F">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6C1C63"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89EB51"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1544BE"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AD6FC"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165098"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3C8BE30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1BD480" w14:textId="77777777" w:rsidR="00B73A46" w:rsidRPr="0043735F" w:rsidRDefault="00B73A46" w:rsidP="00713A6C">
            <w:pPr>
              <w:ind w:firstLine="540"/>
              <w:rPr>
                <w:rFonts w:eastAsia="Calibri" w:cs="Tahoma"/>
                <w:szCs w:val="18"/>
              </w:rPr>
            </w:pPr>
            <w:r w:rsidRPr="0043735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B3FF13"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4D6E2A"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8418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46FD6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747A7E"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25ED1B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925B2A" w14:textId="77777777" w:rsidR="00B73A46" w:rsidRPr="0043735F" w:rsidRDefault="00B73A46" w:rsidP="00713A6C">
            <w:pPr>
              <w:ind w:firstLine="540"/>
              <w:rPr>
                <w:rFonts w:eastAsia="Calibri" w:cs="Tahoma"/>
                <w:szCs w:val="18"/>
              </w:rPr>
            </w:pPr>
            <w:r w:rsidRPr="0043735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C0343F"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A1347F"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7BD4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5687F"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1694FE"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B95067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9FC2ED" w14:textId="77777777" w:rsidR="00B73A46" w:rsidRPr="0043735F" w:rsidRDefault="00B73A46" w:rsidP="00713A6C">
            <w:pPr>
              <w:ind w:firstLine="540"/>
              <w:rPr>
                <w:rFonts w:eastAsia="Calibri" w:cs="Tahoma"/>
                <w:szCs w:val="18"/>
              </w:rPr>
            </w:pPr>
            <w:r w:rsidRPr="0043735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5E487"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1CCE21"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1CC5F1"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E2955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87FA0"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18B92C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2638A3" w14:textId="77777777" w:rsidR="00B73A46" w:rsidRPr="0043735F" w:rsidRDefault="00B73A46" w:rsidP="00713A6C">
            <w:pPr>
              <w:ind w:firstLine="540"/>
              <w:rPr>
                <w:rFonts w:eastAsia="Calibri" w:cs="Tahoma"/>
                <w:szCs w:val="18"/>
              </w:rPr>
            </w:pPr>
            <w:r w:rsidRPr="0043735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76F2D" w14:textId="77777777" w:rsidR="00B73A46" w:rsidRPr="0043735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50E065"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D74BD" w14:textId="77777777" w:rsidR="00B73A46" w:rsidRPr="0043735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34154E"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223658"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0439B2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89C637" w14:textId="77777777" w:rsidR="00B73A46" w:rsidRPr="0043735F" w:rsidRDefault="00B73A46" w:rsidP="00713A6C">
            <w:pPr>
              <w:ind w:firstLine="540"/>
              <w:rPr>
                <w:rFonts w:eastAsia="Calibri" w:cs="Tahoma"/>
                <w:szCs w:val="18"/>
              </w:rPr>
            </w:pPr>
            <w:r w:rsidRPr="0043735F">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5E61F"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DA31AA"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B04803"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C75B4E"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068C5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9A769A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CA34EE6" w14:textId="77777777" w:rsidR="00B73A46" w:rsidRPr="0043735F" w:rsidRDefault="00B73A46" w:rsidP="004C3222">
            <w:pPr>
              <w:ind w:left="522"/>
              <w:rPr>
                <w:rFonts w:eastAsia="Calibri" w:cs="Tahoma"/>
                <w:bCs/>
                <w:szCs w:val="18"/>
              </w:rPr>
            </w:pP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16CECF"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89B6A"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3EFE89"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B79D1F"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136F7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787C58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8D8542" w14:textId="77777777" w:rsidR="00B73A46" w:rsidRPr="0043735F" w:rsidRDefault="00B73A46" w:rsidP="00713A6C">
            <w:pPr>
              <w:rPr>
                <w:rFonts w:eastAsia="Calibri" w:cs="Tahoma"/>
                <w:b/>
                <w:szCs w:val="18"/>
              </w:rPr>
            </w:pPr>
            <w:r w:rsidRPr="0043735F">
              <w:rPr>
                <w:rFonts w:cs="Tahoma"/>
                <w:b/>
                <w:bCs/>
                <w:szCs w:val="18"/>
              </w:rPr>
              <w:t>Windows XP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3E2167"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941987" w14:textId="77777777" w:rsidR="00B73A46" w:rsidRPr="0043735F" w:rsidRDefault="00B73A46" w:rsidP="00713A6C">
            <w:pPr>
              <w:jc w:val="center"/>
              <w:rPr>
                <w:rFonts w:eastAsia="Calibri" w:cs="Tahoma"/>
                <w:szCs w:val="18"/>
              </w:rPr>
            </w:pPr>
            <w:r w:rsidRPr="0043735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410DB"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277FF8"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652D4C" w14:textId="77777777" w:rsidR="00B73A46" w:rsidRPr="0043735F" w:rsidRDefault="00B73A46" w:rsidP="00713A6C">
            <w:pPr>
              <w:jc w:val="center"/>
              <w:rPr>
                <w:rFonts w:eastAsia="Calibri" w:cs="Tahoma"/>
                <w:szCs w:val="18"/>
              </w:rPr>
            </w:pPr>
            <w:r w:rsidRPr="0043735F">
              <w:rPr>
                <w:rFonts w:cs="Tahoma"/>
                <w:szCs w:val="18"/>
              </w:rPr>
              <w:t> </w:t>
            </w:r>
          </w:p>
        </w:tc>
      </w:tr>
      <w:tr w:rsidR="00290BBF" w:rsidRPr="0043735F" w14:paraId="7185F5B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B0BA4E" w14:textId="77777777" w:rsidR="00B73A46" w:rsidRPr="0043735F" w:rsidRDefault="00B73A46" w:rsidP="00713A6C">
            <w:pPr>
              <w:ind w:left="564"/>
              <w:rPr>
                <w:rFonts w:eastAsia="Calibri" w:cs="Tahoma"/>
                <w:szCs w:val="18"/>
                <w:lang w:val="pt-BR"/>
              </w:rPr>
            </w:pPr>
            <w:r w:rsidRPr="0043735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E83760"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A12D13"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4B0B84"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05AA15"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ACD6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41416DC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2FD0C9" w14:textId="77777777" w:rsidR="00B73A46" w:rsidRPr="0043735F" w:rsidRDefault="00B73A46" w:rsidP="00713A6C">
            <w:pPr>
              <w:ind w:left="564"/>
              <w:rPr>
                <w:rFonts w:eastAsia="Calibri" w:cs="Tahoma"/>
                <w:szCs w:val="18"/>
              </w:rPr>
            </w:pPr>
            <w:r w:rsidRPr="0043735F">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697321"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729719"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1B7950"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09ED19"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9954D"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207FE31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61E78F1" w14:textId="77777777" w:rsidR="00B73A46" w:rsidRPr="0043735F" w:rsidRDefault="00B73A46" w:rsidP="00713A6C">
            <w:pPr>
              <w:ind w:left="564"/>
              <w:rPr>
                <w:rFonts w:eastAsia="Calibri" w:cs="Tahoma"/>
                <w:szCs w:val="18"/>
              </w:rPr>
            </w:pPr>
            <w:r w:rsidRPr="0043735F">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1267C0"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3256B"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5F263A"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A6D4B"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4F9123"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789717E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373760" w14:textId="77777777" w:rsidR="00B73A46" w:rsidRPr="0043735F" w:rsidRDefault="00B73A46" w:rsidP="00713A6C">
            <w:pPr>
              <w:ind w:left="564"/>
              <w:rPr>
                <w:rFonts w:eastAsia="Calibri" w:cs="Tahoma"/>
                <w:szCs w:val="18"/>
              </w:rPr>
            </w:pPr>
            <w:r w:rsidRPr="0043735F">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545829"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C6E127" w14:textId="77777777" w:rsidR="00B73A46" w:rsidRPr="0043735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B88138"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41F1FA"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ECB2E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DFA5B5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7D2BFF" w14:textId="77777777" w:rsidR="00B73A46" w:rsidRPr="0043735F" w:rsidRDefault="00B73A46" w:rsidP="00713A6C">
            <w:pPr>
              <w:ind w:left="564"/>
              <w:rPr>
                <w:rFonts w:eastAsia="Calibri" w:cs="Tahoma"/>
                <w:szCs w:val="18"/>
              </w:rPr>
            </w:pPr>
            <w:r w:rsidRPr="0043735F">
              <w:rPr>
                <w:rFonts w:cs="Tahoma"/>
                <w:szCs w:val="18"/>
              </w:rPr>
              <w:t>Home &amp;</w:t>
            </w:r>
            <w:r w:rsidR="003A1942">
              <w:rPr>
                <w:rFonts w:cs="Tahoma"/>
                <w:szCs w:val="18"/>
              </w:rPr>
              <w:t xml:space="preserve"> </w:t>
            </w:r>
            <w:r w:rsidRPr="0043735F">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0DB445" w14:textId="77777777" w:rsidR="00B73A46" w:rsidRPr="0043735F" w:rsidRDefault="00B73A46" w:rsidP="00713A6C">
            <w:pPr>
              <w:jc w:val="center"/>
              <w:rPr>
                <w:rFonts w:eastAsia="Calibri" w:cs="Tahoma"/>
                <w:szCs w:val="18"/>
              </w:rPr>
            </w:pPr>
            <w:r w:rsidRPr="0043735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C9A4B7"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C0DED1" w14:textId="77777777" w:rsidR="00B73A46" w:rsidRPr="0043735F" w:rsidRDefault="00B73A46" w:rsidP="00713A6C">
            <w:pPr>
              <w:jc w:val="center"/>
              <w:rPr>
                <w:rFonts w:eastAsia="Calibri" w:cs="Tahoma"/>
                <w:szCs w:val="18"/>
              </w:rPr>
            </w:pPr>
            <w:r w:rsidRPr="0043735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30C5B4" w14:textId="77777777" w:rsidR="00B73A46" w:rsidRPr="0043735F" w:rsidRDefault="00B73A46" w:rsidP="00713A6C">
            <w:pPr>
              <w:jc w:val="center"/>
              <w:rPr>
                <w:rFonts w:eastAsia="Calibri" w:cs="Tahoma"/>
                <w:szCs w:val="18"/>
              </w:rPr>
            </w:pPr>
            <w:r w:rsidRPr="0043735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1D52B2"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5417CBD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9003C9" w14:textId="77777777" w:rsidR="00B73A46" w:rsidRPr="0043735F" w:rsidRDefault="00B73A46" w:rsidP="00713A6C">
            <w:pPr>
              <w:rPr>
                <w:rFonts w:eastAsia="Calibri" w:cs="Tahoma"/>
                <w:b/>
                <w:szCs w:val="18"/>
              </w:rPr>
            </w:pPr>
            <w:r w:rsidRPr="0043735F">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DF962"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84E364"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145569"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1D6E10"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14629C"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53E46DD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FF30644" w14:textId="77777777" w:rsidR="00B73A46" w:rsidRPr="0043735F" w:rsidRDefault="00B73A46" w:rsidP="00713A6C">
            <w:pPr>
              <w:rPr>
                <w:rFonts w:eastAsia="Calibri" w:cs="Tahoma"/>
                <w:b/>
                <w:bCs/>
                <w:szCs w:val="18"/>
              </w:rPr>
            </w:pPr>
            <w:r w:rsidRPr="0043735F">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4236A"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0F62A3"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7EBD7"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F9523"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92745"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63AAC00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D55A60A" w14:textId="77777777" w:rsidR="00B73A46" w:rsidRPr="0043735F" w:rsidRDefault="00B73A46" w:rsidP="00713A6C">
            <w:pPr>
              <w:rPr>
                <w:rFonts w:eastAsia="Calibri" w:cs="Tahoma"/>
                <w:b/>
                <w:bCs/>
                <w:szCs w:val="18"/>
              </w:rPr>
            </w:pPr>
            <w:r w:rsidRPr="0043735F">
              <w:rPr>
                <w:rFonts w:cs="Tahoma"/>
                <w:b/>
                <w:bCs/>
                <w:szCs w:val="18"/>
              </w:rPr>
              <w:t>Windows 98 (including 2nd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FD9E6"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E72798"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E6C04B"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6BE16D"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B3E6D1" w14:textId="77777777" w:rsidR="00B73A46" w:rsidRPr="0043735F" w:rsidRDefault="00B73A46" w:rsidP="00713A6C">
            <w:pPr>
              <w:jc w:val="center"/>
              <w:rPr>
                <w:rFonts w:eastAsia="Calibri" w:cs="Tahoma"/>
                <w:szCs w:val="18"/>
              </w:rPr>
            </w:pPr>
            <w:r w:rsidRPr="0043735F">
              <w:rPr>
                <w:rFonts w:cs="Tahoma"/>
                <w:szCs w:val="18"/>
              </w:rPr>
              <w:t>x</w:t>
            </w:r>
          </w:p>
        </w:tc>
      </w:tr>
      <w:tr w:rsidR="00290BBF" w:rsidRPr="0043735F" w14:paraId="187E642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896DB17" w14:textId="77777777" w:rsidR="00B73A46" w:rsidRPr="0043735F" w:rsidRDefault="00B73A46" w:rsidP="00713A6C">
            <w:pPr>
              <w:rPr>
                <w:rFonts w:eastAsia="Calibri" w:cs="Tahoma"/>
                <w:b/>
                <w:bCs/>
                <w:szCs w:val="18"/>
              </w:rPr>
            </w:pPr>
            <w:r w:rsidRPr="0043735F">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5FBA74" w14:textId="77777777" w:rsidR="00B73A46" w:rsidRPr="0043735F" w:rsidRDefault="00B73A46" w:rsidP="00713A6C">
            <w:pPr>
              <w:jc w:val="center"/>
              <w:rPr>
                <w:rFonts w:eastAsia="Calibri"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80B759" w14:textId="77777777" w:rsidR="00B73A46" w:rsidRPr="0043735F"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06CEE9" w14:textId="77777777" w:rsidR="00B73A46" w:rsidRPr="0043735F" w:rsidRDefault="00B73A46" w:rsidP="00713A6C">
            <w:pPr>
              <w:jc w:val="center"/>
              <w:rPr>
                <w:rFonts w:eastAsia="Calibri" w:cs="Tahoma"/>
                <w:szCs w:val="18"/>
              </w:rPr>
            </w:pPr>
            <w:r w:rsidRPr="0043735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3CAAF8" w14:textId="77777777" w:rsidR="00B73A46" w:rsidRPr="0043735F" w:rsidRDefault="00B73A46" w:rsidP="00713A6C">
            <w:pPr>
              <w:jc w:val="center"/>
              <w:rPr>
                <w:rFonts w:eastAsia="Calibri"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77BC43" w14:textId="77777777" w:rsidR="00B73A46" w:rsidRPr="0043735F" w:rsidRDefault="00B73A46" w:rsidP="00713A6C">
            <w:pPr>
              <w:jc w:val="center"/>
              <w:rPr>
                <w:rFonts w:eastAsia="Calibri" w:cs="Tahoma"/>
                <w:szCs w:val="18"/>
              </w:rPr>
            </w:pPr>
            <w:r w:rsidRPr="0043735F">
              <w:rPr>
                <w:rFonts w:cs="Tahoma"/>
                <w:szCs w:val="18"/>
              </w:rPr>
              <w:t>x</w:t>
            </w:r>
          </w:p>
        </w:tc>
      </w:tr>
    </w:tbl>
    <w:p w14:paraId="43D60CB5" w14:textId="77777777" w:rsidR="00B73A46" w:rsidRPr="0043735F" w:rsidRDefault="00B73A46" w:rsidP="002A6416">
      <w:pPr>
        <w:ind w:left="770"/>
        <w:rPr>
          <w:rFonts w:eastAsia="Calibri" w:cs="Tahoma"/>
          <w:i/>
          <w:iCs/>
          <w:sz w:val="14"/>
          <w:szCs w:val="14"/>
        </w:rPr>
      </w:pPr>
      <w:r w:rsidRPr="0043735F">
        <w:rPr>
          <w:rFonts w:cs="Tahoma"/>
          <w:bCs/>
          <w:i/>
          <w:iCs/>
          <w:sz w:val="14"/>
          <w:szCs w:val="14"/>
          <w:u w:val="single"/>
        </w:rPr>
        <w:t>Note</w:t>
      </w:r>
      <w:r w:rsidRPr="0043735F">
        <w:rPr>
          <w:rFonts w:cs="Tahoma"/>
          <w:i/>
          <w:iCs/>
          <w:sz w:val="14"/>
          <w:szCs w:val="14"/>
        </w:rPr>
        <w:t xml:space="preserve">: </w:t>
      </w:r>
      <w:r w:rsidRPr="0043735F">
        <w:rPr>
          <w:rFonts w:cs="Tahoma"/>
          <w:i/>
          <w:iCs/>
          <w:sz w:val="14"/>
          <w:szCs w:val="14"/>
        </w:rPr>
        <w:br/>
        <w:t>Academic includes Campus and School Agreement, Open Value Subscription – Education Solutions, Select - Academic, and Open - Academic Programs</w:t>
      </w:r>
      <w:r w:rsidRPr="0043735F">
        <w:rPr>
          <w:rFonts w:cs="Tahoma"/>
          <w:i/>
          <w:iCs/>
          <w:sz w:val="14"/>
          <w:szCs w:val="14"/>
        </w:rPr>
        <w:br/>
        <w:t>EA = Enterprise Agreement</w:t>
      </w:r>
      <w:r w:rsidRPr="0043735F">
        <w:rPr>
          <w:rFonts w:cs="Tahoma"/>
          <w:i/>
          <w:iCs/>
          <w:sz w:val="14"/>
          <w:szCs w:val="14"/>
        </w:rPr>
        <w:br/>
        <w:t>OV-CW = Open Value - Company-wide option</w:t>
      </w:r>
    </w:p>
    <w:p w14:paraId="05B246FC" w14:textId="77777777" w:rsidR="00B73A46" w:rsidRPr="0043735F" w:rsidRDefault="00B73A46" w:rsidP="002A6416">
      <w:pPr>
        <w:ind w:left="770"/>
        <w:rPr>
          <w:rFonts w:cs="Tahoma"/>
          <w:i/>
          <w:iCs/>
          <w:sz w:val="14"/>
          <w:szCs w:val="14"/>
        </w:rPr>
      </w:pPr>
      <w:r w:rsidRPr="0043735F">
        <w:rPr>
          <w:rFonts w:cs="Tahoma"/>
          <w:i/>
          <w:iCs/>
          <w:sz w:val="14"/>
          <w:szCs w:val="14"/>
        </w:rPr>
        <w:t>‘N,’ ‘K,’ and ‘KN’ are specialized editions available for certain markets.</w:t>
      </w:r>
    </w:p>
    <w:p w14:paraId="2359F31C" w14:textId="77777777" w:rsidR="00B73A46" w:rsidRPr="0043735F" w:rsidRDefault="00B73A46" w:rsidP="00B73A46">
      <w:pPr>
        <w:ind w:left="720"/>
        <w:rPr>
          <w:rFonts w:cs="Tahoma"/>
          <w:szCs w:val="18"/>
        </w:rPr>
      </w:pPr>
    </w:p>
    <w:p w14:paraId="4CD0508A" w14:textId="77777777" w:rsidR="002512D3" w:rsidRDefault="002512D3">
      <w:pPr>
        <w:rPr>
          <w:rFonts w:cs="Tahoma"/>
          <w:szCs w:val="18"/>
        </w:rPr>
      </w:pPr>
      <w:r>
        <w:rPr>
          <w:rFonts w:cs="Tahoma"/>
          <w:szCs w:val="18"/>
        </w:rPr>
        <w:br w:type="page"/>
      </w:r>
    </w:p>
    <w:p w14:paraId="6EAE9007" w14:textId="77777777" w:rsidR="00B73A46" w:rsidRPr="0043735F" w:rsidRDefault="00B73A46" w:rsidP="00B24C9D">
      <w:pPr>
        <w:ind w:left="720"/>
        <w:rPr>
          <w:rFonts w:cs="Tahoma"/>
          <w:szCs w:val="18"/>
        </w:rPr>
      </w:pPr>
      <w:r w:rsidRPr="0043735F">
        <w:rPr>
          <w:rFonts w:cs="Tahoma"/>
          <w:szCs w:val="18"/>
        </w:rPr>
        <w:lastRenderedPageBreak/>
        <w:t>The following conditions apply for Windows XP Starter Edition (SE) and Windows Vista Starter Edition (SE) and Windows 7 Starter Edition:</w:t>
      </w:r>
    </w:p>
    <w:p w14:paraId="39D84AD7" w14:textId="77777777" w:rsidR="00B73A46" w:rsidRPr="0043735F" w:rsidRDefault="00B73A46" w:rsidP="00B24C9D">
      <w:pPr>
        <w:ind w:left="720"/>
        <w:rPr>
          <w:rFonts w:cs="Tahoma"/>
          <w:szCs w:val="18"/>
        </w:rPr>
      </w:pPr>
    </w:p>
    <w:p w14:paraId="39BBDBF8" w14:textId="77777777" w:rsidR="00B73A46" w:rsidRPr="0043735F" w:rsidRDefault="00B73A46" w:rsidP="00B24C9D">
      <w:pPr>
        <w:pStyle w:val="ColorfulList-Accent11"/>
        <w:numPr>
          <w:ilvl w:val="0"/>
          <w:numId w:val="42"/>
        </w:numPr>
        <w:ind w:left="1440"/>
        <w:rPr>
          <w:rFonts w:ascii="Tahoma" w:hAnsi="Tahoma" w:cs="Tahoma"/>
          <w:sz w:val="18"/>
          <w:szCs w:val="18"/>
        </w:rPr>
      </w:pPr>
      <w:r w:rsidRPr="0043735F">
        <w:rPr>
          <w:rFonts w:ascii="Tahoma" w:hAnsi="Tahoma" w:cs="Tahoma"/>
          <w:sz w:val="18"/>
          <w:szCs w:val="18"/>
        </w:rPr>
        <w:t xml:space="preserve">Academic customers (Academic Select, Academic Open, CASA, </w:t>
      </w:r>
      <w:proofErr w:type="gramStart"/>
      <w:r w:rsidRPr="0043735F">
        <w:rPr>
          <w:rFonts w:ascii="Tahoma" w:hAnsi="Tahoma" w:cs="Tahoma"/>
          <w:sz w:val="18"/>
          <w:szCs w:val="18"/>
        </w:rPr>
        <w:t>Open</w:t>
      </w:r>
      <w:proofErr w:type="gramEnd"/>
      <w:r w:rsidRPr="0043735F">
        <w:rPr>
          <w:rFonts w:ascii="Tahoma" w:hAnsi="Tahoma" w:cs="Tahoma"/>
          <w:sz w:val="18"/>
          <w:szCs w:val="18"/>
        </w:rPr>
        <w:t xml:space="preserve"> Value Subscription – Education Solutions) are permitted to acquire a Windows Upgrade license using Windows XP Starter Edition,</w:t>
      </w:r>
      <w:r w:rsidR="003A1942">
        <w:rPr>
          <w:rFonts w:ascii="Tahoma" w:hAnsi="Tahoma" w:cs="Tahoma"/>
          <w:sz w:val="18"/>
          <w:szCs w:val="18"/>
        </w:rPr>
        <w:t xml:space="preserve"> </w:t>
      </w:r>
      <w:r w:rsidRPr="0043735F">
        <w:rPr>
          <w:rFonts w:ascii="Tahoma" w:hAnsi="Tahoma" w:cs="Tahoma"/>
          <w:sz w:val="18"/>
          <w:szCs w:val="18"/>
        </w:rPr>
        <w:t>Windows Vista Starter Edition or Windows 7 Starter Edition as a qualifying OS.</w:t>
      </w:r>
      <w:r w:rsidR="003A1942">
        <w:rPr>
          <w:rFonts w:ascii="Tahoma" w:hAnsi="Tahoma" w:cs="Tahoma"/>
          <w:sz w:val="18"/>
          <w:szCs w:val="18"/>
        </w:rPr>
        <w:t xml:space="preserve"> </w:t>
      </w:r>
    </w:p>
    <w:p w14:paraId="76F285F8" w14:textId="77777777" w:rsidR="00B73A46" w:rsidRPr="0043735F" w:rsidRDefault="00B73A46" w:rsidP="00B24C9D">
      <w:pPr>
        <w:pStyle w:val="ColorfulList-Accent11"/>
        <w:rPr>
          <w:rFonts w:ascii="Tahoma" w:hAnsi="Tahoma" w:cs="Tahoma"/>
          <w:sz w:val="18"/>
          <w:szCs w:val="18"/>
        </w:rPr>
      </w:pPr>
    </w:p>
    <w:p w14:paraId="510A62DE" w14:textId="77777777" w:rsidR="00B73A46" w:rsidRPr="0043735F" w:rsidRDefault="00B73A46" w:rsidP="00B24C9D">
      <w:pPr>
        <w:pStyle w:val="ColorfulList-Accent11"/>
        <w:rPr>
          <w:rFonts w:ascii="Tahoma" w:hAnsi="Tahoma" w:cs="Tahoma"/>
          <w:sz w:val="18"/>
          <w:szCs w:val="18"/>
        </w:rPr>
      </w:pPr>
      <w:r w:rsidRPr="0043735F">
        <w:rPr>
          <w:rFonts w:ascii="Tahoma" w:hAnsi="Tahoma" w:cs="Tahoma"/>
          <w:sz w:val="18"/>
          <w:szCs w:val="18"/>
        </w:rPr>
        <w:t xml:space="preserve">Customers acquiring the upgrade on this basis waive any right to transfer that license outside of the country of purchase. </w:t>
      </w:r>
    </w:p>
    <w:p w14:paraId="167FCE85" w14:textId="77777777" w:rsidR="00B73A46" w:rsidRPr="0043735F" w:rsidRDefault="00B73A46" w:rsidP="00B24C9D">
      <w:pPr>
        <w:pStyle w:val="EndnoteText"/>
        <w:ind w:left="360"/>
        <w:rPr>
          <w:rFonts w:ascii="Tahoma" w:hAnsi="Tahoma" w:cs="Tahoma"/>
          <w:sz w:val="18"/>
          <w:szCs w:val="18"/>
        </w:rPr>
      </w:pPr>
    </w:p>
    <w:p w14:paraId="40227F0F" w14:textId="77777777" w:rsidR="00B73A46" w:rsidRDefault="00B73A46" w:rsidP="00B24C9D">
      <w:pPr>
        <w:pStyle w:val="FootnoteBulletLevel1"/>
        <w:tabs>
          <w:tab w:val="clear" w:pos="900"/>
        </w:tabs>
        <w:spacing w:before="0" w:after="0"/>
        <w:ind w:left="720" w:firstLine="0"/>
        <w:rPr>
          <w:rFonts w:ascii="Tahoma" w:hAnsi="Tahoma" w:cs="Tahoma"/>
          <w:sz w:val="18"/>
          <w:szCs w:val="18"/>
        </w:rPr>
      </w:pPr>
      <w:r w:rsidRPr="00B24C9D">
        <w:rPr>
          <w:rFonts w:ascii="Tahoma" w:hAnsi="Tahoma" w:cs="Tahoma"/>
          <w:sz w:val="18"/>
          <w:szCs w:val="18"/>
        </w:rPr>
        <w:t>Any operating system not listed above is not a qualifying OS, for example:</w:t>
      </w:r>
    </w:p>
    <w:p w14:paraId="06714BE1" w14:textId="77777777" w:rsidR="00B24C9D" w:rsidRPr="00B24C9D" w:rsidRDefault="00B24C9D" w:rsidP="00B24C9D">
      <w:pPr>
        <w:pStyle w:val="FootnoteBulletLevel1"/>
        <w:tabs>
          <w:tab w:val="clear" w:pos="900"/>
        </w:tabs>
        <w:spacing w:before="0" w:after="0"/>
        <w:ind w:left="720" w:firstLine="0"/>
        <w:rPr>
          <w:rFonts w:ascii="Tahoma" w:hAnsi="Tahoma" w:cs="Tahoma"/>
          <w:sz w:val="18"/>
          <w:szCs w:val="18"/>
        </w:rPr>
      </w:pPr>
    </w:p>
    <w:p w14:paraId="437899A8" w14:textId="77777777" w:rsidR="00B73A46" w:rsidRPr="00290BBF"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43735F">
        <w:rPr>
          <w:rFonts w:ascii="Tahoma" w:hAnsi="Tahoma" w:cs="Tahoma"/>
          <w:sz w:val="18"/>
          <w:szCs w:val="18"/>
        </w:rPr>
        <w:t xml:space="preserve">Embedded Systems (e.g. Windows 9.x for embedded, Windows XP embedded) do not qualify for the Windows </w:t>
      </w:r>
      <w:r w:rsidR="006C2A69">
        <w:rPr>
          <w:rFonts w:ascii="Tahoma" w:hAnsi="Tahoma" w:cs="Tahoma"/>
          <w:sz w:val="18"/>
          <w:szCs w:val="18"/>
        </w:rPr>
        <w:t>8</w:t>
      </w:r>
      <w:r w:rsidRPr="0043735F">
        <w:rPr>
          <w:rFonts w:ascii="Tahoma" w:hAnsi="Tahoma" w:cs="Tahoma"/>
          <w:sz w:val="18"/>
          <w:szCs w:val="18"/>
        </w:rPr>
        <w:t xml:space="preserve"> Pro Upgrades</w:t>
      </w:r>
      <w:r w:rsidRPr="00290BBF">
        <w:rPr>
          <w:rFonts w:ascii="Tahoma" w:hAnsi="Tahoma" w:cs="Tahoma"/>
          <w:sz w:val="18"/>
          <w:szCs w:val="18"/>
        </w:rPr>
        <w:t>.</w:t>
      </w:r>
    </w:p>
    <w:p w14:paraId="04AB8E3D" w14:textId="77777777" w:rsidR="00B73A46" w:rsidRPr="00290BBF"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290BBF">
        <w:rPr>
          <w:rFonts w:ascii="Tahoma" w:hAnsi="Tahoma" w:cs="Tahoma"/>
          <w:sz w:val="18"/>
          <w:szCs w:val="18"/>
        </w:rPr>
        <w:t xml:space="preserve">Linux or OS/2 do not qualify for the Windows </w:t>
      </w:r>
      <w:r w:rsidR="006C2A69">
        <w:rPr>
          <w:rFonts w:ascii="Tahoma" w:hAnsi="Tahoma" w:cs="Tahoma"/>
          <w:sz w:val="18"/>
          <w:szCs w:val="18"/>
        </w:rPr>
        <w:t>8</w:t>
      </w:r>
      <w:r w:rsidRPr="00290BBF">
        <w:rPr>
          <w:rFonts w:ascii="Tahoma" w:hAnsi="Tahoma" w:cs="Tahoma"/>
          <w:sz w:val="18"/>
          <w:szCs w:val="18"/>
        </w:rPr>
        <w:t xml:space="preserve"> Pro Upgrades.</w:t>
      </w:r>
    </w:p>
    <w:p w14:paraId="447C6339" w14:textId="77777777" w:rsidR="00B73A46"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62012A">
        <w:rPr>
          <w:rFonts w:ascii="Tahoma" w:hAnsi="Tahoma" w:cs="Tahoma"/>
          <w:sz w:val="18"/>
          <w:szCs w:val="18"/>
        </w:rPr>
        <w:t xml:space="preserve">Windows Terminal Services Client Access License does not qualify for the Windows </w:t>
      </w:r>
      <w:r w:rsidR="006C2A69">
        <w:rPr>
          <w:rFonts w:ascii="Tahoma" w:hAnsi="Tahoma" w:cs="Tahoma"/>
          <w:sz w:val="18"/>
          <w:szCs w:val="18"/>
        </w:rPr>
        <w:t>8</w:t>
      </w:r>
      <w:r w:rsidRPr="0062012A">
        <w:rPr>
          <w:rFonts w:ascii="Tahoma" w:hAnsi="Tahoma" w:cs="Tahoma"/>
          <w:sz w:val="18"/>
          <w:szCs w:val="18"/>
        </w:rPr>
        <w:t xml:space="preserve"> Pro Upgrades</w:t>
      </w:r>
      <w:r w:rsidRPr="00290BBF">
        <w:rPr>
          <w:rFonts w:ascii="Tahoma" w:hAnsi="Tahoma" w:cs="Tahoma"/>
          <w:sz w:val="18"/>
          <w:szCs w:val="18"/>
        </w:rPr>
        <w:t>.</w:t>
      </w:r>
    </w:p>
    <w:p w14:paraId="72F749DC" w14:textId="77777777" w:rsidR="00B24C9D" w:rsidRPr="00290BBF"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13D97A0E" w14:textId="77777777" w:rsidR="00B24C9D" w:rsidRDefault="00B73A46" w:rsidP="00B24C9D">
      <w:pPr>
        <w:pStyle w:val="FootnoteBulletLevel2"/>
        <w:tabs>
          <w:tab w:val="clear" w:pos="1260"/>
        </w:tabs>
        <w:spacing w:before="0"/>
        <w:ind w:left="720" w:firstLine="0"/>
        <w:rPr>
          <w:rFonts w:ascii="Tahoma" w:hAnsi="Tahoma" w:cs="Tahoma"/>
          <w:sz w:val="18"/>
          <w:szCs w:val="18"/>
        </w:rPr>
      </w:pPr>
      <w:r w:rsidRPr="00290BBF">
        <w:rPr>
          <w:rFonts w:ascii="Tahoma" w:hAnsi="Tahoma" w:cs="Tahoma"/>
          <w:sz w:val="18"/>
          <w:szCs w:val="18"/>
        </w:rPr>
        <w:t>Th</w:t>
      </w:r>
      <w:r w:rsidRPr="00322128">
        <w:rPr>
          <w:rFonts w:ascii="Tahoma" w:hAnsi="Tahoma" w:cs="Tahoma"/>
          <w:sz w:val="18"/>
          <w:szCs w:val="18"/>
        </w:rPr>
        <w:t>e following requirements apply to the re-imaging of Windows:</w:t>
      </w:r>
    </w:p>
    <w:p w14:paraId="192C2BC0" w14:textId="77777777" w:rsidR="00B73A46" w:rsidRPr="00322128" w:rsidRDefault="00B73A46" w:rsidP="00B24C9D">
      <w:pPr>
        <w:pStyle w:val="FootnoteBulletLevel2"/>
        <w:tabs>
          <w:tab w:val="clear" w:pos="1260"/>
        </w:tabs>
        <w:spacing w:before="0"/>
        <w:ind w:left="720" w:firstLine="0"/>
        <w:rPr>
          <w:rFonts w:ascii="Tahoma" w:hAnsi="Tahoma" w:cs="Tahoma"/>
          <w:sz w:val="18"/>
          <w:szCs w:val="18"/>
        </w:rPr>
      </w:pPr>
      <w:r w:rsidRPr="00322128">
        <w:rPr>
          <w:rFonts w:ascii="Tahoma" w:hAnsi="Tahoma" w:cs="Tahoma"/>
          <w:sz w:val="18"/>
          <w:szCs w:val="18"/>
        </w:rPr>
        <w:t xml:space="preserve"> </w:t>
      </w:r>
    </w:p>
    <w:p w14:paraId="4E973539" w14:textId="77777777" w:rsidR="00B73A46" w:rsidRPr="0043735F" w:rsidRDefault="00B73A46" w:rsidP="00B24C9D">
      <w:pPr>
        <w:pStyle w:val="FootnoteBulletLevel2"/>
        <w:tabs>
          <w:tab w:val="clear" w:pos="1260"/>
        </w:tabs>
        <w:spacing w:before="0"/>
        <w:ind w:left="720" w:firstLine="0"/>
        <w:rPr>
          <w:rFonts w:ascii="Tahoma" w:hAnsi="Tahoma" w:cs="Tahoma"/>
          <w:sz w:val="18"/>
          <w:szCs w:val="18"/>
        </w:rPr>
      </w:pPr>
      <w:r w:rsidRPr="0062012A">
        <w:rPr>
          <w:rFonts w:ascii="Tahoma" w:hAnsi="Tahoma" w:cs="Tahoma"/>
          <w:sz w:val="18"/>
          <w:szCs w:val="18"/>
        </w:rPr>
        <w:t xml:space="preserve">If a third party will re-image Windows on </w:t>
      </w:r>
      <w:r w:rsidRPr="00290BBF">
        <w:rPr>
          <w:rFonts w:ascii="Tahoma" w:hAnsi="Tahoma" w:cs="Tahoma"/>
          <w:sz w:val="18"/>
          <w:szCs w:val="18"/>
        </w:rPr>
        <w:t xml:space="preserve">a customer’s PCs, the customer must first provide that third party with either (a) a completed “Microsoft Customer License Verification for Upgrade Installation Services of Microsoft Windows Operating System Software by Third Parties” form or (b) copies of the signature form from the Microsoft Volume Licensing Agreement applicable to the Microsoft operating system upgrade software being installed.  The </w:t>
      </w:r>
      <w:r w:rsidRPr="0062012A">
        <w:rPr>
          <w:rFonts w:ascii="Tahoma" w:hAnsi="Tahoma" w:cs="Tahoma"/>
          <w:sz w:val="18"/>
          <w:szCs w:val="18"/>
        </w:rPr>
        <w:t xml:space="preserve">“Microsoft License Verification for Third Party Imaging/Installing Microsoft Operating System Software” form is available at </w:t>
      </w:r>
      <w:hyperlink r:id="rId45" w:history="1">
        <w:r w:rsidRPr="0043735F">
          <w:rPr>
            <w:rStyle w:val="Hyperlink"/>
            <w:rFonts w:ascii="Tahoma" w:hAnsi="Tahoma" w:cs="Tahoma"/>
            <w:color w:val="auto"/>
            <w:sz w:val="18"/>
            <w:szCs w:val="18"/>
            <w:u w:val="none"/>
          </w:rPr>
          <w:t>www.microsoft.com/licensing/contracts</w:t>
        </w:r>
      </w:hyperlink>
      <w:r w:rsidRPr="0043735F">
        <w:rPr>
          <w:rFonts w:ascii="Tahoma" w:hAnsi="Tahoma" w:cs="Tahoma"/>
          <w:sz w:val="18"/>
          <w:szCs w:val="18"/>
        </w:rPr>
        <w:t>.</w:t>
      </w:r>
    </w:p>
    <w:p w14:paraId="19E1A8B2" w14:textId="77777777" w:rsidR="00B24C9D" w:rsidRDefault="00B24C9D" w:rsidP="00B24C9D">
      <w:pPr>
        <w:pStyle w:val="FootnoteBulletLevel1"/>
        <w:tabs>
          <w:tab w:val="clear" w:pos="900"/>
        </w:tabs>
        <w:adjustRightInd/>
        <w:spacing w:before="0" w:after="0"/>
        <w:ind w:left="720" w:firstLine="0"/>
        <w:textAlignment w:val="auto"/>
        <w:rPr>
          <w:rFonts w:ascii="Tahoma" w:hAnsi="Tahoma" w:cs="Tahoma"/>
          <w:b/>
          <w:bCs/>
          <w:sz w:val="18"/>
          <w:szCs w:val="18"/>
        </w:rPr>
      </w:pPr>
    </w:p>
    <w:p w14:paraId="0111781B" w14:textId="77777777" w:rsidR="00B73A46" w:rsidRPr="00290BBF" w:rsidRDefault="005D46BA" w:rsidP="00B24C9D">
      <w:pPr>
        <w:pStyle w:val="FootnoteBulletLevel1"/>
        <w:tabs>
          <w:tab w:val="clear" w:pos="900"/>
        </w:tabs>
        <w:adjustRightInd/>
        <w:spacing w:before="0" w:after="60"/>
        <w:ind w:left="720" w:firstLine="0"/>
        <w:textAlignment w:val="auto"/>
        <w:rPr>
          <w:rFonts w:ascii="Tahoma" w:hAnsi="Tahoma" w:cs="Tahoma"/>
          <w:b/>
          <w:sz w:val="18"/>
          <w:szCs w:val="18"/>
        </w:rPr>
      </w:pPr>
      <w:r>
        <w:rPr>
          <w:rFonts w:ascii="Tahoma" w:hAnsi="Tahoma" w:cs="Tahoma"/>
          <w:b/>
          <w:bCs/>
          <w:sz w:val="18"/>
          <w:szCs w:val="18"/>
        </w:rPr>
        <w:t>Windows Intune</w:t>
      </w:r>
      <w:r w:rsidR="00997631">
        <w:rPr>
          <w:rFonts w:ascii="Tahoma" w:hAnsi="Tahoma" w:cs="Tahoma"/>
          <w:b/>
          <w:bCs/>
          <w:sz w:val="18"/>
          <w:szCs w:val="18"/>
        </w:rPr>
        <w:t xml:space="preserve"> (Per Device)</w:t>
      </w:r>
    </w:p>
    <w:p w14:paraId="16394335" w14:textId="77777777" w:rsidR="00B24C9D" w:rsidRDefault="0071258F" w:rsidP="00B24C9D">
      <w:pPr>
        <w:ind w:left="720"/>
        <w:rPr>
          <w:rFonts w:cs="Tahoma"/>
          <w:szCs w:val="18"/>
        </w:rPr>
      </w:pPr>
      <w:r>
        <w:rPr>
          <w:rFonts w:cs="Tahoma"/>
          <w:szCs w:val="18"/>
          <w:lang w:eastAsia="ja-JP"/>
        </w:rPr>
        <w:t>Windows Intune</w:t>
      </w:r>
      <w:r w:rsidR="00997631">
        <w:rPr>
          <w:rFonts w:cs="Tahoma"/>
          <w:szCs w:val="18"/>
          <w:lang w:eastAsia="ja-JP"/>
        </w:rPr>
        <w:t xml:space="preserve"> </w:t>
      </w:r>
      <w:r w:rsidR="00997631">
        <w:rPr>
          <w:rFonts w:cs="Tahoma"/>
          <w:szCs w:val="18"/>
        </w:rPr>
        <w:t>(Per Device)</w:t>
      </w:r>
      <w:r>
        <w:rPr>
          <w:rFonts w:cs="Tahoma"/>
          <w:szCs w:val="18"/>
          <w:lang w:eastAsia="ja-JP"/>
        </w:rPr>
        <w:t xml:space="preserve"> </w:t>
      </w:r>
      <w:r w:rsidR="00B73A46" w:rsidRPr="00290BBF">
        <w:rPr>
          <w:rFonts w:cs="Tahoma"/>
          <w:szCs w:val="18"/>
          <w:lang w:eastAsia="ja-JP"/>
        </w:rPr>
        <w:t xml:space="preserve">is available under a subscription license. It includes rights to upgrade to and use the Windows desktop operating system.  </w:t>
      </w:r>
      <w:r w:rsidR="00B73A46" w:rsidRPr="00290BBF">
        <w:rPr>
          <w:rFonts w:cs="Tahoma"/>
          <w:szCs w:val="18"/>
        </w:rPr>
        <w:t xml:space="preserve">Therefore, as with the Windows Pro Upgrade, each desktop for which you acquire and on which you will run </w:t>
      </w:r>
      <w:r w:rsidR="00997631">
        <w:rPr>
          <w:rFonts w:cs="Tahoma"/>
          <w:szCs w:val="18"/>
        </w:rPr>
        <w:t>Windows Intune (Per Device)</w:t>
      </w:r>
      <w:r>
        <w:rPr>
          <w:rFonts w:cs="Tahoma"/>
          <w:szCs w:val="18"/>
        </w:rPr>
        <w:t xml:space="preserve"> </w:t>
      </w:r>
      <w:r w:rsidR="00B73A46" w:rsidRPr="00290BBF">
        <w:rPr>
          <w:rFonts w:cs="Tahoma"/>
          <w:szCs w:val="18"/>
        </w:rPr>
        <w:t>must be licensed to run one of the applicable qualifying operating systems identified above.</w:t>
      </w:r>
    </w:p>
    <w:p w14:paraId="2DD3FFDA" w14:textId="77777777" w:rsidR="00B73A46" w:rsidRPr="00290BBF" w:rsidRDefault="00B73A46" w:rsidP="00B24C9D">
      <w:pPr>
        <w:ind w:left="720"/>
        <w:rPr>
          <w:rFonts w:cs="Tahoma"/>
          <w:szCs w:val="18"/>
        </w:rPr>
      </w:pPr>
      <w:r w:rsidRPr="00290BBF">
        <w:rPr>
          <w:rFonts w:cs="Tahoma"/>
          <w:szCs w:val="18"/>
        </w:rPr>
        <w:t xml:space="preserve"> </w:t>
      </w:r>
    </w:p>
    <w:p w14:paraId="390B2AFF" w14:textId="77777777" w:rsidR="00B73A46" w:rsidRDefault="00B73A46" w:rsidP="00B24C9D">
      <w:pPr>
        <w:ind w:left="720"/>
        <w:rPr>
          <w:rFonts w:cs="Tahoma"/>
          <w:szCs w:val="18"/>
          <w:lang w:eastAsia="ja-JP"/>
        </w:rPr>
      </w:pPr>
      <w:r w:rsidRPr="00290BBF">
        <w:rPr>
          <w:rFonts w:cs="Tahoma"/>
          <w:szCs w:val="18"/>
          <w:lang w:eastAsia="ja-JP"/>
        </w:rPr>
        <w:t>The conditions applicable to acquisition of the Windows Pro Upgrade License</w:t>
      </w:r>
      <w:r w:rsidRPr="00290BBF">
        <w:rPr>
          <w:rFonts w:cs="Tahoma"/>
          <w:szCs w:val="18"/>
        </w:rPr>
        <w:t xml:space="preserve">, as described above in the “Qualifying OS Rules,” </w:t>
      </w:r>
      <w:r w:rsidRPr="00290BBF">
        <w:rPr>
          <w:rFonts w:cs="Tahoma"/>
          <w:szCs w:val="18"/>
          <w:lang w:eastAsia="ja-JP"/>
        </w:rPr>
        <w:t xml:space="preserve">apply to acquisition of </w:t>
      </w:r>
      <w:r w:rsidR="00997631">
        <w:rPr>
          <w:rFonts w:cs="Tahoma"/>
          <w:szCs w:val="18"/>
          <w:lang w:eastAsia="ja-JP"/>
        </w:rPr>
        <w:t>Windows Intune (Per Device)</w:t>
      </w:r>
      <w:r w:rsidR="0071258F">
        <w:rPr>
          <w:rFonts w:cs="Tahoma"/>
          <w:szCs w:val="18"/>
          <w:lang w:eastAsia="ja-JP"/>
        </w:rPr>
        <w:t xml:space="preserve"> </w:t>
      </w:r>
      <w:r w:rsidRPr="00290BBF">
        <w:rPr>
          <w:rFonts w:cs="Tahoma"/>
          <w:szCs w:val="18"/>
          <w:lang w:eastAsia="ja-JP"/>
        </w:rPr>
        <w:t>licenses.</w:t>
      </w:r>
    </w:p>
    <w:p w14:paraId="7C7D3DD4" w14:textId="77777777" w:rsidR="00B24C9D" w:rsidRPr="00290BBF" w:rsidRDefault="00B24C9D" w:rsidP="00B24C9D">
      <w:pPr>
        <w:ind w:left="720"/>
        <w:rPr>
          <w:rFonts w:cs="Tahoma"/>
          <w:szCs w:val="18"/>
          <w:lang w:eastAsia="ja-JP"/>
        </w:rPr>
      </w:pPr>
    </w:p>
    <w:p w14:paraId="6BB9F795" w14:textId="77777777" w:rsidR="00B24C9D" w:rsidRDefault="0085061F" w:rsidP="00B24C9D">
      <w:pPr>
        <w:keepNext/>
        <w:ind w:left="720"/>
        <w:rPr>
          <w:rFonts w:eastAsia="Calibri" w:cs="Tahoma"/>
          <w:szCs w:val="18"/>
        </w:rPr>
      </w:pPr>
      <w:r w:rsidRPr="00290BBF">
        <w:rPr>
          <w:rFonts w:eastAsia="Calibri" w:cs="Tahoma"/>
          <w:szCs w:val="18"/>
        </w:rPr>
        <w:t xml:space="preserve">For </w:t>
      </w:r>
      <w:r w:rsidR="00997631">
        <w:rPr>
          <w:rFonts w:eastAsia="Calibri" w:cs="Tahoma"/>
          <w:szCs w:val="18"/>
        </w:rPr>
        <w:t>Windows Intune (Per Device)</w:t>
      </w:r>
      <w:r w:rsidR="0071258F">
        <w:rPr>
          <w:rFonts w:eastAsia="Calibri" w:cs="Tahoma"/>
          <w:szCs w:val="18"/>
        </w:rPr>
        <w:t xml:space="preserve"> </w:t>
      </w:r>
      <w:r w:rsidRPr="00290BBF">
        <w:rPr>
          <w:rFonts w:eastAsia="Calibri" w:cs="Tahoma"/>
          <w:szCs w:val="18"/>
        </w:rPr>
        <w:t>acquired as</w:t>
      </w:r>
      <w:r w:rsidRPr="00322128">
        <w:rPr>
          <w:rFonts w:eastAsia="Calibri" w:cs="Tahoma"/>
          <w:szCs w:val="18"/>
        </w:rPr>
        <w:t xml:space="preserve"> an Enterprise Online Service to satisfy Enterprise</w:t>
      </w:r>
      <w:r w:rsidR="0053437B">
        <w:rPr>
          <w:rFonts w:eastAsia="Calibri" w:cs="Tahoma"/>
          <w:szCs w:val="18"/>
        </w:rPr>
        <w:t xml:space="preserve"> </w:t>
      </w:r>
      <w:r w:rsidRPr="00322128">
        <w:rPr>
          <w:rFonts w:eastAsia="Calibri" w:cs="Tahoma"/>
          <w:szCs w:val="18"/>
        </w:rPr>
        <w:t xml:space="preserve">Product requirements: Please </w:t>
      </w:r>
      <w:r w:rsidR="0053437B">
        <w:rPr>
          <w:rFonts w:eastAsia="Calibri" w:cs="Tahoma"/>
          <w:szCs w:val="18"/>
        </w:rPr>
        <w:t>r</w:t>
      </w:r>
      <w:r w:rsidRPr="00322128">
        <w:rPr>
          <w:rFonts w:eastAsia="Calibri" w:cs="Tahoma"/>
          <w:szCs w:val="18"/>
        </w:rPr>
        <w:t xml:space="preserve">efer to the “New EA/OV-CW” column in the table above for licenses acquired at signing and to the “Existing EA/OV-CW” Column in the table above for licenses acquired at any other time or reassigned as permitted in the “License </w:t>
      </w:r>
      <w:proofErr w:type="spellStart"/>
      <w:r w:rsidRPr="00322128">
        <w:rPr>
          <w:rFonts w:eastAsia="Calibri" w:cs="Tahoma"/>
          <w:szCs w:val="18"/>
        </w:rPr>
        <w:t>Reassi</w:t>
      </w:r>
      <w:r w:rsidR="0053437B">
        <w:rPr>
          <w:rFonts w:eastAsia="Calibri" w:cs="Tahoma"/>
          <w:szCs w:val="18"/>
        </w:rPr>
        <w:t>n</w:t>
      </w:r>
      <w:r w:rsidRPr="00322128">
        <w:rPr>
          <w:rFonts w:eastAsia="Calibri" w:cs="Tahoma"/>
          <w:szCs w:val="18"/>
        </w:rPr>
        <w:t>gment</w:t>
      </w:r>
      <w:proofErr w:type="spellEnd"/>
      <w:r w:rsidRPr="00322128">
        <w:rPr>
          <w:rFonts w:eastAsia="Calibri" w:cs="Tahoma"/>
          <w:szCs w:val="18"/>
        </w:rPr>
        <w:t>” section below.</w:t>
      </w:r>
    </w:p>
    <w:p w14:paraId="585BFBD9" w14:textId="77777777" w:rsidR="0085061F" w:rsidRPr="00322128" w:rsidRDefault="0085061F" w:rsidP="00B24C9D">
      <w:pPr>
        <w:keepNext/>
        <w:ind w:left="720"/>
        <w:rPr>
          <w:rFonts w:eastAsia="Calibri" w:cs="Tahoma"/>
          <w:szCs w:val="18"/>
        </w:rPr>
      </w:pPr>
      <w:r w:rsidRPr="00322128">
        <w:rPr>
          <w:rFonts w:eastAsia="Calibri" w:cs="Tahoma"/>
          <w:szCs w:val="18"/>
        </w:rPr>
        <w:t xml:space="preserve"> </w:t>
      </w:r>
    </w:p>
    <w:p w14:paraId="5BD9A340" w14:textId="77777777" w:rsidR="0053437B" w:rsidRDefault="0053437B" w:rsidP="00B24C9D">
      <w:pPr>
        <w:ind w:left="720"/>
        <w:rPr>
          <w:rFonts w:eastAsia="Calibri" w:cs="Tahoma"/>
          <w:szCs w:val="18"/>
        </w:rPr>
      </w:pPr>
      <w:r w:rsidRPr="0053437B">
        <w:rPr>
          <w:rFonts w:eastAsia="Calibri" w:cs="Tahoma"/>
          <w:szCs w:val="18"/>
        </w:rPr>
        <w:t xml:space="preserve">As an exception to the above rule, for </w:t>
      </w:r>
      <w:r w:rsidR="00997631">
        <w:rPr>
          <w:rFonts w:eastAsia="Calibri" w:cs="Tahoma"/>
          <w:szCs w:val="18"/>
        </w:rPr>
        <w:t>Windows Intune (Per Device)</w:t>
      </w:r>
      <w:r w:rsidR="0071258F">
        <w:rPr>
          <w:rFonts w:eastAsia="Calibri" w:cs="Tahoma"/>
          <w:szCs w:val="18"/>
        </w:rPr>
        <w:t xml:space="preserve"> </w:t>
      </w:r>
      <w:r w:rsidRPr="0053437B">
        <w:rPr>
          <w:rFonts w:eastAsia="Calibri" w:cs="Tahoma"/>
          <w:szCs w:val="18"/>
        </w:rPr>
        <w:t>acquired as an Enterprise Online Service, but not to satisfy Enterprise Product requirements: Please refer to “New EA/OV-CW” column in the table above for new licenses.</w:t>
      </w:r>
    </w:p>
    <w:p w14:paraId="4758ABE9" w14:textId="77777777" w:rsidR="00B24C9D" w:rsidRPr="0053437B" w:rsidRDefault="00B24C9D" w:rsidP="00B24C9D">
      <w:pPr>
        <w:ind w:left="720"/>
        <w:rPr>
          <w:rFonts w:eastAsia="Calibri" w:cs="Tahoma"/>
          <w:szCs w:val="18"/>
        </w:rPr>
      </w:pPr>
    </w:p>
    <w:p w14:paraId="2FC7E56F" w14:textId="77777777" w:rsidR="00B73A46" w:rsidRPr="00322128" w:rsidRDefault="00B73A46" w:rsidP="00B24C9D">
      <w:pPr>
        <w:pStyle w:val="FootnoteBulletLevel2"/>
        <w:spacing w:before="0"/>
        <w:ind w:left="720" w:firstLine="0"/>
        <w:rPr>
          <w:rFonts w:ascii="Tahoma" w:hAnsi="Tahoma" w:cs="Tahoma"/>
          <w:sz w:val="18"/>
          <w:szCs w:val="18"/>
        </w:rPr>
      </w:pPr>
      <w:r w:rsidRPr="00322128">
        <w:rPr>
          <w:rFonts w:ascii="Tahoma" w:hAnsi="Tahoma" w:cs="Tahoma"/>
          <w:sz w:val="18"/>
          <w:szCs w:val="18"/>
        </w:rPr>
        <w:t xml:space="preserve">Customers with active </w:t>
      </w:r>
      <w:r w:rsidR="00997631">
        <w:rPr>
          <w:rFonts w:ascii="Tahoma" w:hAnsi="Tahoma" w:cs="Tahoma"/>
          <w:sz w:val="18"/>
          <w:szCs w:val="18"/>
        </w:rPr>
        <w:t>Windows Intune (Per Device)</w:t>
      </w:r>
      <w:r w:rsidR="0071258F">
        <w:rPr>
          <w:rFonts w:ascii="Tahoma" w:hAnsi="Tahoma" w:cs="Tahoma"/>
          <w:sz w:val="18"/>
          <w:szCs w:val="18"/>
        </w:rPr>
        <w:t xml:space="preserve"> </w:t>
      </w:r>
      <w:r w:rsidRPr="00322128">
        <w:rPr>
          <w:rFonts w:ascii="Tahoma" w:hAnsi="Tahoma" w:cs="Tahoma"/>
          <w:sz w:val="18"/>
          <w:szCs w:val="18"/>
        </w:rPr>
        <w:t>subscriptions</w:t>
      </w:r>
      <w:r w:rsidR="003A1942">
        <w:rPr>
          <w:rFonts w:ascii="Tahoma" w:hAnsi="Tahoma" w:cs="Tahoma"/>
          <w:sz w:val="18"/>
          <w:szCs w:val="18"/>
        </w:rPr>
        <w:t xml:space="preserve"> </w:t>
      </w:r>
      <w:r w:rsidRPr="00322128">
        <w:rPr>
          <w:rFonts w:ascii="Tahoma" w:hAnsi="Tahoma" w:cs="Tahoma"/>
          <w:sz w:val="18"/>
          <w:szCs w:val="18"/>
        </w:rPr>
        <w:t xml:space="preserve">do not need to uninstall the qualifying OS on their licensed device, and may install and run the qualifying OS and the Windows desktop operating system at the same time. </w:t>
      </w:r>
    </w:p>
    <w:p w14:paraId="22B99A5C" w14:textId="77777777" w:rsidR="00B73A46" w:rsidRPr="00322128" w:rsidRDefault="00B73A46" w:rsidP="00B24C9D">
      <w:pPr>
        <w:pStyle w:val="FootnoteBulletLevel1"/>
        <w:spacing w:before="0" w:after="0"/>
        <w:ind w:left="720" w:firstLine="0"/>
        <w:rPr>
          <w:rFonts w:ascii="Tahoma" w:hAnsi="Tahoma" w:cs="Tahoma"/>
          <w:bCs/>
          <w:sz w:val="18"/>
          <w:szCs w:val="18"/>
        </w:rPr>
      </w:pPr>
    </w:p>
    <w:p w14:paraId="45637664" w14:textId="77777777" w:rsidR="00B24C9D" w:rsidRDefault="00B24C9D" w:rsidP="00B24C9D">
      <w:pPr>
        <w:tabs>
          <w:tab w:val="left" w:pos="900"/>
        </w:tabs>
        <w:ind w:left="720"/>
        <w:rPr>
          <w:rFonts w:cs="Tahoma"/>
          <w:szCs w:val="18"/>
        </w:rPr>
      </w:pPr>
      <w:r>
        <w:rPr>
          <w:rFonts w:cs="Tahoma"/>
          <w:szCs w:val="18"/>
          <w:u w:val="single"/>
        </w:rPr>
        <w:t>Assigning the License</w:t>
      </w:r>
      <w:r w:rsidR="00B73A46" w:rsidRPr="00290BBF">
        <w:rPr>
          <w:rFonts w:cs="Tahoma"/>
          <w:szCs w:val="18"/>
        </w:rPr>
        <w:t> </w:t>
      </w:r>
    </w:p>
    <w:p w14:paraId="13C1B24C" w14:textId="77777777" w:rsidR="00B73A46" w:rsidRPr="00290BBF" w:rsidRDefault="00B73A46" w:rsidP="00B24C9D">
      <w:pPr>
        <w:tabs>
          <w:tab w:val="left" w:pos="900"/>
        </w:tabs>
        <w:ind w:left="720"/>
        <w:rPr>
          <w:rFonts w:cs="Tahoma"/>
          <w:strike/>
          <w:szCs w:val="18"/>
        </w:rPr>
      </w:pPr>
      <w:r w:rsidRPr="00290BBF">
        <w:rPr>
          <w:rFonts w:cs="Tahoma"/>
          <w:szCs w:val="18"/>
        </w:rPr>
        <w:t>Customers</w:t>
      </w:r>
      <w:r w:rsidR="003C65F4" w:rsidRPr="00290BBF">
        <w:rPr>
          <w:rFonts w:cs="Tahoma"/>
          <w:szCs w:val="18"/>
        </w:rPr>
        <w:t xml:space="preserve"> </w:t>
      </w:r>
      <w:r w:rsidRPr="00290BBF">
        <w:rPr>
          <w:rFonts w:cs="Tahoma"/>
          <w:szCs w:val="18"/>
        </w:rPr>
        <w:t xml:space="preserve">must assign their </w:t>
      </w:r>
      <w:r w:rsidR="00997631">
        <w:rPr>
          <w:rFonts w:cs="Tahoma"/>
          <w:szCs w:val="18"/>
        </w:rPr>
        <w:t>Windows Intune (Per Device)</w:t>
      </w:r>
      <w:r w:rsidR="0071258F">
        <w:rPr>
          <w:rFonts w:cs="Tahoma"/>
          <w:szCs w:val="18"/>
        </w:rPr>
        <w:t xml:space="preserve"> </w:t>
      </w:r>
      <w:r w:rsidRPr="00290BBF">
        <w:rPr>
          <w:rFonts w:cs="Tahoma"/>
          <w:szCs w:val="18"/>
        </w:rPr>
        <w:t xml:space="preserve">subscription license to the device upon which the qualifying operating system is installed. </w:t>
      </w:r>
    </w:p>
    <w:p w14:paraId="08E1CA88" w14:textId="77777777" w:rsidR="00B73A46" w:rsidRPr="00290BBF" w:rsidRDefault="00B73A46" w:rsidP="00B24C9D">
      <w:pPr>
        <w:pStyle w:val="FootnoteBulletLevel2"/>
        <w:spacing w:before="0"/>
        <w:ind w:left="907" w:firstLine="0"/>
        <w:rPr>
          <w:rFonts w:ascii="Tahoma" w:hAnsi="Tahoma" w:cs="Tahoma"/>
          <w:sz w:val="18"/>
          <w:szCs w:val="18"/>
        </w:rPr>
      </w:pPr>
    </w:p>
    <w:p w14:paraId="59236A5E" w14:textId="77777777" w:rsidR="00B73A46" w:rsidRPr="002A3AE6" w:rsidRDefault="00B73A46" w:rsidP="00B24C9D">
      <w:pPr>
        <w:pStyle w:val="FootnoteBulletLevel1"/>
        <w:tabs>
          <w:tab w:val="clear" w:pos="900"/>
        </w:tabs>
        <w:spacing w:before="0" w:after="60"/>
        <w:ind w:left="720" w:firstLine="0"/>
        <w:rPr>
          <w:rFonts w:ascii="Tahoma" w:hAnsi="Tahoma" w:cs="Tahoma"/>
          <w:b/>
          <w:bCs/>
          <w:sz w:val="18"/>
          <w:szCs w:val="18"/>
        </w:rPr>
      </w:pPr>
      <w:r w:rsidRPr="00B24C9D">
        <w:rPr>
          <w:rFonts w:ascii="Tahoma" w:hAnsi="Tahoma" w:cs="Tahoma"/>
          <w:b/>
          <w:sz w:val="18"/>
          <w:szCs w:val="18"/>
        </w:rPr>
        <w:t>License Reassignment</w:t>
      </w:r>
      <w:r w:rsidRPr="002A3AE6">
        <w:rPr>
          <w:rFonts w:ascii="Tahoma" w:hAnsi="Tahoma" w:cs="Tahoma"/>
          <w:b/>
          <w:bCs/>
          <w:sz w:val="18"/>
          <w:szCs w:val="18"/>
        </w:rPr>
        <w:t xml:space="preserve"> </w:t>
      </w:r>
      <w:r w:rsidR="00997631">
        <w:rPr>
          <w:rFonts w:ascii="Tahoma" w:hAnsi="Tahoma" w:cs="Tahoma"/>
          <w:b/>
          <w:bCs/>
          <w:sz w:val="18"/>
          <w:szCs w:val="18"/>
        </w:rPr>
        <w:t>for Windows Intune (Per Device)</w:t>
      </w:r>
    </w:p>
    <w:p w14:paraId="3EB4835F" w14:textId="77777777" w:rsidR="00B73A46" w:rsidRDefault="00B73A46" w:rsidP="00B24C9D">
      <w:pPr>
        <w:pStyle w:val="BodyText"/>
        <w:spacing w:before="0" w:after="0" w:line="240" w:lineRule="auto"/>
        <w:ind w:left="720"/>
        <w:rPr>
          <w:rFonts w:ascii="Tahoma" w:hAnsi="Tahoma" w:cs="Tahoma"/>
          <w:color w:val="auto"/>
          <w:sz w:val="18"/>
          <w:szCs w:val="18"/>
          <w:lang w:val="en-US"/>
        </w:rPr>
      </w:pPr>
      <w:r w:rsidRPr="00290BBF">
        <w:rPr>
          <w:rFonts w:ascii="Tahoma" w:hAnsi="Tahoma" w:cs="Tahoma"/>
          <w:color w:val="auto"/>
          <w:sz w:val="18"/>
          <w:szCs w:val="18"/>
        </w:rPr>
        <w:t xml:space="preserve">Customers may reassign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licenses, but not on a short term basis (i.e., not within 90 days of the last assignment).  Customers may reassign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sooner if they retire the existing licensed device due to permanent hardware failure.  The device to which a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290BBF">
        <w:rPr>
          <w:rFonts w:ascii="Tahoma" w:hAnsi="Tahoma" w:cs="Tahoma"/>
          <w:color w:val="auto"/>
          <w:sz w:val="18"/>
          <w:szCs w:val="18"/>
        </w:rPr>
        <w:t xml:space="preserve">license is reassigned </w:t>
      </w:r>
      <w:r w:rsidRPr="00322128">
        <w:rPr>
          <w:rFonts w:ascii="Tahoma" w:hAnsi="Tahoma" w:cs="Tahoma"/>
          <w:color w:val="auto"/>
          <w:sz w:val="18"/>
          <w:szCs w:val="18"/>
        </w:rPr>
        <w:t xml:space="preserve">must meet the qualifying OS requirements described </w:t>
      </w:r>
      <w:r w:rsidRPr="00322128">
        <w:rPr>
          <w:rFonts w:ascii="Tahoma" w:hAnsi="Tahoma" w:cs="Tahoma"/>
          <w:color w:val="auto"/>
          <w:sz w:val="18"/>
          <w:szCs w:val="18"/>
        </w:rPr>
        <w:lastRenderedPageBreak/>
        <w:t xml:space="preserve">above.  The software must be removed and use of or access to the </w:t>
      </w:r>
      <w:r w:rsidR="00997631">
        <w:rPr>
          <w:rFonts w:ascii="Tahoma" w:hAnsi="Tahoma" w:cs="Tahoma"/>
          <w:color w:val="auto"/>
          <w:sz w:val="18"/>
          <w:szCs w:val="18"/>
        </w:rPr>
        <w:t>Windows Intune (Per Device)</w:t>
      </w:r>
      <w:r w:rsidR="0071258F">
        <w:rPr>
          <w:rFonts w:ascii="Tahoma" w:hAnsi="Tahoma" w:cs="Tahoma"/>
          <w:color w:val="auto"/>
          <w:sz w:val="18"/>
          <w:szCs w:val="18"/>
        </w:rPr>
        <w:t xml:space="preserve"> </w:t>
      </w:r>
      <w:r w:rsidRPr="00322128">
        <w:rPr>
          <w:rFonts w:ascii="Tahoma" w:hAnsi="Tahoma" w:cs="Tahoma"/>
          <w:color w:val="auto"/>
          <w:sz w:val="18"/>
          <w:szCs w:val="18"/>
        </w:rPr>
        <w:t>service discontinued from the device from which the license is reassigned</w:t>
      </w:r>
      <w:r w:rsidR="003C65F4" w:rsidRPr="00322128">
        <w:rPr>
          <w:rFonts w:ascii="Tahoma" w:hAnsi="Tahoma" w:cs="Tahoma"/>
          <w:color w:val="auto"/>
          <w:sz w:val="18"/>
          <w:szCs w:val="18"/>
          <w:lang w:val="en-US"/>
        </w:rPr>
        <w:t>.</w:t>
      </w:r>
    </w:p>
    <w:p w14:paraId="2E20AA94" w14:textId="77777777" w:rsidR="00B24C9D" w:rsidRPr="00322128" w:rsidRDefault="00B24C9D" w:rsidP="00B24C9D">
      <w:pPr>
        <w:pStyle w:val="BodyText"/>
        <w:spacing w:before="0" w:after="0" w:line="240" w:lineRule="auto"/>
        <w:ind w:left="720"/>
        <w:rPr>
          <w:rFonts w:ascii="Tahoma" w:hAnsi="Tahoma" w:cs="Tahoma"/>
          <w:bCs/>
          <w:strike/>
          <w:color w:val="auto"/>
          <w:sz w:val="18"/>
          <w:szCs w:val="18"/>
          <w:lang w:val="en-US"/>
        </w:rPr>
      </w:pPr>
    </w:p>
    <w:p w14:paraId="363CCC27" w14:textId="77777777" w:rsidR="00B73A46" w:rsidRDefault="00B73A46" w:rsidP="00B24C9D">
      <w:pPr>
        <w:autoSpaceDN w:val="0"/>
        <w:ind w:left="720"/>
        <w:rPr>
          <w:rFonts w:cs="Tahoma"/>
          <w:szCs w:val="18"/>
        </w:rPr>
      </w:pPr>
      <w:r w:rsidRPr="00322128">
        <w:rPr>
          <w:rFonts w:cs="Tahoma"/>
          <w:szCs w:val="18"/>
        </w:rPr>
        <w:t xml:space="preserve">As an exception to the qualifying OS requirements for </w:t>
      </w:r>
      <w:r w:rsidR="00997631">
        <w:rPr>
          <w:rFonts w:cs="Tahoma"/>
          <w:szCs w:val="18"/>
        </w:rPr>
        <w:t>Windows Intune (Per Device)</w:t>
      </w:r>
      <w:r w:rsidR="0071258F">
        <w:rPr>
          <w:rFonts w:cs="Tahoma"/>
          <w:szCs w:val="18"/>
        </w:rPr>
        <w:t xml:space="preserve"> </w:t>
      </w:r>
      <w:r w:rsidRPr="00322128">
        <w:rPr>
          <w:rFonts w:cs="Tahoma"/>
          <w:szCs w:val="18"/>
        </w:rPr>
        <w:t xml:space="preserve">licensed </w:t>
      </w:r>
      <w:r w:rsidR="0085061F" w:rsidRPr="00322128">
        <w:rPr>
          <w:rFonts w:cs="Tahoma"/>
          <w:szCs w:val="18"/>
        </w:rPr>
        <w:t>as Enterprise Online Services to satisfy En</w:t>
      </w:r>
      <w:r w:rsidR="0085061F" w:rsidRPr="00322128">
        <w:t xml:space="preserve">terprise Product requirements, </w:t>
      </w:r>
      <w:r w:rsidRPr="00322128">
        <w:rPr>
          <w:rFonts w:cs="Tahoma"/>
          <w:szCs w:val="18"/>
        </w:rPr>
        <w:t>customers</w:t>
      </w:r>
      <w:r w:rsidR="003C65F4" w:rsidRPr="00322128">
        <w:rPr>
          <w:rFonts w:cs="Tahoma"/>
          <w:strike/>
          <w:szCs w:val="18"/>
        </w:rPr>
        <w:t xml:space="preserve"> </w:t>
      </w:r>
      <w:r w:rsidRPr="00322128">
        <w:rPr>
          <w:rFonts w:cs="Tahoma"/>
          <w:szCs w:val="18"/>
        </w:rPr>
        <w:t xml:space="preserve">may reassign </w:t>
      </w:r>
      <w:r w:rsidR="00997631">
        <w:rPr>
          <w:rFonts w:cs="Tahoma"/>
          <w:szCs w:val="18"/>
        </w:rPr>
        <w:t>Windows Intune (Per Device)</w:t>
      </w:r>
      <w:r w:rsidR="0071258F">
        <w:rPr>
          <w:rFonts w:cs="Tahoma"/>
          <w:szCs w:val="18"/>
        </w:rPr>
        <w:t xml:space="preserve"> </w:t>
      </w:r>
      <w:r w:rsidRPr="00322128">
        <w:rPr>
          <w:rFonts w:cs="Tahoma"/>
          <w:szCs w:val="18"/>
        </w:rPr>
        <w:t>licenses to</w:t>
      </w:r>
      <w:r w:rsidR="003A1942">
        <w:rPr>
          <w:rFonts w:cs="Tahoma"/>
          <w:szCs w:val="18"/>
        </w:rPr>
        <w:t xml:space="preserve"> </w:t>
      </w:r>
      <w:r w:rsidRPr="00290BBF">
        <w:rPr>
          <w:rFonts w:cs="Tahoma"/>
          <w:szCs w:val="18"/>
        </w:rPr>
        <w:t>the following so long as the devices are licensed for one of the qualifying operating systems identified in the “New EA/OV-CW” c</w:t>
      </w:r>
      <w:r w:rsidRPr="00290BBF">
        <w:rPr>
          <w:rFonts w:cs="Tahoma"/>
          <w:szCs w:val="18"/>
          <w:lang w:eastAsia="ja-JP"/>
        </w:rPr>
        <w:t xml:space="preserve">olumn </w:t>
      </w:r>
      <w:r w:rsidRPr="00290BBF">
        <w:rPr>
          <w:rFonts w:cs="Tahoma"/>
          <w:szCs w:val="18"/>
        </w:rPr>
        <w:t xml:space="preserve">in the table above, and that qualifying operating system is installed on them: </w:t>
      </w:r>
    </w:p>
    <w:p w14:paraId="5570CC95" w14:textId="77777777" w:rsidR="00B24C9D" w:rsidRPr="00290BBF" w:rsidRDefault="00B24C9D" w:rsidP="00B24C9D">
      <w:pPr>
        <w:autoSpaceDN w:val="0"/>
        <w:ind w:left="720"/>
        <w:rPr>
          <w:rFonts w:cs="Tahoma"/>
          <w:szCs w:val="18"/>
        </w:rPr>
      </w:pPr>
    </w:p>
    <w:p w14:paraId="636556DB" w14:textId="77777777" w:rsidR="00B73A46" w:rsidRPr="00290BBF" w:rsidRDefault="00B73A46" w:rsidP="00B24C9D">
      <w:pPr>
        <w:numPr>
          <w:ilvl w:val="3"/>
          <w:numId w:val="30"/>
        </w:numPr>
        <w:autoSpaceDN w:val="0"/>
        <w:spacing w:after="60"/>
        <w:ind w:left="1440"/>
        <w:rPr>
          <w:rFonts w:cs="Tahoma"/>
          <w:szCs w:val="18"/>
        </w:rPr>
      </w:pPr>
      <w:r w:rsidRPr="00290BBF">
        <w:rPr>
          <w:rFonts w:cs="Tahoma"/>
          <w:szCs w:val="18"/>
        </w:rPr>
        <w:t xml:space="preserve">devices that you acquire in connection with a merger or acquisition, and </w:t>
      </w:r>
    </w:p>
    <w:p w14:paraId="41C1EA86" w14:textId="77777777" w:rsidR="00DA7284" w:rsidRDefault="00B73A46" w:rsidP="00B24C9D">
      <w:pPr>
        <w:numPr>
          <w:ilvl w:val="3"/>
          <w:numId w:val="30"/>
        </w:numPr>
        <w:autoSpaceDN w:val="0"/>
        <w:spacing w:after="60"/>
        <w:ind w:left="1440"/>
        <w:rPr>
          <w:rFonts w:cs="Tahoma"/>
          <w:szCs w:val="18"/>
        </w:rPr>
      </w:pPr>
      <w:proofErr w:type="gramStart"/>
      <w:r w:rsidRPr="00290BBF">
        <w:rPr>
          <w:rFonts w:cs="Tahoma"/>
          <w:szCs w:val="18"/>
        </w:rPr>
        <w:t>contractor</w:t>
      </w:r>
      <w:proofErr w:type="gramEnd"/>
      <w:r w:rsidRPr="00290BBF">
        <w:rPr>
          <w:rFonts w:cs="Tahoma"/>
          <w:szCs w:val="18"/>
        </w:rPr>
        <w:t xml:space="preserve"> and employee owned devices.</w:t>
      </w:r>
    </w:p>
    <w:p w14:paraId="474EDDC9" w14:textId="77777777" w:rsidR="00A84DF7" w:rsidRPr="00E35CB6" w:rsidRDefault="00A84DF7" w:rsidP="00A84DF7">
      <w:pPr>
        <w:autoSpaceDN w:val="0"/>
        <w:spacing w:after="60"/>
        <w:rPr>
          <w:rFonts w:cs="Tahoma"/>
          <w:szCs w:val="18"/>
        </w:rPr>
      </w:pPr>
    </w:p>
    <w:p w14:paraId="379F5052" w14:textId="77777777" w:rsidR="00B73A46" w:rsidRPr="00322128" w:rsidRDefault="00B73A46" w:rsidP="00A84DF7">
      <w:pPr>
        <w:pStyle w:val="FootnoteBulletLevel1"/>
        <w:tabs>
          <w:tab w:val="clear" w:pos="900"/>
        </w:tabs>
        <w:adjustRightInd/>
        <w:spacing w:before="0" w:after="60"/>
        <w:ind w:left="720" w:firstLine="0"/>
        <w:textAlignment w:val="auto"/>
        <w:rPr>
          <w:rFonts w:ascii="Tahoma" w:hAnsi="Tahoma" w:cs="Tahoma"/>
          <w:b/>
          <w:sz w:val="18"/>
          <w:szCs w:val="18"/>
        </w:rPr>
      </w:pPr>
      <w:r w:rsidRPr="00290BBF">
        <w:rPr>
          <w:rFonts w:ascii="Tahoma" w:hAnsi="Tahoma" w:cs="Tahoma"/>
          <w:b/>
          <w:bCs/>
          <w:sz w:val="18"/>
          <w:szCs w:val="18"/>
        </w:rPr>
        <w:t xml:space="preserve">Windows </w:t>
      </w:r>
      <w:r w:rsidR="006C2A69">
        <w:rPr>
          <w:rFonts w:ascii="Tahoma" w:hAnsi="Tahoma" w:cs="Tahoma"/>
          <w:b/>
          <w:bCs/>
          <w:sz w:val="18"/>
          <w:szCs w:val="18"/>
        </w:rPr>
        <w:t>8</w:t>
      </w:r>
      <w:r w:rsidRPr="00290BBF">
        <w:rPr>
          <w:rFonts w:ascii="Tahoma" w:hAnsi="Tahoma" w:cs="Tahoma"/>
          <w:b/>
          <w:bCs/>
          <w:sz w:val="18"/>
          <w:szCs w:val="18"/>
        </w:rPr>
        <w:t xml:space="preserve"> Pro</w:t>
      </w:r>
      <w:r w:rsidRPr="00322128">
        <w:rPr>
          <w:rFonts w:ascii="Tahoma" w:hAnsi="Tahoma" w:cs="Tahoma"/>
          <w:b/>
          <w:bCs/>
          <w:i/>
          <w:iCs/>
          <w:sz w:val="18"/>
          <w:szCs w:val="18"/>
        </w:rPr>
        <w:t xml:space="preserve"> </w:t>
      </w:r>
      <w:r w:rsidRPr="00322128">
        <w:rPr>
          <w:rFonts w:ascii="Tahoma" w:hAnsi="Tahoma" w:cs="Tahoma"/>
          <w:b/>
          <w:bCs/>
          <w:sz w:val="18"/>
          <w:szCs w:val="18"/>
        </w:rPr>
        <w:t>Software Assurance</w:t>
      </w:r>
      <w:r w:rsidRPr="00322128">
        <w:rPr>
          <w:rFonts w:ascii="Tahoma" w:hAnsi="Tahoma" w:cs="Tahoma"/>
          <w:b/>
          <w:sz w:val="18"/>
          <w:szCs w:val="18"/>
          <w:u w:val="single"/>
        </w:rPr>
        <w:t xml:space="preserve"> </w:t>
      </w:r>
    </w:p>
    <w:p w14:paraId="75D92DA2" w14:textId="77777777" w:rsidR="00B73A46" w:rsidRDefault="00B73A46" w:rsidP="00A84DF7">
      <w:pPr>
        <w:pStyle w:val="FootnoteBulletLevel1"/>
        <w:spacing w:before="0" w:after="0"/>
        <w:ind w:left="720" w:firstLine="0"/>
        <w:rPr>
          <w:rFonts w:ascii="Tahoma" w:hAnsi="Tahoma" w:cs="Tahoma"/>
          <w:sz w:val="18"/>
          <w:szCs w:val="18"/>
        </w:rPr>
      </w:pPr>
      <w:r w:rsidRPr="00322128">
        <w:rPr>
          <w:rFonts w:ascii="Tahoma" w:hAnsi="Tahoma" w:cs="Tahoma"/>
          <w:sz w:val="18"/>
          <w:szCs w:val="18"/>
        </w:rPr>
        <w:t xml:space="preserve">Customers who wish to enroll in Windows </w:t>
      </w:r>
      <w:r w:rsidR="006C2A69">
        <w:rPr>
          <w:rFonts w:ascii="Tahoma" w:hAnsi="Tahoma" w:cs="Tahoma"/>
          <w:sz w:val="18"/>
          <w:szCs w:val="18"/>
        </w:rPr>
        <w:t>8</w:t>
      </w:r>
      <w:r w:rsidRPr="00322128">
        <w:rPr>
          <w:rFonts w:ascii="Tahoma" w:hAnsi="Tahoma" w:cs="Tahoma"/>
          <w:sz w:val="18"/>
          <w:szCs w:val="18"/>
        </w:rPr>
        <w:t xml:space="preserve"> Pro Software Assurance have the following options:</w:t>
      </w:r>
    </w:p>
    <w:p w14:paraId="27B88382" w14:textId="77777777" w:rsidR="00A84DF7" w:rsidRPr="00322128" w:rsidRDefault="00A84DF7" w:rsidP="00A84DF7">
      <w:pPr>
        <w:pStyle w:val="FootnoteBulletLevel1"/>
        <w:spacing w:before="0" w:after="0"/>
        <w:ind w:left="720" w:firstLine="0"/>
        <w:rPr>
          <w:rFonts w:ascii="Tahoma" w:hAnsi="Tahoma" w:cs="Tahoma"/>
          <w:sz w:val="18"/>
          <w:szCs w:val="18"/>
          <w:lang w:eastAsia="ja-JP"/>
        </w:rPr>
      </w:pPr>
    </w:p>
    <w:p w14:paraId="6C99DC2E" w14:textId="77777777" w:rsidR="00A84DF7" w:rsidRPr="00A84DF7" w:rsidRDefault="00B73A46" w:rsidP="00A84DF7">
      <w:pPr>
        <w:pStyle w:val="FootnoteBulletLevel1"/>
        <w:numPr>
          <w:ilvl w:val="0"/>
          <w:numId w:val="33"/>
        </w:numPr>
        <w:adjustRightInd/>
        <w:spacing w:before="0" w:after="60"/>
        <w:textAlignment w:val="auto"/>
        <w:rPr>
          <w:rFonts w:ascii="Tahoma" w:hAnsi="Tahoma" w:cs="Tahoma"/>
          <w:sz w:val="18"/>
          <w:szCs w:val="18"/>
        </w:rPr>
      </w:pPr>
      <w:r w:rsidRPr="00290BBF">
        <w:rPr>
          <w:rFonts w:ascii="Tahoma" w:hAnsi="Tahoma" w:cs="Tahoma"/>
          <w:sz w:val="18"/>
          <w:szCs w:val="18"/>
        </w:rPr>
        <w:t>Select</w:t>
      </w:r>
      <w:r w:rsidR="00E14562">
        <w:rPr>
          <w:rFonts w:ascii="Tahoma" w:hAnsi="Tahoma" w:cs="Tahoma"/>
          <w:sz w:val="18"/>
          <w:szCs w:val="18"/>
        </w:rPr>
        <w:t>.</w:t>
      </w:r>
      <w:r w:rsidRPr="00290BBF">
        <w:rPr>
          <w:rFonts w:ascii="Tahoma" w:hAnsi="Tahoma" w:cs="Tahoma"/>
          <w:sz w:val="18"/>
          <w:szCs w:val="18"/>
        </w:rPr>
        <w:t xml:space="preserve"> Open Value (Non company-wide), and Open License programs </w:t>
      </w:r>
    </w:p>
    <w:p w14:paraId="65A0B543" w14:textId="77777777" w:rsidR="00B73A46" w:rsidRPr="00290BBF" w:rsidRDefault="00B73A46" w:rsidP="00737AED">
      <w:pPr>
        <w:numPr>
          <w:ilvl w:val="0"/>
          <w:numId w:val="34"/>
        </w:numPr>
        <w:spacing w:after="60"/>
        <w:ind w:left="1800"/>
        <w:rPr>
          <w:rFonts w:cs="Tahoma"/>
          <w:szCs w:val="18"/>
        </w:rPr>
      </w:pPr>
      <w:r w:rsidRPr="00290BBF">
        <w:rPr>
          <w:rFonts w:cs="Tahoma"/>
          <w:szCs w:val="18"/>
          <w:bdr w:val="none" w:sz="0" w:space="0" w:color="auto" w:frame="1"/>
        </w:rPr>
        <w:t xml:space="preserve">Acquire Software Assurance coverage for </w:t>
      </w:r>
      <w:r w:rsidR="006C2A69">
        <w:rPr>
          <w:rFonts w:cs="Tahoma"/>
          <w:szCs w:val="18"/>
          <w:bdr w:val="none" w:sz="0" w:space="0" w:color="auto" w:frame="1"/>
        </w:rPr>
        <w:t>Windows 8 Pro</w:t>
      </w:r>
      <w:r w:rsidR="00A77957">
        <w:rPr>
          <w:rFonts w:cs="Tahoma"/>
          <w:szCs w:val="18"/>
          <w:bdr w:val="none" w:sz="0" w:space="0" w:color="auto" w:frame="1"/>
        </w:rPr>
        <w:t xml:space="preserve"> or</w:t>
      </w:r>
      <w:r w:rsidR="006C2A69">
        <w:rPr>
          <w:rFonts w:cs="Tahoma"/>
          <w:szCs w:val="18"/>
          <w:bdr w:val="none" w:sz="0" w:space="0" w:color="auto" w:frame="1"/>
        </w:rPr>
        <w:t xml:space="preserve"> </w:t>
      </w:r>
      <w:r w:rsidRPr="00290BBF">
        <w:rPr>
          <w:rFonts w:cs="Tahoma"/>
          <w:szCs w:val="18"/>
          <w:bdr w:val="none" w:sz="0" w:space="0" w:color="auto" w:frame="1"/>
        </w:rPr>
        <w:t xml:space="preserve">Windows 7 </w:t>
      </w:r>
      <w:proofErr w:type="gramStart"/>
      <w:r w:rsidRPr="00290BBF">
        <w:rPr>
          <w:rFonts w:cs="Tahoma"/>
          <w:szCs w:val="18"/>
          <w:bdr w:val="none" w:sz="0" w:space="0" w:color="auto" w:frame="1"/>
        </w:rPr>
        <w:t>Professional(</w:t>
      </w:r>
      <w:proofErr w:type="gramEnd"/>
      <w:r w:rsidRPr="00290BBF">
        <w:rPr>
          <w:rFonts w:cs="Tahoma"/>
          <w:szCs w:val="18"/>
          <w:bdr w:val="none" w:sz="0" w:space="0" w:color="auto" w:frame="1"/>
        </w:rPr>
        <w:t>32 bit or 64 bit or N, K, or KN editions) licensed through OEM, Retail, or the Get Genuine Windows Agreement (GGWA) (also known in certain countries as “Get Genuine Solution”) within 90 days from the OEM, Retail, or GGWA license purchase date. (Effective September 1, 2009)</w:t>
      </w:r>
    </w:p>
    <w:p w14:paraId="6156C28D" w14:textId="77777777" w:rsidR="00B73A46" w:rsidRPr="00290BBF" w:rsidRDefault="00B73A46" w:rsidP="00737AED">
      <w:pPr>
        <w:pStyle w:val="Footnotedash"/>
        <w:numPr>
          <w:ilvl w:val="0"/>
          <w:numId w:val="34"/>
        </w:numPr>
        <w:adjustRightInd/>
        <w:spacing w:before="0"/>
        <w:ind w:left="1800"/>
        <w:textAlignment w:val="auto"/>
        <w:rPr>
          <w:rFonts w:ascii="Tahoma" w:hAnsi="Tahoma" w:cs="Tahoma"/>
          <w:sz w:val="18"/>
          <w:szCs w:val="18"/>
        </w:rPr>
      </w:pPr>
      <w:r w:rsidRPr="00290BBF">
        <w:rPr>
          <w:rFonts w:ascii="Tahoma" w:hAnsi="Tahoma" w:cs="Tahoma"/>
          <w:sz w:val="18"/>
          <w:szCs w:val="18"/>
        </w:rPr>
        <w:t xml:space="preserve">Renew Software Assurance for the desktop operating system upon expiration of </w:t>
      </w:r>
      <w:r w:rsidR="006C2A69">
        <w:rPr>
          <w:rFonts w:ascii="Tahoma" w:hAnsi="Tahoma" w:cs="Tahoma"/>
          <w:sz w:val="18"/>
          <w:szCs w:val="18"/>
        </w:rPr>
        <w:t xml:space="preserve">Windows 8 Pro or </w:t>
      </w:r>
      <w:r w:rsidRPr="00290BBF">
        <w:rPr>
          <w:rFonts w:ascii="Tahoma" w:hAnsi="Tahoma" w:cs="Tahoma"/>
          <w:sz w:val="18"/>
          <w:szCs w:val="18"/>
        </w:rPr>
        <w:t xml:space="preserve">Windows 7 Professional Software Assurance coverage. </w:t>
      </w:r>
    </w:p>
    <w:p w14:paraId="587274B0" w14:textId="77777777" w:rsidR="00B73A46" w:rsidRDefault="00B73A46" w:rsidP="00A84DF7">
      <w:pPr>
        <w:pStyle w:val="Footnotedash"/>
        <w:spacing w:before="0" w:after="0"/>
        <w:ind w:left="720" w:firstLine="0"/>
        <w:rPr>
          <w:rFonts w:ascii="Tahoma" w:hAnsi="Tahoma" w:cs="Tahoma"/>
          <w:sz w:val="18"/>
          <w:szCs w:val="18"/>
        </w:rPr>
      </w:pPr>
      <w:r w:rsidRPr="00290BBF">
        <w:rPr>
          <w:rFonts w:ascii="Tahoma" w:hAnsi="Tahoma" w:cs="Tahoma"/>
          <w:sz w:val="18"/>
          <w:szCs w:val="18"/>
        </w:rPr>
        <w:t xml:space="preserve">The period of time established above might be expanded for promotional purposes for a limited time. Please consult </w:t>
      </w:r>
      <w:hyperlink w:anchor="_SECTION_3_–" w:history="1">
        <w:r w:rsidRPr="00322128">
          <w:rPr>
            <w:rStyle w:val="Hyperlink"/>
            <w:rFonts w:ascii="Tahoma" w:hAnsi="Tahoma" w:cs="Tahoma"/>
            <w:color w:val="auto"/>
            <w:sz w:val="18"/>
            <w:szCs w:val="18"/>
            <w:u w:val="none"/>
          </w:rPr>
          <w:t>Section 3</w:t>
        </w:r>
      </w:hyperlink>
      <w:r w:rsidRPr="00322128">
        <w:rPr>
          <w:rFonts w:ascii="Tahoma" w:hAnsi="Tahoma" w:cs="Tahoma"/>
          <w:sz w:val="18"/>
          <w:szCs w:val="18"/>
        </w:rPr>
        <w:t xml:space="preserve"> for details.</w:t>
      </w:r>
    </w:p>
    <w:p w14:paraId="39F35922" w14:textId="77777777" w:rsidR="00A84DF7" w:rsidRPr="00322128" w:rsidRDefault="00A84DF7" w:rsidP="00A84DF7">
      <w:pPr>
        <w:pStyle w:val="Footnotedash"/>
        <w:spacing w:before="0" w:after="0"/>
        <w:ind w:left="720" w:firstLine="0"/>
        <w:rPr>
          <w:rFonts w:ascii="Tahoma" w:hAnsi="Tahoma" w:cs="Tahoma"/>
          <w:sz w:val="18"/>
          <w:szCs w:val="18"/>
        </w:rPr>
      </w:pPr>
    </w:p>
    <w:p w14:paraId="47AF34FC" w14:textId="77777777" w:rsidR="00B73A46" w:rsidRDefault="00B73A46" w:rsidP="00A84DF7">
      <w:pPr>
        <w:pStyle w:val="FootnoteBulletLevel2"/>
        <w:numPr>
          <w:ilvl w:val="0"/>
          <w:numId w:val="28"/>
        </w:numPr>
        <w:adjustRightInd/>
        <w:spacing w:before="0"/>
        <w:ind w:left="1440"/>
        <w:textAlignment w:val="auto"/>
        <w:rPr>
          <w:rFonts w:ascii="Tahoma" w:hAnsi="Tahoma" w:cs="Tahoma"/>
          <w:sz w:val="18"/>
          <w:szCs w:val="18"/>
        </w:rPr>
      </w:pPr>
      <w:r w:rsidRPr="00290BBF">
        <w:rPr>
          <w:rFonts w:ascii="Tahoma" w:hAnsi="Tahoma" w:cs="Tahoma"/>
          <w:sz w:val="18"/>
          <w:szCs w:val="18"/>
        </w:rPr>
        <w:t>Enterprise Enrollments: Upon expiration of an existing Enterprise Enrollment covering the Windows Desktop Operating System, renew that coverage under a new Enterprise Enrollment for the Windows Desktop Operating System.</w:t>
      </w:r>
    </w:p>
    <w:p w14:paraId="279073E7" w14:textId="77777777" w:rsidR="00A84DF7" w:rsidRPr="00290BBF"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14:paraId="6BBB1BEA" w14:textId="77777777" w:rsidR="002F7FB8" w:rsidRPr="00322128" w:rsidRDefault="002F7FB8" w:rsidP="00846611">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 xml:space="preserve">Windows </w:t>
      </w:r>
      <w:r>
        <w:rPr>
          <w:rFonts w:ascii="Tahoma" w:hAnsi="Tahoma" w:cs="Tahoma"/>
          <w:b/>
          <w:bCs/>
          <w:sz w:val="18"/>
          <w:szCs w:val="18"/>
        </w:rPr>
        <w:t>8</w:t>
      </w:r>
      <w:r w:rsidRPr="00322128">
        <w:rPr>
          <w:rFonts w:ascii="Tahoma" w:hAnsi="Tahoma" w:cs="Tahoma"/>
          <w:b/>
          <w:bCs/>
          <w:sz w:val="18"/>
          <w:szCs w:val="18"/>
        </w:rPr>
        <w:t xml:space="preserve"> Pro Upgrade &amp; Software Assurance</w:t>
      </w:r>
    </w:p>
    <w:p w14:paraId="042AC64A" w14:textId="77777777" w:rsidR="002F7FB8" w:rsidRPr="00290BBF" w:rsidRDefault="002F7FB8" w:rsidP="00846611">
      <w:pPr>
        <w:pStyle w:val="FootnoteBulletLevel1"/>
        <w:spacing w:before="0" w:after="0"/>
        <w:ind w:left="720" w:firstLine="0"/>
        <w:rPr>
          <w:rFonts w:ascii="Tahoma" w:hAnsi="Tahoma" w:cs="Tahoma"/>
          <w:sz w:val="18"/>
          <w:szCs w:val="18"/>
          <w:u w:val="single"/>
        </w:rPr>
      </w:pPr>
      <w:r w:rsidRPr="00290BBF">
        <w:rPr>
          <w:rFonts w:ascii="Tahoma" w:hAnsi="Tahoma" w:cs="Tahoma"/>
          <w:sz w:val="18"/>
          <w:szCs w:val="18"/>
          <w:u w:val="single"/>
        </w:rPr>
        <w:t>Operating System (OS) Upgrade License</w:t>
      </w:r>
    </w:p>
    <w:p w14:paraId="7805B61C" w14:textId="77777777" w:rsidR="002F7FB8" w:rsidRPr="0097004C"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The desktop operating system licenses granted under these programs are upgrade licenses only. Full desktop operating system licenses are not available under these programs. Therefore,</w:t>
      </w:r>
      <w:r>
        <w:rPr>
          <w:rFonts w:ascii="Tahoma" w:hAnsi="Tahoma" w:cs="Tahoma"/>
          <w:sz w:val="18"/>
          <w:szCs w:val="18"/>
        </w:rPr>
        <w:t xml:space="preserve"> the customer must have licensed and installed on</w:t>
      </w:r>
      <w:r w:rsidRPr="00322128">
        <w:rPr>
          <w:rFonts w:ascii="Tahoma" w:hAnsi="Tahoma" w:cs="Tahoma"/>
          <w:sz w:val="18"/>
          <w:szCs w:val="18"/>
        </w:rPr>
        <w:t xml:space="preserve"> each desktop for which </w:t>
      </w:r>
      <w:r>
        <w:rPr>
          <w:rFonts w:ascii="Tahoma" w:hAnsi="Tahoma" w:cs="Tahoma"/>
          <w:sz w:val="18"/>
          <w:szCs w:val="18"/>
        </w:rPr>
        <w:t>it</w:t>
      </w:r>
      <w:r w:rsidRPr="00322128">
        <w:rPr>
          <w:rFonts w:ascii="Tahoma" w:hAnsi="Tahoma" w:cs="Tahoma"/>
          <w:sz w:val="18"/>
          <w:szCs w:val="18"/>
        </w:rPr>
        <w:t xml:space="preserve"> acquire</w:t>
      </w:r>
      <w:r>
        <w:rPr>
          <w:rFonts w:ascii="Tahoma" w:hAnsi="Tahoma" w:cs="Tahoma"/>
          <w:sz w:val="18"/>
          <w:szCs w:val="18"/>
        </w:rPr>
        <w:t>s</w:t>
      </w:r>
      <w:r w:rsidRPr="00322128">
        <w:rPr>
          <w:rFonts w:ascii="Tahoma" w:hAnsi="Tahoma" w:cs="Tahoma"/>
          <w:sz w:val="18"/>
          <w:szCs w:val="18"/>
        </w:rPr>
        <w:t xml:space="preserve"> and on which</w:t>
      </w:r>
      <w:r>
        <w:rPr>
          <w:rFonts w:ascii="Tahoma" w:hAnsi="Tahoma" w:cs="Tahoma"/>
          <w:sz w:val="18"/>
          <w:szCs w:val="18"/>
        </w:rPr>
        <w:t xml:space="preserve"> it</w:t>
      </w:r>
      <w:r w:rsidRPr="00322128">
        <w:rPr>
          <w:rFonts w:ascii="Tahoma" w:hAnsi="Tahoma" w:cs="Tahoma"/>
          <w:sz w:val="18"/>
          <w:szCs w:val="18"/>
        </w:rPr>
        <w:t xml:space="preserve"> will run the Windows </w:t>
      </w:r>
      <w:r>
        <w:rPr>
          <w:rFonts w:ascii="Tahoma" w:hAnsi="Tahoma" w:cs="Tahoma"/>
          <w:sz w:val="18"/>
          <w:szCs w:val="18"/>
        </w:rPr>
        <w:t>8</w:t>
      </w:r>
      <w:r w:rsidRPr="00322128">
        <w:rPr>
          <w:rFonts w:ascii="Tahoma" w:hAnsi="Tahoma" w:cs="Tahoma"/>
          <w:sz w:val="18"/>
          <w:szCs w:val="18"/>
        </w:rPr>
        <w:t xml:space="preserve"> Pro Upgrade one of the applicable qualifying operating systems identified in the table above.</w:t>
      </w:r>
    </w:p>
    <w:p w14:paraId="0E2836FA" w14:textId="77777777" w:rsidR="00846611"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14:paraId="37D1D064" w14:textId="77777777" w:rsidR="002F7FB8"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22128">
        <w:rPr>
          <w:rFonts w:ascii="Tahoma" w:hAnsi="Tahoma" w:cs="Tahoma"/>
          <w:sz w:val="18"/>
          <w:szCs w:val="18"/>
        </w:rPr>
        <w:t xml:space="preserve">Customers who wish to acquire Windows </w:t>
      </w:r>
      <w:r>
        <w:rPr>
          <w:rFonts w:ascii="Tahoma" w:hAnsi="Tahoma" w:cs="Tahoma"/>
          <w:sz w:val="18"/>
          <w:szCs w:val="18"/>
        </w:rPr>
        <w:t>8</w:t>
      </w:r>
      <w:r w:rsidRPr="00322128">
        <w:rPr>
          <w:rFonts w:ascii="Tahoma" w:hAnsi="Tahoma" w:cs="Tahoma"/>
          <w:sz w:val="18"/>
          <w:szCs w:val="18"/>
        </w:rPr>
        <w:t xml:space="preserve"> Pro Upgrades &amp; Software Assurance together have the following options:</w:t>
      </w:r>
    </w:p>
    <w:p w14:paraId="07344F51" w14:textId="77777777" w:rsidR="00B04B81" w:rsidRPr="00322128"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14:paraId="7CD398BC" w14:textId="77777777" w:rsidR="002F7FB8" w:rsidRPr="0097004C"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290BBF">
        <w:rPr>
          <w:rFonts w:ascii="Tahoma" w:hAnsi="Tahoma" w:cs="Tahoma"/>
          <w:sz w:val="18"/>
          <w:szCs w:val="18"/>
        </w:rPr>
        <w:t>Select, Open Value (Non company-wide), and Open License programs:</w:t>
      </w:r>
    </w:p>
    <w:p w14:paraId="5C975AFB" w14:textId="77777777" w:rsidR="002F7FB8" w:rsidRPr="002756E8" w:rsidRDefault="002F7FB8" w:rsidP="00B04B81">
      <w:pPr>
        <w:pStyle w:val="Footnotedash"/>
        <w:numPr>
          <w:ilvl w:val="1"/>
          <w:numId w:val="36"/>
        </w:numPr>
        <w:spacing w:before="0"/>
        <w:ind w:left="1800"/>
        <w:rPr>
          <w:rFonts w:ascii="Tahoma" w:eastAsia="Calibri" w:hAnsi="Tahoma" w:cs="Tahoma"/>
          <w:color w:val="000000"/>
          <w:sz w:val="18"/>
          <w:szCs w:val="18"/>
        </w:rPr>
      </w:pPr>
      <w:r w:rsidRPr="002756E8">
        <w:rPr>
          <w:rFonts w:ascii="Tahoma" w:eastAsia="Calibri" w:hAnsi="Tahoma" w:cs="Tahoma"/>
          <w:color w:val="000000"/>
          <w:sz w:val="18"/>
          <w:szCs w:val="18"/>
        </w:rPr>
        <w:t>Acquire Windows 8 Pro Upgrades &amp; Software Assurance for desktops on which customer has licensed and installed one of the qualifying operating systems listed in the Windows Upgrade table above.</w:t>
      </w:r>
    </w:p>
    <w:p w14:paraId="358A4499" w14:textId="77777777" w:rsidR="002F7FB8" w:rsidRPr="0097004C" w:rsidRDefault="002F7FB8" w:rsidP="00B04B81">
      <w:pPr>
        <w:pStyle w:val="Footnotedash"/>
        <w:numPr>
          <w:ilvl w:val="2"/>
          <w:numId w:val="103"/>
        </w:numPr>
        <w:spacing w:before="0"/>
        <w:ind w:left="1800"/>
        <w:rPr>
          <w:rFonts w:ascii="Tahoma" w:hAnsi="Tahoma" w:cs="Tahoma"/>
          <w:sz w:val="18"/>
          <w:szCs w:val="18"/>
        </w:rPr>
      </w:pPr>
      <w:r w:rsidRPr="00E27537">
        <w:rPr>
          <w:rFonts w:ascii="Tahoma" w:eastAsia="Calibri" w:hAnsi="Tahoma" w:cs="Tahoma"/>
          <w:color w:val="000000"/>
          <w:sz w:val="18"/>
          <w:szCs w:val="18"/>
        </w:rPr>
        <w:t xml:space="preserve">Customer may reassign Software Assurance coverage for desktop operating systems upgrades from the original desktop to a replacement desktop, but not on a short-term basis (i.e., not within 90 days of the last assignment), as long as (1) </w:t>
      </w:r>
      <w:r>
        <w:rPr>
          <w:rFonts w:ascii="Tahoma" w:eastAsia="Calibri" w:hAnsi="Tahoma" w:cs="Tahoma"/>
          <w:color w:val="000000"/>
          <w:sz w:val="18"/>
          <w:szCs w:val="18"/>
        </w:rPr>
        <w:t xml:space="preserve">customer has licensed and installed on </w:t>
      </w:r>
      <w:r w:rsidRPr="00E27537">
        <w:rPr>
          <w:rFonts w:ascii="Tahoma" w:eastAsia="Calibri" w:hAnsi="Tahoma" w:cs="Tahoma"/>
          <w:color w:val="000000"/>
          <w:sz w:val="18"/>
          <w:szCs w:val="18"/>
        </w:rPr>
        <w:t>the replacement desktop the latest version of that operating system, and (2) customer removes any related desktop operating system upgrades from the original desktop.</w:t>
      </w:r>
    </w:p>
    <w:p w14:paraId="14766D43" w14:textId="77777777" w:rsidR="00A84DF7" w:rsidRPr="00B04B81"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290BBF">
        <w:rPr>
          <w:rFonts w:ascii="Tahoma" w:hAnsi="Tahoma" w:cs="Tahoma"/>
          <w:sz w:val="18"/>
          <w:szCs w:val="18"/>
        </w:rPr>
        <w:t>Enterprise Enrollments and Company-wide Open Value Agreements (perpetual and subscription):</w:t>
      </w:r>
    </w:p>
    <w:p w14:paraId="1E4A685A" w14:textId="77777777" w:rsidR="00A84DF7" w:rsidRPr="00B04B81" w:rsidRDefault="002F7FB8" w:rsidP="00B04B81">
      <w:pPr>
        <w:pStyle w:val="Footnotedash"/>
        <w:numPr>
          <w:ilvl w:val="1"/>
          <w:numId w:val="36"/>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Initial Enterprise Enrollments or Open Value Agreements (installed base): </w:t>
      </w:r>
    </w:p>
    <w:p w14:paraId="27920356" w14:textId="77777777" w:rsidR="00A84DF7" w:rsidRPr="00B04B81" w:rsidRDefault="002F7FB8" w:rsidP="00B04B81">
      <w:pPr>
        <w:pStyle w:val="Footnotedash"/>
        <w:numPr>
          <w:ilvl w:val="1"/>
          <w:numId w:val="36"/>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Acquire Windows 8 Pro Upgrade and Software Assurance for all qualified desktops in the installed base.  The “installed base” is all of the customer’s and the customer’s covered affiliates’ qualified desktops as of the effective date of the enrollment or agreement.  The customer must have licensed and installed one of the qualifying operating systems listed in the Windows Upgrade table above under the “New EA/OV-CW” column on all installed base qualified desktops on which the Windows operating system will be run.</w:t>
      </w:r>
    </w:p>
    <w:p w14:paraId="2796CE63" w14:textId="77777777" w:rsidR="002F7FB8" w:rsidRPr="00B04B81" w:rsidRDefault="002F7FB8" w:rsidP="00B04B81">
      <w:pPr>
        <w:pStyle w:val="Footnotedash"/>
        <w:numPr>
          <w:ilvl w:val="1"/>
          <w:numId w:val="36"/>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lastRenderedPageBreak/>
        <w:t>Existing Enterprise Enrollments or Open Value Agreements (true-up and replacements):</w:t>
      </w:r>
    </w:p>
    <w:p w14:paraId="5F788521" w14:textId="77777777" w:rsidR="002F7FB8" w:rsidRPr="00B04B81" w:rsidRDefault="002F7FB8" w:rsidP="00B04B81">
      <w:pPr>
        <w:pStyle w:val="Footnotedash"/>
        <w:numPr>
          <w:ilvl w:val="1"/>
          <w:numId w:val="36"/>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Acquire Windows 8 Pro Upgrade and Software Assurance for all new qualified desktops or devices on which the Windows </w:t>
      </w:r>
      <w:proofErr w:type="spellStart"/>
      <w:r w:rsidRPr="00B04B81">
        <w:rPr>
          <w:rFonts w:ascii="Tahoma" w:eastAsia="Calibri" w:hAnsi="Tahoma" w:cs="Tahoma"/>
          <w:color w:val="000000"/>
          <w:sz w:val="18"/>
          <w:szCs w:val="18"/>
        </w:rPr>
        <w:t>opersating</w:t>
      </w:r>
      <w:proofErr w:type="spellEnd"/>
      <w:r w:rsidRPr="00B04B81">
        <w:rPr>
          <w:rFonts w:ascii="Tahoma" w:eastAsia="Calibri" w:hAnsi="Tahoma" w:cs="Tahoma"/>
          <w:color w:val="000000"/>
          <w:sz w:val="18"/>
          <w:szCs w:val="18"/>
        </w:rPr>
        <w:t xml:space="preserve"> system will be run.  The customer must have licensed and installed on all such new and replacement qualified desktops or devices acquired from any source other than through a merger or acquisition one of the qualifying operating systems listed in the Windows Upgrade table above under the “Existing EA/OV-CW” column. The customer must have licensed and installed on all such new or replacement qualified desktops acquired </w:t>
      </w:r>
      <w:proofErr w:type="spellStart"/>
      <w:r w:rsidRPr="00B04B81">
        <w:rPr>
          <w:rFonts w:ascii="Tahoma" w:eastAsia="Calibri" w:hAnsi="Tahoma" w:cs="Tahoma"/>
          <w:color w:val="000000"/>
          <w:sz w:val="18"/>
          <w:szCs w:val="18"/>
        </w:rPr>
        <w:t>througha</w:t>
      </w:r>
      <w:proofErr w:type="spellEnd"/>
      <w:r w:rsidRPr="00B04B81">
        <w:rPr>
          <w:rFonts w:ascii="Tahoma" w:eastAsia="Calibri" w:hAnsi="Tahoma" w:cs="Tahoma"/>
          <w:color w:val="000000"/>
          <w:sz w:val="18"/>
          <w:szCs w:val="18"/>
        </w:rPr>
        <w:t xml:space="preserve"> merger or acquisition one of the qualifying operating systems listed in the Windows Upgrade table above under the “New EA/OV-CW” column.</w:t>
      </w:r>
    </w:p>
    <w:p w14:paraId="2D9822AC" w14:textId="77777777" w:rsidR="002F7FB8" w:rsidRPr="00B04B81"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B04B81">
        <w:rPr>
          <w:rFonts w:ascii="Tahoma" w:hAnsi="Tahoma" w:cs="Tahoma"/>
          <w:sz w:val="18"/>
          <w:szCs w:val="18"/>
        </w:rPr>
        <w:t xml:space="preserve">Campus and School Agreement, and Open Value Subscription – Education Solutions customers: </w:t>
      </w:r>
    </w:p>
    <w:p w14:paraId="4076F89A" w14:textId="77777777" w:rsidR="002F7FB8" w:rsidRPr="00B04B81" w:rsidRDefault="002F7FB8" w:rsidP="00B04B81">
      <w:pPr>
        <w:pStyle w:val="Footnotedash"/>
        <w:numPr>
          <w:ilvl w:val="1"/>
          <w:numId w:val="36"/>
        </w:numPr>
        <w:spacing w:before="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The Windows operating system is licensed only as an upgrade.  Accordingly, customers who wish to run the Windows operating system must first have licensed and installed a qualifying operating system on their desktop. A qualifying operating system is one of the qualifying operating systems listed the Windows Upgrade table above under the “academic” column. </w:t>
      </w:r>
    </w:p>
    <w:p w14:paraId="2F2BF6CD" w14:textId="77777777" w:rsidR="00B47893" w:rsidRPr="00B04B81" w:rsidRDefault="002F7FB8" w:rsidP="00AF3B19">
      <w:pPr>
        <w:pStyle w:val="Footnotedash"/>
        <w:numPr>
          <w:ilvl w:val="1"/>
          <w:numId w:val="36"/>
        </w:numPr>
        <w:spacing w:before="0" w:after="0"/>
        <w:ind w:left="1800"/>
        <w:rPr>
          <w:rFonts w:ascii="Tahoma" w:eastAsia="Calibri" w:hAnsi="Tahoma" w:cs="Tahoma"/>
          <w:color w:val="000000"/>
          <w:sz w:val="18"/>
          <w:szCs w:val="18"/>
        </w:rPr>
      </w:pPr>
      <w:r w:rsidRPr="00B04B81">
        <w:rPr>
          <w:rFonts w:ascii="Tahoma" w:eastAsia="Calibri" w:hAnsi="Tahoma" w:cs="Tahoma"/>
          <w:color w:val="000000"/>
          <w:sz w:val="18"/>
          <w:szCs w:val="18"/>
        </w:rPr>
        <w:t xml:space="preserve">Despite anything to the contrary in the Product Use Rights (PUR), institutions electing the Student Option are permitted a maximum of one Windows </w:t>
      </w:r>
      <w:proofErr w:type="gramStart"/>
      <w:r w:rsidRPr="00B04B81">
        <w:rPr>
          <w:rFonts w:ascii="Tahoma" w:eastAsia="Calibri" w:hAnsi="Tahoma" w:cs="Tahoma"/>
          <w:color w:val="000000"/>
          <w:sz w:val="18"/>
          <w:szCs w:val="18"/>
        </w:rPr>
        <w:t>To</w:t>
      </w:r>
      <w:proofErr w:type="gramEnd"/>
      <w:r w:rsidRPr="00B04B81">
        <w:rPr>
          <w:rFonts w:ascii="Tahoma" w:eastAsia="Calibri" w:hAnsi="Tahoma" w:cs="Tahoma"/>
          <w:color w:val="000000"/>
          <w:sz w:val="18"/>
          <w:szCs w:val="18"/>
        </w:rPr>
        <w:t xml:space="preserve"> Go instance per licensed student device.  Institutions must ensure that students that are no longer enrolled at the institution cease their use of Windows </w:t>
      </w:r>
      <w:proofErr w:type="gramStart"/>
      <w:r w:rsidRPr="00B04B81">
        <w:rPr>
          <w:rFonts w:ascii="Tahoma" w:eastAsia="Calibri" w:hAnsi="Tahoma" w:cs="Tahoma"/>
          <w:color w:val="000000"/>
          <w:sz w:val="18"/>
          <w:szCs w:val="18"/>
        </w:rPr>
        <w:t>To</w:t>
      </w:r>
      <w:proofErr w:type="gramEnd"/>
      <w:r w:rsidRPr="00B04B81">
        <w:rPr>
          <w:rFonts w:ascii="Tahoma" w:eastAsia="Calibri" w:hAnsi="Tahoma" w:cs="Tahoma"/>
          <w:color w:val="000000"/>
          <w:sz w:val="18"/>
          <w:szCs w:val="18"/>
        </w:rPr>
        <w:t xml:space="preserve"> Go and return any USB devices with a Windows To Go instance to the institution.  </w:t>
      </w:r>
      <w:r w:rsidRPr="00B04B81">
        <w:rPr>
          <w:rFonts w:ascii="Tahoma" w:hAnsi="Tahoma" w:cs="Tahoma"/>
          <w:sz w:val="18"/>
          <w:szCs w:val="18"/>
        </w:rPr>
        <w:t>Institutions electing the Student Option may not install Windows Enterprise on any student owned devices.</w:t>
      </w:r>
    </w:p>
    <w:p w14:paraId="44A7DB8E" w14:textId="77777777" w:rsidR="00973A93" w:rsidRPr="00AF3B19" w:rsidRDefault="00973A93" w:rsidP="00AF3B19">
      <w:pPr>
        <w:rPr>
          <w:rFonts w:cs="Tahoma"/>
          <w:bCs/>
          <w:szCs w:val="18"/>
        </w:rPr>
      </w:pPr>
    </w:p>
    <w:p w14:paraId="769EC28E"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Microsoft Windows XP Professional N (Not with Windows Media Player)</w:t>
      </w:r>
    </w:p>
    <w:p w14:paraId="439AB7F9" w14:textId="77777777" w:rsidR="00B73A46" w:rsidRDefault="00B73A46" w:rsidP="00F64DEA">
      <w:pPr>
        <w:pStyle w:val="FootnoteBulletLevel2"/>
        <w:tabs>
          <w:tab w:val="clear" w:pos="1260"/>
          <w:tab w:val="num" w:pos="900"/>
        </w:tabs>
        <w:spacing w:before="0"/>
        <w:ind w:left="720" w:firstLine="0"/>
        <w:rPr>
          <w:rFonts w:ascii="Tahoma" w:hAnsi="Tahoma" w:cs="Tahoma"/>
          <w:sz w:val="18"/>
          <w:szCs w:val="18"/>
        </w:rPr>
      </w:pPr>
      <w:r w:rsidRPr="00290BBF">
        <w:rPr>
          <w:rFonts w:ascii="Tahoma" w:hAnsi="Tahoma" w:cs="Tahoma"/>
          <w:sz w:val="18"/>
          <w:szCs w:val="18"/>
          <w:u w:val="single"/>
        </w:rPr>
        <w:t>Eligibility</w:t>
      </w:r>
      <w:r w:rsidRPr="00290BBF">
        <w:rPr>
          <w:rFonts w:ascii="Tahoma" w:hAnsi="Tahoma" w:cs="Tahoma"/>
          <w:sz w:val="18"/>
          <w:szCs w:val="18"/>
        </w:rPr>
        <w:br/>
        <w:t>Volume license customers who meet all of the following criteria are eligible to acquire the media for Microsoft Windows XP Professional N.</w:t>
      </w:r>
    </w:p>
    <w:p w14:paraId="2190A500" w14:textId="77777777" w:rsidR="00F64DEA" w:rsidRPr="00290BBF" w:rsidRDefault="00F64DEA" w:rsidP="00F64DEA">
      <w:pPr>
        <w:pStyle w:val="FootnoteBulletLevel2"/>
        <w:tabs>
          <w:tab w:val="clear" w:pos="1260"/>
          <w:tab w:val="num" w:pos="900"/>
        </w:tabs>
        <w:spacing w:before="0"/>
        <w:ind w:left="720" w:firstLine="0"/>
        <w:rPr>
          <w:rFonts w:ascii="Tahoma" w:hAnsi="Tahoma" w:cs="Tahoma"/>
          <w:sz w:val="18"/>
          <w:szCs w:val="18"/>
        </w:rPr>
      </w:pPr>
    </w:p>
    <w:p w14:paraId="4516A6CC" w14:textId="77777777" w:rsidR="00B73A46" w:rsidRDefault="00B73A46" w:rsidP="00F64DEA">
      <w:pPr>
        <w:pStyle w:val="Footnotedash"/>
        <w:tabs>
          <w:tab w:val="clear" w:pos="1620"/>
          <w:tab w:val="num" w:pos="2160"/>
        </w:tabs>
        <w:spacing w:before="0" w:after="0"/>
        <w:ind w:left="720" w:firstLine="7"/>
        <w:rPr>
          <w:rFonts w:ascii="Tahoma" w:hAnsi="Tahoma" w:cs="Tahoma"/>
          <w:sz w:val="18"/>
          <w:szCs w:val="18"/>
        </w:rPr>
      </w:pPr>
      <w:r w:rsidRPr="00290BBF">
        <w:rPr>
          <w:rFonts w:ascii="Tahoma" w:hAnsi="Tahoma" w:cs="Tahoma"/>
          <w:sz w:val="18"/>
          <w:szCs w:val="18"/>
        </w:rPr>
        <w:t xml:space="preserve">They must have at least one of the following active agreements or enrollments with Microsoft Ireland Operations Ltd: </w:t>
      </w:r>
    </w:p>
    <w:p w14:paraId="1109C9FC" w14:textId="77777777" w:rsidR="00F64DEA" w:rsidRPr="00290BBF" w:rsidRDefault="00F64DEA" w:rsidP="00F64DEA">
      <w:pPr>
        <w:pStyle w:val="Footnotedash"/>
        <w:tabs>
          <w:tab w:val="clear" w:pos="1620"/>
          <w:tab w:val="num" w:pos="2160"/>
        </w:tabs>
        <w:spacing w:before="0" w:after="0"/>
        <w:ind w:left="720" w:firstLine="7"/>
        <w:rPr>
          <w:rFonts w:ascii="Tahoma" w:hAnsi="Tahoma" w:cs="Tahoma"/>
          <w:sz w:val="18"/>
          <w:szCs w:val="18"/>
        </w:rPr>
      </w:pPr>
    </w:p>
    <w:p w14:paraId="3F969546"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0EE97846"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 and</w:t>
      </w:r>
      <w:r w:rsidR="003A1942">
        <w:rPr>
          <w:rFonts w:ascii="Tahoma" w:hAnsi="Tahoma" w:cs="Tahoma"/>
          <w:sz w:val="18"/>
          <w:szCs w:val="18"/>
        </w:rPr>
        <w:t xml:space="preserve"> </w:t>
      </w:r>
      <w:r w:rsidRPr="00322128">
        <w:rPr>
          <w:rFonts w:ascii="Tahoma" w:hAnsi="Tahoma" w:cs="Tahoma"/>
          <w:sz w:val="18"/>
          <w:szCs w:val="18"/>
        </w:rPr>
        <w:t xml:space="preserve">School Agreement, Open Value Subscription – Education Solutions </w:t>
      </w:r>
    </w:p>
    <w:p w14:paraId="2DB7C0BD" w14:textId="77777777" w:rsidR="00B73A46" w:rsidRDefault="00B73A46" w:rsidP="00F64DEA">
      <w:pPr>
        <w:pStyle w:val="Footnotedash"/>
        <w:spacing w:before="0"/>
        <w:ind w:left="1440" w:firstLine="0"/>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7D69EC0C" w14:textId="77777777" w:rsidR="00F64DEA" w:rsidRPr="00322128" w:rsidRDefault="00F64DEA" w:rsidP="00F64DEA">
      <w:pPr>
        <w:pStyle w:val="Footnotedash"/>
        <w:spacing w:before="0" w:after="0"/>
        <w:ind w:left="1440" w:firstLine="0"/>
        <w:rPr>
          <w:rFonts w:ascii="Tahoma" w:hAnsi="Tahoma" w:cs="Tahoma"/>
          <w:sz w:val="18"/>
          <w:szCs w:val="18"/>
        </w:rPr>
      </w:pPr>
    </w:p>
    <w:p w14:paraId="63917CF2" w14:textId="77777777" w:rsidR="00B73A46"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Windows XP Professional upgrade licenses acquired on or after February 2, 2005</w:t>
      </w:r>
      <w:r w:rsidR="00F64DEA">
        <w:rPr>
          <w:rFonts w:ascii="Tahoma" w:hAnsi="Tahoma" w:cs="Tahoma"/>
          <w:sz w:val="18"/>
          <w:szCs w:val="18"/>
        </w:rPr>
        <w:t>.</w:t>
      </w:r>
    </w:p>
    <w:p w14:paraId="5F734207" w14:textId="77777777" w:rsidR="00F64DEA" w:rsidRPr="00322128" w:rsidRDefault="00F64DEA" w:rsidP="00F64DEA">
      <w:pPr>
        <w:pStyle w:val="Footnotedash"/>
        <w:tabs>
          <w:tab w:val="left" w:pos="1620"/>
        </w:tabs>
        <w:spacing w:before="0" w:after="0"/>
        <w:ind w:left="720" w:firstLine="7"/>
        <w:rPr>
          <w:rFonts w:ascii="Tahoma" w:hAnsi="Tahoma" w:cs="Tahoma"/>
          <w:sz w:val="18"/>
          <w:szCs w:val="18"/>
        </w:rPr>
      </w:pPr>
    </w:p>
    <w:p w14:paraId="63B8F8E2" w14:textId="77777777" w:rsidR="00766C40" w:rsidRPr="00322128" w:rsidRDefault="00B73A46" w:rsidP="00F64DEA">
      <w:pPr>
        <w:pStyle w:val="Footnotedash"/>
        <w:tabs>
          <w:tab w:val="left" w:pos="1620"/>
        </w:tabs>
        <w:spacing w:before="0" w:after="0"/>
        <w:ind w:left="720" w:firstLine="7"/>
        <w:rPr>
          <w:rFonts w:ascii="Tahoma" w:hAnsi="Tahoma" w:cs="Tahoma"/>
          <w:sz w:val="18"/>
          <w:szCs w:val="18"/>
        </w:rPr>
      </w:pPr>
      <w:r w:rsidRPr="00322128">
        <w:rPr>
          <w:rFonts w:ascii="Tahoma" w:hAnsi="Tahoma" w:cs="Tahoma"/>
          <w:sz w:val="18"/>
          <w:szCs w:val="18"/>
        </w:rPr>
        <w:t xml:space="preserve">They must be located in a) one of the countries established in the European Union (EU), b) European Free Trade Association (EFTA), c) Bulgaria, </w:t>
      </w:r>
      <w:proofErr w:type="spellStart"/>
      <w:r w:rsidRPr="00322128">
        <w:rPr>
          <w:rFonts w:ascii="Tahoma" w:hAnsi="Tahoma" w:cs="Tahoma"/>
          <w:sz w:val="18"/>
          <w:szCs w:val="18"/>
        </w:rPr>
        <w:t>Croatia</w:t>
      </w:r>
      <w:proofErr w:type="gramStart"/>
      <w:r w:rsidRPr="00322128">
        <w:rPr>
          <w:rFonts w:ascii="Tahoma" w:hAnsi="Tahoma" w:cs="Tahoma"/>
          <w:sz w:val="18"/>
          <w:szCs w:val="18"/>
        </w:rPr>
        <w:t>,Romania</w:t>
      </w:r>
      <w:proofErr w:type="spellEnd"/>
      <w:proofErr w:type="gramEnd"/>
      <w:r w:rsidRPr="00322128">
        <w:rPr>
          <w:rFonts w:ascii="Tahoma" w:hAnsi="Tahoma" w:cs="Tahoma"/>
          <w:sz w:val="18"/>
          <w:szCs w:val="18"/>
        </w:rPr>
        <w:t xml:space="preserve">, or Switzerland. </w:t>
      </w:r>
    </w:p>
    <w:p w14:paraId="4A30D6FC" w14:textId="77777777" w:rsidR="00F64DEA" w:rsidRDefault="00F64DEA" w:rsidP="00F64DEA">
      <w:pPr>
        <w:pStyle w:val="FootnoteBulletLevel1"/>
        <w:tabs>
          <w:tab w:val="clear" w:pos="900"/>
        </w:tabs>
        <w:adjustRightInd/>
        <w:spacing w:before="0" w:after="0"/>
        <w:ind w:left="720" w:firstLine="0"/>
        <w:textAlignment w:val="auto"/>
        <w:rPr>
          <w:rFonts w:ascii="Tahoma" w:hAnsi="Tahoma" w:cs="Tahoma"/>
          <w:b/>
          <w:bCs/>
          <w:sz w:val="18"/>
          <w:szCs w:val="18"/>
        </w:rPr>
      </w:pPr>
    </w:p>
    <w:p w14:paraId="4EB45611"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XP Professional</w:t>
      </w:r>
    </w:p>
    <w:p w14:paraId="77569FD1" w14:textId="77777777" w:rsidR="00B73A46" w:rsidRPr="00322128"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Usage restrictions for Windows XP Professional in the Korea:</w:t>
      </w:r>
    </w:p>
    <w:p w14:paraId="513E065E" w14:textId="77777777" w:rsidR="00B73A46" w:rsidRDefault="00B73A46" w:rsidP="00F64DEA">
      <w:pPr>
        <w:pStyle w:val="FootnoteBulletLevel2"/>
        <w:spacing w:before="0"/>
        <w:ind w:left="720" w:firstLine="0"/>
        <w:rPr>
          <w:rFonts w:ascii="Tahoma" w:hAnsi="Tahoma" w:cs="Tahoma"/>
          <w:sz w:val="18"/>
          <w:szCs w:val="18"/>
        </w:rPr>
      </w:pPr>
      <w:r w:rsidRPr="00322128">
        <w:rPr>
          <w:rFonts w:ascii="Tahoma" w:hAnsi="Tahoma" w:cs="Tahoma"/>
          <w:sz w:val="18"/>
          <w:szCs w:val="18"/>
        </w:rPr>
        <w:t>These also apply to any use of Windows XP Professional pursuant to downgrade rights.</w:t>
      </w:r>
    </w:p>
    <w:p w14:paraId="53871E49" w14:textId="77777777" w:rsidR="00F64DEA" w:rsidRPr="00322128" w:rsidRDefault="00F64DEA" w:rsidP="00F64DEA">
      <w:pPr>
        <w:pStyle w:val="FootnoteBulletLevel2"/>
        <w:spacing w:before="0"/>
        <w:ind w:left="720" w:firstLine="0"/>
        <w:rPr>
          <w:rFonts w:ascii="Tahoma" w:hAnsi="Tahoma" w:cs="Tahoma"/>
          <w:sz w:val="18"/>
          <w:szCs w:val="18"/>
        </w:rPr>
      </w:pPr>
    </w:p>
    <w:p w14:paraId="01A1C412"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Korean Fair Trade Commission (KFTC) requires certain restrictions on when volume license customers and their affiliates may deploy the Korean language version of Windows XP Professional for use in the Korea. </w:t>
      </w:r>
    </w:p>
    <w:p w14:paraId="35EB8915"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These restrictions do not apply to licenses customers have acquired for the Korean language version of Windows XP Professional prior to August 24, 2006. </w:t>
      </w:r>
    </w:p>
    <w:p w14:paraId="27F6BA5B"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also do not apply to multinational customers headquartered outside of the Korea who use a single image of the software.</w:t>
      </w:r>
    </w:p>
    <w:p w14:paraId="3F57FE30"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These restrictions do not apply to customers under agreements effective on or before August 23, 2006 who, under exceptional circumstances, use a single image of the software continuously.</w:t>
      </w:r>
    </w:p>
    <w:p w14:paraId="2DBF5C11"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 xml:space="preserve">The KFTC has imposed no restrictions on use of non-Korean language versions. </w:t>
      </w:r>
    </w:p>
    <w:p w14:paraId="213BCFD8" w14:textId="77777777" w:rsidR="00B73A46"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The KFTC has imposed no restrictions on Tablet PC or 64-bit editions in any language version.</w:t>
      </w:r>
    </w:p>
    <w:p w14:paraId="0EA158E1" w14:textId="77777777" w:rsidR="00F64DEA" w:rsidRPr="00322128"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5EDB672F" w14:textId="77777777" w:rsidR="00B73A46" w:rsidRPr="00290BBF" w:rsidRDefault="00B73A46" w:rsidP="00F64DEA">
      <w:pPr>
        <w:pStyle w:val="FootnoteBulletLevel2"/>
        <w:spacing w:before="0"/>
        <w:ind w:left="720" w:hanging="7"/>
        <w:rPr>
          <w:rFonts w:ascii="Tahoma" w:hAnsi="Tahoma" w:cs="Tahoma"/>
          <w:sz w:val="18"/>
          <w:szCs w:val="18"/>
          <w:u w:val="single"/>
        </w:rPr>
      </w:pPr>
      <w:r w:rsidRPr="00322128">
        <w:rPr>
          <w:rFonts w:ascii="Tahoma" w:hAnsi="Tahoma" w:cs="Tahoma"/>
          <w:sz w:val="18"/>
          <w:szCs w:val="18"/>
          <w:u w:val="single"/>
        </w:rPr>
        <w:t>Restrictions</w:t>
      </w:r>
      <w:r w:rsidRPr="00290BBF">
        <w:rPr>
          <w:rFonts w:ascii="Tahoma" w:hAnsi="Tahoma" w:cs="Tahoma"/>
          <w:sz w:val="18"/>
          <w:szCs w:val="18"/>
          <w:u w:val="single"/>
        </w:rPr>
        <w:t>:</w:t>
      </w:r>
    </w:p>
    <w:p w14:paraId="22125FCD" w14:textId="77777777" w:rsidR="00B73A46" w:rsidRDefault="00B73A46" w:rsidP="00F64DEA">
      <w:pPr>
        <w:pStyle w:val="FootnoteBulletLevel2"/>
        <w:spacing w:before="0"/>
        <w:ind w:left="720" w:hanging="7"/>
        <w:rPr>
          <w:rFonts w:ascii="Tahoma" w:hAnsi="Tahoma" w:cs="Tahoma"/>
          <w:sz w:val="18"/>
          <w:szCs w:val="18"/>
        </w:rPr>
      </w:pPr>
      <w:r w:rsidRPr="00290BBF">
        <w:rPr>
          <w:rFonts w:ascii="Tahoma" w:hAnsi="Tahoma" w:cs="Tahoma"/>
          <w:sz w:val="18"/>
          <w:szCs w:val="18"/>
        </w:rPr>
        <w:t>As of August 24, 2006, volume license customers in Korea who do not meet the exception criteria and wish to use Korean language versions must deploy either Windows XP Professional K or Windows XP Professional KN.</w:t>
      </w:r>
    </w:p>
    <w:p w14:paraId="35F1FA43" w14:textId="77777777" w:rsidR="00F64DEA" w:rsidRPr="00E35CB6" w:rsidRDefault="00F64DEA" w:rsidP="00F64DEA">
      <w:pPr>
        <w:pStyle w:val="FootnoteBulletLevel2"/>
        <w:spacing w:before="0"/>
        <w:ind w:left="720" w:hanging="7"/>
        <w:rPr>
          <w:rFonts w:ascii="Tahoma" w:hAnsi="Tahoma" w:cs="Tahoma"/>
          <w:sz w:val="18"/>
          <w:szCs w:val="18"/>
        </w:rPr>
      </w:pPr>
    </w:p>
    <w:p w14:paraId="1F1ABE6C"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sz w:val="18"/>
          <w:szCs w:val="18"/>
        </w:rPr>
      </w:pPr>
      <w:r w:rsidRPr="00322128">
        <w:rPr>
          <w:rFonts w:ascii="Tahoma" w:hAnsi="Tahoma" w:cs="Tahoma"/>
          <w:b/>
          <w:bCs/>
          <w:sz w:val="18"/>
          <w:szCs w:val="18"/>
        </w:rPr>
        <w:t>Windows XP Professional K and KN</w:t>
      </w:r>
    </w:p>
    <w:p w14:paraId="60080628" w14:textId="77777777"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rPr>
        <w:t xml:space="preserve">Volume license customers and their affiliates may deploy Windows XP Professional K or KN for use only in Korea. </w:t>
      </w:r>
    </w:p>
    <w:p w14:paraId="2EE10CF7" w14:textId="77777777" w:rsidR="00F64DEA" w:rsidRPr="00322128" w:rsidRDefault="00F64DEA" w:rsidP="00F64DEA">
      <w:pPr>
        <w:pStyle w:val="FootnoteBulletLevel2"/>
        <w:spacing w:before="0"/>
        <w:ind w:left="720" w:hanging="7"/>
        <w:rPr>
          <w:rFonts w:ascii="Tahoma" w:hAnsi="Tahoma" w:cs="Tahoma"/>
          <w:sz w:val="18"/>
          <w:szCs w:val="18"/>
        </w:rPr>
      </w:pPr>
    </w:p>
    <w:p w14:paraId="0ABB30CE"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KN</w:t>
      </w:r>
    </w:p>
    <w:p w14:paraId="4A4C16D7" w14:textId="77777777"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proofErr w:type="gramStart"/>
      <w:r w:rsidR="00F64DEA">
        <w:rPr>
          <w:rFonts w:ascii="Tahoma" w:hAnsi="Tahoma" w:cs="Tahoma"/>
          <w:sz w:val="18"/>
          <w:szCs w:val="18"/>
          <w:u w:val="single"/>
        </w:rPr>
        <w:t>:</w:t>
      </w:r>
      <w:proofErr w:type="gramEnd"/>
      <w:r w:rsidRPr="00322128">
        <w:rPr>
          <w:rFonts w:ascii="Tahoma" w:hAnsi="Tahoma" w:cs="Tahoma"/>
          <w:sz w:val="18"/>
          <w:szCs w:val="18"/>
          <w:u w:val="single"/>
        </w:rPr>
        <w:br/>
      </w:r>
      <w:r w:rsidRPr="00322128">
        <w:rPr>
          <w:rFonts w:ascii="Tahoma" w:hAnsi="Tahoma" w:cs="Tahoma"/>
          <w:sz w:val="18"/>
          <w:szCs w:val="18"/>
        </w:rPr>
        <w:t xml:space="preserve">Volume license customers located in Korea who have an active Volume Licensing agreement or enrollment with Microsoft Operations </w:t>
      </w:r>
      <w:proofErr w:type="spellStart"/>
      <w:r w:rsidRPr="00322128">
        <w:rPr>
          <w:rFonts w:ascii="Tahoma" w:hAnsi="Tahoma" w:cs="Tahoma"/>
          <w:sz w:val="18"/>
          <w:szCs w:val="18"/>
        </w:rPr>
        <w:t>Pte</w:t>
      </w:r>
      <w:proofErr w:type="spellEnd"/>
      <w:r w:rsidRPr="00322128">
        <w:rPr>
          <w:rFonts w:ascii="Tahoma" w:hAnsi="Tahoma" w:cs="Tahoma"/>
          <w:sz w:val="18"/>
          <w:szCs w:val="18"/>
        </w:rPr>
        <w:t xml:space="preserve"> Ltd are eligible to acquire the media for Windows Vista Business KN for deployment and use in Korea. No other use is permitted.</w:t>
      </w:r>
    </w:p>
    <w:p w14:paraId="6415254C" w14:textId="77777777" w:rsidR="00F64DEA" w:rsidRPr="00322128" w:rsidRDefault="00F64DEA" w:rsidP="00F64DEA">
      <w:pPr>
        <w:pStyle w:val="FootnoteBulletLevel2"/>
        <w:spacing w:before="0"/>
        <w:ind w:left="720" w:hanging="7"/>
        <w:rPr>
          <w:rFonts w:ascii="Tahoma" w:hAnsi="Tahoma" w:cs="Tahoma"/>
          <w:sz w:val="18"/>
          <w:szCs w:val="18"/>
        </w:rPr>
      </w:pPr>
    </w:p>
    <w:p w14:paraId="1A44C3BB"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KN</w:t>
      </w:r>
    </w:p>
    <w:p w14:paraId="5B159EB8" w14:textId="77777777" w:rsidR="00B47893"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proofErr w:type="gramStart"/>
      <w:r w:rsidR="00F64DEA">
        <w:rPr>
          <w:rFonts w:ascii="Tahoma" w:hAnsi="Tahoma" w:cs="Tahoma"/>
          <w:sz w:val="18"/>
          <w:szCs w:val="18"/>
          <w:u w:val="single"/>
        </w:rPr>
        <w:t>:</w:t>
      </w:r>
      <w:proofErr w:type="gramEnd"/>
      <w:r w:rsidRPr="00322128">
        <w:rPr>
          <w:rFonts w:ascii="Tahoma" w:hAnsi="Tahoma" w:cs="Tahoma"/>
          <w:sz w:val="18"/>
          <w:szCs w:val="18"/>
          <w:u w:val="single"/>
        </w:rPr>
        <w:br/>
      </w:r>
      <w:r w:rsidRPr="00322128">
        <w:rPr>
          <w:rFonts w:ascii="Tahoma" w:hAnsi="Tahoma" w:cs="Tahoma"/>
          <w:sz w:val="18"/>
          <w:szCs w:val="18"/>
        </w:rPr>
        <w:t xml:space="preserve">Volume license customers located in Korea who have an active Volume Licensing agreement or enrollment with Microsoft Operations </w:t>
      </w:r>
      <w:proofErr w:type="spellStart"/>
      <w:r w:rsidRPr="00322128">
        <w:rPr>
          <w:rFonts w:ascii="Tahoma" w:hAnsi="Tahoma" w:cs="Tahoma"/>
          <w:sz w:val="18"/>
          <w:szCs w:val="18"/>
        </w:rPr>
        <w:t>Pte</w:t>
      </w:r>
      <w:proofErr w:type="spellEnd"/>
      <w:r w:rsidRPr="00322128">
        <w:rPr>
          <w:rFonts w:ascii="Tahoma" w:hAnsi="Tahoma" w:cs="Tahoma"/>
          <w:sz w:val="18"/>
          <w:szCs w:val="18"/>
        </w:rPr>
        <w:t xml:space="preserve"> Ltd are eligible to acquire the media for Windows 7 Professional KN for deployment and use in Ko</w:t>
      </w:r>
      <w:r w:rsidR="00F64DEA">
        <w:rPr>
          <w:rFonts w:ascii="Tahoma" w:hAnsi="Tahoma" w:cs="Tahoma"/>
          <w:sz w:val="18"/>
          <w:szCs w:val="18"/>
        </w:rPr>
        <w:t>rea. No other use is permitted.</w:t>
      </w:r>
    </w:p>
    <w:p w14:paraId="6776E51D" w14:textId="77777777" w:rsidR="00F64DEA" w:rsidRPr="00F64DEA" w:rsidRDefault="00F64DEA" w:rsidP="00F64DEA">
      <w:pPr>
        <w:pStyle w:val="FootnoteBulletLevel2"/>
        <w:spacing w:before="0"/>
        <w:ind w:left="720" w:hanging="7"/>
        <w:rPr>
          <w:rFonts w:ascii="Tahoma" w:hAnsi="Tahoma" w:cs="Tahoma"/>
          <w:sz w:val="18"/>
          <w:szCs w:val="18"/>
        </w:rPr>
      </w:pPr>
    </w:p>
    <w:p w14:paraId="5740756E" w14:textId="77777777" w:rsidR="00B73A46" w:rsidRPr="00322128" w:rsidRDefault="00B73A46" w:rsidP="00F64DEA">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Vista Business N (Not with Windows Media Player)</w:t>
      </w:r>
    </w:p>
    <w:p w14:paraId="5EE5EC61" w14:textId="77777777" w:rsidR="00B73A46" w:rsidRDefault="00B73A46" w:rsidP="00F64DEA">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proofErr w:type="gramStart"/>
      <w:r w:rsidR="00F64DEA">
        <w:rPr>
          <w:rFonts w:ascii="Tahoma" w:hAnsi="Tahoma" w:cs="Tahoma"/>
          <w:sz w:val="18"/>
          <w:szCs w:val="18"/>
          <w:u w:val="single"/>
        </w:rPr>
        <w:t>:</w:t>
      </w:r>
      <w:proofErr w:type="gramEnd"/>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the media for Microsoft Windows Vista Business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35AA22E6" w14:textId="77777777" w:rsidR="00F64DEA" w:rsidRPr="00322128" w:rsidRDefault="00F64DEA" w:rsidP="00F64DEA">
      <w:pPr>
        <w:pStyle w:val="FootnoteBulletLevel2"/>
        <w:spacing w:before="0"/>
        <w:ind w:left="720" w:hanging="7"/>
        <w:rPr>
          <w:rFonts w:ascii="Tahoma" w:hAnsi="Tahoma" w:cs="Tahoma"/>
          <w:sz w:val="18"/>
          <w:szCs w:val="18"/>
        </w:rPr>
      </w:pPr>
    </w:p>
    <w:p w14:paraId="5B09AD57"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1D4BD001" w14:textId="77777777" w:rsidR="00F64DEA" w:rsidRPr="00322128" w:rsidRDefault="00F64DEA" w:rsidP="00F64DEA">
      <w:pPr>
        <w:pStyle w:val="Footnotedash"/>
        <w:spacing w:before="0" w:after="0"/>
        <w:ind w:left="720" w:hanging="7"/>
        <w:rPr>
          <w:rFonts w:ascii="Tahoma" w:hAnsi="Tahoma" w:cs="Tahoma"/>
          <w:sz w:val="18"/>
          <w:szCs w:val="18"/>
        </w:rPr>
      </w:pPr>
    </w:p>
    <w:p w14:paraId="00777156"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0143A1D9" w14:textId="77777777" w:rsidR="00B73A46" w:rsidRPr="00322128" w:rsidRDefault="00B73A46" w:rsidP="00F64DEA">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Open Value Subscription – Education Solutions </w:t>
      </w:r>
    </w:p>
    <w:p w14:paraId="1AA4BEC1" w14:textId="77777777" w:rsidR="00B73A46"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3D36A493" w14:textId="77777777" w:rsidR="00F64DEA" w:rsidRPr="00322128"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74547E44"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Windows Vista Business upgrade licenses</w:t>
      </w:r>
      <w:r w:rsidR="00870095">
        <w:rPr>
          <w:rFonts w:ascii="Tahoma" w:hAnsi="Tahoma" w:cs="Tahoma"/>
          <w:sz w:val="18"/>
          <w:szCs w:val="18"/>
        </w:rPr>
        <w:t>.</w:t>
      </w:r>
    </w:p>
    <w:p w14:paraId="687CFD92" w14:textId="77777777" w:rsidR="00F64DEA" w:rsidRPr="00322128" w:rsidRDefault="00F64DEA" w:rsidP="00F64DEA">
      <w:pPr>
        <w:pStyle w:val="Footnotedash"/>
        <w:spacing w:before="0" w:after="0"/>
        <w:ind w:left="720" w:hanging="7"/>
        <w:rPr>
          <w:rFonts w:ascii="Tahoma" w:hAnsi="Tahoma" w:cs="Tahoma"/>
          <w:sz w:val="18"/>
          <w:szCs w:val="18"/>
        </w:rPr>
      </w:pPr>
    </w:p>
    <w:p w14:paraId="1E18C872" w14:textId="77777777" w:rsidR="00B73A46" w:rsidRDefault="00B73A46" w:rsidP="00F64DEA">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37CE814D" w14:textId="77777777" w:rsidR="00EB3E62" w:rsidRPr="00322128" w:rsidRDefault="00EB3E62" w:rsidP="00F64DEA">
      <w:pPr>
        <w:pStyle w:val="Footnotedash"/>
        <w:spacing w:before="0" w:after="0"/>
        <w:ind w:left="720" w:hanging="7"/>
        <w:rPr>
          <w:rFonts w:ascii="Tahoma" w:hAnsi="Tahoma" w:cs="Tahoma"/>
          <w:sz w:val="18"/>
          <w:szCs w:val="18"/>
        </w:rPr>
      </w:pPr>
    </w:p>
    <w:p w14:paraId="0843302E" w14:textId="77777777" w:rsidR="00B73A46" w:rsidRPr="00322128" w:rsidRDefault="00B73A46" w:rsidP="00EB3E62">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Windows 7 Professional N (Not with Windows Media Player)</w:t>
      </w:r>
    </w:p>
    <w:p w14:paraId="149C19F3" w14:textId="77777777" w:rsidR="00B73A46" w:rsidRPr="00322128" w:rsidRDefault="00B73A46" w:rsidP="00EB3E62">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proofErr w:type="gramStart"/>
      <w:r w:rsidR="00F64DEA">
        <w:rPr>
          <w:rFonts w:ascii="Tahoma" w:hAnsi="Tahoma" w:cs="Tahoma"/>
          <w:sz w:val="18"/>
          <w:szCs w:val="18"/>
          <w:u w:val="single"/>
        </w:rPr>
        <w:t>:</w:t>
      </w:r>
      <w:proofErr w:type="gramEnd"/>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the media for Microsoft Windows 7 Professional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439C2C76"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96272A6" w14:textId="77777777" w:rsidR="00B73A46" w:rsidRPr="00322128" w:rsidRDefault="00B73A46" w:rsidP="00EB3E62">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30D52498" w14:textId="77777777" w:rsidR="00B73A46" w:rsidRPr="00322128" w:rsidRDefault="00B73A46" w:rsidP="00EB3E62">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sidR="00322128">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7BE9B055" w14:textId="77777777" w:rsidR="00B73A46" w:rsidRPr="00322128"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4F1EBA45"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have active Software Assurance for </w:t>
      </w:r>
      <w:r w:rsidR="00870095">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sidR="00BF7A97">
        <w:rPr>
          <w:rFonts w:ascii="Tahoma" w:hAnsi="Tahoma" w:cs="Tahoma"/>
          <w:sz w:val="18"/>
          <w:szCs w:val="18"/>
        </w:rPr>
        <w:t>8</w:t>
      </w:r>
      <w:r w:rsidRPr="00322128">
        <w:rPr>
          <w:rFonts w:ascii="Tahoma" w:hAnsi="Tahoma" w:cs="Tahoma"/>
          <w:sz w:val="18"/>
          <w:szCs w:val="18"/>
        </w:rPr>
        <w:t xml:space="preserve"> Pro or upgrade licenses.</w:t>
      </w:r>
    </w:p>
    <w:p w14:paraId="68DCB99D" w14:textId="77777777" w:rsidR="00EB3E62" w:rsidRDefault="00EB3E62" w:rsidP="00EB3E62">
      <w:pPr>
        <w:pStyle w:val="Footnotedash"/>
        <w:spacing w:before="0" w:after="0"/>
        <w:ind w:left="720" w:firstLine="0"/>
        <w:rPr>
          <w:rFonts w:ascii="Tahoma" w:hAnsi="Tahoma" w:cs="Tahoma"/>
          <w:sz w:val="18"/>
          <w:szCs w:val="18"/>
        </w:rPr>
      </w:pPr>
    </w:p>
    <w:p w14:paraId="76C99FFD" w14:textId="77777777" w:rsidR="00B73A46"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They must be located in one of the countries established in the European Union (EU), European Free Trade Association (EFTA), Bulgaria, Croatia, Romania or Switzerland. </w:t>
      </w:r>
    </w:p>
    <w:p w14:paraId="300B9297" w14:textId="77777777" w:rsidR="00EB3E62" w:rsidRDefault="00EB3E62" w:rsidP="00EB3E62">
      <w:pPr>
        <w:pStyle w:val="Footnotedash"/>
        <w:spacing w:before="0" w:after="0"/>
        <w:ind w:left="720" w:firstLine="0"/>
        <w:rPr>
          <w:rFonts w:ascii="Tahoma" w:hAnsi="Tahoma" w:cs="Tahoma"/>
          <w:sz w:val="18"/>
          <w:szCs w:val="18"/>
        </w:rPr>
      </w:pPr>
    </w:p>
    <w:p w14:paraId="47037110" w14:textId="77777777" w:rsidR="00697E59" w:rsidRPr="00322128" w:rsidRDefault="00B73A46" w:rsidP="00EB3E62">
      <w:pPr>
        <w:pStyle w:val="Footnotedash"/>
        <w:spacing w:before="0" w:after="0"/>
        <w:ind w:left="720" w:firstLine="0"/>
        <w:rPr>
          <w:rFonts w:ascii="Tahoma" w:hAnsi="Tahoma" w:cs="Tahoma"/>
          <w:sz w:val="18"/>
          <w:szCs w:val="18"/>
        </w:rPr>
      </w:pPr>
      <w:r w:rsidRPr="00322128">
        <w:rPr>
          <w:rFonts w:ascii="Tahoma" w:hAnsi="Tahoma" w:cs="Tahoma"/>
          <w:sz w:val="18"/>
          <w:szCs w:val="18"/>
        </w:rPr>
        <w:t xml:space="preserve">Customers may disregard the notice in the July 2009 Product Use Rights regarding the absence of Internet Explorer 8 and the corresponding disclaimer of warranty. </w:t>
      </w:r>
    </w:p>
    <w:p w14:paraId="6A155438"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4F4CC747" w14:textId="77777777" w:rsidR="008A5D64" w:rsidRPr="00322128" w:rsidRDefault="008A5D64" w:rsidP="00804794">
      <w:pPr>
        <w:pStyle w:val="FootnoteBulletLevel1"/>
        <w:tabs>
          <w:tab w:val="clear" w:pos="900"/>
        </w:tabs>
        <w:adjustRightInd/>
        <w:spacing w:before="0" w:after="60"/>
        <w:ind w:left="720" w:firstLine="0"/>
        <w:textAlignment w:val="auto"/>
        <w:rPr>
          <w:rFonts w:ascii="Tahoma" w:hAnsi="Tahoma" w:cs="Tahoma"/>
          <w:b/>
          <w:bCs/>
          <w:sz w:val="18"/>
          <w:szCs w:val="18"/>
        </w:rPr>
      </w:pPr>
      <w:r w:rsidRPr="00322128">
        <w:rPr>
          <w:rFonts w:ascii="Tahoma" w:hAnsi="Tahoma" w:cs="Tahoma"/>
          <w:b/>
          <w:bCs/>
          <w:sz w:val="18"/>
          <w:szCs w:val="18"/>
        </w:rPr>
        <w:t>W</w:t>
      </w:r>
      <w:r>
        <w:rPr>
          <w:rFonts w:ascii="Tahoma" w:hAnsi="Tahoma" w:cs="Tahoma"/>
          <w:b/>
          <w:bCs/>
          <w:sz w:val="18"/>
          <w:szCs w:val="18"/>
        </w:rPr>
        <w:t>indows 8</w:t>
      </w:r>
      <w:r w:rsidRPr="00322128">
        <w:rPr>
          <w:rFonts w:ascii="Tahoma" w:hAnsi="Tahoma" w:cs="Tahoma"/>
          <w:b/>
          <w:bCs/>
          <w:sz w:val="18"/>
          <w:szCs w:val="18"/>
        </w:rPr>
        <w:t xml:space="preserve"> Pro KN</w:t>
      </w:r>
    </w:p>
    <w:p w14:paraId="4F85CDF4" w14:textId="77777777" w:rsidR="008A5D64" w:rsidRPr="00322128" w:rsidRDefault="008A5D64" w:rsidP="00804794">
      <w:pPr>
        <w:pStyle w:val="FootnoteBulletLevel2"/>
        <w:spacing w:before="0"/>
        <w:ind w:left="720" w:hanging="7"/>
        <w:rPr>
          <w:rFonts w:ascii="Tahoma" w:hAnsi="Tahoma" w:cs="Tahoma"/>
          <w:sz w:val="18"/>
          <w:szCs w:val="18"/>
        </w:rPr>
      </w:pPr>
      <w:r w:rsidRPr="00322128">
        <w:rPr>
          <w:rFonts w:ascii="Tahoma" w:hAnsi="Tahoma" w:cs="Tahoma"/>
          <w:sz w:val="18"/>
          <w:szCs w:val="18"/>
          <w:u w:val="single"/>
        </w:rPr>
        <w:t>Eligibility</w:t>
      </w:r>
      <w:r w:rsidRPr="00322128">
        <w:rPr>
          <w:rFonts w:ascii="Tahoma" w:hAnsi="Tahoma" w:cs="Tahoma"/>
          <w:sz w:val="18"/>
          <w:szCs w:val="18"/>
          <w:u w:val="single"/>
        </w:rPr>
        <w:br/>
      </w:r>
      <w:r w:rsidRPr="00322128">
        <w:rPr>
          <w:rFonts w:ascii="Tahoma" w:hAnsi="Tahoma" w:cs="Tahoma"/>
          <w:sz w:val="18"/>
          <w:szCs w:val="18"/>
        </w:rPr>
        <w:t xml:space="preserve">Volume license customers located in Korea who have an active Volume Licensing agreement or enrollment with Microsoft Operations </w:t>
      </w:r>
      <w:proofErr w:type="spellStart"/>
      <w:r w:rsidRPr="00322128">
        <w:rPr>
          <w:rFonts w:ascii="Tahoma" w:hAnsi="Tahoma" w:cs="Tahoma"/>
          <w:sz w:val="18"/>
          <w:szCs w:val="18"/>
        </w:rPr>
        <w:t>Pte</w:t>
      </w:r>
      <w:proofErr w:type="spellEnd"/>
      <w:r w:rsidRPr="00322128">
        <w:rPr>
          <w:rFonts w:ascii="Tahoma" w:hAnsi="Tahoma" w:cs="Tahoma"/>
          <w:sz w:val="18"/>
          <w:szCs w:val="18"/>
        </w:rPr>
        <w:t xml:space="preserve"> Ltd are eligible to</w:t>
      </w:r>
      <w:r>
        <w:rPr>
          <w:rFonts w:ascii="Tahoma" w:hAnsi="Tahoma" w:cs="Tahoma"/>
          <w:sz w:val="18"/>
          <w:szCs w:val="18"/>
        </w:rPr>
        <w:t xml:space="preserve"> acquire the media for Windows 8</w:t>
      </w:r>
      <w:r w:rsidRPr="00322128">
        <w:rPr>
          <w:rFonts w:ascii="Tahoma" w:hAnsi="Tahoma" w:cs="Tahoma"/>
          <w:sz w:val="18"/>
          <w:szCs w:val="18"/>
        </w:rPr>
        <w:t xml:space="preserve"> Pro</w:t>
      </w:r>
      <w:r>
        <w:rPr>
          <w:rFonts w:ascii="Tahoma" w:hAnsi="Tahoma" w:cs="Tahoma"/>
          <w:sz w:val="18"/>
          <w:szCs w:val="18"/>
        </w:rPr>
        <w:t xml:space="preserve"> </w:t>
      </w:r>
      <w:r w:rsidRPr="00322128">
        <w:rPr>
          <w:rFonts w:ascii="Tahoma" w:hAnsi="Tahoma" w:cs="Tahoma"/>
          <w:sz w:val="18"/>
          <w:szCs w:val="18"/>
        </w:rPr>
        <w:t>KN for deployment and use in Korea. No other use is permitted.</w:t>
      </w:r>
    </w:p>
    <w:p w14:paraId="5B3AD757"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7B640C4E" w14:textId="77777777" w:rsidR="008A5D64" w:rsidRPr="00322128" w:rsidRDefault="008A5D64" w:rsidP="00804794">
      <w:pPr>
        <w:pStyle w:val="FootnoteBulletLevel1"/>
        <w:tabs>
          <w:tab w:val="clear" w:pos="900"/>
        </w:tabs>
        <w:adjustRightInd/>
        <w:spacing w:before="0" w:after="60"/>
        <w:ind w:left="720" w:firstLine="0"/>
        <w:textAlignment w:val="auto"/>
        <w:rPr>
          <w:rFonts w:ascii="Tahoma" w:hAnsi="Tahoma" w:cs="Tahoma"/>
          <w:b/>
          <w:bCs/>
          <w:sz w:val="18"/>
          <w:szCs w:val="18"/>
        </w:rPr>
      </w:pPr>
      <w:r>
        <w:rPr>
          <w:rFonts w:ascii="Tahoma" w:hAnsi="Tahoma" w:cs="Tahoma"/>
          <w:b/>
          <w:bCs/>
          <w:sz w:val="18"/>
          <w:szCs w:val="18"/>
        </w:rPr>
        <w:t>Windows 8</w:t>
      </w:r>
      <w:r w:rsidRPr="00322128">
        <w:rPr>
          <w:rFonts w:ascii="Tahoma" w:hAnsi="Tahoma" w:cs="Tahoma"/>
          <w:b/>
          <w:bCs/>
          <w:sz w:val="18"/>
          <w:szCs w:val="18"/>
        </w:rPr>
        <w:t xml:space="preserve"> Pro N (Not with Windows Media Player)</w:t>
      </w:r>
    </w:p>
    <w:p w14:paraId="4838F529" w14:textId="77777777" w:rsidR="008A5D64" w:rsidRPr="00322128" w:rsidRDefault="008A5D64" w:rsidP="00804794">
      <w:pPr>
        <w:pStyle w:val="FootnoteBulletLevel2"/>
        <w:spacing w:before="0"/>
        <w:ind w:left="720" w:firstLine="0"/>
        <w:rPr>
          <w:rFonts w:ascii="Tahoma" w:hAnsi="Tahoma" w:cs="Tahoma"/>
          <w:sz w:val="18"/>
          <w:szCs w:val="18"/>
        </w:rPr>
      </w:pPr>
      <w:r w:rsidRPr="00322128">
        <w:rPr>
          <w:rFonts w:ascii="Tahoma" w:hAnsi="Tahoma" w:cs="Tahoma"/>
          <w:sz w:val="18"/>
          <w:szCs w:val="18"/>
          <w:u w:val="single"/>
        </w:rPr>
        <w:t>Eligibility</w:t>
      </w:r>
      <w:proofErr w:type="gramStart"/>
      <w:r w:rsidR="00804794">
        <w:rPr>
          <w:rFonts w:ascii="Tahoma" w:hAnsi="Tahoma" w:cs="Tahoma"/>
          <w:sz w:val="18"/>
          <w:szCs w:val="18"/>
          <w:u w:val="single"/>
        </w:rPr>
        <w:t>:</w:t>
      </w:r>
      <w:proofErr w:type="gramEnd"/>
      <w:r w:rsidRPr="00322128">
        <w:rPr>
          <w:rFonts w:ascii="Tahoma" w:hAnsi="Tahoma" w:cs="Tahoma"/>
          <w:sz w:val="18"/>
          <w:szCs w:val="18"/>
          <w:u w:val="single"/>
        </w:rPr>
        <w:br/>
      </w:r>
      <w:r w:rsidRPr="00322128">
        <w:rPr>
          <w:rFonts w:ascii="Tahoma" w:hAnsi="Tahoma" w:cs="Tahoma"/>
          <w:sz w:val="18"/>
          <w:szCs w:val="18"/>
        </w:rPr>
        <w:t>Volume license customers who meet all of the following criteria are eligible to acquire t</w:t>
      </w:r>
      <w:r>
        <w:rPr>
          <w:rFonts w:ascii="Tahoma" w:hAnsi="Tahoma" w:cs="Tahoma"/>
          <w:sz w:val="18"/>
          <w:szCs w:val="18"/>
        </w:rPr>
        <w:t>he media for Microsoft Windows 8</w:t>
      </w:r>
      <w:r w:rsidRPr="00322128">
        <w:rPr>
          <w:rFonts w:ascii="Tahoma" w:hAnsi="Tahoma" w:cs="Tahoma"/>
          <w:sz w:val="18"/>
          <w:szCs w:val="18"/>
        </w:rPr>
        <w:t xml:space="preserve"> Pro N only for deployment and use in the European Union (EU),</w:t>
      </w:r>
      <w:r w:rsidR="003A1942">
        <w:rPr>
          <w:rFonts w:ascii="Tahoma" w:hAnsi="Tahoma" w:cs="Tahoma"/>
          <w:sz w:val="18"/>
          <w:szCs w:val="18"/>
        </w:rPr>
        <w:t xml:space="preserve"> </w:t>
      </w:r>
      <w:r w:rsidRPr="00322128">
        <w:rPr>
          <w:rFonts w:ascii="Tahoma" w:hAnsi="Tahoma" w:cs="Tahoma"/>
          <w:sz w:val="18"/>
          <w:szCs w:val="18"/>
        </w:rPr>
        <w:t>European Free Trade Association (EFTA), Bulgaria, Croatia, Romania, or Switzerland.</w:t>
      </w:r>
    </w:p>
    <w:p w14:paraId="4C22043B" w14:textId="77777777"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at least one of the following active agreements or enrollments with Microsoft Ireland Operations Ltd: </w:t>
      </w:r>
    </w:p>
    <w:p w14:paraId="50091935" w14:textId="77777777" w:rsidR="00804794" w:rsidRPr="00322128" w:rsidRDefault="00804794" w:rsidP="00804794">
      <w:pPr>
        <w:pStyle w:val="Footnotedash"/>
        <w:spacing w:before="0" w:after="0"/>
        <w:ind w:left="720" w:hanging="7"/>
        <w:rPr>
          <w:rFonts w:ascii="Tahoma" w:hAnsi="Tahoma" w:cs="Tahoma"/>
          <w:sz w:val="18"/>
          <w:szCs w:val="18"/>
        </w:rPr>
      </w:pPr>
    </w:p>
    <w:p w14:paraId="0818F4ED" w14:textId="77777777" w:rsidR="008A5D64" w:rsidRPr="00322128" w:rsidRDefault="008A5D64" w:rsidP="00804794">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Select, Enterprise or Enterprise Subscription enrollment</w:t>
      </w:r>
    </w:p>
    <w:p w14:paraId="4078E670" w14:textId="77777777" w:rsidR="008A5D64" w:rsidRPr="00322128" w:rsidRDefault="008A5D64" w:rsidP="00804794">
      <w:pPr>
        <w:pStyle w:val="Footnotedash"/>
        <w:numPr>
          <w:ilvl w:val="0"/>
          <w:numId w:val="38"/>
        </w:numPr>
        <w:adjustRightInd/>
        <w:spacing w:before="0"/>
        <w:ind w:left="1440"/>
        <w:textAlignment w:val="auto"/>
        <w:rPr>
          <w:rFonts w:ascii="Tahoma" w:hAnsi="Tahoma" w:cs="Tahoma"/>
          <w:sz w:val="18"/>
          <w:szCs w:val="18"/>
        </w:rPr>
      </w:pPr>
      <w:r w:rsidRPr="00322128">
        <w:rPr>
          <w:rFonts w:ascii="Tahoma" w:hAnsi="Tahoma" w:cs="Tahoma"/>
          <w:sz w:val="18"/>
          <w:szCs w:val="18"/>
        </w:rPr>
        <w:t>Open License*, Open Value, Campus</w:t>
      </w:r>
      <w:r>
        <w:rPr>
          <w:rFonts w:ascii="Tahoma" w:hAnsi="Tahoma" w:cs="Tahoma"/>
          <w:sz w:val="18"/>
          <w:szCs w:val="18"/>
        </w:rPr>
        <w:t xml:space="preserve"> </w:t>
      </w:r>
      <w:r w:rsidRPr="00322128">
        <w:rPr>
          <w:rFonts w:ascii="Tahoma" w:hAnsi="Tahoma" w:cs="Tahoma"/>
          <w:sz w:val="18"/>
          <w:szCs w:val="18"/>
        </w:rPr>
        <w:t xml:space="preserve">and School Agreement, </w:t>
      </w:r>
      <w:r w:rsidRPr="002A3AE6">
        <w:rPr>
          <w:rFonts w:ascii="Tahoma" w:hAnsi="Tahoma" w:cs="Tahoma"/>
          <w:sz w:val="18"/>
          <w:szCs w:val="18"/>
        </w:rPr>
        <w:t>Open Value Subscription – Education Solutions</w:t>
      </w:r>
      <w:r w:rsidRPr="00322128">
        <w:rPr>
          <w:rFonts w:ascii="Tahoma" w:hAnsi="Tahoma" w:cs="Tahoma"/>
          <w:sz w:val="18"/>
          <w:szCs w:val="18"/>
        </w:rPr>
        <w:t xml:space="preserve"> </w:t>
      </w:r>
    </w:p>
    <w:p w14:paraId="792D3552" w14:textId="77777777" w:rsidR="008A5D64"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322128">
        <w:rPr>
          <w:rFonts w:ascii="Tahoma" w:hAnsi="Tahoma" w:cs="Tahoma"/>
          <w:sz w:val="18"/>
          <w:szCs w:val="18"/>
        </w:rPr>
        <w:t>(*For purposes of Open License, an “active agreement” is one associated with an active Open License Authorization Number.)</w:t>
      </w:r>
    </w:p>
    <w:p w14:paraId="56637470" w14:textId="77777777" w:rsidR="00804794" w:rsidRPr="0032212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4076CB06" w14:textId="77777777" w:rsidR="008A5D64"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 xml:space="preserve">They must have active Software Assurance for </w:t>
      </w:r>
      <w:r>
        <w:rPr>
          <w:rFonts w:ascii="Tahoma" w:hAnsi="Tahoma" w:cs="Tahoma"/>
          <w:sz w:val="18"/>
          <w:szCs w:val="18"/>
        </w:rPr>
        <w:t xml:space="preserve">the Windows Desktop Operating System or </w:t>
      </w:r>
      <w:r w:rsidRPr="00322128">
        <w:rPr>
          <w:rFonts w:ascii="Tahoma" w:hAnsi="Tahoma" w:cs="Tahoma"/>
          <w:sz w:val="18"/>
          <w:szCs w:val="18"/>
        </w:rPr>
        <w:t xml:space="preserve">Windows </w:t>
      </w:r>
      <w:r>
        <w:rPr>
          <w:rFonts w:ascii="Tahoma" w:hAnsi="Tahoma" w:cs="Tahoma"/>
          <w:sz w:val="18"/>
          <w:szCs w:val="18"/>
        </w:rPr>
        <w:t>8</w:t>
      </w:r>
      <w:r w:rsidRPr="00322128">
        <w:rPr>
          <w:rFonts w:ascii="Tahoma" w:hAnsi="Tahoma" w:cs="Tahoma"/>
          <w:sz w:val="18"/>
          <w:szCs w:val="18"/>
        </w:rPr>
        <w:t xml:space="preserve"> Pro upgrade licenses.</w:t>
      </w:r>
    </w:p>
    <w:p w14:paraId="285772F5" w14:textId="77777777" w:rsidR="00804794" w:rsidRPr="00322128" w:rsidRDefault="00804794" w:rsidP="00804794">
      <w:pPr>
        <w:pStyle w:val="Footnotedash"/>
        <w:spacing w:before="0" w:after="0"/>
        <w:ind w:left="720" w:hanging="7"/>
        <w:rPr>
          <w:rFonts w:ascii="Tahoma" w:hAnsi="Tahoma" w:cs="Tahoma"/>
          <w:sz w:val="18"/>
          <w:szCs w:val="18"/>
        </w:rPr>
      </w:pPr>
    </w:p>
    <w:p w14:paraId="3DE1E94F" w14:textId="77777777" w:rsidR="008A5D64" w:rsidRPr="00322128" w:rsidRDefault="008A5D64" w:rsidP="00804794">
      <w:pPr>
        <w:pStyle w:val="Footnotedash"/>
        <w:spacing w:before="0" w:after="0"/>
        <w:ind w:left="720" w:hanging="7"/>
        <w:rPr>
          <w:rFonts w:ascii="Tahoma" w:hAnsi="Tahoma" w:cs="Tahoma"/>
          <w:sz w:val="18"/>
          <w:szCs w:val="18"/>
        </w:rPr>
      </w:pPr>
      <w:r w:rsidRPr="00322128">
        <w:rPr>
          <w:rFonts w:ascii="Tahoma" w:hAnsi="Tahoma" w:cs="Tahoma"/>
          <w:sz w:val="18"/>
          <w:szCs w:val="18"/>
        </w:rPr>
        <w:t>They must be located in one of the countries established in the European Union (EU), European Free Trade Association (EFTA), Bulgaria, Croatia, Romania or Switzerland.</w:t>
      </w:r>
    </w:p>
    <w:p w14:paraId="1EC06068" w14:textId="77777777" w:rsidR="00804794"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rPr>
      </w:pPr>
    </w:p>
    <w:p w14:paraId="553F2E0D" w14:textId="77777777" w:rsidR="00B73A46" w:rsidRPr="002A3AE6" w:rsidRDefault="00B73A46" w:rsidP="00804794">
      <w:pPr>
        <w:pStyle w:val="FootnoteBulletLevel1"/>
        <w:tabs>
          <w:tab w:val="clear" w:pos="900"/>
        </w:tabs>
        <w:adjustRightInd/>
        <w:spacing w:before="0" w:after="60"/>
        <w:ind w:left="720" w:firstLine="0"/>
        <w:textAlignment w:val="auto"/>
        <w:rPr>
          <w:rFonts w:ascii="Tahoma" w:hAnsi="Tahoma" w:cs="Tahoma"/>
          <w:b/>
          <w:bCs/>
          <w:sz w:val="18"/>
          <w:szCs w:val="18"/>
        </w:rPr>
      </w:pPr>
      <w:r w:rsidRPr="002A3AE6">
        <w:rPr>
          <w:rFonts w:ascii="Tahoma" w:hAnsi="Tahoma" w:cs="Tahoma"/>
          <w:b/>
          <w:bCs/>
          <w:sz w:val="18"/>
          <w:szCs w:val="18"/>
        </w:rPr>
        <w:t>Rental Rights for Windows</w:t>
      </w:r>
    </w:p>
    <w:p w14:paraId="73D6925E" w14:textId="77777777" w:rsidR="00B73A4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22128">
        <w:rPr>
          <w:rFonts w:ascii="Tahoma" w:hAnsi="Tahoma" w:cs="Tahoma"/>
          <w:sz w:val="18"/>
          <w:szCs w:val="18"/>
          <w:u w:val="single"/>
        </w:rPr>
        <w:t>Rental Rights Licenses</w:t>
      </w:r>
      <w:proofErr w:type="gramStart"/>
      <w:r w:rsidR="00804794">
        <w:rPr>
          <w:rFonts w:ascii="Tahoma" w:hAnsi="Tahoma" w:cs="Tahoma"/>
          <w:sz w:val="18"/>
          <w:szCs w:val="18"/>
          <w:u w:val="single"/>
        </w:rPr>
        <w:t>:</w:t>
      </w:r>
      <w:proofErr w:type="gramEnd"/>
      <w:r w:rsidRPr="00322128">
        <w:rPr>
          <w:rFonts w:ascii="Tahoma" w:hAnsi="Tahoma" w:cs="Tahoma"/>
          <w:sz w:val="18"/>
          <w:szCs w:val="18"/>
        </w:rPr>
        <w:br/>
        <w:t>The rental rights licenses granted under these programs are add-on licenses only. These licenses are neither a full operating system nor a replacement for the volume licensing upgrade. Therefore, each desktop to which you assign a rental rights license must be licensed to run one of the qualifying operating systems identified below.</w:t>
      </w:r>
    </w:p>
    <w:p w14:paraId="09BA24B3" w14:textId="77777777" w:rsidR="00804794" w:rsidRPr="0032212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451EA6F1" w14:textId="77777777" w:rsidR="005F52C6" w:rsidRPr="00A4696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u w:val="single"/>
        </w:rPr>
        <w:t>Windows Vista</w:t>
      </w:r>
      <w:r w:rsidR="00BF7A97" w:rsidRPr="00F02E9F">
        <w:rPr>
          <w:rFonts w:ascii="Tahoma" w:hAnsi="Tahoma" w:cs="Tahoma"/>
          <w:sz w:val="18"/>
          <w:szCs w:val="18"/>
          <w:u w:val="single"/>
        </w:rPr>
        <w:t>,</w:t>
      </w:r>
      <w:r w:rsidRPr="00F02E9F">
        <w:rPr>
          <w:rFonts w:ascii="Tahoma" w:hAnsi="Tahoma" w:cs="Tahoma"/>
          <w:sz w:val="18"/>
          <w:szCs w:val="18"/>
          <w:u w:val="single"/>
        </w:rPr>
        <w:t xml:space="preserve"> Windows 7 Professional</w:t>
      </w:r>
      <w:r w:rsidR="00BF7A97" w:rsidRPr="00F02E9F">
        <w:rPr>
          <w:rFonts w:ascii="Tahoma" w:hAnsi="Tahoma" w:cs="Tahoma"/>
          <w:sz w:val="18"/>
          <w:szCs w:val="18"/>
          <w:u w:val="single"/>
        </w:rPr>
        <w:t>, and Windows 8 Pro</w:t>
      </w:r>
      <w:r w:rsidR="00804794">
        <w:rPr>
          <w:rFonts w:ascii="Tahoma" w:hAnsi="Tahoma" w:cs="Tahoma"/>
          <w:sz w:val="18"/>
          <w:szCs w:val="18"/>
          <w:u w:val="single"/>
        </w:rPr>
        <w:t>:</w:t>
      </w:r>
    </w:p>
    <w:p w14:paraId="43F74311" w14:textId="77777777" w:rsidR="00B73A46" w:rsidRPr="00F02E9F"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02E9F">
        <w:rPr>
          <w:rFonts w:ascii="Tahoma" w:hAnsi="Tahoma" w:cs="Tahoma"/>
          <w:sz w:val="18"/>
          <w:szCs w:val="18"/>
        </w:rPr>
        <w:t>Customers who seek to acquire rental rights licenses through the Select or Open License programs must first license and install a qualifying operating system on their desktop</w:t>
      </w:r>
      <w:r w:rsidRPr="00F02E9F">
        <w:rPr>
          <w:rFonts w:ascii="Tahoma" w:hAnsi="Tahoma" w:cs="Tahoma"/>
          <w:i/>
          <w:iCs/>
          <w:sz w:val="18"/>
          <w:szCs w:val="18"/>
        </w:rPr>
        <w:t>.</w:t>
      </w:r>
      <w:r w:rsidRPr="00F02E9F">
        <w:rPr>
          <w:rFonts w:ascii="Tahoma" w:hAnsi="Tahoma" w:cs="Tahoma"/>
          <w:sz w:val="18"/>
          <w:szCs w:val="18"/>
        </w:rPr>
        <w:t xml:space="preserve"> </w:t>
      </w:r>
      <w:r w:rsidR="00E31CC0" w:rsidRPr="00F02E9F">
        <w:rPr>
          <w:rFonts w:ascii="Tahoma" w:hAnsi="Tahoma" w:cs="Tahoma"/>
          <w:sz w:val="18"/>
          <w:szCs w:val="18"/>
        </w:rPr>
        <w:t>Licensed qualifying operating systems also include licenses acquired through the Get Genuine Windows Agreement under those programs.</w:t>
      </w:r>
    </w:p>
    <w:p w14:paraId="7FD4C301" w14:textId="77777777" w:rsidR="00B73A46" w:rsidRPr="00322128" w:rsidRDefault="00B73A46" w:rsidP="00804794">
      <w:pPr>
        <w:ind w:left="720"/>
        <w:rPr>
          <w:rFonts w:cs="Tahoma"/>
          <w:szCs w:val="18"/>
        </w:rPr>
      </w:pPr>
    </w:p>
    <w:p w14:paraId="204A09C8" w14:textId="77777777" w:rsidR="00B73A46" w:rsidRPr="00322128" w:rsidRDefault="00B73A46" w:rsidP="00804794">
      <w:pPr>
        <w:ind w:left="720"/>
        <w:rPr>
          <w:rFonts w:cs="Tahoma"/>
          <w:szCs w:val="18"/>
        </w:rPr>
      </w:pPr>
      <w:r w:rsidRPr="00322128">
        <w:rPr>
          <w:rFonts w:cs="Tahoma"/>
          <w:szCs w:val="18"/>
          <w:u w:val="single"/>
        </w:rPr>
        <w:t>Qualifying OS Rules</w:t>
      </w:r>
      <w:r w:rsidR="00804794">
        <w:rPr>
          <w:rFonts w:cs="Tahoma"/>
          <w:szCs w:val="18"/>
          <w:u w:val="single"/>
        </w:rPr>
        <w:t>:</w:t>
      </w:r>
      <w:r w:rsidRPr="00322128">
        <w:rPr>
          <w:rFonts w:cs="Tahoma"/>
          <w:szCs w:val="18"/>
        </w:rPr>
        <w:t xml:space="preserve"> (Each of these conditions must be met in order for the base OS to qualify you for the Rental Rights license): </w:t>
      </w:r>
    </w:p>
    <w:p w14:paraId="5366006B" w14:textId="77777777" w:rsidR="00B73A46" w:rsidRPr="00322128" w:rsidRDefault="00B73A46" w:rsidP="00F02E9F">
      <w:pPr>
        <w:ind w:left="1440"/>
        <w:rPr>
          <w:rFonts w:cs="Tahoma"/>
          <w:szCs w:val="18"/>
        </w:rPr>
      </w:pPr>
    </w:p>
    <w:p w14:paraId="0B2ADCA5" w14:textId="77777777" w:rsidR="00B73A46" w:rsidRPr="00322128" w:rsidRDefault="00B73A46" w:rsidP="00804794">
      <w:pPr>
        <w:numPr>
          <w:ilvl w:val="0"/>
          <w:numId w:val="31"/>
        </w:numPr>
        <w:ind w:left="1440"/>
        <w:rPr>
          <w:rFonts w:cs="Tahoma"/>
          <w:szCs w:val="18"/>
        </w:rPr>
      </w:pPr>
      <w:r w:rsidRPr="00322128">
        <w:rPr>
          <w:rFonts w:cs="Tahoma"/>
          <w:szCs w:val="18"/>
        </w:rPr>
        <w:t>The license for the qualifying OS must be assigned to the same device to which the VL Rental Rights license is to be assigned.</w:t>
      </w:r>
    </w:p>
    <w:p w14:paraId="065F5C45" w14:textId="77777777" w:rsidR="00B73A46" w:rsidRDefault="00B73A46" w:rsidP="00804794">
      <w:pPr>
        <w:numPr>
          <w:ilvl w:val="0"/>
          <w:numId w:val="31"/>
        </w:numPr>
        <w:ind w:left="1440"/>
        <w:rPr>
          <w:rFonts w:cs="Tahoma"/>
          <w:szCs w:val="18"/>
        </w:rPr>
      </w:pPr>
      <w:r w:rsidRPr="00322128">
        <w:rPr>
          <w:rFonts w:cs="Tahoma"/>
          <w:szCs w:val="18"/>
        </w:rPr>
        <w:t>The qualifying OS must be installed on that device.</w:t>
      </w:r>
    </w:p>
    <w:p w14:paraId="13636AA2" w14:textId="77777777" w:rsidR="00E31CC0" w:rsidRDefault="00E31CC0" w:rsidP="00997D81">
      <w:pPr>
        <w:rPr>
          <w:rFonts w:cs="Tahoma"/>
          <w:szCs w:val="18"/>
        </w:rPr>
      </w:pPr>
    </w:p>
    <w:p w14:paraId="67FE78BB" w14:textId="77777777" w:rsidR="002512D3" w:rsidRDefault="002512D3">
      <w:pPr>
        <w:rPr>
          <w:rFonts w:cs="Tahoma"/>
          <w:szCs w:val="18"/>
          <w:lang w:val="x-none" w:eastAsia="x-none"/>
        </w:rPr>
      </w:pPr>
      <w:r>
        <w:rPr>
          <w:rFonts w:cs="Tahoma"/>
          <w:szCs w:val="18"/>
        </w:rPr>
        <w:br w:type="page"/>
      </w:r>
    </w:p>
    <w:p w14:paraId="286A7A66" w14:textId="77777777" w:rsidR="00B73A46" w:rsidRPr="00804794" w:rsidRDefault="00B73A46" w:rsidP="00EE035D">
      <w:pPr>
        <w:pStyle w:val="EndnoteText"/>
        <w:ind w:left="720"/>
        <w:rPr>
          <w:rFonts w:ascii="Tahoma" w:hAnsi="Tahoma" w:cs="Tahoma"/>
          <w:sz w:val="18"/>
          <w:szCs w:val="18"/>
        </w:rPr>
      </w:pPr>
      <w:r w:rsidRPr="00804794">
        <w:rPr>
          <w:rFonts w:ascii="Tahoma" w:hAnsi="Tahoma" w:cs="Tahoma"/>
          <w:sz w:val="18"/>
          <w:szCs w:val="18"/>
        </w:rPr>
        <w:lastRenderedPageBreak/>
        <w:t>The qualifying operating systems by Program type are:</w:t>
      </w:r>
    </w:p>
    <w:p w14:paraId="17E65414" w14:textId="77777777" w:rsidR="00B73A46" w:rsidRPr="002A3AE6"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22128" w14:paraId="27396A3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A343F81" w14:textId="77777777" w:rsidR="00B73A46" w:rsidRPr="00322128" w:rsidRDefault="009B3FA2" w:rsidP="00713A6C">
            <w:pPr>
              <w:rPr>
                <w:rFonts w:eastAsia="Calibri" w:cs="Tahoma"/>
                <w:bCs/>
                <w:szCs w:val="18"/>
              </w:rPr>
            </w:pPr>
            <w:r w:rsidRPr="00290BBF">
              <w:rPr>
                <w:rFonts w:cs="Tahoma"/>
                <w:b/>
                <w:bCs/>
                <w:szCs w:val="18"/>
              </w:rPr>
              <w:t>Qualifying Operating Systems for purchase of Rental Rights for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1753990" w14:textId="77777777" w:rsidR="00B73A46" w:rsidRPr="00322128" w:rsidRDefault="00B73A46" w:rsidP="009B3FA2">
            <w:pPr>
              <w:jc w:val="center"/>
              <w:rPr>
                <w:rFonts w:eastAsia="Calibri" w:cs="Tahoma"/>
                <w:b/>
                <w:bCs/>
                <w:sz w:val="14"/>
                <w:szCs w:val="18"/>
              </w:rPr>
            </w:pPr>
            <w:r w:rsidRPr="00322128">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92E3356" w14:textId="77777777" w:rsidR="00B73A46" w:rsidRPr="00322128" w:rsidRDefault="00B73A46" w:rsidP="001B15A5">
            <w:pPr>
              <w:jc w:val="center"/>
              <w:rPr>
                <w:rFonts w:eastAsia="Calibri" w:cs="Tahoma"/>
                <w:b/>
                <w:bCs/>
                <w:sz w:val="14"/>
                <w:szCs w:val="18"/>
              </w:rPr>
            </w:pPr>
            <w:r w:rsidRPr="00322128">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C7444E9" w14:textId="77777777" w:rsidR="00B73A46" w:rsidRPr="00322128" w:rsidRDefault="00B73A46" w:rsidP="0050116B">
            <w:pPr>
              <w:jc w:val="center"/>
              <w:rPr>
                <w:rFonts w:eastAsia="Calibri" w:cs="Tahoma"/>
                <w:b/>
                <w:bCs/>
                <w:sz w:val="14"/>
                <w:szCs w:val="18"/>
              </w:rPr>
            </w:pPr>
            <w:r w:rsidRPr="00322128">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38449E0" w14:textId="77777777" w:rsidR="00B73A46" w:rsidRPr="00322128" w:rsidRDefault="00B73A46" w:rsidP="005F0406">
            <w:pPr>
              <w:jc w:val="center"/>
              <w:rPr>
                <w:rFonts w:eastAsia="Calibri" w:cs="Tahoma"/>
                <w:b/>
                <w:bCs/>
                <w:sz w:val="14"/>
                <w:szCs w:val="18"/>
              </w:rPr>
            </w:pPr>
            <w:r w:rsidRPr="00322128">
              <w:rPr>
                <w:rFonts w:cs="Tahoma"/>
                <w:b/>
                <w:bCs/>
                <w:sz w:val="14"/>
                <w:szCs w:val="18"/>
              </w:rPr>
              <w:t>Open License</w:t>
            </w:r>
          </w:p>
        </w:tc>
        <w:tc>
          <w:tcPr>
            <w:tcW w:w="16" w:type="dxa"/>
            <w:vAlign w:val="center"/>
          </w:tcPr>
          <w:p w14:paraId="65130F28" w14:textId="77777777" w:rsidR="00B73A46" w:rsidRPr="00322128" w:rsidRDefault="00B73A46" w:rsidP="00713A6C">
            <w:pPr>
              <w:rPr>
                <w:rFonts w:eastAsia="Calibri" w:cs="Tahoma"/>
                <w:szCs w:val="18"/>
              </w:rPr>
            </w:pPr>
          </w:p>
        </w:tc>
      </w:tr>
      <w:tr w:rsidR="00BF7A97" w:rsidRPr="00322128" w14:paraId="739FF98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0AD97E6" w14:textId="77777777" w:rsidR="00BF7A97" w:rsidRPr="00322128" w:rsidRDefault="00BF7A97" w:rsidP="00713A6C">
            <w:pPr>
              <w:rPr>
                <w:rFonts w:cs="Tahoma"/>
                <w:b/>
                <w:bCs/>
                <w:szCs w:val="18"/>
              </w:rPr>
            </w:pPr>
            <w:r>
              <w:rPr>
                <w:rFonts w:cs="Tahoma"/>
                <w:b/>
                <w:bCs/>
                <w:szCs w:val="18"/>
              </w:rPr>
              <w:t>Windows 8</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A9486A" w14:textId="77777777" w:rsidR="00BF7A97" w:rsidRPr="003221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4BFFFF"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A8AC48" w14:textId="77777777" w:rsidR="00BF7A97" w:rsidRPr="003221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E62D69" w14:textId="77777777" w:rsidR="00BF7A97" w:rsidRPr="00322128" w:rsidRDefault="00BF7A97" w:rsidP="00BF7A97">
            <w:pPr>
              <w:jc w:val="center"/>
              <w:rPr>
                <w:rFonts w:eastAsia="Times New Roman" w:cs="Tahoma"/>
                <w:szCs w:val="18"/>
              </w:rPr>
            </w:pPr>
          </w:p>
        </w:tc>
        <w:tc>
          <w:tcPr>
            <w:tcW w:w="16" w:type="dxa"/>
            <w:vAlign w:val="center"/>
          </w:tcPr>
          <w:p w14:paraId="7F68D428" w14:textId="77777777" w:rsidR="00BF7A97" w:rsidRPr="00322128" w:rsidRDefault="00BF7A97" w:rsidP="00713A6C">
            <w:pPr>
              <w:rPr>
                <w:rFonts w:eastAsia="Calibri" w:cs="Tahoma"/>
                <w:szCs w:val="18"/>
              </w:rPr>
            </w:pPr>
          </w:p>
        </w:tc>
      </w:tr>
      <w:tr w:rsidR="00BF7A97" w:rsidRPr="00322128" w14:paraId="6F64F85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427E0" w14:textId="77777777" w:rsidR="00BF7A97" w:rsidRPr="00322128" w:rsidRDefault="00BF7A97" w:rsidP="00BF7A97">
            <w:pPr>
              <w:ind w:left="522"/>
              <w:rPr>
                <w:rFonts w:cs="Tahoma"/>
                <w:b/>
                <w:bCs/>
                <w:szCs w:val="18"/>
              </w:rPr>
            </w:pPr>
            <w:r>
              <w:rPr>
                <w:rFonts w:cs="Tahoma"/>
                <w:szCs w:val="18"/>
              </w:rPr>
              <w:t>Pro</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EA9E01"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BC8035"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8F1DD5"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787781"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6" w:type="dxa"/>
            <w:vAlign w:val="center"/>
          </w:tcPr>
          <w:p w14:paraId="748D64E7" w14:textId="77777777" w:rsidR="00BF7A97" w:rsidRPr="00322128" w:rsidRDefault="00BF7A97" w:rsidP="00713A6C">
            <w:pPr>
              <w:rPr>
                <w:rFonts w:eastAsia="Calibri" w:cs="Tahoma"/>
                <w:szCs w:val="18"/>
              </w:rPr>
            </w:pPr>
          </w:p>
        </w:tc>
      </w:tr>
      <w:tr w:rsidR="00B73A46" w:rsidRPr="00322128" w14:paraId="3F146EC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97F65A" w14:textId="77777777" w:rsidR="00B73A46" w:rsidRPr="00322128" w:rsidRDefault="00B73A46" w:rsidP="00713A6C">
            <w:pPr>
              <w:rPr>
                <w:rFonts w:eastAsia="Calibri" w:cs="Tahoma"/>
                <w:b/>
                <w:bCs/>
                <w:szCs w:val="18"/>
              </w:rPr>
            </w:pPr>
            <w:r w:rsidRPr="00322128">
              <w:rPr>
                <w:rFonts w:cs="Tahoma"/>
                <w:b/>
                <w:bCs/>
                <w:szCs w:val="18"/>
              </w:rPr>
              <w:t>Windows 7</w:t>
            </w:r>
            <w:r w:rsidR="003A1942">
              <w:rPr>
                <w:rFonts w:cs="Tahoma"/>
                <w:b/>
                <w:bCs/>
                <w:szCs w:val="18"/>
              </w:rPr>
              <w:t xml:space="preserve"> </w:t>
            </w:r>
            <w:r w:rsidRPr="00322128">
              <w:rPr>
                <w:rFonts w:cs="Tahoma"/>
                <w:b/>
                <w:bCs/>
                <w:szCs w:val="18"/>
              </w:rPr>
              <w:t>(32-bit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D29EF4" w14:textId="77777777" w:rsidR="00B73A46" w:rsidRPr="003221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28E2B0" w14:textId="77777777" w:rsidR="00B73A46" w:rsidRPr="003221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D50EF" w14:textId="77777777" w:rsidR="00B73A46" w:rsidRPr="003221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668FE2" w14:textId="77777777" w:rsidR="00B73A46" w:rsidRPr="00322128" w:rsidRDefault="00B73A46" w:rsidP="00BF7A97">
            <w:pPr>
              <w:jc w:val="center"/>
              <w:rPr>
                <w:rFonts w:eastAsia="Times New Roman" w:cs="Tahoma"/>
                <w:szCs w:val="18"/>
              </w:rPr>
            </w:pPr>
          </w:p>
        </w:tc>
        <w:tc>
          <w:tcPr>
            <w:tcW w:w="16" w:type="dxa"/>
            <w:vAlign w:val="center"/>
          </w:tcPr>
          <w:p w14:paraId="0EAA8747" w14:textId="77777777" w:rsidR="00B73A46" w:rsidRPr="00322128" w:rsidRDefault="00B73A46" w:rsidP="00713A6C">
            <w:pPr>
              <w:rPr>
                <w:rFonts w:eastAsia="Calibri" w:cs="Tahoma"/>
                <w:szCs w:val="18"/>
              </w:rPr>
            </w:pPr>
          </w:p>
        </w:tc>
      </w:tr>
      <w:tr w:rsidR="00B73A46" w:rsidRPr="00322128" w14:paraId="77A9563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EACD25" w14:textId="77777777" w:rsidR="00B73A46" w:rsidRPr="00322128" w:rsidRDefault="00B73A46" w:rsidP="00BF7A97">
            <w:pPr>
              <w:ind w:left="522"/>
              <w:rPr>
                <w:rFonts w:eastAsia="Calibri" w:cs="Tahoma"/>
                <w:bCs/>
                <w:szCs w:val="18"/>
              </w:rPr>
            </w:pPr>
            <w:r w:rsidRPr="00322128">
              <w:rPr>
                <w:rFonts w:cs="Tahoma"/>
                <w:szCs w:val="18"/>
              </w:rPr>
              <w:t>Professional</w:t>
            </w:r>
            <w:r w:rsidR="003A1942">
              <w:rPr>
                <w:rFonts w:cs="Tahoma"/>
                <w:szCs w:val="18"/>
              </w:rPr>
              <w:t xml:space="preserve"> </w:t>
            </w:r>
            <w:r w:rsidRPr="00322128">
              <w:rPr>
                <w:rFonts w:cs="Tahoma"/>
                <w:szCs w:val="18"/>
              </w:rPr>
              <w:t>(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CCB9CB"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0060CF"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8ECAA8"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014042"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390B0AC7" w14:textId="77777777" w:rsidR="00B73A46" w:rsidRPr="00322128" w:rsidRDefault="00B73A46" w:rsidP="00713A6C">
            <w:pPr>
              <w:rPr>
                <w:rFonts w:eastAsia="Calibri" w:cs="Tahoma"/>
                <w:szCs w:val="18"/>
              </w:rPr>
            </w:pPr>
          </w:p>
        </w:tc>
      </w:tr>
      <w:tr w:rsidR="00B73A46" w:rsidRPr="00322128" w14:paraId="28598DB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5DB20F" w14:textId="77777777" w:rsidR="00B73A46" w:rsidRPr="00322128" w:rsidRDefault="00B73A46" w:rsidP="00713A6C">
            <w:pPr>
              <w:rPr>
                <w:rFonts w:eastAsia="Calibri" w:cs="Tahoma"/>
                <w:b/>
                <w:bCs/>
                <w:szCs w:val="18"/>
              </w:rPr>
            </w:pPr>
            <w:r w:rsidRPr="00322128">
              <w:rPr>
                <w:rFonts w:cs="Tahoma"/>
                <w:b/>
                <w:bCs/>
                <w:szCs w:val="18"/>
              </w:rPr>
              <w:t>Windows Vista (32-bit or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4ABE9" w14:textId="77777777" w:rsidR="00B73A46" w:rsidRPr="00322128" w:rsidRDefault="00B73A46" w:rsidP="00713A6C">
            <w:pPr>
              <w:jc w:val="center"/>
              <w:rPr>
                <w:rFonts w:eastAsia="Calibri" w:cs="Tahoma"/>
                <w:szCs w:val="18"/>
              </w:rPr>
            </w:pPr>
            <w:r w:rsidRPr="00322128">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C3E7E7" w14:textId="77777777" w:rsidR="00B73A46" w:rsidRPr="00322128" w:rsidRDefault="00B73A46" w:rsidP="00713A6C">
            <w:pPr>
              <w:jc w:val="center"/>
              <w:rPr>
                <w:rFonts w:eastAsia="Calibri" w:cs="Tahoma"/>
                <w:szCs w:val="18"/>
              </w:rPr>
            </w:pPr>
            <w:r w:rsidRPr="00322128">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47617" w14:textId="77777777" w:rsidR="00B73A46" w:rsidRPr="00322128" w:rsidRDefault="00B73A46" w:rsidP="00713A6C">
            <w:pPr>
              <w:jc w:val="center"/>
              <w:rPr>
                <w:rFonts w:eastAsia="Calibri" w:cs="Tahoma"/>
                <w:szCs w:val="18"/>
              </w:rPr>
            </w:pPr>
            <w:r w:rsidRPr="00322128">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31CC8" w14:textId="77777777" w:rsidR="00B73A46" w:rsidRPr="00322128" w:rsidRDefault="00B73A46" w:rsidP="00713A6C">
            <w:pPr>
              <w:jc w:val="center"/>
              <w:rPr>
                <w:rFonts w:eastAsia="Calibri" w:cs="Tahoma"/>
                <w:szCs w:val="18"/>
              </w:rPr>
            </w:pPr>
            <w:r w:rsidRPr="00322128">
              <w:rPr>
                <w:rFonts w:cs="Tahoma"/>
                <w:szCs w:val="18"/>
              </w:rPr>
              <w:t> </w:t>
            </w:r>
          </w:p>
        </w:tc>
        <w:tc>
          <w:tcPr>
            <w:tcW w:w="16" w:type="dxa"/>
            <w:vAlign w:val="center"/>
          </w:tcPr>
          <w:p w14:paraId="148408FD" w14:textId="77777777" w:rsidR="00B73A46" w:rsidRPr="00322128" w:rsidRDefault="00B73A46" w:rsidP="00713A6C">
            <w:pPr>
              <w:rPr>
                <w:rFonts w:eastAsia="Calibri" w:cs="Tahoma"/>
                <w:szCs w:val="18"/>
              </w:rPr>
            </w:pPr>
          </w:p>
        </w:tc>
      </w:tr>
      <w:tr w:rsidR="00B73A46" w:rsidRPr="00322128" w14:paraId="61BDA5F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9E0A49" w14:textId="77777777" w:rsidR="00B73A46" w:rsidRPr="00322128" w:rsidRDefault="00B73A46" w:rsidP="00713A6C">
            <w:pPr>
              <w:ind w:firstLine="540"/>
              <w:rPr>
                <w:rFonts w:eastAsia="Calibri" w:cs="Tahoma"/>
                <w:szCs w:val="18"/>
              </w:rPr>
            </w:pPr>
            <w:r w:rsidRPr="00322128">
              <w:rPr>
                <w:rFonts w:cs="Tahoma"/>
                <w:szCs w:val="18"/>
              </w:rPr>
              <w:t xml:space="preserve">Business </w:t>
            </w:r>
            <w:r w:rsidR="009B3FA2">
              <w:rPr>
                <w:rFonts w:cs="Tahoma"/>
                <w:szCs w:val="18"/>
              </w:rPr>
              <w:t>(</w:t>
            </w:r>
            <w:r w:rsidRPr="00322128">
              <w:rPr>
                <w:rFonts w:cs="Tahoma"/>
                <w:szCs w:val="18"/>
              </w:rPr>
              <w:t>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FD4877" w14:textId="77777777" w:rsidR="00B73A46" w:rsidRPr="00322128" w:rsidRDefault="00B73A46" w:rsidP="00713A6C">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1F50B" w14:textId="77777777" w:rsidR="00B73A46" w:rsidRPr="00322128" w:rsidRDefault="00B73A46" w:rsidP="00713A6C">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26B7C" w14:textId="77777777" w:rsidR="00B73A46" w:rsidRPr="00322128" w:rsidRDefault="00B73A46" w:rsidP="00713A6C">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22846" w14:textId="77777777" w:rsidR="00B73A46" w:rsidRPr="00322128" w:rsidRDefault="00B73A46" w:rsidP="00713A6C">
            <w:pPr>
              <w:jc w:val="center"/>
              <w:rPr>
                <w:rFonts w:eastAsia="Calibri" w:cs="Tahoma"/>
                <w:szCs w:val="18"/>
              </w:rPr>
            </w:pPr>
            <w:r w:rsidRPr="00322128">
              <w:rPr>
                <w:rFonts w:cs="Tahoma"/>
                <w:szCs w:val="18"/>
              </w:rPr>
              <w:t>x</w:t>
            </w:r>
          </w:p>
        </w:tc>
        <w:tc>
          <w:tcPr>
            <w:tcW w:w="16" w:type="dxa"/>
            <w:vAlign w:val="center"/>
          </w:tcPr>
          <w:p w14:paraId="675FD00E" w14:textId="77777777" w:rsidR="00B73A46" w:rsidRPr="00322128" w:rsidRDefault="00B73A46" w:rsidP="00713A6C">
            <w:pPr>
              <w:rPr>
                <w:rFonts w:eastAsia="Calibri" w:cs="Tahoma"/>
                <w:szCs w:val="18"/>
              </w:rPr>
            </w:pPr>
          </w:p>
        </w:tc>
      </w:tr>
    </w:tbl>
    <w:p w14:paraId="4395D33F" w14:textId="77777777" w:rsidR="00B73A46" w:rsidRPr="00322128" w:rsidRDefault="00B73A46" w:rsidP="00B73A46">
      <w:pPr>
        <w:rPr>
          <w:rFonts w:eastAsia="Calibri" w:cs="Tahoma"/>
          <w:szCs w:val="18"/>
        </w:rPr>
      </w:pPr>
    </w:p>
    <w:p w14:paraId="65D5E6C9" w14:textId="77777777" w:rsidR="00B73A46" w:rsidRPr="00322128" w:rsidRDefault="00B73A46" w:rsidP="00EE035D">
      <w:pPr>
        <w:ind w:left="720"/>
        <w:rPr>
          <w:rFonts w:cs="Tahoma"/>
          <w:szCs w:val="18"/>
        </w:rPr>
      </w:pPr>
      <w:r w:rsidRPr="00322128">
        <w:rPr>
          <w:rFonts w:cs="Tahoma"/>
          <w:szCs w:val="18"/>
        </w:rPr>
        <w:t>Customers acquiring the rental rights license on top of a license for qualifying operating system</w:t>
      </w:r>
      <w:r w:rsidRPr="002A3AE6">
        <w:rPr>
          <w:rStyle w:val="CommentReference"/>
          <w:rFonts w:cs="Tahoma"/>
          <w:sz w:val="18"/>
          <w:szCs w:val="18"/>
        </w:rPr>
        <w:t> </w:t>
      </w:r>
      <w:r w:rsidRPr="00322128">
        <w:rPr>
          <w:rFonts w:cs="Tahoma"/>
          <w:szCs w:val="18"/>
        </w:rPr>
        <w:t>will have their rights under that qualifying operating system</w:t>
      </w:r>
      <w:r w:rsidR="00DA7284" w:rsidRPr="002A3AE6">
        <w:rPr>
          <w:rStyle w:val="CommentReference"/>
          <w:rFonts w:cs="Tahoma"/>
          <w:sz w:val="18"/>
          <w:szCs w:val="18"/>
        </w:rPr>
        <w:t> </w:t>
      </w:r>
      <w:r w:rsidRPr="00322128">
        <w:rPr>
          <w:rFonts w:cs="Tahoma"/>
          <w:szCs w:val="18"/>
        </w:rPr>
        <w:t xml:space="preserve">license extended to permit third party use the same software. The rental license is not a grant for a version upgrade. </w:t>
      </w:r>
    </w:p>
    <w:p w14:paraId="5A03911F" w14:textId="77777777" w:rsidR="00B73A46" w:rsidRPr="00322128" w:rsidRDefault="00B73A46" w:rsidP="00804794">
      <w:pPr>
        <w:ind w:left="720"/>
        <w:rPr>
          <w:rFonts w:cs="Tahoma"/>
          <w:szCs w:val="18"/>
        </w:rPr>
      </w:pPr>
    </w:p>
    <w:p w14:paraId="55E345E0" w14:textId="77777777" w:rsidR="00B73A46" w:rsidRPr="00322128" w:rsidRDefault="00B73A46" w:rsidP="00804794">
      <w:pPr>
        <w:ind w:left="720"/>
        <w:rPr>
          <w:rFonts w:cs="Tahoma"/>
          <w:szCs w:val="18"/>
          <w:u w:val="single"/>
        </w:rPr>
      </w:pPr>
      <w:r w:rsidRPr="00322128">
        <w:rPr>
          <w:rFonts w:cs="Tahoma"/>
          <w:szCs w:val="18"/>
          <w:u w:val="single"/>
        </w:rPr>
        <w:t>Software Assurance Exception</w:t>
      </w:r>
    </w:p>
    <w:p w14:paraId="0AFC86A2" w14:textId="77777777" w:rsidR="00B73A46" w:rsidRPr="00322128" w:rsidRDefault="00B73A46" w:rsidP="00804794">
      <w:pPr>
        <w:ind w:left="720"/>
        <w:rPr>
          <w:rFonts w:cs="Tahoma"/>
          <w:szCs w:val="18"/>
        </w:rPr>
      </w:pPr>
      <w:r w:rsidRPr="00322128">
        <w:rPr>
          <w:rFonts w:cs="Tahoma"/>
          <w:szCs w:val="18"/>
        </w:rPr>
        <w:t xml:space="preserve">Customers acquiring rental rights licenses are not eligible to obtain Software Assurance for the same underlying software licenses. However, users who rent/lease and use devices to which rental rights licenses are assigned may acquire Upgrades or Upgrades &amp; Software Assurance for the underlying software licenses under their own volume licensing agreements, subject to the terms and conditions of that agreement governing acquisition of Upgrades and Software Assurance. Despite anything to the contrary in that customer’s agreement regarding the accrual of perpetual rights, the right to use software under that coverage expires when corresponding rental rights licenses expire. </w:t>
      </w:r>
    </w:p>
    <w:p w14:paraId="14C5A9AE" w14:textId="77777777" w:rsidR="00B73A46" w:rsidRPr="002A3AE6" w:rsidRDefault="00B73A46" w:rsidP="00B73A46">
      <w:pPr>
        <w:rPr>
          <w:lang w:eastAsia="x-none"/>
        </w:rPr>
      </w:pPr>
    </w:p>
    <w:bookmarkEnd w:id="1135"/>
    <w:bookmarkEnd w:id="1136"/>
    <w:bookmarkEnd w:id="1137"/>
    <w:p w14:paraId="7E0B2DDB" w14:textId="77777777" w:rsidR="00104195" w:rsidRPr="00697E59" w:rsidRDefault="00104195" w:rsidP="00104195">
      <w:pPr>
        <w:tabs>
          <w:tab w:val="left" w:pos="1440"/>
        </w:tabs>
        <w:ind w:left="1080"/>
        <w:contextualSpacing/>
      </w:pPr>
    </w:p>
    <w:p w14:paraId="0DEB2CDD" w14:textId="2D488F76" w:rsidR="00104195" w:rsidRPr="00BD1A6A" w:rsidRDefault="00104195" w:rsidP="00104195">
      <w:pPr>
        <w:pStyle w:val="Heading2"/>
        <w:ind w:hanging="720"/>
        <w:rPr>
          <w:rFonts w:ascii="Tahoma" w:hAnsi="Tahoma" w:cs="Tahoma"/>
          <w:color w:val="EE6000"/>
          <w:sz w:val="22"/>
          <w:szCs w:val="18"/>
          <w:lang w:val="en-US"/>
        </w:rPr>
      </w:pPr>
      <w:bookmarkStart w:id="1138" w:name="_98_Windows_Multipoint"/>
      <w:bookmarkStart w:id="1139" w:name="_98Windows_Intune_Add-on"/>
      <w:bookmarkStart w:id="1140" w:name="_97_Windows_Intune"/>
      <w:bookmarkStart w:id="1141" w:name="Srv_110WindowsIntuneAddOn"/>
      <w:bookmarkStart w:id="1142" w:name="_Toc336338366"/>
      <w:bookmarkStart w:id="1143" w:name="_Toc349586775"/>
      <w:bookmarkStart w:id="1144" w:name="Srv_104WindowsIntuneAddOn"/>
      <w:bookmarkEnd w:id="1138"/>
      <w:bookmarkEnd w:id="1139"/>
      <w:bookmarkEnd w:id="1140"/>
      <w:r>
        <w:rPr>
          <w:rFonts w:ascii="Tahoma" w:hAnsi="Tahoma" w:cs="Tahoma"/>
          <w:caps/>
          <w:color w:val="EE6000"/>
          <w:sz w:val="22"/>
          <w:szCs w:val="18"/>
          <w:vertAlign w:val="superscript"/>
          <w:lang w:val="en-US"/>
        </w:rPr>
        <w:t xml:space="preserve">29 </w:t>
      </w:r>
      <w:r>
        <w:rPr>
          <w:rFonts w:ascii="Tahoma" w:hAnsi="Tahoma" w:cs="Tahoma"/>
          <w:color w:val="EE6000"/>
          <w:sz w:val="22"/>
          <w:szCs w:val="18"/>
        </w:rPr>
        <w:t xml:space="preserve">Windows Intune </w:t>
      </w:r>
      <w:r w:rsidRPr="006A10F4">
        <w:rPr>
          <w:rFonts w:ascii="Tahoma" w:hAnsi="Tahoma" w:cs="Tahoma"/>
          <w:color w:val="EE6000"/>
          <w:sz w:val="22"/>
          <w:szCs w:val="18"/>
        </w:rPr>
        <w:t>Add-on</w:t>
      </w:r>
      <w:bookmarkEnd w:id="1141"/>
      <w:bookmarkEnd w:id="1142"/>
      <w:r>
        <w:rPr>
          <w:rFonts w:ascii="Tahoma" w:hAnsi="Tahoma" w:cs="Tahoma"/>
          <w:color w:val="EE6000"/>
          <w:sz w:val="22"/>
          <w:szCs w:val="18"/>
          <w:lang w:val="en-US"/>
        </w:rPr>
        <w:t xml:space="preserve"> (Per Device)</w:t>
      </w:r>
      <w:bookmarkEnd w:id="1143"/>
    </w:p>
    <w:bookmarkEnd w:id="1144"/>
    <w:p w14:paraId="1224C8F8" w14:textId="77777777" w:rsidR="00104195" w:rsidRDefault="00104195" w:rsidP="00104195">
      <w:pPr>
        <w:ind w:left="720"/>
        <w:rPr>
          <w:lang w:eastAsia="ja-JP"/>
        </w:rPr>
      </w:pPr>
    </w:p>
    <w:p w14:paraId="283E8BCA" w14:textId="77777777" w:rsidR="00104195" w:rsidRDefault="00104195" w:rsidP="00104195">
      <w:pPr>
        <w:ind w:left="720"/>
        <w:rPr>
          <w:lang w:eastAsia="ja-JP"/>
        </w:rPr>
      </w:pPr>
      <w:r>
        <w:rPr>
          <w:lang w:eastAsia="ja-JP"/>
        </w:rPr>
        <w:t>Enterprise c</w:t>
      </w:r>
      <w:r w:rsidRPr="002160EB">
        <w:rPr>
          <w:lang w:eastAsia="ja-JP"/>
        </w:rPr>
        <w:t>ustomers who wish to acquire</w:t>
      </w:r>
      <w:r>
        <w:rPr>
          <w:lang w:eastAsia="ja-JP"/>
        </w:rPr>
        <w:t xml:space="preserve"> additional</w:t>
      </w:r>
      <w:r w:rsidRPr="002160EB">
        <w:rPr>
          <w:lang w:eastAsia="ja-JP"/>
        </w:rPr>
        <w:t xml:space="preserve"> </w:t>
      </w:r>
      <w:r>
        <w:rPr>
          <w:lang w:eastAsia="ja-JP"/>
        </w:rPr>
        <w:t xml:space="preserve">Windows Intune </w:t>
      </w:r>
      <w:r w:rsidRPr="002160EB">
        <w:rPr>
          <w:lang w:eastAsia="ja-JP"/>
        </w:rPr>
        <w:t>Add-on</w:t>
      </w:r>
      <w:r>
        <w:rPr>
          <w:lang w:eastAsia="ja-JP"/>
        </w:rPr>
        <w:t xml:space="preserve"> </w:t>
      </w:r>
      <w:r w:rsidRPr="00997631">
        <w:rPr>
          <w:lang w:eastAsia="ja-JP"/>
        </w:rPr>
        <w:t>(Per Device)</w:t>
      </w:r>
      <w:r w:rsidRPr="002160EB">
        <w:rPr>
          <w:lang w:eastAsia="ja-JP"/>
        </w:rPr>
        <w:t xml:space="preserve"> license</w:t>
      </w:r>
      <w:r>
        <w:rPr>
          <w:lang w:eastAsia="ja-JP"/>
        </w:rPr>
        <w:t>s</w:t>
      </w:r>
      <w:r w:rsidRPr="002160EB">
        <w:rPr>
          <w:lang w:eastAsia="ja-JP"/>
        </w:rPr>
        <w:t xml:space="preserve"> must first have acquired and assigned to their desktop for which they are acquiring the </w:t>
      </w:r>
      <w:r>
        <w:rPr>
          <w:lang w:eastAsia="ja-JP"/>
        </w:rPr>
        <w:t xml:space="preserve">Windows Intune </w:t>
      </w:r>
      <w:r w:rsidRPr="002160EB">
        <w:rPr>
          <w:lang w:eastAsia="ja-JP"/>
        </w:rPr>
        <w:t xml:space="preserve">Add-on </w:t>
      </w:r>
      <w:proofErr w:type="spellStart"/>
      <w:r w:rsidRPr="002160EB">
        <w:rPr>
          <w:lang w:eastAsia="ja-JP"/>
        </w:rPr>
        <w:t>license</w:t>
      </w:r>
      <w:r>
        <w:rPr>
          <w:lang w:eastAsia="ja-JP"/>
        </w:rPr>
        <w:t>z</w:t>
      </w:r>
      <w:proofErr w:type="spellEnd"/>
      <w:r w:rsidRPr="002160EB">
        <w:rPr>
          <w:lang w:eastAsia="ja-JP"/>
        </w:rPr>
        <w:t xml:space="preserve"> either active Windows Software Assurance or an active license for Windows Virtual Desktop Access (Windows VDA).  </w:t>
      </w:r>
      <w:r>
        <w:rPr>
          <w:lang w:eastAsia="ja-JP"/>
        </w:rPr>
        <w:t xml:space="preserve">Windows Intune </w:t>
      </w:r>
      <w:r w:rsidRPr="002160EB">
        <w:rPr>
          <w:lang w:eastAsia="ja-JP"/>
        </w:rPr>
        <w:t>Add-on</w:t>
      </w:r>
      <w:r>
        <w:rPr>
          <w:lang w:eastAsia="ja-JP"/>
        </w:rPr>
        <w:t xml:space="preserve"> </w:t>
      </w:r>
      <w:r w:rsidRPr="000A305F">
        <w:rPr>
          <w:lang w:eastAsia="ja-JP"/>
        </w:rPr>
        <w:t>(Per Device)</w:t>
      </w:r>
      <w:r w:rsidRPr="002160EB">
        <w:rPr>
          <w:lang w:eastAsia="ja-JP"/>
        </w:rPr>
        <w:t xml:space="preserve"> licenses must be acquired under the same enrollment as the corresponding Software Assurance coverage or Windows VDA license. </w:t>
      </w:r>
    </w:p>
    <w:p w14:paraId="028598FB" w14:textId="77777777" w:rsidR="00104195" w:rsidRDefault="00104195" w:rsidP="00104195">
      <w:pPr>
        <w:ind w:left="720"/>
        <w:rPr>
          <w:lang w:eastAsia="ja-JP"/>
        </w:rPr>
      </w:pPr>
    </w:p>
    <w:p w14:paraId="5A4A8B6E" w14:textId="77777777" w:rsidR="00104195" w:rsidRPr="00A434A4" w:rsidRDefault="00104195" w:rsidP="00104195">
      <w:pPr>
        <w:spacing w:after="60"/>
        <w:ind w:left="720"/>
        <w:rPr>
          <w:b/>
          <w:lang w:eastAsia="ja-JP"/>
        </w:rPr>
      </w:pPr>
      <w:r w:rsidRPr="00A434A4">
        <w:rPr>
          <w:b/>
          <w:lang w:eastAsia="ja-JP"/>
        </w:rPr>
        <w:t>License Reassignment</w:t>
      </w:r>
    </w:p>
    <w:p w14:paraId="78D3E848" w14:textId="77777777" w:rsidR="00104195" w:rsidRDefault="00104195" w:rsidP="00104195">
      <w:pPr>
        <w:ind w:left="720"/>
        <w:rPr>
          <w:lang w:eastAsia="ja-JP"/>
        </w:rPr>
      </w:pPr>
      <w:r w:rsidRPr="002160EB">
        <w:rPr>
          <w:lang w:eastAsia="ja-JP"/>
        </w:rPr>
        <w:t xml:space="preserve">Customers may reassign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licenses, but not on a short term basis (i.e., not within 90 days of the last assignment).  Customers may reassign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sooner if they retire the existing licensed device due to permanent hardware failure.  The device to which a </w:t>
      </w:r>
      <w:r>
        <w:rPr>
          <w:lang w:eastAsia="ja-JP"/>
        </w:rPr>
        <w:t xml:space="preserve">Windows Intune </w:t>
      </w:r>
      <w:r w:rsidRPr="002160EB">
        <w:rPr>
          <w:lang w:eastAsia="ja-JP"/>
        </w:rPr>
        <w:t xml:space="preserve">Add-on </w:t>
      </w:r>
      <w:r w:rsidRPr="000A305F">
        <w:rPr>
          <w:lang w:eastAsia="ja-JP"/>
        </w:rPr>
        <w:t xml:space="preserve">(Per Device) </w:t>
      </w:r>
      <w:r w:rsidRPr="002160EB">
        <w:rPr>
          <w:lang w:eastAsia="ja-JP"/>
        </w:rPr>
        <w:t xml:space="preserve">license is reassigned must have either active Windows Software Assurance or an active license for Windows VDA acquired under the same enrollment as the </w:t>
      </w:r>
      <w:r>
        <w:rPr>
          <w:lang w:eastAsia="ja-JP"/>
        </w:rPr>
        <w:t xml:space="preserve">Windows Intune </w:t>
      </w:r>
      <w:r w:rsidRPr="002531FE">
        <w:rPr>
          <w:lang w:eastAsia="ja-JP"/>
        </w:rPr>
        <w:t xml:space="preserve">Add-on </w:t>
      </w:r>
      <w:r w:rsidRPr="000A305F">
        <w:rPr>
          <w:lang w:eastAsia="ja-JP"/>
        </w:rPr>
        <w:t xml:space="preserve">(Per Device) </w:t>
      </w:r>
      <w:r w:rsidRPr="002531FE">
        <w:rPr>
          <w:lang w:eastAsia="ja-JP"/>
        </w:rPr>
        <w:t xml:space="preserve">license. </w:t>
      </w:r>
    </w:p>
    <w:p w14:paraId="74830385" w14:textId="77777777" w:rsidR="00023FE7" w:rsidRDefault="00113665">
      <w:pPr>
        <w:pStyle w:val="Heading2"/>
        <w:ind w:left="0"/>
        <w:rPr>
          <w:rFonts w:ascii="Tahoma" w:hAnsi="Tahoma" w:cs="Tahoma"/>
          <w:sz w:val="28"/>
        </w:rPr>
      </w:pPr>
      <w:r>
        <w:rPr>
          <w:rFonts w:ascii="Tahoma" w:hAnsi="Tahoma" w:cs="Tahoma"/>
          <w:sz w:val="28"/>
        </w:rPr>
        <w:br w:type="page"/>
      </w:r>
      <w:bookmarkStart w:id="1145" w:name="_Toc336338287"/>
      <w:bookmarkStart w:id="1146" w:name="_Toc349586776"/>
      <w:r w:rsidR="00023FE7">
        <w:rPr>
          <w:rFonts w:ascii="Tahoma" w:hAnsi="Tahoma" w:cs="Tahoma"/>
          <w:sz w:val="28"/>
        </w:rPr>
        <w:lastRenderedPageBreak/>
        <w:t>Servers Pool</w:t>
      </w:r>
      <w:bookmarkEnd w:id="1145"/>
      <w:bookmarkEnd w:id="1146"/>
    </w:p>
    <w:p w14:paraId="612AFEC6" w14:textId="77777777" w:rsidR="00023FE7" w:rsidRDefault="00023FE7">
      <w:pPr>
        <w:pStyle w:val="EndnoteText"/>
        <w:rPr>
          <w:rFonts w:ascii="Tahoma" w:hAnsi="Tahoma" w:cs="Tahoma"/>
        </w:rPr>
      </w:pPr>
    </w:p>
    <w:p w14:paraId="497CDCB4" w14:textId="77777777" w:rsidR="003C75C8" w:rsidRDefault="003C75C8" w:rsidP="003C75C8">
      <w:pPr>
        <w:pStyle w:val="EndnoteText"/>
        <w:rPr>
          <w:sz w:val="18"/>
        </w:rPr>
      </w:pPr>
      <w:bookmarkStart w:id="1147" w:name="Srv_25BingMapsandAddons"/>
    </w:p>
    <w:p w14:paraId="473C8C5B" w14:textId="69CF1FC4" w:rsidR="004640EC" w:rsidRDefault="00104195" w:rsidP="004640EC">
      <w:pPr>
        <w:ind w:left="720"/>
        <w:rPr>
          <w:rFonts w:cs="Tahoma"/>
          <w:szCs w:val="20"/>
          <w:u w:val="single"/>
        </w:rPr>
      </w:pPr>
      <w:bookmarkStart w:id="1148" w:name="Srv_27BingMapsSvrandContentPack"/>
      <w:bookmarkStart w:id="1149" w:name="_Toc336338288"/>
      <w:r>
        <w:rPr>
          <w:caps/>
          <w:color w:val="F66400"/>
          <w:sz w:val="22"/>
          <w:vertAlign w:val="superscript"/>
        </w:rPr>
        <w:t>30</w:t>
      </w:r>
      <w:r w:rsidR="00B26237">
        <w:rPr>
          <w:color w:val="F66400"/>
          <w:sz w:val="22"/>
        </w:rPr>
        <w:t xml:space="preserve"> </w:t>
      </w:r>
      <w:r w:rsidR="003C75C8">
        <w:rPr>
          <w:color w:val="F66400"/>
          <w:sz w:val="22"/>
        </w:rPr>
        <w:t xml:space="preserve">Bing Maps </w:t>
      </w:r>
      <w:r w:rsidR="004640EC">
        <w:rPr>
          <w:color w:val="F66400"/>
          <w:sz w:val="22"/>
        </w:rPr>
        <w:t xml:space="preserve">Public Website Usage Add-On and Bing Maps Internal </w:t>
      </w:r>
      <w:r w:rsidR="004640EC" w:rsidRPr="004640EC">
        <w:rPr>
          <w:color w:val="F66400"/>
          <w:sz w:val="22"/>
        </w:rPr>
        <w:t>Website Usage Add-On SL</w:t>
      </w:r>
      <w:bookmarkEnd w:id="1148"/>
      <w:bookmarkEnd w:id="1149"/>
    </w:p>
    <w:p w14:paraId="78E16508" w14:textId="77777777" w:rsidR="004640EC" w:rsidRP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 xml:space="preserve">Each Bing Maps Public Website Usage Add-on SL and Bing Maps Internal Website Usage Add-on SL offering consists of a varying number of Billable Transactions (defined herein).  “Billable Transactions” means  any of the following (with all capitalized terms as defined in the Bing Maps Platform SDKs or the Microsoft Bing Maps Platform APIs’ Terms of Use): (a) web services methods including but not limited to Imagery, Route, Geocode, Spatial and Search in the Services; (b) a session in the Bing Maps AJAX Control API, Bing Maps Windows Presentation Foundation API Beta, or Bing Maps Silverlight Control API, where a session begins with the load of any of the </w:t>
      </w:r>
      <w:proofErr w:type="spellStart"/>
      <w:r w:rsidRPr="004640EC">
        <w:rPr>
          <w:rFonts w:ascii="Tahoma" w:hAnsi="Tahoma" w:cs="Tahoma"/>
          <w:sz w:val="18"/>
          <w:szCs w:val="18"/>
        </w:rPr>
        <w:t>aformentioned</w:t>
      </w:r>
      <w:proofErr w:type="spellEnd"/>
      <w:r w:rsidRPr="004640EC">
        <w:rPr>
          <w:rFonts w:ascii="Tahoma" w:hAnsi="Tahoma" w:cs="Tahoma"/>
          <w:sz w:val="18"/>
          <w:szCs w:val="18"/>
        </w:rPr>
        <w:t xml:space="preserve"> controls into a user’s browser and includes all transactions until the browser is closed or the user moves to a different page; and (c) any new Services functionalities may constitute a Billable Transaction as described in the SDKs. </w:t>
      </w:r>
    </w:p>
    <w:p w14:paraId="79EDEC46" w14:textId="77777777" w:rsidR="004640EC" w:rsidRDefault="004640EC" w:rsidP="004640EC">
      <w:pPr>
        <w:ind w:left="720"/>
        <w:rPr>
          <w:rFonts w:cs="Tahoma"/>
          <w:szCs w:val="18"/>
        </w:rPr>
      </w:pPr>
    </w:p>
    <w:p w14:paraId="378E29BF" w14:textId="77777777" w:rsidR="004640EC" w:rsidRPr="004640EC" w:rsidRDefault="004640EC" w:rsidP="004640EC">
      <w:pPr>
        <w:ind w:left="720"/>
        <w:rPr>
          <w:rFonts w:cs="Tahoma"/>
          <w:szCs w:val="18"/>
        </w:rPr>
      </w:pPr>
      <w:r w:rsidRPr="004640EC">
        <w:rPr>
          <w:rFonts w:cs="Tahoma"/>
          <w:szCs w:val="18"/>
        </w:rPr>
        <w:t>Customers may purchase multiple Bing Maps Public Website Usage Add-on SL and Bing Maps Internal Website Usage Add-on SL offerings in order to purchase more Billable Transactions per month, with the exception of the Bing Maps Unlimited Add-on SL which may only be purchased once.    Unused monthly Billable Transactions may be rolled over on a monthly basis up to the enrollment expiration date.  On the enrollment expiration date, all purchased unused Billable Transactions are forfeited. Customers may exceed the number of Billable Transactions purchased in any month as long as the total number of Billable Transactions used does not exceed the total number of Billable Transactions purchased over the enrollment term.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63E46903" w14:textId="77777777" w:rsidR="004640EC" w:rsidRPr="004640EC" w:rsidRDefault="004640EC" w:rsidP="004640EC">
      <w:pPr>
        <w:ind w:left="720"/>
        <w:rPr>
          <w:rFonts w:cs="Tahoma"/>
          <w:szCs w:val="18"/>
        </w:rPr>
      </w:pPr>
    </w:p>
    <w:p w14:paraId="4C9D961E"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Unlimited Add-on SL</w:t>
      </w:r>
    </w:p>
    <w:p w14:paraId="5494EAAB"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The Bing Maps Unlimited Add-on SL offering has a usage cap of 400 million Billable Transactions per year.  If during any year of the enrollment term, a customer exceeds the usage cap of 400 million Billable Transactions, within 60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w:t>
      </w:r>
      <w:r>
        <w:rPr>
          <w:rFonts w:ascii="Tahoma" w:hAnsi="Tahoma" w:cs="Tahoma"/>
          <w:sz w:val="18"/>
          <w:szCs w:val="18"/>
        </w:rPr>
        <w:t>mer’s access to Bing Maps.</w:t>
      </w:r>
    </w:p>
    <w:p w14:paraId="6FFB7FEE"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1E67B730" w14:textId="77777777" w:rsidR="004640EC" w:rsidRPr="004640EC" w:rsidRDefault="004640EC" w:rsidP="004640EC">
      <w:pPr>
        <w:spacing w:after="60"/>
        <w:ind w:left="720"/>
        <w:rPr>
          <w:rFonts w:cs="Tahoma"/>
          <w:b/>
          <w:color w:val="000000" w:themeColor="text1"/>
          <w:szCs w:val="18"/>
        </w:rPr>
      </w:pPr>
      <w:r w:rsidRPr="004640EC">
        <w:rPr>
          <w:rFonts w:cs="Tahoma"/>
          <w:b/>
          <w:color w:val="000000" w:themeColor="text1"/>
          <w:szCs w:val="18"/>
        </w:rPr>
        <w:t>Bing Maps Customer Support</w:t>
      </w:r>
    </w:p>
    <w:p w14:paraId="0BEB6B4E" w14:textId="77777777" w:rsidR="004640EC" w:rsidRDefault="004640EC" w:rsidP="004640EC">
      <w:pPr>
        <w:pStyle w:val="NormalWeb"/>
        <w:spacing w:before="0" w:beforeAutospacing="0" w:after="0" w:afterAutospacing="0"/>
        <w:ind w:left="720"/>
        <w:rPr>
          <w:rFonts w:ascii="Tahoma" w:hAnsi="Tahoma" w:cs="Tahoma"/>
          <w:sz w:val="18"/>
          <w:szCs w:val="18"/>
        </w:rPr>
      </w:pPr>
      <w:r w:rsidRPr="004640EC">
        <w:rPr>
          <w:rFonts w:ascii="Tahoma" w:hAnsi="Tahoma" w:cs="Tahoma"/>
          <w:sz w:val="18"/>
          <w:szCs w:val="18"/>
        </w:rPr>
        <w:t>Bing Maps Customer Support is available to all customers purchasing Bing Maps as foll</w:t>
      </w:r>
      <w:r>
        <w:rPr>
          <w:rFonts w:ascii="Tahoma" w:hAnsi="Tahoma" w:cs="Tahoma"/>
          <w:sz w:val="18"/>
          <w:szCs w:val="18"/>
        </w:rPr>
        <w:t>ows.</w:t>
      </w:r>
    </w:p>
    <w:p w14:paraId="61805205" w14:textId="77777777" w:rsidR="004640EC" w:rsidRPr="004640EC" w:rsidRDefault="004640EC" w:rsidP="004640EC">
      <w:pPr>
        <w:pStyle w:val="NormalWeb"/>
        <w:spacing w:before="0" w:beforeAutospacing="0" w:after="0" w:afterAutospacing="0"/>
        <w:ind w:left="720"/>
        <w:rPr>
          <w:rFonts w:ascii="Tahoma" w:hAnsi="Tahoma" w:cs="Tahoma"/>
          <w:sz w:val="18"/>
          <w:szCs w:val="18"/>
        </w:rPr>
      </w:pPr>
    </w:p>
    <w:p w14:paraId="12D77CFC" w14:textId="77777777" w:rsidR="004640EC" w:rsidRPr="004640EC" w:rsidRDefault="004640EC" w:rsidP="004640EC">
      <w:pPr>
        <w:spacing w:after="60"/>
        <w:ind w:left="720"/>
        <w:rPr>
          <w:rFonts w:cs="Tahoma"/>
          <w:b/>
          <w:bCs/>
          <w:color w:val="000000"/>
          <w:szCs w:val="18"/>
        </w:rPr>
      </w:pPr>
      <w:r w:rsidRPr="004640EC">
        <w:rPr>
          <w:rFonts w:cs="Tahoma"/>
          <w:b/>
          <w:bCs/>
          <w:color w:val="000000"/>
          <w:szCs w:val="18"/>
        </w:rPr>
        <w:t>Bing Maps Customer Support Includes:</w:t>
      </w:r>
    </w:p>
    <w:p w14:paraId="6FE289FD" w14:textId="77777777" w:rsidR="004640EC" w:rsidRPr="004640EC" w:rsidRDefault="004640EC" w:rsidP="004640EC">
      <w:pPr>
        <w:ind w:left="720"/>
        <w:rPr>
          <w:rFonts w:cs="Tahoma"/>
          <w:color w:val="000000"/>
          <w:szCs w:val="18"/>
        </w:rPr>
      </w:pPr>
      <w:r w:rsidRPr="004640EC">
        <w:rPr>
          <w:rFonts w:cs="Tahoma"/>
          <w:color w:val="000000"/>
          <w:szCs w:val="18"/>
        </w:rPr>
        <w:t>Direct access to the Bing Maps Technical Support Team via email, telephone and Web during the following business hours, 8 AM – 2 AM GMT, Monday through Friday, excluding public U.S. holidays.  Customer also has emergency off hours (2 AM – 8 AM GMT) access to the Support Team for emergency service related issues (via the phone number below only).  All other issues reported during off hours will be deferred to normal business hours.  The Support Team can be contacted via the following methods, or any successors thereof:</w:t>
      </w:r>
    </w:p>
    <w:p w14:paraId="60D4A2D3" w14:textId="77777777" w:rsidR="004640EC" w:rsidRPr="004640EC" w:rsidRDefault="004640EC" w:rsidP="004640EC">
      <w:pPr>
        <w:ind w:left="720"/>
        <w:rPr>
          <w:rFonts w:cs="Tahoma"/>
          <w:color w:val="000000"/>
          <w:szCs w:val="18"/>
        </w:rPr>
      </w:pPr>
    </w:p>
    <w:p w14:paraId="5877527D" w14:textId="77777777" w:rsidR="004640EC" w:rsidRPr="004640EC" w:rsidRDefault="004640EC" w:rsidP="004640EC">
      <w:pPr>
        <w:ind w:left="720"/>
        <w:rPr>
          <w:rFonts w:cs="Tahoma"/>
          <w:color w:val="000000"/>
          <w:szCs w:val="18"/>
        </w:rPr>
      </w:pPr>
      <w:r w:rsidRPr="004640EC">
        <w:rPr>
          <w:rFonts w:cs="Tahoma"/>
          <w:color w:val="000000"/>
          <w:szCs w:val="18"/>
        </w:rPr>
        <w:t>Email:</w:t>
      </w:r>
    </w:p>
    <w:p w14:paraId="74A47D71" w14:textId="77777777" w:rsidR="004640EC" w:rsidRPr="004640EC" w:rsidRDefault="007802B6" w:rsidP="004640EC">
      <w:pPr>
        <w:ind w:left="720"/>
        <w:rPr>
          <w:rFonts w:cs="Tahoma"/>
          <w:szCs w:val="18"/>
        </w:rPr>
      </w:pPr>
      <w:hyperlink r:id="rId46" w:history="1">
        <w:r w:rsidR="004640EC" w:rsidRPr="004640EC">
          <w:rPr>
            <w:rStyle w:val="Hyperlink"/>
            <w:rFonts w:cs="Tahoma"/>
            <w:szCs w:val="18"/>
          </w:rPr>
          <w:t>bmesupp@microsoft.com</w:t>
        </w:r>
      </w:hyperlink>
    </w:p>
    <w:p w14:paraId="656D57CD" w14:textId="77777777" w:rsidR="004640EC" w:rsidRPr="004640EC" w:rsidRDefault="004640EC" w:rsidP="004640EC">
      <w:pPr>
        <w:ind w:left="720"/>
        <w:rPr>
          <w:rFonts w:cs="Tahoma"/>
          <w:color w:val="000000"/>
          <w:szCs w:val="18"/>
        </w:rPr>
      </w:pPr>
    </w:p>
    <w:p w14:paraId="2ECE4823" w14:textId="77777777" w:rsidR="004640EC" w:rsidRPr="004640EC" w:rsidRDefault="004640EC" w:rsidP="004640EC">
      <w:pPr>
        <w:ind w:left="720"/>
        <w:rPr>
          <w:rFonts w:cs="Tahoma"/>
          <w:color w:val="000000"/>
          <w:szCs w:val="18"/>
        </w:rPr>
      </w:pPr>
      <w:r w:rsidRPr="004640EC">
        <w:rPr>
          <w:rFonts w:cs="Tahoma"/>
          <w:color w:val="000000"/>
          <w:szCs w:val="18"/>
        </w:rPr>
        <w:t>Telephone:</w:t>
      </w:r>
    </w:p>
    <w:p w14:paraId="3AB23970" w14:textId="77777777" w:rsidR="004640EC" w:rsidRPr="004640EC" w:rsidRDefault="004640EC" w:rsidP="004640EC">
      <w:pPr>
        <w:ind w:left="720"/>
        <w:rPr>
          <w:rFonts w:cs="Tahoma"/>
          <w:color w:val="000000"/>
          <w:szCs w:val="18"/>
        </w:rPr>
      </w:pPr>
      <w:r w:rsidRPr="004640EC">
        <w:rPr>
          <w:rFonts w:cs="Tahoma"/>
          <w:color w:val="000000"/>
          <w:szCs w:val="18"/>
        </w:rPr>
        <w:t>+1 (800) 552-8872 (if inside the US and Canada)</w:t>
      </w:r>
    </w:p>
    <w:p w14:paraId="6252458B" w14:textId="77777777" w:rsidR="004640EC" w:rsidRPr="004640EC" w:rsidRDefault="004640EC" w:rsidP="004640EC">
      <w:pPr>
        <w:ind w:left="720"/>
        <w:rPr>
          <w:rFonts w:cs="Tahoma"/>
          <w:color w:val="000000"/>
          <w:szCs w:val="18"/>
        </w:rPr>
      </w:pPr>
      <w:r w:rsidRPr="004640EC">
        <w:rPr>
          <w:rFonts w:cs="Tahoma"/>
          <w:color w:val="000000"/>
          <w:szCs w:val="18"/>
        </w:rPr>
        <w:t>+1 (425) 705-2737 (if outside the US and Canada)</w:t>
      </w:r>
    </w:p>
    <w:p w14:paraId="0942C6C2" w14:textId="77777777" w:rsidR="004640EC" w:rsidRPr="004640EC" w:rsidRDefault="004640EC" w:rsidP="004640EC">
      <w:pPr>
        <w:ind w:left="720"/>
        <w:rPr>
          <w:rFonts w:cs="Tahoma"/>
          <w:color w:val="000000"/>
          <w:szCs w:val="18"/>
        </w:rPr>
      </w:pPr>
    </w:p>
    <w:p w14:paraId="61CFAB1C" w14:textId="77777777" w:rsidR="004640EC" w:rsidRPr="004640EC" w:rsidRDefault="004640EC" w:rsidP="004640EC">
      <w:pPr>
        <w:ind w:left="720"/>
        <w:rPr>
          <w:rFonts w:cs="Tahoma"/>
          <w:color w:val="000000"/>
          <w:szCs w:val="18"/>
        </w:rPr>
      </w:pPr>
      <w:r w:rsidRPr="004640EC">
        <w:rPr>
          <w:rFonts w:cs="Tahoma"/>
          <w:color w:val="000000"/>
          <w:szCs w:val="18"/>
        </w:rPr>
        <w:t>Web Form</w:t>
      </w:r>
    </w:p>
    <w:p w14:paraId="76E43892" w14:textId="77777777" w:rsidR="004640EC" w:rsidRPr="004640EC" w:rsidRDefault="007802B6" w:rsidP="004640EC">
      <w:pPr>
        <w:ind w:left="720"/>
        <w:rPr>
          <w:rFonts w:cs="Tahoma"/>
          <w:szCs w:val="18"/>
        </w:rPr>
      </w:pPr>
      <w:hyperlink r:id="rId47" w:history="1">
        <w:r w:rsidR="004640EC" w:rsidRPr="004640EC">
          <w:rPr>
            <w:rStyle w:val="Hyperlink"/>
            <w:rFonts w:cs="Tahoma"/>
            <w:szCs w:val="18"/>
          </w:rPr>
          <w:t>https://support.microsoft.com/oas/default.aspx?prid=13766&amp;st=1</w:t>
        </w:r>
      </w:hyperlink>
    </w:p>
    <w:p w14:paraId="2C5B2C5B" w14:textId="77777777" w:rsidR="004640EC" w:rsidRPr="004640EC" w:rsidRDefault="004640EC" w:rsidP="004640EC">
      <w:pPr>
        <w:ind w:left="720"/>
        <w:rPr>
          <w:rFonts w:cs="Tahoma"/>
          <w:color w:val="000000"/>
          <w:szCs w:val="18"/>
        </w:rPr>
      </w:pPr>
    </w:p>
    <w:p w14:paraId="40C16784" w14:textId="77777777" w:rsidR="004640EC" w:rsidRPr="004640EC" w:rsidRDefault="004640EC" w:rsidP="004640EC">
      <w:pPr>
        <w:ind w:left="720"/>
        <w:rPr>
          <w:rFonts w:cs="Tahoma"/>
          <w:color w:val="000000"/>
          <w:szCs w:val="18"/>
        </w:rPr>
      </w:pPr>
      <w:r w:rsidRPr="004640EC">
        <w:rPr>
          <w:rFonts w:cs="Tahoma"/>
          <w:b/>
          <w:bCs/>
          <w:color w:val="000000"/>
          <w:szCs w:val="18"/>
        </w:rPr>
        <w:lastRenderedPageBreak/>
        <w:t>Priority</w:t>
      </w:r>
      <w:r w:rsidRPr="004640EC">
        <w:rPr>
          <w:rFonts w:cs="Tahoma"/>
          <w:color w:val="000000"/>
          <w:szCs w:val="18"/>
        </w:rPr>
        <w:t xml:space="preserve">.  All Bing Maps </w:t>
      </w:r>
      <w:proofErr w:type="gramStart"/>
      <w:r w:rsidRPr="004640EC">
        <w:rPr>
          <w:rFonts w:cs="Tahoma"/>
          <w:color w:val="000000"/>
          <w:szCs w:val="18"/>
        </w:rPr>
        <w:t>customer  support</w:t>
      </w:r>
      <w:proofErr w:type="gramEnd"/>
      <w:r w:rsidRPr="004640EC">
        <w:rPr>
          <w:rFonts w:cs="Tahoma"/>
          <w:color w:val="000000"/>
          <w:szCs w:val="18"/>
        </w:rPr>
        <w:t xml:space="preserve"> requests to the Support Team will be designated as Severity Level A, B, C, or D as described in the Severity Levels and Target Response Times chart below.  A Support Engineer will respond in accordance with the Target Response Times stated in the chart below.  The Support Engineer will determine the final severity level designation in accordance with the Description of Service Issues in the chart below.</w:t>
      </w:r>
    </w:p>
    <w:p w14:paraId="56ACFF3B"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Normal Business Hours Severity Levels and Target Response Times: </w:t>
      </w:r>
    </w:p>
    <w:p w14:paraId="45C850D3" w14:textId="77777777" w:rsidR="004640EC" w:rsidRPr="004640EC" w:rsidRDefault="004640EC" w:rsidP="004640EC">
      <w:pPr>
        <w:ind w:left="720"/>
        <w:rPr>
          <w:rFonts w:cs="Tahoma"/>
          <w:color w:val="000000"/>
          <w:szCs w:val="18"/>
        </w:rPr>
      </w:pPr>
    </w:p>
    <w:p w14:paraId="30D1990D"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4640EC" w14:paraId="20EF1BDB" w14:textId="7777777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73E95EDD"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AE927A4"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3DA29306"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3BC8D2CD"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0C6FC3"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283F17"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09387C"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r w:rsidR="004640EC" w:rsidRPr="004640EC" w14:paraId="6B09C6B1"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24BCF93" w14:textId="77777777" w:rsidR="004640EC" w:rsidRPr="004640EC" w:rsidRDefault="004640EC" w:rsidP="00136585">
            <w:pPr>
              <w:rPr>
                <w:rFonts w:cs="Tahoma"/>
                <w:color w:val="000000"/>
                <w:szCs w:val="18"/>
              </w:rPr>
            </w:pPr>
            <w:r w:rsidRPr="004640EC">
              <w:rPr>
                <w:rFonts w:cs="Tahoma"/>
                <w:color w:val="000000"/>
                <w:szCs w:val="18"/>
              </w:rPr>
              <w:t>Severity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6710B8" w14:textId="77777777" w:rsidR="004640EC" w:rsidRPr="004640EC" w:rsidRDefault="004640EC" w:rsidP="00136585">
            <w:pPr>
              <w:rPr>
                <w:rFonts w:cs="Tahoma"/>
                <w:color w:val="000000"/>
                <w:szCs w:val="18"/>
              </w:rPr>
            </w:pPr>
            <w:r w:rsidRPr="004640EC">
              <w:rPr>
                <w:rFonts w:cs="Tahoma"/>
                <w:color w:val="000000"/>
                <w:szCs w:val="18"/>
              </w:rPr>
              <w:t>4 Business Hours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F94645" w14:textId="77777777" w:rsidR="004640EC" w:rsidRPr="004640EC" w:rsidRDefault="004640EC" w:rsidP="00136585">
            <w:pPr>
              <w:rPr>
                <w:rFonts w:cs="Tahoma"/>
                <w:color w:val="000000"/>
                <w:szCs w:val="18"/>
              </w:rPr>
            </w:pPr>
            <w:r w:rsidRPr="004640EC">
              <w:rPr>
                <w:rFonts w:cs="Tahoma"/>
                <w:color w:val="000000"/>
                <w:szCs w:val="18"/>
              </w:rPr>
              <w:t>Customer is reporting a major issue that is causing significant issue to production applications.</w:t>
            </w:r>
          </w:p>
        </w:tc>
      </w:tr>
      <w:tr w:rsidR="004640EC" w:rsidRPr="004640EC" w14:paraId="279F0536"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18576E" w14:textId="77777777" w:rsidR="004640EC" w:rsidRPr="004640EC" w:rsidRDefault="004640EC" w:rsidP="00136585">
            <w:pPr>
              <w:rPr>
                <w:rFonts w:cs="Tahoma"/>
                <w:color w:val="000000"/>
                <w:szCs w:val="18"/>
              </w:rPr>
            </w:pPr>
            <w:r w:rsidRPr="004640EC">
              <w:rPr>
                <w:rFonts w:cs="Tahoma"/>
                <w:color w:val="000000"/>
                <w:szCs w:val="18"/>
              </w:rPr>
              <w:t>Severity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DEFCCA" w14:textId="77777777" w:rsidR="004640EC" w:rsidRPr="004640EC" w:rsidRDefault="004640EC" w:rsidP="00136585">
            <w:pPr>
              <w:rPr>
                <w:rFonts w:cs="Tahoma"/>
                <w:color w:val="000000"/>
                <w:szCs w:val="18"/>
              </w:rPr>
            </w:pPr>
            <w:r w:rsidRPr="004640EC">
              <w:rPr>
                <w:rFonts w:cs="Tahoma"/>
                <w:color w:val="000000"/>
                <w:szCs w:val="18"/>
              </w:rPr>
              <w:t>1 Business Day</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94A586" w14:textId="77777777" w:rsidR="004640EC" w:rsidRPr="004640EC" w:rsidRDefault="004640EC" w:rsidP="00136585">
            <w:pPr>
              <w:rPr>
                <w:rFonts w:cs="Tahoma"/>
                <w:color w:val="000000"/>
                <w:szCs w:val="18"/>
              </w:rPr>
            </w:pPr>
            <w:r w:rsidRPr="004640EC">
              <w:rPr>
                <w:rFonts w:cs="Tahoma"/>
                <w:color w:val="000000"/>
                <w:szCs w:val="18"/>
              </w:rPr>
              <w:t>Customer is reporting non-critical issues (such as general development or product questions, etc.).</w:t>
            </w:r>
          </w:p>
        </w:tc>
      </w:tr>
      <w:tr w:rsidR="004640EC" w:rsidRPr="004640EC" w14:paraId="1CB7184B"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97A217" w14:textId="77777777" w:rsidR="004640EC" w:rsidRPr="004640EC" w:rsidRDefault="004640EC" w:rsidP="00136585">
            <w:pPr>
              <w:rPr>
                <w:rFonts w:cs="Tahoma"/>
                <w:color w:val="000000"/>
                <w:szCs w:val="18"/>
              </w:rPr>
            </w:pPr>
            <w:r w:rsidRPr="004640EC">
              <w:rPr>
                <w:rFonts w:cs="Tahoma"/>
                <w:color w:val="000000"/>
                <w:szCs w:val="18"/>
              </w:rPr>
              <w:t>Severity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320C0B" w14:textId="77777777" w:rsidR="004640EC" w:rsidRPr="004640EC" w:rsidRDefault="004640EC" w:rsidP="00136585">
            <w:pPr>
              <w:rPr>
                <w:rFonts w:cs="Tahoma"/>
                <w:color w:val="000000"/>
                <w:szCs w:val="18"/>
              </w:rPr>
            </w:pPr>
            <w:r w:rsidRPr="004640EC">
              <w:rPr>
                <w:rFonts w:cs="Tahoma"/>
                <w:color w:val="000000"/>
                <w:szCs w:val="18"/>
              </w:rPr>
              <w:t>3 Business Days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04EAF9" w14:textId="77777777" w:rsidR="004640EC" w:rsidRPr="004640EC" w:rsidRDefault="004640EC" w:rsidP="00136585">
            <w:pPr>
              <w:rPr>
                <w:rFonts w:cs="Tahoma"/>
                <w:color w:val="000000"/>
                <w:szCs w:val="18"/>
              </w:rPr>
            </w:pPr>
            <w:r w:rsidRPr="004640EC">
              <w:rPr>
                <w:rFonts w:cs="Tahoma"/>
                <w:color w:val="000000"/>
                <w:szCs w:val="18"/>
              </w:rPr>
              <w:t>Customer is providing feedback on a mapping, driving direction or geocoding issue.</w:t>
            </w:r>
          </w:p>
        </w:tc>
      </w:tr>
    </w:tbl>
    <w:p w14:paraId="372BB3D0" w14:textId="77777777" w:rsidR="004640EC" w:rsidRPr="004640EC" w:rsidRDefault="004640EC" w:rsidP="004640EC">
      <w:pPr>
        <w:ind w:left="720"/>
        <w:rPr>
          <w:rFonts w:cs="Tahoma"/>
          <w:color w:val="000000"/>
          <w:szCs w:val="18"/>
        </w:rPr>
      </w:pPr>
    </w:p>
    <w:p w14:paraId="229DFFBE" w14:textId="77777777" w:rsidR="004640EC" w:rsidRPr="004640EC" w:rsidRDefault="004640EC" w:rsidP="004640EC">
      <w:pPr>
        <w:ind w:left="720"/>
        <w:rPr>
          <w:rFonts w:cs="Tahoma"/>
          <w:b/>
          <w:bCs/>
          <w:color w:val="000000"/>
          <w:szCs w:val="18"/>
        </w:rPr>
      </w:pPr>
      <w:r w:rsidRPr="004640EC">
        <w:rPr>
          <w:rFonts w:cs="Tahoma"/>
          <w:b/>
          <w:bCs/>
          <w:color w:val="000000"/>
          <w:szCs w:val="18"/>
        </w:rPr>
        <w:t xml:space="preserve">Contact Information for 24x7 Bing Maps for Customer Outage Emergency Support: </w:t>
      </w:r>
    </w:p>
    <w:p w14:paraId="2268D2F3" w14:textId="77777777" w:rsidR="004640EC" w:rsidRPr="004640EC" w:rsidRDefault="004640EC" w:rsidP="004640EC">
      <w:pPr>
        <w:ind w:left="720"/>
        <w:rPr>
          <w:rFonts w:cs="Tahoma"/>
          <w:i/>
          <w:iCs/>
          <w:szCs w:val="18"/>
        </w:rPr>
      </w:pPr>
    </w:p>
    <w:p w14:paraId="2A716D39" w14:textId="77777777" w:rsidR="004640EC" w:rsidRPr="004640EC" w:rsidRDefault="004640EC" w:rsidP="004640EC">
      <w:pPr>
        <w:ind w:left="720"/>
        <w:rPr>
          <w:rFonts w:cs="Tahoma"/>
          <w:szCs w:val="18"/>
        </w:rPr>
      </w:pPr>
      <w:r w:rsidRPr="004640EC">
        <w:rPr>
          <w:rFonts w:cs="Tahoma"/>
          <w:szCs w:val="18"/>
        </w:rPr>
        <w:t>Telephone:</w:t>
      </w:r>
    </w:p>
    <w:p w14:paraId="5C77FF58" w14:textId="77777777" w:rsidR="004640EC" w:rsidRPr="004640EC" w:rsidRDefault="004640EC" w:rsidP="004640EC">
      <w:pPr>
        <w:ind w:left="720"/>
        <w:rPr>
          <w:rFonts w:cs="Tahoma"/>
          <w:color w:val="000000"/>
          <w:szCs w:val="18"/>
        </w:rPr>
      </w:pPr>
      <w:r w:rsidRPr="004640EC">
        <w:rPr>
          <w:rFonts w:cs="Tahoma"/>
          <w:color w:val="000000"/>
          <w:szCs w:val="18"/>
        </w:rPr>
        <w:t xml:space="preserve">+1 (800) 552-8872 (if inside the US and Canada) </w:t>
      </w:r>
    </w:p>
    <w:p w14:paraId="028BB26E" w14:textId="77777777" w:rsidR="004640EC" w:rsidRPr="004640EC" w:rsidRDefault="004640EC" w:rsidP="004640EC">
      <w:pPr>
        <w:ind w:left="720"/>
        <w:rPr>
          <w:rFonts w:cs="Tahoma"/>
          <w:color w:val="000000"/>
          <w:szCs w:val="18"/>
        </w:rPr>
      </w:pPr>
      <w:r w:rsidRPr="004640EC">
        <w:rPr>
          <w:rFonts w:cs="Tahoma"/>
          <w:color w:val="000000"/>
          <w:szCs w:val="18"/>
        </w:rPr>
        <w:t xml:space="preserve">+1 (425) 705-2737 (if outside the US and Canada) </w:t>
      </w:r>
    </w:p>
    <w:p w14:paraId="4448E92C" w14:textId="77777777" w:rsidR="004640EC" w:rsidRPr="004640EC" w:rsidRDefault="004640EC" w:rsidP="004640EC">
      <w:pPr>
        <w:ind w:left="720"/>
        <w:rPr>
          <w:rFonts w:cs="Tahoma"/>
          <w:szCs w:val="18"/>
        </w:rPr>
      </w:pPr>
    </w:p>
    <w:p w14:paraId="3C261434" w14:textId="77777777" w:rsidR="004640EC" w:rsidRPr="004640EC" w:rsidRDefault="004640EC" w:rsidP="004640EC">
      <w:pPr>
        <w:ind w:left="720"/>
        <w:rPr>
          <w:rFonts w:cs="Tahoma"/>
          <w:color w:val="000000"/>
          <w:szCs w:val="18"/>
        </w:rPr>
      </w:pPr>
      <w:r w:rsidRPr="004640EC">
        <w:rPr>
          <w:rFonts w:cs="Tahoma"/>
          <w:color w:val="000000"/>
          <w:szCs w:val="18"/>
        </w:rPr>
        <w:t>Important Note: 24x7 (off-hours) emergency support is only available for issues falling under Severity Level A (a Services outage or Services degradation affecting Customer’s production applications). Microsoft will respond to all other off-hours issues that do not fall under Severity Level A on the next business day, based on the Target Response Time outlined above. Also, please note that issues submitted via email (</w:t>
      </w:r>
      <w:hyperlink r:id="rId48" w:history="1">
        <w:r w:rsidRPr="004640EC">
          <w:rPr>
            <w:rStyle w:val="Hyperlink"/>
            <w:rFonts w:cs="Tahoma"/>
            <w:szCs w:val="18"/>
          </w:rPr>
          <w:t>bmesupp@microsoft.com</w:t>
        </w:r>
      </w:hyperlink>
      <w:r w:rsidRPr="004640EC">
        <w:rPr>
          <w:rFonts w:cs="Tahoma"/>
          <w:color w:val="000000"/>
          <w:szCs w:val="18"/>
        </w:rPr>
        <w:t xml:space="preserve">) or Web form are not monitored outside of the Bing Maps for Customer Support Team’s normal business hours. </w:t>
      </w:r>
    </w:p>
    <w:p w14:paraId="1BE1E9DB" w14:textId="77777777" w:rsidR="004640EC" w:rsidRPr="004640EC" w:rsidRDefault="004640EC" w:rsidP="004640EC">
      <w:pPr>
        <w:ind w:left="720"/>
        <w:rPr>
          <w:rFonts w:cs="Tahoma"/>
          <w:szCs w:val="18"/>
        </w:rPr>
      </w:pPr>
    </w:p>
    <w:p w14:paraId="44D53DAA" w14:textId="77777777" w:rsidR="004640EC" w:rsidRPr="004640EC" w:rsidRDefault="004640EC" w:rsidP="004640EC">
      <w:pPr>
        <w:ind w:left="720"/>
        <w:rPr>
          <w:rFonts w:cs="Tahoma"/>
          <w:b/>
          <w:bCs/>
          <w:color w:val="000000"/>
          <w:szCs w:val="18"/>
        </w:rPr>
      </w:pPr>
      <w:r w:rsidRPr="004640EC">
        <w:rPr>
          <w:rFonts w:cs="Tahoma"/>
          <w:b/>
          <w:bCs/>
          <w:color w:val="000000"/>
          <w:szCs w:val="18"/>
        </w:rPr>
        <w:t>Emergency Off-Hours Severity Levels and Target Response Times:</w:t>
      </w:r>
    </w:p>
    <w:p w14:paraId="43AB8B0F" w14:textId="77777777" w:rsidR="004640EC" w:rsidRPr="004640EC" w:rsidRDefault="004640EC" w:rsidP="004640EC">
      <w:pPr>
        <w:ind w:left="720"/>
        <w:rPr>
          <w:rFonts w:cs="Tahoma"/>
          <w:color w:val="000000"/>
          <w:szCs w:val="18"/>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4640EC" w14:paraId="1558F4D4"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2702924C" w14:textId="77777777" w:rsidR="004640EC" w:rsidRPr="004640EC" w:rsidRDefault="004640EC" w:rsidP="00136585">
            <w:pPr>
              <w:rPr>
                <w:rFonts w:cs="Tahoma"/>
                <w:color w:val="000000"/>
                <w:szCs w:val="18"/>
              </w:rPr>
            </w:pPr>
            <w:r w:rsidRPr="004640EC">
              <w:rPr>
                <w:rFonts w:cs="Tahoma"/>
                <w:b/>
                <w:bCs/>
                <w:color w:val="000000"/>
                <w:szCs w:val="18"/>
              </w:rPr>
              <w:t>Issue Severity Level</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28B32AE7" w14:textId="77777777" w:rsidR="004640EC" w:rsidRPr="004640EC" w:rsidRDefault="004640EC" w:rsidP="00136585">
            <w:pPr>
              <w:rPr>
                <w:rFonts w:cs="Tahoma"/>
                <w:color w:val="000000"/>
                <w:szCs w:val="18"/>
              </w:rPr>
            </w:pPr>
            <w:r w:rsidRPr="004640EC">
              <w:rPr>
                <w:rFonts w:cs="Tahoma"/>
                <w:b/>
                <w:bCs/>
                <w:color w:val="000000"/>
                <w:szCs w:val="18"/>
              </w:rPr>
              <w:t>Target Response Time</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7C81A9B8" w14:textId="77777777" w:rsidR="004640EC" w:rsidRPr="004640EC" w:rsidRDefault="004640EC" w:rsidP="00136585">
            <w:pPr>
              <w:rPr>
                <w:rFonts w:cs="Tahoma"/>
                <w:color w:val="000000"/>
                <w:szCs w:val="18"/>
              </w:rPr>
            </w:pPr>
            <w:r w:rsidRPr="004640EC">
              <w:rPr>
                <w:rFonts w:cs="Tahoma"/>
                <w:b/>
                <w:bCs/>
                <w:color w:val="000000"/>
                <w:szCs w:val="18"/>
              </w:rPr>
              <w:t>Description of Service Issues</w:t>
            </w:r>
          </w:p>
        </w:tc>
      </w:tr>
      <w:tr w:rsidR="004640EC" w:rsidRPr="004640EC" w14:paraId="643F77A0"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B51B98" w14:textId="77777777" w:rsidR="004640EC" w:rsidRPr="004640EC" w:rsidRDefault="004640EC" w:rsidP="00136585">
            <w:pPr>
              <w:rPr>
                <w:rFonts w:cs="Tahoma"/>
                <w:color w:val="000000"/>
                <w:szCs w:val="18"/>
              </w:rPr>
            </w:pPr>
            <w:r w:rsidRPr="004640EC">
              <w:rPr>
                <w:rFonts w:cs="Tahoma"/>
                <w:color w:val="000000"/>
                <w:szCs w:val="18"/>
              </w:rPr>
              <w:t>Severity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F06100" w14:textId="77777777" w:rsidR="004640EC" w:rsidRPr="004640EC" w:rsidRDefault="004640EC" w:rsidP="00136585">
            <w:pPr>
              <w:rPr>
                <w:rFonts w:cs="Tahoma"/>
                <w:color w:val="000000"/>
                <w:szCs w:val="18"/>
              </w:rPr>
            </w:pPr>
            <w:r w:rsidRPr="004640EC">
              <w:rPr>
                <w:rFonts w:cs="Tahoma"/>
                <w:color w:val="000000"/>
                <w:szCs w:val="18"/>
              </w:rPr>
              <w:t>1 Business Hour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6C5FB1E" w14:textId="77777777" w:rsidR="004640EC" w:rsidRPr="004640EC" w:rsidRDefault="004640EC" w:rsidP="00136585">
            <w:pPr>
              <w:rPr>
                <w:rFonts w:cs="Tahoma"/>
                <w:color w:val="000000"/>
                <w:szCs w:val="18"/>
              </w:rPr>
            </w:pPr>
            <w:r w:rsidRPr="004640EC">
              <w:rPr>
                <w:rFonts w:cs="Tahoma"/>
                <w:color w:val="000000"/>
                <w:szCs w:val="18"/>
              </w:rPr>
              <w:t>Customer is reporting a Services outage or other issue that is critical to production applications.</w:t>
            </w:r>
          </w:p>
        </w:tc>
      </w:tr>
    </w:tbl>
    <w:p w14:paraId="6813655C" w14:textId="77777777" w:rsidR="004640EC" w:rsidRPr="004640EC" w:rsidRDefault="004640EC" w:rsidP="004640EC">
      <w:pPr>
        <w:ind w:left="720"/>
        <w:rPr>
          <w:rFonts w:cs="Tahoma"/>
          <w:szCs w:val="18"/>
        </w:rPr>
      </w:pPr>
    </w:p>
    <w:p w14:paraId="4B24608C" w14:textId="77777777" w:rsidR="004640EC" w:rsidRPr="004640EC" w:rsidRDefault="004640EC" w:rsidP="004640EC">
      <w:pPr>
        <w:ind w:left="720"/>
        <w:rPr>
          <w:rFonts w:cs="Tahoma"/>
          <w:szCs w:val="18"/>
        </w:rPr>
      </w:pPr>
    </w:p>
    <w:p w14:paraId="5D8CEC46" w14:textId="0D2E4C9A" w:rsidR="003C75C8" w:rsidRDefault="003C75C8" w:rsidP="004640EC">
      <w:pPr>
        <w:ind w:left="720"/>
        <w:rPr>
          <w:color w:val="1F497D"/>
        </w:rPr>
      </w:pPr>
    </w:p>
    <w:p w14:paraId="02510EED" w14:textId="77777777" w:rsidR="003C75C8" w:rsidRDefault="003C75C8" w:rsidP="003C75C8">
      <w:pPr>
        <w:ind w:left="720"/>
      </w:pPr>
    </w:p>
    <w:p w14:paraId="7AB6573C" w14:textId="77777777" w:rsidR="00E03856" w:rsidRDefault="00E03856" w:rsidP="003C75C8">
      <w:pPr>
        <w:ind w:left="720"/>
      </w:pPr>
    </w:p>
    <w:bookmarkEnd w:id="1147"/>
    <w:p w14:paraId="305E25D0" w14:textId="70146E5A" w:rsidR="00A76A85" w:rsidRDefault="00A76A85" w:rsidP="007E466C">
      <w:pPr>
        <w:pStyle w:val="Heading3"/>
        <w:rPr>
          <w:rFonts w:ascii="Tahoma" w:hAnsi="Tahoma" w:cs="Tahoma"/>
          <w:sz w:val="18"/>
          <w:szCs w:val="18"/>
          <w:u w:val="single"/>
          <w:lang w:val="en-US"/>
        </w:rPr>
      </w:pPr>
    </w:p>
    <w:p w14:paraId="15654983" w14:textId="77777777" w:rsidR="00E03856" w:rsidRPr="00E52E72" w:rsidRDefault="00E03856" w:rsidP="009E0689">
      <w:pPr>
        <w:pStyle w:val="EndnoteText"/>
        <w:ind w:left="540"/>
        <w:rPr>
          <w:rFonts w:ascii="Tahoma" w:hAnsi="Tahoma" w:cs="Tahoma"/>
          <w:sz w:val="18"/>
          <w:szCs w:val="18"/>
          <w:lang w:val="en-US"/>
        </w:rPr>
      </w:pPr>
    </w:p>
    <w:p w14:paraId="5C1B42C0" w14:textId="77777777" w:rsidR="008233B3" w:rsidRDefault="008233B3" w:rsidP="008233B3">
      <w:pPr>
        <w:rPr>
          <w:lang w:eastAsia="x-none"/>
        </w:rPr>
      </w:pPr>
      <w:bookmarkStart w:id="1150" w:name="_29_BizTalk®_Server"/>
      <w:bookmarkEnd w:id="1150"/>
    </w:p>
    <w:p w14:paraId="1CDC9745" w14:textId="0234CF45" w:rsidR="008233B3" w:rsidRPr="00BC7DFA" w:rsidRDefault="004640EC" w:rsidP="008233B3">
      <w:pPr>
        <w:pStyle w:val="Heading3"/>
        <w:rPr>
          <w:rFonts w:ascii="Tahoma" w:eastAsia="Calibri" w:hAnsi="Tahoma" w:cs="Tahoma"/>
          <w:color w:val="F66400"/>
          <w:sz w:val="22"/>
          <w:szCs w:val="18"/>
          <w:lang w:val="en-US"/>
        </w:rPr>
      </w:pPr>
      <w:bookmarkStart w:id="1151" w:name="_Toc349586777"/>
      <w:r>
        <w:rPr>
          <w:rFonts w:ascii="Tahoma" w:hAnsi="Tahoma" w:cs="Tahoma"/>
          <w:caps/>
          <w:color w:val="F66400"/>
          <w:sz w:val="22"/>
          <w:vertAlign w:val="superscript"/>
          <w:lang w:val="en-US"/>
        </w:rPr>
        <w:t>31</w:t>
      </w:r>
      <w:r w:rsidR="001D5998">
        <w:rPr>
          <w:rFonts w:ascii="Tahoma" w:hAnsi="Tahoma" w:cs="Tahoma"/>
          <w:caps/>
          <w:color w:val="F66400"/>
          <w:sz w:val="22"/>
          <w:vertAlign w:val="superscript"/>
          <w:lang w:val="en-US"/>
        </w:rPr>
        <w:t xml:space="preserve"> </w:t>
      </w:r>
      <w:r w:rsidR="008233B3" w:rsidRPr="00BC7DFA">
        <w:rPr>
          <w:rFonts w:ascii="Tahoma" w:hAnsi="Tahoma" w:cs="Tahoma"/>
          <w:color w:val="F66400"/>
          <w:sz w:val="22"/>
        </w:rPr>
        <w:t>BizTalk Server</w:t>
      </w:r>
      <w:r w:rsidR="008233B3" w:rsidRPr="00BC7DFA">
        <w:rPr>
          <w:rFonts w:ascii="Tahoma" w:hAnsi="Tahoma" w:cs="Tahoma"/>
          <w:color w:val="F66400"/>
          <w:sz w:val="22"/>
          <w:vertAlign w:val="superscript"/>
        </w:rPr>
        <w:t>®</w:t>
      </w:r>
      <w:r w:rsidR="008233B3" w:rsidRPr="00BC7DFA">
        <w:rPr>
          <w:rFonts w:ascii="Tahoma" w:hAnsi="Tahoma" w:cs="Tahoma"/>
          <w:color w:val="F66400"/>
          <w:sz w:val="22"/>
        </w:rPr>
        <w:t xml:space="preserve"> </w:t>
      </w:r>
      <w:r w:rsidR="008233B3" w:rsidRPr="00BC7DFA">
        <w:rPr>
          <w:rFonts w:ascii="Tahoma" w:hAnsi="Tahoma" w:cs="Tahoma"/>
          <w:color w:val="F66400"/>
          <w:sz w:val="22"/>
          <w:lang w:val="en-US"/>
        </w:rPr>
        <w:t>2013 Branch</w:t>
      </w:r>
      <w:bookmarkEnd w:id="1151"/>
    </w:p>
    <w:p w14:paraId="55A3EB89" w14:textId="77777777" w:rsidR="008233B3" w:rsidRPr="00BC7DFA" w:rsidRDefault="008233B3" w:rsidP="008233B3">
      <w:pPr>
        <w:rPr>
          <w:lang w:eastAsia="x-none"/>
        </w:rPr>
      </w:pPr>
    </w:p>
    <w:p w14:paraId="0C8FCCD3"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03B17D45" w14:textId="77777777"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volume licensing customers with active Software Assurance for BizTalk Server 2010 Branch processor licenses on April 1, 2013 (“qualifying licenses”) are given the following options. BizTalk Server 2010 Branch processor </w:t>
      </w:r>
      <w:r w:rsidRPr="00BC7DFA">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these options.  Licenses acquired under a subsequent enrollment </w:t>
      </w:r>
      <w:r w:rsidRPr="00BC7DFA">
        <w:rPr>
          <w:rFonts w:cs="Tahoma"/>
          <w:bCs/>
          <w:color w:val="000000"/>
          <w:szCs w:val="18"/>
        </w:rPr>
        <w:lastRenderedPageBreak/>
        <w:t>term, a separate agreement or any enrollment with an effective date after April 1, 2013 are not qualifying licenses.</w:t>
      </w:r>
    </w:p>
    <w:p w14:paraId="4B1F5F89" w14:textId="77777777" w:rsidR="008233B3" w:rsidRPr="00BC7DFA" w:rsidRDefault="008233B3" w:rsidP="008233B3">
      <w:pPr>
        <w:ind w:left="720"/>
        <w:rPr>
          <w:rFonts w:eastAsia="Calibri" w:cs="Tahoma"/>
          <w:color w:val="000000"/>
          <w:szCs w:val="18"/>
        </w:rPr>
      </w:pPr>
    </w:p>
    <w:p w14:paraId="0DA0EFB4"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72187333" w14:textId="77777777"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as of April 1, 2013, customers (including customers under subscription agreements) may, under any qualifying licenses, upgrade to and use BizTalk Server 2013 Branch software in place of BizTalk Server 2010 Branch subject to the BizTalk Server 2010 Branch processor license product use rights (as reflected in the January 2013 Product Use Rights). </w:t>
      </w:r>
    </w:p>
    <w:p w14:paraId="2F086F2D" w14:textId="77777777" w:rsidR="008233B3" w:rsidRPr="00BC7DFA" w:rsidRDefault="008233B3" w:rsidP="008233B3">
      <w:pPr>
        <w:ind w:left="720"/>
        <w:rPr>
          <w:rFonts w:eastAsia="Calibri" w:cs="Tahoma"/>
          <w:color w:val="000000"/>
          <w:szCs w:val="18"/>
        </w:rPr>
      </w:pPr>
    </w:p>
    <w:p w14:paraId="719DF0BB"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5329188A"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Branch core licenses without acquiring the underlying core licenses for a number of core licenses equal to the number of qualifying processor licenses assigned to the server multiplied by the greater of: </w:t>
      </w:r>
    </w:p>
    <w:p w14:paraId="6A9F4178"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7A9F828A"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proofErr w:type="gramStart"/>
      <w:r w:rsidRPr="00BC7DFA">
        <w:rPr>
          <w:rFonts w:eastAsia="Calibri" w:cs="Tahoma"/>
          <w:color w:val="000000"/>
          <w:szCs w:val="18"/>
        </w:rPr>
        <w:t>the</w:t>
      </w:r>
      <w:proofErr w:type="gramEnd"/>
      <w:r w:rsidRPr="00BC7DFA">
        <w:rPr>
          <w:rFonts w:eastAsia="Calibri" w:cs="Tahoma"/>
          <w:color w:val="000000"/>
          <w:szCs w:val="18"/>
        </w:rPr>
        <w:t xml:space="preserv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545FE231" w14:textId="77777777" w:rsidR="008233B3" w:rsidRPr="00BC7DFA" w:rsidRDefault="008233B3" w:rsidP="008233B3">
      <w:pPr>
        <w:tabs>
          <w:tab w:val="left" w:pos="1800"/>
        </w:tabs>
        <w:ind w:left="1080"/>
        <w:rPr>
          <w:rFonts w:eastAsia="Calibri" w:cs="Tahoma"/>
          <w:color w:val="000000"/>
          <w:szCs w:val="18"/>
        </w:rPr>
      </w:pPr>
    </w:p>
    <w:p w14:paraId="7D754797"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17486B3D" w14:textId="77777777" w:rsidR="008233B3" w:rsidRPr="00BC7DFA" w:rsidRDefault="008233B3" w:rsidP="008233B3">
      <w:pPr>
        <w:ind w:left="1440"/>
        <w:rPr>
          <w:rFonts w:eastAsia="Calibri" w:cs="Tahoma"/>
          <w:color w:val="000000"/>
          <w:szCs w:val="18"/>
        </w:rPr>
      </w:pPr>
    </w:p>
    <w:p w14:paraId="5046AE8B"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42A2EADB" w14:textId="77777777"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customers electing to buyout processor licenses and any other customers who acquire perpetual licenses under their agreement and choose not to renew Software Assurance may run BizTalk Server 2010 or BizTalk Server 2013 under those licenses as follows:</w:t>
      </w:r>
    </w:p>
    <w:p w14:paraId="7F189DA9" w14:textId="77777777" w:rsidR="008233B3" w:rsidRPr="00BC7DFA" w:rsidRDefault="008233B3" w:rsidP="008233B3">
      <w:pPr>
        <w:tabs>
          <w:tab w:val="left" w:pos="1440"/>
        </w:tabs>
        <w:ind w:left="720"/>
        <w:rPr>
          <w:rFonts w:eastAsia="Calibri" w:cs="Tahoma"/>
          <w:color w:val="000000"/>
          <w:szCs w:val="18"/>
        </w:rPr>
      </w:pPr>
    </w:p>
    <w:p w14:paraId="6E654EE2" w14:textId="77777777" w:rsidR="008233B3" w:rsidRPr="00BC7DFA" w:rsidRDefault="008233B3" w:rsidP="008233B3">
      <w:pPr>
        <w:numPr>
          <w:ilvl w:val="0"/>
          <w:numId w:val="67"/>
        </w:numPr>
        <w:spacing w:after="60"/>
        <w:ind w:left="1440"/>
        <w:rPr>
          <w:rFonts w:eastAsia="Calibri" w:cs="Tahoma"/>
          <w:color w:val="000000"/>
          <w:szCs w:val="18"/>
        </w:rPr>
      </w:pPr>
      <w:r w:rsidRPr="00BC7DFA">
        <w:rPr>
          <w:rFonts w:eastAsia="Calibri" w:cs="Tahoma"/>
          <w:b/>
          <w:color w:val="000000"/>
          <w:szCs w:val="18"/>
        </w:rPr>
        <w:t>BizTalk Server 2010 Branch:</w:t>
      </w:r>
      <w:r w:rsidRPr="00BC7DFA">
        <w:rPr>
          <w:rFonts w:eastAsia="Calibri" w:cs="Tahoma"/>
          <w:color w:val="000000"/>
          <w:szCs w:val="18"/>
        </w:rPr>
        <w:t xml:space="preserve"> Ongoing use of this version of the software is subject to BizTalk Server 2010 Branch processor license product use rights however customers no longer have License Mobility through Software Assurance.</w:t>
      </w:r>
    </w:p>
    <w:p w14:paraId="3F9022EC" w14:textId="77777777" w:rsidR="008233B3" w:rsidRPr="00BC7DFA" w:rsidRDefault="008233B3" w:rsidP="008233B3">
      <w:pPr>
        <w:numPr>
          <w:ilvl w:val="0"/>
          <w:numId w:val="67"/>
        </w:numPr>
        <w:tabs>
          <w:tab w:val="left" w:pos="1800"/>
        </w:tabs>
        <w:spacing w:after="60"/>
        <w:ind w:left="1440"/>
        <w:rPr>
          <w:rFonts w:eastAsia="Calibri" w:cs="Tahoma"/>
          <w:color w:val="000000"/>
          <w:szCs w:val="18"/>
        </w:rPr>
      </w:pPr>
      <w:r w:rsidRPr="00BC7DFA">
        <w:rPr>
          <w:rFonts w:eastAsia="Calibri" w:cs="Tahoma"/>
          <w:b/>
          <w:color w:val="000000"/>
          <w:szCs w:val="18"/>
        </w:rPr>
        <w:t xml:space="preserve">BizTalk Server 2013 Branch: </w:t>
      </w:r>
      <w:r w:rsidRPr="00BC7DFA">
        <w:rPr>
          <w:rFonts w:eastAsia="Calibri" w:cs="Tahoma"/>
          <w:color w:val="000000"/>
          <w:szCs w:val="18"/>
        </w:rPr>
        <w:t xml:space="preserve">Use of this version of the software is subject to BizTalk Server 2010 Branch processor license product use rights; however: </w:t>
      </w:r>
    </w:p>
    <w:p w14:paraId="17988417" w14:textId="77777777" w:rsidR="008233B3" w:rsidRPr="00BC7DFA" w:rsidRDefault="008233B3" w:rsidP="008233B3">
      <w:pPr>
        <w:numPr>
          <w:ilvl w:val="1"/>
          <w:numId w:val="67"/>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51101D5A" w14:textId="77777777" w:rsidR="008233B3" w:rsidRPr="00BC7DFA" w:rsidRDefault="008233B3" w:rsidP="008233B3">
      <w:pPr>
        <w:numPr>
          <w:ilvl w:val="1"/>
          <w:numId w:val="67"/>
        </w:numPr>
        <w:tabs>
          <w:tab w:val="left" w:pos="2160"/>
          <w:tab w:val="left" w:pos="2970"/>
        </w:tabs>
        <w:spacing w:after="60"/>
        <w:ind w:left="2160"/>
        <w:rPr>
          <w:rFonts w:eastAsia="Calibri" w:cs="Tahoma"/>
          <w:color w:val="000000"/>
          <w:szCs w:val="18"/>
        </w:rPr>
      </w:pPr>
      <w:proofErr w:type="gramStart"/>
      <w:r w:rsidRPr="00BC7DFA">
        <w:rPr>
          <w:rFonts w:eastAsia="Calibri" w:cs="Tahoma"/>
          <w:color w:val="000000"/>
          <w:szCs w:val="18"/>
        </w:rPr>
        <w:t>any</w:t>
      </w:r>
      <w:proofErr w:type="gramEnd"/>
      <w:r w:rsidRPr="00BC7DFA">
        <w:rPr>
          <w:rFonts w:eastAsia="Calibri" w:cs="Tahoma"/>
          <w:color w:val="000000"/>
          <w:szCs w:val="18"/>
        </w:rPr>
        <w:t xml:space="preserve"> reassignment of licenses is subject to limitations below related to their “core license equivalency.”  Core license equivalency is determined as follows. </w:t>
      </w:r>
    </w:p>
    <w:p w14:paraId="7242EBF8" w14:textId="77777777" w:rsidR="008233B3" w:rsidRPr="00BC7DFA" w:rsidRDefault="008233B3" w:rsidP="008233B3">
      <w:pPr>
        <w:numPr>
          <w:ilvl w:val="2"/>
          <w:numId w:val="67"/>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0C6386FA"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613DDE4A"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proofErr w:type="gramStart"/>
      <w:r w:rsidRPr="00BC7DFA">
        <w:rPr>
          <w:rFonts w:eastAsia="Calibri" w:cs="Tahoma"/>
          <w:color w:val="000000"/>
          <w:szCs w:val="18"/>
        </w:rPr>
        <w:t>a</w:t>
      </w:r>
      <w:proofErr w:type="gramEnd"/>
      <w:r w:rsidRPr="00BC7DFA">
        <w:rPr>
          <w:rFonts w:eastAsia="Calibri" w:cs="Tahoma"/>
          <w:color w:val="000000"/>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1D85A2F0" w14:textId="77777777" w:rsidR="008233B3" w:rsidRPr="00BC7DFA" w:rsidRDefault="008233B3" w:rsidP="008233B3">
      <w:pPr>
        <w:numPr>
          <w:ilvl w:val="1"/>
          <w:numId w:val="157"/>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 xml:space="preserve">may reassign licenses to another server. However, if the customer reassigns a license to another server customer will have to follow BizTalk Server 2013 use rights. When assigning core </w:t>
      </w:r>
      <w:r w:rsidRPr="00BC7DFA">
        <w:rPr>
          <w:rFonts w:eastAsia="Calibri" w:cs="Tahoma"/>
          <w:szCs w:val="18"/>
        </w:rPr>
        <w:lastRenderedPageBreak/>
        <w:t>licenses to servers under the BizTalk 2013 use rights, customer may combine the core equivalency of their existing licenses with additional BizTalk Server 2013 core licenses.</w:t>
      </w:r>
    </w:p>
    <w:p w14:paraId="2AC893CD" w14:textId="77777777" w:rsidR="008233B3" w:rsidRPr="00BC7DFA" w:rsidRDefault="008233B3" w:rsidP="008233B3">
      <w:pPr>
        <w:numPr>
          <w:ilvl w:val="1"/>
          <w:numId w:val="157"/>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6BDAE54E" w14:textId="77777777" w:rsidR="008233B3" w:rsidRPr="00BC7DFA" w:rsidRDefault="008233B3" w:rsidP="008233B3">
      <w:pPr>
        <w:ind w:left="1440"/>
        <w:rPr>
          <w:rFonts w:eastAsia="Calibri" w:cs="Tahoma"/>
          <w:szCs w:val="18"/>
        </w:rPr>
      </w:pPr>
    </w:p>
    <w:p w14:paraId="479BC644" w14:textId="77777777" w:rsidR="008233B3" w:rsidRPr="00BC7DFA" w:rsidRDefault="008233B3" w:rsidP="008233B3">
      <w:pPr>
        <w:tabs>
          <w:tab w:val="left" w:pos="720"/>
        </w:tabs>
        <w:spacing w:after="60"/>
        <w:ind w:left="720"/>
        <w:rPr>
          <w:lang w:eastAsia="x-none"/>
        </w:rPr>
      </w:pPr>
      <w:r w:rsidRPr="00BC7DFA">
        <w:rPr>
          <w:b/>
          <w:lang w:eastAsia="x-none"/>
        </w:rPr>
        <w:t>For customers located in the People’s Republic of</w:t>
      </w:r>
      <w:r w:rsidRPr="00BC7DFA">
        <w:rPr>
          <w:lang w:eastAsia="x-none"/>
        </w:rPr>
        <w:t xml:space="preserve"> </w:t>
      </w:r>
      <w:r w:rsidRPr="00BC7DFA">
        <w:rPr>
          <w:b/>
          <w:lang w:eastAsia="x-none"/>
        </w:rPr>
        <w:t>China and acquiring processor licenses and Software Assurance for BizTalk Server 2010 there</w:t>
      </w:r>
    </w:p>
    <w:p w14:paraId="3E11EBF4" w14:textId="77777777" w:rsidR="008233B3" w:rsidRDefault="008233B3" w:rsidP="008233B3">
      <w:pPr>
        <w:tabs>
          <w:tab w:val="left" w:pos="720"/>
        </w:tabs>
        <w:ind w:left="720"/>
        <w:rPr>
          <w:rFonts w:eastAsia="Calibri" w:cs="Tahoma"/>
          <w:szCs w:val="18"/>
        </w:rPr>
      </w:pPr>
      <w:r w:rsidRPr="00BC7DFA">
        <w:rPr>
          <w:lang w:eastAsia="x-none"/>
        </w:rPr>
        <w:t>The reference to April 1</w:t>
      </w:r>
      <w:r w:rsidRPr="00BC7DFA">
        <w:rPr>
          <w:vertAlign w:val="superscript"/>
          <w:lang w:eastAsia="x-none"/>
        </w:rPr>
        <w:t>st</w:t>
      </w:r>
      <w:r w:rsidRPr="00BC7DFA">
        <w:rPr>
          <w:lang w:eastAsia="x-none"/>
        </w:rPr>
        <w:t xml:space="preserve"> 2013 in this product list note do not apply. The applicable date for these customers would be May 1</w:t>
      </w:r>
      <w:r w:rsidRPr="00BC7DFA">
        <w:rPr>
          <w:vertAlign w:val="superscript"/>
          <w:lang w:eastAsia="x-none"/>
        </w:rPr>
        <w:t>st</w:t>
      </w:r>
      <w:r w:rsidRPr="00BC7DFA">
        <w:rPr>
          <w:lang w:eastAsia="x-none"/>
        </w:rPr>
        <w:t xml:space="preserve"> 2013.</w:t>
      </w:r>
    </w:p>
    <w:p w14:paraId="5095D3E5" w14:textId="77777777" w:rsidR="008233B3" w:rsidRDefault="008233B3" w:rsidP="008233B3">
      <w:pPr>
        <w:rPr>
          <w:lang w:eastAsia="x-none"/>
        </w:rPr>
      </w:pPr>
    </w:p>
    <w:p w14:paraId="1EEED362" w14:textId="1FFF2470" w:rsidR="008233B3" w:rsidRPr="00BC7DFA" w:rsidRDefault="00A7003F" w:rsidP="008233B3">
      <w:pPr>
        <w:pStyle w:val="Heading3"/>
        <w:rPr>
          <w:rFonts w:ascii="Tahoma" w:hAnsi="Tahoma"/>
          <w:color w:val="F66400"/>
          <w:sz w:val="22"/>
          <w:lang w:val="en-US"/>
        </w:rPr>
      </w:pPr>
      <w:bookmarkStart w:id="1152" w:name="_Toc349586778"/>
      <w:bookmarkStart w:id="1153" w:name="_Toc343596567"/>
      <w:r>
        <w:rPr>
          <w:rFonts w:ascii="Tahoma" w:hAnsi="Tahoma"/>
          <w:caps/>
          <w:color w:val="F66400"/>
          <w:sz w:val="22"/>
          <w:vertAlign w:val="superscript"/>
          <w:lang w:val="en-US"/>
        </w:rPr>
        <w:t>32</w:t>
      </w:r>
      <w:r w:rsidR="008233B3" w:rsidRPr="00BC7DFA">
        <w:rPr>
          <w:rFonts w:ascii="Tahoma" w:hAnsi="Tahoma"/>
          <w:caps/>
          <w:color w:val="F66400"/>
          <w:sz w:val="22"/>
          <w:vertAlign w:val="superscript"/>
          <w:lang w:val="en-US"/>
        </w:rPr>
        <w:t xml:space="preserve"> </w:t>
      </w:r>
      <w:r w:rsidR="008233B3" w:rsidRPr="00BC7DFA">
        <w:rPr>
          <w:rFonts w:ascii="Tahoma" w:hAnsi="Tahoma"/>
          <w:color w:val="F66400"/>
          <w:sz w:val="22"/>
        </w:rPr>
        <w:t>BizTalk Server</w:t>
      </w:r>
      <w:r w:rsidR="008233B3" w:rsidRPr="00BC7DFA">
        <w:rPr>
          <w:rFonts w:ascii="Tahoma" w:hAnsi="Tahoma"/>
          <w:color w:val="F66400"/>
          <w:sz w:val="22"/>
          <w:vertAlign w:val="superscript"/>
        </w:rPr>
        <w:t>®</w:t>
      </w:r>
      <w:r w:rsidR="008233B3" w:rsidRPr="00BC7DFA">
        <w:rPr>
          <w:rFonts w:ascii="Tahoma" w:hAnsi="Tahoma"/>
          <w:color w:val="F66400"/>
          <w:sz w:val="22"/>
        </w:rPr>
        <w:t xml:space="preserve"> </w:t>
      </w:r>
      <w:r w:rsidR="008233B3" w:rsidRPr="00BC7DFA">
        <w:rPr>
          <w:rFonts w:ascii="Tahoma" w:hAnsi="Tahoma"/>
          <w:color w:val="F66400"/>
          <w:sz w:val="22"/>
          <w:lang w:val="en-US"/>
        </w:rPr>
        <w:t xml:space="preserve">2013 </w:t>
      </w:r>
      <w:r w:rsidR="008233B3" w:rsidRPr="00BC7DFA">
        <w:rPr>
          <w:rFonts w:ascii="Tahoma" w:hAnsi="Tahoma"/>
          <w:color w:val="F66400"/>
          <w:sz w:val="22"/>
        </w:rPr>
        <w:t>Enterprise</w:t>
      </w:r>
      <w:bookmarkEnd w:id="1152"/>
      <w:r w:rsidR="008233B3" w:rsidRPr="00BC7DFA">
        <w:rPr>
          <w:rFonts w:ascii="Tahoma" w:hAnsi="Tahoma"/>
          <w:color w:val="F66400"/>
          <w:sz w:val="22"/>
        </w:rPr>
        <w:t xml:space="preserve"> </w:t>
      </w:r>
      <w:bookmarkEnd w:id="1153"/>
    </w:p>
    <w:p w14:paraId="4B300C40" w14:textId="77777777" w:rsidR="008233B3" w:rsidRPr="00BC7DFA" w:rsidRDefault="008233B3" w:rsidP="008233B3">
      <w:pPr>
        <w:ind w:left="720"/>
        <w:rPr>
          <w:rFonts w:eastAsia="Calibri" w:cs="Tahoma"/>
          <w:color w:val="000000"/>
          <w:szCs w:val="18"/>
        </w:rPr>
      </w:pPr>
    </w:p>
    <w:p w14:paraId="0D52CF31"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3CE33968" w14:textId="77777777"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volume licensing customers with active Software Assurance for BizTalk Server 2010 Enterprise processor licenses on April 1, 2013 (“qualifying licenses”) are given the following options. BizTalk Server 2010 Enterprise processor </w:t>
      </w:r>
      <w:r w:rsidRPr="00BC7DFA">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these options.  Licenses acquired under a subsequent enrollment term, a separate agreement or any enrollment with an effective date after April 1, 2013 are not qualifying licenses.</w:t>
      </w:r>
    </w:p>
    <w:p w14:paraId="741E23DE" w14:textId="77777777" w:rsidR="008233B3" w:rsidRPr="00BC7DFA" w:rsidRDefault="008233B3" w:rsidP="008233B3">
      <w:pPr>
        <w:ind w:left="720"/>
        <w:rPr>
          <w:rFonts w:eastAsia="Calibri" w:cs="Tahoma"/>
          <w:color w:val="000000"/>
          <w:szCs w:val="18"/>
        </w:rPr>
      </w:pPr>
    </w:p>
    <w:p w14:paraId="4352FABA"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61698DCE" w14:textId="77777777"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as of April 1, 2013, customers (including customers under subscription agreements) may, under any qualifying licenses, upgrade to and use BizTalk Server 2013 Enterprise software in place of BizTalk Server 2010 Enterprise subject to the BizTalk Server 2010 Enterprise processor license product use rights (as reflected in the January 2013 Product Use Rights). </w:t>
      </w:r>
    </w:p>
    <w:p w14:paraId="297208AE" w14:textId="77777777" w:rsidR="008233B3" w:rsidRPr="00BC7DFA" w:rsidRDefault="008233B3" w:rsidP="008233B3">
      <w:pPr>
        <w:ind w:left="720"/>
        <w:rPr>
          <w:rFonts w:eastAsia="Calibri" w:cs="Tahoma"/>
          <w:color w:val="000000"/>
          <w:szCs w:val="18"/>
        </w:rPr>
      </w:pPr>
    </w:p>
    <w:p w14:paraId="16C3C3D2"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6F3C0323"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Enterprise core licenses without acquiring the underlying core licenses for a number of core licenses equal to the number of qualifying processor licenses assigned to the server multiplied by the greater of: </w:t>
      </w:r>
    </w:p>
    <w:p w14:paraId="6C514A3A"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05997E4C"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proofErr w:type="gramStart"/>
      <w:r w:rsidRPr="00BC7DFA">
        <w:rPr>
          <w:rFonts w:eastAsia="Calibri" w:cs="Tahoma"/>
          <w:color w:val="000000"/>
          <w:szCs w:val="18"/>
        </w:rPr>
        <w:t>the</w:t>
      </w:r>
      <w:proofErr w:type="gramEnd"/>
      <w:r w:rsidRPr="00BC7DFA">
        <w:rPr>
          <w:rFonts w:eastAsia="Calibri" w:cs="Tahoma"/>
          <w:color w:val="000000"/>
          <w:szCs w:val="18"/>
        </w:rPr>
        <w:t xml:space="preserv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6C8EDA63" w14:textId="77777777" w:rsidR="008233B3" w:rsidRPr="00BC7DFA" w:rsidRDefault="008233B3" w:rsidP="008233B3">
      <w:pPr>
        <w:tabs>
          <w:tab w:val="left" w:pos="1800"/>
        </w:tabs>
        <w:ind w:left="1080"/>
        <w:rPr>
          <w:rFonts w:eastAsia="Calibri" w:cs="Tahoma"/>
          <w:color w:val="000000"/>
          <w:szCs w:val="18"/>
        </w:rPr>
      </w:pPr>
    </w:p>
    <w:p w14:paraId="3F5CEB52"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6ABC7D3B" w14:textId="77777777" w:rsidR="008233B3" w:rsidRPr="00BC7DFA" w:rsidRDefault="008233B3" w:rsidP="008233B3">
      <w:pPr>
        <w:ind w:left="1440"/>
        <w:rPr>
          <w:rFonts w:eastAsia="Calibri" w:cs="Tahoma"/>
          <w:color w:val="000000"/>
          <w:szCs w:val="18"/>
        </w:rPr>
      </w:pPr>
    </w:p>
    <w:p w14:paraId="5C1D3578"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67993227" w14:textId="77777777"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customers electing to buyout processor licenses and any other customers who acquire perpetual licenses under their agreement and choose not to renew Software Assurance may run BizTalk Server 2010 or BizTalk Server 2013 under those licenses as follows:</w:t>
      </w:r>
    </w:p>
    <w:p w14:paraId="7B260224" w14:textId="77777777" w:rsidR="008233B3" w:rsidRPr="00BC7DFA" w:rsidRDefault="008233B3" w:rsidP="008233B3">
      <w:pPr>
        <w:tabs>
          <w:tab w:val="left" w:pos="1440"/>
        </w:tabs>
        <w:ind w:left="720"/>
        <w:rPr>
          <w:rFonts w:eastAsia="Calibri" w:cs="Tahoma"/>
          <w:color w:val="000000"/>
          <w:szCs w:val="18"/>
        </w:rPr>
      </w:pPr>
    </w:p>
    <w:p w14:paraId="7C2D2891" w14:textId="77777777" w:rsidR="008233B3" w:rsidRPr="00BC7DFA" w:rsidRDefault="008233B3" w:rsidP="008233B3">
      <w:pPr>
        <w:numPr>
          <w:ilvl w:val="0"/>
          <w:numId w:val="67"/>
        </w:numPr>
        <w:spacing w:after="60"/>
        <w:ind w:left="1440"/>
        <w:rPr>
          <w:rFonts w:eastAsia="Calibri" w:cs="Tahoma"/>
          <w:color w:val="000000"/>
          <w:szCs w:val="18"/>
        </w:rPr>
      </w:pPr>
      <w:r w:rsidRPr="00BC7DFA">
        <w:rPr>
          <w:rFonts w:eastAsia="Calibri" w:cs="Tahoma"/>
          <w:b/>
          <w:color w:val="000000"/>
          <w:szCs w:val="18"/>
        </w:rPr>
        <w:t>BizTalk Server 2010 Enterprise:</w:t>
      </w:r>
      <w:r w:rsidRPr="00BC7DFA">
        <w:rPr>
          <w:rFonts w:eastAsia="Calibri" w:cs="Tahoma"/>
          <w:color w:val="000000"/>
          <w:szCs w:val="18"/>
        </w:rPr>
        <w:t xml:space="preserve"> Ongoing use of this version of the software is subject to BizTalk Server 2010 Enterprise processor license product use rights however customers no longer have License Mobility through Software Assurance.</w:t>
      </w:r>
    </w:p>
    <w:p w14:paraId="6B7A4EDD" w14:textId="77777777" w:rsidR="008233B3" w:rsidRPr="00BC7DFA" w:rsidRDefault="008233B3" w:rsidP="008233B3">
      <w:pPr>
        <w:numPr>
          <w:ilvl w:val="0"/>
          <w:numId w:val="67"/>
        </w:numPr>
        <w:tabs>
          <w:tab w:val="left" w:pos="1800"/>
        </w:tabs>
        <w:spacing w:after="60"/>
        <w:ind w:left="1440"/>
        <w:rPr>
          <w:rFonts w:eastAsia="Calibri" w:cs="Tahoma"/>
          <w:color w:val="000000"/>
          <w:szCs w:val="18"/>
        </w:rPr>
      </w:pPr>
      <w:r w:rsidRPr="00BC7DFA">
        <w:rPr>
          <w:rFonts w:eastAsia="Calibri" w:cs="Tahoma"/>
          <w:b/>
          <w:color w:val="000000"/>
          <w:szCs w:val="18"/>
        </w:rPr>
        <w:lastRenderedPageBreak/>
        <w:t xml:space="preserve">BizTalk Server 2013 Enterprise: </w:t>
      </w:r>
      <w:r w:rsidRPr="00BC7DFA">
        <w:rPr>
          <w:rFonts w:eastAsia="Calibri" w:cs="Tahoma"/>
          <w:color w:val="000000"/>
          <w:szCs w:val="18"/>
        </w:rPr>
        <w:t xml:space="preserve">Use of this version of the software is subject to BizTalk Server 2010 Enterprise processor license product use rights; however: </w:t>
      </w:r>
    </w:p>
    <w:p w14:paraId="4E306ECB" w14:textId="77777777" w:rsidR="008233B3" w:rsidRPr="00BC7DFA" w:rsidRDefault="008233B3" w:rsidP="008233B3">
      <w:pPr>
        <w:numPr>
          <w:ilvl w:val="1"/>
          <w:numId w:val="67"/>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33173AFD" w14:textId="77777777" w:rsidR="008233B3" w:rsidRPr="00BC7DFA" w:rsidRDefault="008233B3" w:rsidP="008233B3">
      <w:pPr>
        <w:numPr>
          <w:ilvl w:val="1"/>
          <w:numId w:val="67"/>
        </w:numPr>
        <w:tabs>
          <w:tab w:val="left" w:pos="2160"/>
          <w:tab w:val="left" w:pos="2970"/>
        </w:tabs>
        <w:spacing w:after="60"/>
        <w:ind w:left="2160"/>
        <w:rPr>
          <w:rFonts w:eastAsia="Calibri" w:cs="Tahoma"/>
          <w:color w:val="000000"/>
          <w:szCs w:val="18"/>
        </w:rPr>
      </w:pPr>
      <w:proofErr w:type="gramStart"/>
      <w:r w:rsidRPr="00BC7DFA">
        <w:rPr>
          <w:rFonts w:eastAsia="Calibri" w:cs="Tahoma"/>
          <w:color w:val="000000"/>
          <w:szCs w:val="18"/>
        </w:rPr>
        <w:t>any</w:t>
      </w:r>
      <w:proofErr w:type="gramEnd"/>
      <w:r w:rsidRPr="00BC7DFA">
        <w:rPr>
          <w:rFonts w:eastAsia="Calibri" w:cs="Tahoma"/>
          <w:color w:val="000000"/>
          <w:szCs w:val="18"/>
        </w:rPr>
        <w:t xml:space="preserve"> reassignment of licenses is subject to limitations below related to their “core license equivalency.”  Core license equivalency is determined as follows. </w:t>
      </w:r>
    </w:p>
    <w:p w14:paraId="1D3EBC33" w14:textId="77777777" w:rsidR="008233B3" w:rsidRPr="00BC7DFA" w:rsidRDefault="008233B3" w:rsidP="008233B3">
      <w:pPr>
        <w:numPr>
          <w:ilvl w:val="2"/>
          <w:numId w:val="67"/>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0AC6C487"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066E13E9"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proofErr w:type="gramStart"/>
      <w:r w:rsidRPr="00BC7DFA">
        <w:rPr>
          <w:rFonts w:eastAsia="Calibri" w:cs="Tahoma"/>
          <w:color w:val="000000"/>
          <w:szCs w:val="18"/>
        </w:rPr>
        <w:t>a</w:t>
      </w:r>
      <w:proofErr w:type="gramEnd"/>
      <w:r w:rsidRPr="00BC7DFA">
        <w:rPr>
          <w:rFonts w:eastAsia="Calibri" w:cs="Tahoma"/>
          <w:color w:val="000000"/>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7FE9335" w14:textId="77777777" w:rsidR="008233B3" w:rsidRPr="00BC7DFA" w:rsidRDefault="008233B3" w:rsidP="008233B3">
      <w:pPr>
        <w:numPr>
          <w:ilvl w:val="1"/>
          <w:numId w:val="156"/>
        </w:numPr>
        <w:tabs>
          <w:tab w:val="left" w:pos="1800"/>
        </w:tabs>
        <w:spacing w:after="60"/>
        <w:rPr>
          <w:rFonts w:eastAsia="Calibri" w:cs="Tahoma"/>
          <w:color w:val="000000"/>
          <w:szCs w:val="18"/>
        </w:rPr>
      </w:pPr>
      <w:r w:rsidRPr="00BC7DFA">
        <w:rPr>
          <w:rFonts w:eastAsia="Calibri" w:cs="Tahoma"/>
          <w:color w:val="000000"/>
          <w:szCs w:val="18"/>
        </w:rPr>
        <w:t>Customers may reassign licenses to another server. However, if the customer reassigns a license to another server customer will have to follow BizTalk Server 2013 use rights. When assigning core licenses to servers under the BizTalk 2013 use rights, customer may combine the core equivalency of their existing licenses with additional BizTalk Server 2013 core licenses.</w:t>
      </w:r>
    </w:p>
    <w:p w14:paraId="0C622FA0" w14:textId="77777777" w:rsidR="008233B3" w:rsidRPr="00BC7DFA" w:rsidRDefault="008233B3" w:rsidP="008233B3">
      <w:pPr>
        <w:numPr>
          <w:ilvl w:val="1"/>
          <w:numId w:val="156"/>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2DC9B8A9" w14:textId="77777777" w:rsidR="008233B3" w:rsidRPr="00BC7DFA" w:rsidRDefault="008233B3" w:rsidP="008233B3">
      <w:pPr>
        <w:ind w:left="1440"/>
        <w:rPr>
          <w:rFonts w:eastAsia="Calibri" w:cs="Tahoma"/>
          <w:szCs w:val="18"/>
        </w:rPr>
      </w:pPr>
    </w:p>
    <w:p w14:paraId="2EBDF354" w14:textId="77777777" w:rsidR="008233B3" w:rsidRPr="00BC7DFA" w:rsidRDefault="008233B3" w:rsidP="008233B3">
      <w:pPr>
        <w:tabs>
          <w:tab w:val="left" w:pos="720"/>
        </w:tabs>
        <w:spacing w:after="60"/>
        <w:ind w:left="720"/>
        <w:rPr>
          <w:lang w:eastAsia="x-none"/>
        </w:rPr>
      </w:pPr>
      <w:r w:rsidRPr="00BC7DFA">
        <w:rPr>
          <w:b/>
          <w:lang w:eastAsia="x-none"/>
        </w:rPr>
        <w:t>For customers located in the People’s Republic of</w:t>
      </w:r>
      <w:r w:rsidRPr="00BC7DFA">
        <w:rPr>
          <w:lang w:eastAsia="x-none"/>
        </w:rPr>
        <w:t xml:space="preserve"> </w:t>
      </w:r>
      <w:r w:rsidRPr="00BC7DFA">
        <w:rPr>
          <w:b/>
          <w:lang w:eastAsia="x-none"/>
        </w:rPr>
        <w:t>China and acquiring processor licenses and Software Assurance for BizTalk Server 2010 there</w:t>
      </w:r>
    </w:p>
    <w:p w14:paraId="482C9F61" w14:textId="77777777" w:rsidR="008233B3" w:rsidRPr="00BC7DFA" w:rsidRDefault="008233B3" w:rsidP="008233B3">
      <w:pPr>
        <w:tabs>
          <w:tab w:val="left" w:pos="720"/>
        </w:tabs>
        <w:ind w:left="720"/>
        <w:rPr>
          <w:rFonts w:eastAsia="Calibri" w:cs="Tahoma"/>
          <w:szCs w:val="18"/>
        </w:rPr>
      </w:pPr>
      <w:r w:rsidRPr="00BC7DFA">
        <w:rPr>
          <w:lang w:eastAsia="x-none"/>
        </w:rPr>
        <w:t>The reference to April 1</w:t>
      </w:r>
      <w:r w:rsidRPr="00BC7DFA">
        <w:rPr>
          <w:vertAlign w:val="superscript"/>
          <w:lang w:eastAsia="x-none"/>
        </w:rPr>
        <w:t>st</w:t>
      </w:r>
      <w:r w:rsidRPr="00BC7DFA">
        <w:rPr>
          <w:lang w:eastAsia="x-none"/>
        </w:rPr>
        <w:t xml:space="preserve"> 2013 in this product list note do not apply. The applicable date for these customers would be May 1</w:t>
      </w:r>
      <w:r w:rsidRPr="00BC7DFA">
        <w:rPr>
          <w:vertAlign w:val="superscript"/>
          <w:lang w:eastAsia="x-none"/>
        </w:rPr>
        <w:t>st</w:t>
      </w:r>
      <w:r w:rsidRPr="00BC7DFA">
        <w:rPr>
          <w:lang w:eastAsia="x-none"/>
        </w:rPr>
        <w:t xml:space="preserve"> 2013.</w:t>
      </w:r>
    </w:p>
    <w:p w14:paraId="72EB191D" w14:textId="77777777" w:rsidR="008233B3" w:rsidRPr="00BC7DFA" w:rsidRDefault="008233B3" w:rsidP="008233B3">
      <w:pPr>
        <w:ind w:left="720"/>
        <w:rPr>
          <w:rFonts w:eastAsia="Calibri" w:cs="Tahoma"/>
          <w:szCs w:val="18"/>
        </w:rPr>
      </w:pPr>
    </w:p>
    <w:p w14:paraId="402F5550" w14:textId="32B2F7E8" w:rsidR="008233B3" w:rsidRPr="00BC7DFA" w:rsidRDefault="008233B3" w:rsidP="008233B3">
      <w:pPr>
        <w:pStyle w:val="Heading3"/>
        <w:rPr>
          <w:rFonts w:ascii="Tahoma" w:eastAsia="Calibri" w:hAnsi="Tahoma" w:cs="Tahoma"/>
          <w:color w:val="F66400"/>
          <w:sz w:val="22"/>
          <w:szCs w:val="18"/>
          <w:lang w:val="en-US"/>
        </w:rPr>
      </w:pPr>
      <w:bookmarkStart w:id="1154" w:name="_Toc349586779"/>
      <w:bookmarkStart w:id="1155" w:name="_Toc343596569"/>
      <w:r>
        <w:rPr>
          <w:rFonts w:ascii="Tahoma" w:hAnsi="Tahoma" w:cs="Tahoma"/>
          <w:caps/>
          <w:color w:val="F66400"/>
          <w:sz w:val="22"/>
          <w:vertAlign w:val="superscript"/>
          <w:lang w:val="en-US"/>
        </w:rPr>
        <w:t>3</w:t>
      </w:r>
      <w:r w:rsidR="00A7003F">
        <w:rPr>
          <w:rFonts w:ascii="Tahoma" w:hAnsi="Tahoma" w:cs="Tahoma"/>
          <w:caps/>
          <w:color w:val="F66400"/>
          <w:sz w:val="22"/>
          <w:vertAlign w:val="superscript"/>
          <w:lang w:val="en-US"/>
        </w:rPr>
        <w:t>3</w:t>
      </w:r>
      <w:r w:rsidRPr="00BC7DFA">
        <w:rPr>
          <w:rFonts w:ascii="Tahoma" w:hAnsi="Tahoma" w:cs="Tahoma"/>
          <w:color w:val="F66400"/>
          <w:sz w:val="22"/>
        </w:rPr>
        <w:t xml:space="preserve"> BizTalk Server</w:t>
      </w:r>
      <w:r w:rsidRPr="00BC7DFA">
        <w:rPr>
          <w:rFonts w:ascii="Tahoma" w:hAnsi="Tahoma" w:cs="Tahoma"/>
          <w:color w:val="F66400"/>
          <w:sz w:val="22"/>
          <w:vertAlign w:val="superscript"/>
        </w:rPr>
        <w:t>®</w:t>
      </w:r>
      <w:r w:rsidRPr="00BC7DFA">
        <w:rPr>
          <w:rFonts w:ascii="Tahoma" w:hAnsi="Tahoma" w:cs="Tahoma"/>
          <w:color w:val="F66400"/>
          <w:sz w:val="22"/>
        </w:rPr>
        <w:t xml:space="preserve"> </w:t>
      </w:r>
      <w:r w:rsidRPr="00BC7DFA">
        <w:rPr>
          <w:rFonts w:ascii="Tahoma" w:hAnsi="Tahoma" w:cs="Tahoma"/>
          <w:color w:val="F66400"/>
          <w:sz w:val="22"/>
          <w:lang w:val="en-US"/>
        </w:rPr>
        <w:t xml:space="preserve">2013 </w:t>
      </w:r>
      <w:r w:rsidRPr="00BC7DFA">
        <w:rPr>
          <w:rFonts w:ascii="Tahoma" w:hAnsi="Tahoma" w:cs="Tahoma"/>
          <w:color w:val="F66400"/>
          <w:sz w:val="22"/>
        </w:rPr>
        <w:t>Standard</w:t>
      </w:r>
      <w:bookmarkEnd w:id="1154"/>
      <w:r w:rsidRPr="00BC7DFA">
        <w:rPr>
          <w:rFonts w:ascii="Tahoma" w:eastAsia="Calibri" w:hAnsi="Tahoma" w:cs="Tahoma"/>
          <w:color w:val="F66400"/>
          <w:sz w:val="22"/>
          <w:szCs w:val="18"/>
        </w:rPr>
        <w:t xml:space="preserve"> </w:t>
      </w:r>
      <w:bookmarkEnd w:id="1155"/>
    </w:p>
    <w:p w14:paraId="72E8A790" w14:textId="77777777" w:rsidR="008233B3" w:rsidRPr="00BC7DFA" w:rsidRDefault="008233B3" w:rsidP="008233B3">
      <w:pPr>
        <w:rPr>
          <w:lang w:eastAsia="x-none"/>
        </w:rPr>
      </w:pPr>
    </w:p>
    <w:p w14:paraId="627146C8" w14:textId="77777777" w:rsidR="008233B3" w:rsidRPr="00BC7DFA" w:rsidRDefault="008233B3" w:rsidP="008233B3">
      <w:pPr>
        <w:spacing w:after="60"/>
        <w:ind w:left="720"/>
        <w:rPr>
          <w:rFonts w:eastAsia="Calibri" w:cs="Tahoma"/>
          <w:color w:val="000000"/>
          <w:szCs w:val="18"/>
        </w:rPr>
      </w:pPr>
      <w:r w:rsidRPr="00BC7DFA">
        <w:rPr>
          <w:rFonts w:eastAsia="Calibri" w:cs="Tahoma"/>
          <w:b/>
          <w:color w:val="000000"/>
          <w:szCs w:val="18"/>
        </w:rPr>
        <w:t>License Grants Associated with Change in Licensing Model</w:t>
      </w:r>
    </w:p>
    <w:p w14:paraId="2EB55015" w14:textId="77777777" w:rsidR="008233B3" w:rsidRPr="00BC7DFA" w:rsidRDefault="008233B3" w:rsidP="008233B3">
      <w:pPr>
        <w:ind w:left="720"/>
        <w:rPr>
          <w:rFonts w:cs="Tahoma"/>
          <w:bCs/>
          <w:color w:val="000000"/>
          <w:szCs w:val="18"/>
        </w:rPr>
      </w:pPr>
      <w:r w:rsidRPr="00BC7DFA">
        <w:rPr>
          <w:rFonts w:eastAsia="Calibri" w:cs="Tahoma"/>
          <w:color w:val="000000"/>
          <w:szCs w:val="18"/>
        </w:rPr>
        <w:t xml:space="preserve">BizTalk Server 2010 will be the last version of BizTalk Server licensed under the per processor licensing model.  As an exception, volume licensing customers with active Software Assurance for BizTalk Server 2010 Standard processor licenses on April 1, 2013 (“qualifying licenses”) are given the following options. BizTalk Server 2010 Standard processor </w:t>
      </w:r>
      <w:r w:rsidRPr="00BC7DFA">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these options.  Licenses acquired under a subsequent enrollment term, a separate agreement or any enrollment with an effective date after April 1, 2013 are not qualifying licenses.</w:t>
      </w:r>
    </w:p>
    <w:p w14:paraId="7CCDFEE8" w14:textId="77777777" w:rsidR="008233B3" w:rsidRPr="00BC7DFA" w:rsidRDefault="008233B3" w:rsidP="008233B3">
      <w:pPr>
        <w:ind w:left="720"/>
        <w:rPr>
          <w:rFonts w:eastAsia="Calibri" w:cs="Tahoma"/>
          <w:color w:val="000000"/>
          <w:szCs w:val="18"/>
        </w:rPr>
      </w:pPr>
    </w:p>
    <w:p w14:paraId="05B8FCDA"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Current Term</w:t>
      </w:r>
    </w:p>
    <w:p w14:paraId="24C8E055" w14:textId="77777777" w:rsidR="008233B3" w:rsidRPr="00BC7DFA" w:rsidRDefault="008233B3" w:rsidP="008233B3">
      <w:pPr>
        <w:ind w:left="720"/>
        <w:rPr>
          <w:rFonts w:eastAsia="Calibri" w:cs="Tahoma"/>
          <w:color w:val="000000"/>
          <w:szCs w:val="18"/>
        </w:rPr>
      </w:pPr>
      <w:r w:rsidRPr="00BC7DFA">
        <w:rPr>
          <w:rFonts w:eastAsia="Calibri" w:cs="Tahoma"/>
          <w:color w:val="000000"/>
          <w:szCs w:val="18"/>
        </w:rPr>
        <w:t xml:space="preserve">During the current term of their Software Assurance coverage as of April 1, 2013, customers (including customers under subscription agreements) may, under any qualifying licenses, upgrade to and use BizTalk Server 2013 Standard software in place of BizTalk Server 2010 Standard subject to the BizTalk Server 2010 Standard processor license product use rights (as reflected in the January 2013 Product Use Rights). </w:t>
      </w:r>
    </w:p>
    <w:p w14:paraId="4952EC01" w14:textId="77777777" w:rsidR="008233B3" w:rsidRPr="00BC7DFA" w:rsidRDefault="008233B3" w:rsidP="008233B3">
      <w:pPr>
        <w:ind w:left="720"/>
        <w:rPr>
          <w:rFonts w:eastAsia="Calibri" w:cs="Tahoma"/>
          <w:color w:val="000000"/>
          <w:szCs w:val="18"/>
        </w:rPr>
      </w:pPr>
    </w:p>
    <w:p w14:paraId="0D34B503" w14:textId="77777777" w:rsidR="008233B3" w:rsidRPr="00BC7DFA" w:rsidRDefault="008233B3" w:rsidP="008233B3">
      <w:pPr>
        <w:spacing w:after="60"/>
        <w:ind w:left="720"/>
        <w:rPr>
          <w:rFonts w:eastAsia="Calibri" w:cs="Tahoma"/>
          <w:b/>
          <w:color w:val="000000"/>
          <w:szCs w:val="18"/>
        </w:rPr>
      </w:pPr>
      <w:r w:rsidRPr="00BC7DFA">
        <w:rPr>
          <w:rFonts w:eastAsia="Calibri" w:cs="Tahoma"/>
          <w:b/>
          <w:color w:val="000000"/>
          <w:szCs w:val="18"/>
        </w:rPr>
        <w:t>First Renewal Term</w:t>
      </w:r>
    </w:p>
    <w:p w14:paraId="3A10F4FA" w14:textId="77777777" w:rsidR="008233B3" w:rsidRPr="00BC7DFA" w:rsidRDefault="008233B3" w:rsidP="008233B3">
      <w:pPr>
        <w:tabs>
          <w:tab w:val="left" w:pos="1800"/>
        </w:tabs>
        <w:spacing w:after="60"/>
        <w:ind w:left="720"/>
        <w:rPr>
          <w:rFonts w:eastAsia="Calibri" w:cs="Tahoma"/>
          <w:color w:val="000000"/>
          <w:szCs w:val="18"/>
        </w:rPr>
      </w:pPr>
      <w:r w:rsidRPr="00BC7DFA">
        <w:rPr>
          <w:rFonts w:eastAsia="Calibri" w:cs="Tahoma"/>
          <w:color w:val="000000"/>
          <w:szCs w:val="18"/>
        </w:rPr>
        <w:t xml:space="preserve">Upon their first Software Assurance renewal on or after April 1, 2013 for every server a customer has correctly licensed under BizTalk Server 2010 processor license product use rights, the customer may acquire Software Assurance for BizTalk Server Standard core licenses without acquiring the underlying core licenses for a number of core licenses equal to the number of qualifying processor licenses assigned to the server multiplied by the greater of: </w:t>
      </w:r>
    </w:p>
    <w:p w14:paraId="37930033"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r w:rsidRPr="00BC7DFA">
        <w:rPr>
          <w:rFonts w:eastAsia="Calibri" w:cs="Tahoma"/>
          <w:color w:val="000000"/>
          <w:szCs w:val="18"/>
        </w:rPr>
        <w:t>Four, OR</w:t>
      </w:r>
    </w:p>
    <w:p w14:paraId="1D7B7527" w14:textId="77777777" w:rsidR="008233B3" w:rsidRPr="00BC7DFA" w:rsidRDefault="008233B3" w:rsidP="008233B3">
      <w:pPr>
        <w:numPr>
          <w:ilvl w:val="3"/>
          <w:numId w:val="112"/>
        </w:numPr>
        <w:tabs>
          <w:tab w:val="left" w:pos="2160"/>
        </w:tabs>
        <w:spacing w:after="60"/>
        <w:ind w:left="2160"/>
        <w:rPr>
          <w:rFonts w:eastAsia="Calibri" w:cs="Tahoma"/>
          <w:color w:val="000000"/>
          <w:szCs w:val="18"/>
        </w:rPr>
      </w:pPr>
      <w:proofErr w:type="gramStart"/>
      <w:r w:rsidRPr="00BC7DFA">
        <w:rPr>
          <w:rFonts w:eastAsia="Calibri" w:cs="Tahoma"/>
          <w:color w:val="000000"/>
          <w:szCs w:val="18"/>
        </w:rPr>
        <w:t>the</w:t>
      </w:r>
      <w:proofErr w:type="gramEnd"/>
      <w:r w:rsidRPr="00BC7DFA">
        <w:rPr>
          <w:rFonts w:eastAsia="Calibri" w:cs="Tahoma"/>
          <w:color w:val="000000"/>
          <w:szCs w:val="18"/>
        </w:rPr>
        <w:t xml:space="preserve"> actual number of cores per physical processor multiplied by the appropriate core factor.  (In cases where the actual number of cores per physical processor exceeds four, </w:t>
      </w:r>
      <w:r w:rsidRPr="00BC7DFA">
        <w:rPr>
          <w:rFonts w:eastAsia="Calibri" w:cs="Tahoma"/>
          <w:color w:val="000000"/>
          <w:szCs w:val="18"/>
        </w:rPr>
        <w:lastRenderedPageBreak/>
        <w:t xml:space="preserve">customers must maintain a record of the configuration of the BizTalk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244A1DBB" w14:textId="77777777" w:rsidR="008233B3" w:rsidRPr="00BC7DFA" w:rsidRDefault="008233B3" w:rsidP="008233B3">
      <w:pPr>
        <w:tabs>
          <w:tab w:val="left" w:pos="1800"/>
        </w:tabs>
        <w:ind w:left="1080"/>
        <w:rPr>
          <w:rFonts w:eastAsia="Calibri" w:cs="Tahoma"/>
          <w:color w:val="000000"/>
          <w:szCs w:val="18"/>
        </w:rPr>
      </w:pPr>
    </w:p>
    <w:p w14:paraId="4A634A20" w14:textId="77777777" w:rsidR="008233B3" w:rsidRPr="00BC7DFA" w:rsidRDefault="008233B3" w:rsidP="008233B3">
      <w:pPr>
        <w:spacing w:after="60"/>
        <w:ind w:left="720"/>
        <w:rPr>
          <w:rFonts w:eastAsia="Calibri" w:cs="Tahoma"/>
          <w:color w:val="000000"/>
          <w:szCs w:val="18"/>
        </w:rPr>
      </w:pPr>
      <w:r w:rsidRPr="00BC7DFA">
        <w:rPr>
          <w:rFonts w:eastAsia="Calibri" w:cs="Tahoma"/>
          <w:color w:val="000000"/>
          <w:szCs w:val="18"/>
        </w:rPr>
        <w:t xml:space="preserve">Customers’ processor licenses are no longer valid upon acquisition of Software Assurance for core licenses under this offering. </w:t>
      </w:r>
      <w:r w:rsidRPr="00BC7DFA">
        <w:rPr>
          <w:rFonts w:eastAsia="Calibri" w:cs="Tahoma"/>
          <w:szCs w:val="18"/>
        </w:rPr>
        <w:t xml:space="preserve">The option to acquire Software Assurance for BizTalk Server core licenses is not applicable to renewal of coverage under subscription programs.  </w:t>
      </w:r>
    </w:p>
    <w:p w14:paraId="5E1F9A7F" w14:textId="77777777" w:rsidR="008233B3" w:rsidRPr="00BC7DFA" w:rsidRDefault="008233B3" w:rsidP="008233B3">
      <w:pPr>
        <w:ind w:left="1440"/>
        <w:rPr>
          <w:rFonts w:eastAsia="Calibri" w:cs="Tahoma"/>
          <w:color w:val="000000"/>
          <w:szCs w:val="18"/>
        </w:rPr>
      </w:pPr>
    </w:p>
    <w:p w14:paraId="7D76D10D" w14:textId="77777777" w:rsidR="008233B3" w:rsidRPr="00BC7DFA" w:rsidRDefault="008233B3" w:rsidP="008233B3">
      <w:pPr>
        <w:tabs>
          <w:tab w:val="left" w:pos="1440"/>
        </w:tabs>
        <w:spacing w:after="60"/>
        <w:ind w:left="720"/>
        <w:rPr>
          <w:rFonts w:eastAsia="Calibri" w:cs="Tahoma"/>
          <w:b/>
          <w:color w:val="000000"/>
          <w:szCs w:val="18"/>
        </w:rPr>
      </w:pPr>
      <w:r w:rsidRPr="00BC7DFA">
        <w:rPr>
          <w:rFonts w:eastAsia="Calibri" w:cs="Tahoma"/>
          <w:b/>
          <w:color w:val="000000"/>
          <w:szCs w:val="18"/>
        </w:rPr>
        <w:t>For Customers with Software Assurance coverage who choose not to renew</w:t>
      </w:r>
    </w:p>
    <w:p w14:paraId="523ED489" w14:textId="77777777" w:rsidR="008233B3" w:rsidRPr="00BC7DFA" w:rsidRDefault="008233B3" w:rsidP="008233B3">
      <w:pPr>
        <w:tabs>
          <w:tab w:val="left" w:pos="1440"/>
        </w:tabs>
        <w:ind w:left="720"/>
        <w:rPr>
          <w:rFonts w:eastAsia="Calibri" w:cs="Tahoma"/>
          <w:color w:val="000000"/>
          <w:szCs w:val="18"/>
        </w:rPr>
      </w:pPr>
      <w:r w:rsidRPr="00BC7DFA">
        <w:rPr>
          <w:rFonts w:eastAsia="Calibri" w:cs="Tahoma"/>
          <w:color w:val="000000"/>
          <w:szCs w:val="18"/>
        </w:rPr>
        <w:t xml:space="preserve">Enterprise Subscription </w:t>
      </w:r>
      <w:r w:rsidRPr="00BC7DFA">
        <w:rPr>
          <w:rFonts w:cs="Tahoma"/>
          <w:bCs/>
          <w:color w:val="000000"/>
          <w:szCs w:val="18"/>
        </w:rPr>
        <w:t xml:space="preserve">and Open Value Subscription </w:t>
      </w:r>
      <w:r w:rsidRPr="00BC7DFA">
        <w:rPr>
          <w:rFonts w:eastAsia="Calibri" w:cs="Tahoma"/>
          <w:color w:val="000000"/>
          <w:szCs w:val="18"/>
        </w:rPr>
        <w:t>customers electing to buyout processor licenses and any other customers who acquire perpetual licenses under their agreement and choose not to renew Software Assurance may run BizTalk Server 2010 or BizTalk Server 2013 under those licenses as follows:</w:t>
      </w:r>
    </w:p>
    <w:p w14:paraId="4F6C6C80" w14:textId="77777777" w:rsidR="008233B3" w:rsidRPr="00BC7DFA" w:rsidRDefault="008233B3" w:rsidP="008233B3">
      <w:pPr>
        <w:tabs>
          <w:tab w:val="left" w:pos="1440"/>
        </w:tabs>
        <w:ind w:left="720"/>
        <w:rPr>
          <w:rFonts w:eastAsia="Calibri" w:cs="Tahoma"/>
          <w:color w:val="000000"/>
          <w:szCs w:val="18"/>
        </w:rPr>
      </w:pPr>
    </w:p>
    <w:p w14:paraId="0D8B5773" w14:textId="77777777" w:rsidR="008233B3" w:rsidRPr="00BC7DFA" w:rsidRDefault="008233B3" w:rsidP="008233B3">
      <w:pPr>
        <w:numPr>
          <w:ilvl w:val="0"/>
          <w:numId w:val="67"/>
        </w:numPr>
        <w:spacing w:after="60"/>
        <w:ind w:left="1440"/>
        <w:rPr>
          <w:rFonts w:eastAsia="Calibri" w:cs="Tahoma"/>
          <w:color w:val="000000"/>
          <w:szCs w:val="18"/>
        </w:rPr>
      </w:pPr>
      <w:r w:rsidRPr="00BC7DFA">
        <w:rPr>
          <w:rFonts w:eastAsia="Calibri" w:cs="Tahoma"/>
          <w:b/>
          <w:color w:val="000000"/>
          <w:szCs w:val="18"/>
        </w:rPr>
        <w:t>BizTalk Server 2010 Standard:</w:t>
      </w:r>
      <w:r w:rsidRPr="00BC7DFA">
        <w:rPr>
          <w:rFonts w:eastAsia="Calibri" w:cs="Tahoma"/>
          <w:color w:val="000000"/>
          <w:szCs w:val="18"/>
        </w:rPr>
        <w:t xml:space="preserve"> Ongoing use of this version of the software is subject to BizTalk Server 2010 Standard processor license product use rights however customers no longer have License Mobility through Software Assurance.</w:t>
      </w:r>
    </w:p>
    <w:p w14:paraId="35A68E4D" w14:textId="77777777" w:rsidR="008233B3" w:rsidRPr="00BC7DFA" w:rsidRDefault="008233B3" w:rsidP="008233B3">
      <w:pPr>
        <w:numPr>
          <w:ilvl w:val="0"/>
          <w:numId w:val="67"/>
        </w:numPr>
        <w:tabs>
          <w:tab w:val="left" w:pos="1800"/>
        </w:tabs>
        <w:spacing w:after="60"/>
        <w:ind w:left="1440"/>
        <w:rPr>
          <w:rFonts w:eastAsia="Calibri" w:cs="Tahoma"/>
          <w:color w:val="000000"/>
          <w:szCs w:val="18"/>
        </w:rPr>
      </w:pPr>
      <w:r w:rsidRPr="00BC7DFA">
        <w:rPr>
          <w:rFonts w:eastAsia="Calibri" w:cs="Tahoma"/>
          <w:b/>
          <w:color w:val="000000"/>
          <w:szCs w:val="18"/>
        </w:rPr>
        <w:t xml:space="preserve">BizTalk Server 2013 Standard: </w:t>
      </w:r>
      <w:r w:rsidRPr="00BC7DFA">
        <w:rPr>
          <w:rFonts w:eastAsia="Calibri" w:cs="Tahoma"/>
          <w:color w:val="000000"/>
          <w:szCs w:val="18"/>
        </w:rPr>
        <w:t xml:space="preserve">Use of this version of the software is subject to BizTalk Server 2010 Standard processor license product use rights; however: </w:t>
      </w:r>
    </w:p>
    <w:p w14:paraId="51ADEA4D" w14:textId="77777777" w:rsidR="008233B3" w:rsidRPr="00BC7DFA" w:rsidRDefault="008233B3" w:rsidP="008233B3">
      <w:pPr>
        <w:numPr>
          <w:ilvl w:val="1"/>
          <w:numId w:val="67"/>
        </w:numPr>
        <w:tabs>
          <w:tab w:val="left" w:pos="2160"/>
        </w:tabs>
        <w:spacing w:after="60"/>
        <w:ind w:left="2160"/>
        <w:rPr>
          <w:rFonts w:eastAsia="Calibri" w:cs="Tahoma"/>
          <w:color w:val="000000"/>
          <w:szCs w:val="18"/>
        </w:rPr>
      </w:pPr>
      <w:r w:rsidRPr="00BC7DFA">
        <w:rPr>
          <w:rFonts w:eastAsia="Calibri" w:cs="Tahoma"/>
          <w:color w:val="000000"/>
          <w:szCs w:val="18"/>
        </w:rPr>
        <w:t xml:space="preserve">customers no longer have License Mobility within Server Farms or License Mobility through Software Assurance; and </w:t>
      </w:r>
    </w:p>
    <w:p w14:paraId="18026D02" w14:textId="77777777" w:rsidR="008233B3" w:rsidRPr="00BC7DFA" w:rsidRDefault="008233B3" w:rsidP="008233B3">
      <w:pPr>
        <w:numPr>
          <w:ilvl w:val="1"/>
          <w:numId w:val="67"/>
        </w:numPr>
        <w:tabs>
          <w:tab w:val="left" w:pos="2160"/>
          <w:tab w:val="left" w:pos="2970"/>
        </w:tabs>
        <w:spacing w:after="60"/>
        <w:ind w:left="2160"/>
        <w:rPr>
          <w:rFonts w:eastAsia="Calibri" w:cs="Tahoma"/>
          <w:color w:val="000000"/>
          <w:szCs w:val="18"/>
        </w:rPr>
      </w:pPr>
      <w:proofErr w:type="gramStart"/>
      <w:r w:rsidRPr="00BC7DFA">
        <w:rPr>
          <w:rFonts w:eastAsia="Calibri" w:cs="Tahoma"/>
          <w:color w:val="000000"/>
          <w:szCs w:val="18"/>
        </w:rPr>
        <w:t>any</w:t>
      </w:r>
      <w:proofErr w:type="gramEnd"/>
      <w:r w:rsidRPr="00BC7DFA">
        <w:rPr>
          <w:rFonts w:eastAsia="Calibri" w:cs="Tahoma"/>
          <w:color w:val="000000"/>
          <w:szCs w:val="18"/>
        </w:rPr>
        <w:t xml:space="preserve"> reassignment of licenses is subject to limitations below related to their “core license equivalency.”  Core license equivalency is determined as follows. </w:t>
      </w:r>
    </w:p>
    <w:p w14:paraId="301CA1D2" w14:textId="77777777" w:rsidR="008233B3" w:rsidRPr="00BC7DFA" w:rsidRDefault="008233B3" w:rsidP="008233B3">
      <w:pPr>
        <w:numPr>
          <w:ilvl w:val="2"/>
          <w:numId w:val="67"/>
        </w:numPr>
        <w:tabs>
          <w:tab w:val="left" w:pos="2520"/>
        </w:tabs>
        <w:spacing w:after="60"/>
        <w:ind w:left="2520"/>
        <w:rPr>
          <w:rFonts w:eastAsia="Calibri" w:cs="Tahoma"/>
          <w:color w:val="000000"/>
          <w:szCs w:val="18"/>
        </w:rPr>
      </w:pPr>
      <w:r w:rsidRPr="00BC7DFA">
        <w:rPr>
          <w:rFonts w:eastAsia="Calibri" w:cs="Tahoma"/>
          <w:color w:val="000000"/>
          <w:szCs w:val="18"/>
        </w:rPr>
        <w:t xml:space="preserve">For every qualifying license assigned to the server, the core license equivalency is the greater of: </w:t>
      </w:r>
    </w:p>
    <w:p w14:paraId="5578C2B0"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r w:rsidRPr="00BC7DFA">
        <w:rPr>
          <w:rFonts w:eastAsia="Calibri" w:cs="Tahoma"/>
          <w:color w:val="000000"/>
          <w:szCs w:val="18"/>
        </w:rPr>
        <w:t xml:space="preserve">four cores per processor license, OR </w:t>
      </w:r>
    </w:p>
    <w:p w14:paraId="14D1CC22" w14:textId="77777777" w:rsidR="008233B3" w:rsidRPr="00BC7DFA" w:rsidRDefault="008233B3" w:rsidP="008233B3">
      <w:pPr>
        <w:numPr>
          <w:ilvl w:val="4"/>
          <w:numId w:val="155"/>
        </w:numPr>
        <w:tabs>
          <w:tab w:val="left" w:pos="2880"/>
        </w:tabs>
        <w:spacing w:after="60"/>
        <w:ind w:left="2880"/>
        <w:rPr>
          <w:rFonts w:eastAsia="Calibri" w:cs="Tahoma"/>
          <w:color w:val="000000"/>
          <w:szCs w:val="18"/>
        </w:rPr>
      </w:pPr>
      <w:proofErr w:type="gramStart"/>
      <w:r w:rsidRPr="00BC7DFA">
        <w:rPr>
          <w:rFonts w:eastAsia="Calibri" w:cs="Tahoma"/>
          <w:color w:val="000000"/>
          <w:szCs w:val="18"/>
        </w:rPr>
        <w:t>a</w:t>
      </w:r>
      <w:proofErr w:type="gramEnd"/>
      <w:r w:rsidRPr="00BC7DFA">
        <w:rPr>
          <w:rFonts w:eastAsia="Calibri" w:cs="Tahoma"/>
          <w:color w:val="000000"/>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F90E0EF" w14:textId="77777777" w:rsidR="008233B3" w:rsidRPr="00BC7DFA" w:rsidRDefault="008233B3" w:rsidP="008233B3">
      <w:pPr>
        <w:numPr>
          <w:ilvl w:val="1"/>
          <w:numId w:val="157"/>
        </w:numPr>
        <w:tabs>
          <w:tab w:val="left" w:pos="1800"/>
        </w:tabs>
        <w:spacing w:after="60"/>
        <w:rPr>
          <w:rFonts w:eastAsia="Calibri" w:cs="Tahoma"/>
          <w:color w:val="000000"/>
          <w:szCs w:val="18"/>
        </w:rPr>
      </w:pPr>
      <w:r w:rsidRPr="00BC7DFA">
        <w:rPr>
          <w:rFonts w:eastAsia="Calibri" w:cs="Tahoma"/>
          <w:color w:val="000000"/>
          <w:szCs w:val="18"/>
        </w:rPr>
        <w:t xml:space="preserve">Customers </w:t>
      </w:r>
      <w:r w:rsidRPr="00BC7DFA">
        <w:rPr>
          <w:rFonts w:eastAsia="Calibri" w:cs="Tahoma"/>
          <w:szCs w:val="18"/>
        </w:rPr>
        <w:t>may reassign licenses to another server. However, if the customer reassigns a license to another server customer will have to follow BizTalk Server 2013 use rights. When assigning core licenses to servers under the BizTalk 2013 use rights, customer may combine the core equivalency of their existing licenses with additional BizTalk Server 2013 core licenses.</w:t>
      </w:r>
    </w:p>
    <w:p w14:paraId="04120D97" w14:textId="77777777" w:rsidR="008233B3" w:rsidRPr="00BC7DFA" w:rsidRDefault="008233B3" w:rsidP="008233B3">
      <w:pPr>
        <w:numPr>
          <w:ilvl w:val="1"/>
          <w:numId w:val="157"/>
        </w:numPr>
        <w:tabs>
          <w:tab w:val="left" w:pos="1800"/>
          <w:tab w:val="left" w:pos="2970"/>
        </w:tabs>
        <w:spacing w:after="60"/>
        <w:rPr>
          <w:rFonts w:eastAsia="Calibri" w:cs="Tahoma"/>
          <w:color w:val="000000"/>
          <w:szCs w:val="18"/>
        </w:rPr>
      </w:pPr>
      <w:r w:rsidRPr="00BC7DFA">
        <w:rPr>
          <w:rFonts w:eastAsia="Calibri" w:cs="Tahoma"/>
          <w:color w:val="000000"/>
          <w:szCs w:val="18"/>
        </w:rPr>
        <w:t>Customers’ deemed core license equivalency does not imply that they may assign a single processor license to cores across two or more processors.</w:t>
      </w:r>
    </w:p>
    <w:p w14:paraId="43A00863" w14:textId="77777777" w:rsidR="008233B3" w:rsidRPr="00BC7DFA" w:rsidRDefault="008233B3" w:rsidP="008233B3">
      <w:pPr>
        <w:ind w:left="1440"/>
        <w:rPr>
          <w:rFonts w:eastAsia="Calibri" w:cs="Tahoma"/>
          <w:szCs w:val="18"/>
        </w:rPr>
      </w:pPr>
    </w:p>
    <w:p w14:paraId="6D6E9015" w14:textId="77777777" w:rsidR="008233B3" w:rsidRPr="00BC7DFA" w:rsidRDefault="008233B3" w:rsidP="008233B3">
      <w:pPr>
        <w:tabs>
          <w:tab w:val="left" w:pos="720"/>
        </w:tabs>
        <w:spacing w:after="60"/>
        <w:ind w:left="720"/>
        <w:rPr>
          <w:lang w:eastAsia="x-none"/>
        </w:rPr>
      </w:pPr>
      <w:r w:rsidRPr="00BC7DFA">
        <w:rPr>
          <w:b/>
          <w:lang w:eastAsia="x-none"/>
        </w:rPr>
        <w:t>For customers located in the People’s Republic of</w:t>
      </w:r>
      <w:r w:rsidRPr="00BC7DFA">
        <w:rPr>
          <w:lang w:eastAsia="x-none"/>
        </w:rPr>
        <w:t xml:space="preserve"> </w:t>
      </w:r>
      <w:r w:rsidRPr="00BC7DFA">
        <w:rPr>
          <w:b/>
          <w:lang w:eastAsia="x-none"/>
        </w:rPr>
        <w:t>China and acquiring processor licenses and Software Assurance for BizTalk Server 2010 there</w:t>
      </w:r>
    </w:p>
    <w:p w14:paraId="459A78D4" w14:textId="77777777" w:rsidR="008233B3" w:rsidRPr="00BC7DFA" w:rsidRDefault="008233B3" w:rsidP="008233B3">
      <w:pPr>
        <w:tabs>
          <w:tab w:val="left" w:pos="720"/>
        </w:tabs>
        <w:ind w:left="720"/>
        <w:rPr>
          <w:rFonts w:eastAsia="Calibri" w:cs="Tahoma"/>
          <w:szCs w:val="18"/>
        </w:rPr>
      </w:pPr>
      <w:r w:rsidRPr="00BC7DFA">
        <w:rPr>
          <w:lang w:eastAsia="x-none"/>
        </w:rPr>
        <w:t>The reference to April 1</w:t>
      </w:r>
      <w:r w:rsidRPr="00BC7DFA">
        <w:rPr>
          <w:vertAlign w:val="superscript"/>
          <w:lang w:eastAsia="x-none"/>
        </w:rPr>
        <w:t>st</w:t>
      </w:r>
      <w:r w:rsidRPr="00BC7DFA">
        <w:rPr>
          <w:lang w:eastAsia="x-none"/>
        </w:rPr>
        <w:t xml:space="preserve"> 2013 in this product list note do not apply. The applicable date for these customers would be May 1</w:t>
      </w:r>
      <w:r w:rsidRPr="00BC7DFA">
        <w:rPr>
          <w:vertAlign w:val="superscript"/>
          <w:lang w:eastAsia="x-none"/>
        </w:rPr>
        <w:t>st</w:t>
      </w:r>
      <w:r w:rsidRPr="00BC7DFA">
        <w:rPr>
          <w:lang w:eastAsia="x-none"/>
        </w:rPr>
        <w:t xml:space="preserve"> 2013.</w:t>
      </w:r>
    </w:p>
    <w:p w14:paraId="5307BD9C" w14:textId="77777777" w:rsidR="003540FA" w:rsidRDefault="003540FA" w:rsidP="00A66BD2">
      <w:pPr>
        <w:ind w:left="540"/>
        <w:rPr>
          <w:rFonts w:cs="Tahoma"/>
          <w:color w:val="000000"/>
          <w:szCs w:val="18"/>
        </w:rPr>
      </w:pPr>
    </w:p>
    <w:p w14:paraId="6B01E2C2" w14:textId="3DD8D447" w:rsidR="007B48BC" w:rsidRDefault="00B26237" w:rsidP="000773D2">
      <w:pPr>
        <w:pStyle w:val="Heading3"/>
        <w:ind w:left="270" w:hanging="270"/>
        <w:rPr>
          <w:rFonts w:ascii="Tahoma" w:hAnsi="Tahoma"/>
          <w:caps/>
          <w:color w:val="F66400"/>
          <w:sz w:val="22"/>
          <w:vertAlign w:val="superscript"/>
          <w:lang w:val="en-US"/>
        </w:rPr>
      </w:pPr>
      <w:bookmarkStart w:id="1156" w:name="_Toc336338293"/>
      <w:bookmarkStart w:id="1157" w:name="_Toc349586780"/>
      <w:bookmarkStart w:id="1158" w:name="Srv_35BusinessIntellApp2012"/>
      <w:bookmarkStart w:id="1159" w:name="Srv_35CoreCALBridgeWinIntune"/>
      <w:r>
        <w:rPr>
          <w:rFonts w:ascii="Tahoma" w:hAnsi="Tahoma"/>
          <w:caps/>
          <w:color w:val="F66400"/>
          <w:sz w:val="22"/>
          <w:vertAlign w:val="superscript"/>
          <w:lang w:val="en-US"/>
        </w:rPr>
        <w:t>3</w:t>
      </w:r>
      <w:r w:rsidR="00A7003F">
        <w:rPr>
          <w:rFonts w:ascii="Tahoma" w:hAnsi="Tahoma"/>
          <w:caps/>
          <w:color w:val="F66400"/>
          <w:sz w:val="22"/>
          <w:vertAlign w:val="superscript"/>
          <w:lang w:val="en-US"/>
        </w:rPr>
        <w:t>4</w:t>
      </w:r>
      <w:r>
        <w:rPr>
          <w:rFonts w:ascii="Tahoma" w:hAnsi="Tahoma"/>
          <w:caps/>
          <w:color w:val="F66400"/>
          <w:sz w:val="22"/>
          <w:vertAlign w:val="superscript"/>
        </w:rPr>
        <w:t xml:space="preserve"> </w:t>
      </w:r>
      <w:r w:rsidR="007B48BC">
        <w:rPr>
          <w:rFonts w:ascii="Tahoma" w:hAnsi="Tahoma"/>
          <w:color w:val="F66400"/>
          <w:sz w:val="22"/>
        </w:rPr>
        <w:t>B</w:t>
      </w:r>
      <w:r w:rsidR="007B48BC">
        <w:rPr>
          <w:rFonts w:ascii="Tahoma" w:hAnsi="Tahoma"/>
          <w:color w:val="F66400"/>
          <w:sz w:val="22"/>
          <w:lang w:val="en-US"/>
        </w:rPr>
        <w:t>usiness Intelligence Appliance 201</w:t>
      </w:r>
      <w:r w:rsidR="00AC7C0C">
        <w:rPr>
          <w:rFonts w:ascii="Tahoma" w:hAnsi="Tahoma"/>
          <w:color w:val="F66400"/>
          <w:sz w:val="22"/>
          <w:lang w:val="en-US"/>
        </w:rPr>
        <w:t>2</w:t>
      </w:r>
      <w:bookmarkEnd w:id="1156"/>
      <w:bookmarkEnd w:id="1157"/>
      <w:r w:rsidR="007B48BC">
        <w:rPr>
          <w:rFonts w:ascii="Tahoma" w:hAnsi="Tahoma"/>
          <w:caps/>
          <w:color w:val="F66400"/>
          <w:sz w:val="22"/>
          <w:vertAlign w:val="superscript"/>
        </w:rPr>
        <w:t xml:space="preserve"> </w:t>
      </w:r>
    </w:p>
    <w:bookmarkEnd w:id="1158"/>
    <w:p w14:paraId="42652B8E" w14:textId="77777777" w:rsidR="007B48BC" w:rsidRPr="007B48BC" w:rsidRDefault="007B48BC" w:rsidP="007B48BC">
      <w:pPr>
        <w:rPr>
          <w:lang w:eastAsia="x-none"/>
        </w:rPr>
      </w:pPr>
    </w:p>
    <w:p w14:paraId="3E44C2D3" w14:textId="77777777" w:rsidR="00E03856" w:rsidRDefault="00E50460" w:rsidP="00A66BD2">
      <w:pPr>
        <w:ind w:left="720"/>
        <w:rPr>
          <w:rFonts w:cs="Tahoma"/>
          <w:szCs w:val="18"/>
        </w:rPr>
      </w:pPr>
      <w:r w:rsidRPr="00E50460">
        <w:rPr>
          <w:rFonts w:cs="Tahoma"/>
          <w:szCs w:val="18"/>
        </w:rPr>
        <w:t>The Business Intelligence Appliance 2012 software, which incorporates SQL Server 2008 R2 and SharePoint Server 2010, is available only in Microsoft-approved hardware and software configurations.  Use of the software in other configurations is not supported and may impact performance.  For more information, please visit</w:t>
      </w:r>
      <w:r w:rsidRPr="00E50460">
        <w:rPr>
          <w:rFonts w:cs="Tahoma"/>
          <w:color w:val="1F497D"/>
          <w:szCs w:val="18"/>
        </w:rPr>
        <w:t xml:space="preserve"> </w:t>
      </w:r>
      <w:hyperlink r:id="rId49" w:tooltip="http://www.microsoft.com/sqlserver/en/us/get-sql-server/how-to-buy.aspx" w:history="1">
        <w:r w:rsidRPr="00E50460">
          <w:rPr>
            <w:rStyle w:val="Hyperlink"/>
            <w:rFonts w:cs="Tahoma"/>
            <w:szCs w:val="18"/>
          </w:rPr>
          <w:t>http://www.microsoft.com/sqlserver/en/us/get-sql-server/how-to-buy.aspx</w:t>
        </w:r>
      </w:hyperlink>
      <w:r w:rsidR="00A66BD2">
        <w:rPr>
          <w:rFonts w:cs="Tahoma"/>
          <w:szCs w:val="18"/>
        </w:rPr>
        <w:t xml:space="preserve">.  </w:t>
      </w:r>
    </w:p>
    <w:p w14:paraId="6EF2E321" w14:textId="77777777" w:rsidR="00A66BD2" w:rsidRDefault="00A66BD2" w:rsidP="00A66BD2">
      <w:pPr>
        <w:rPr>
          <w:rFonts w:cs="Tahoma"/>
          <w:szCs w:val="18"/>
        </w:rPr>
      </w:pPr>
    </w:p>
    <w:p w14:paraId="770057F4" w14:textId="77777777" w:rsidR="00A66BD2" w:rsidRPr="00A66BD2" w:rsidRDefault="00A66BD2" w:rsidP="00A66BD2">
      <w:pPr>
        <w:rPr>
          <w:rFonts w:cs="Tahoma"/>
          <w:szCs w:val="18"/>
        </w:rPr>
      </w:pPr>
    </w:p>
    <w:p w14:paraId="633B2C4A" w14:textId="1C9CE953" w:rsidR="003540FA" w:rsidRPr="00285E3D" w:rsidRDefault="00B26237" w:rsidP="000773D2">
      <w:pPr>
        <w:pStyle w:val="Heading3"/>
        <w:ind w:left="270" w:hanging="270"/>
        <w:rPr>
          <w:rFonts w:ascii="Tahoma" w:hAnsi="Tahoma"/>
          <w:color w:val="F66400"/>
          <w:sz w:val="22"/>
          <w:lang w:val="en-US"/>
        </w:rPr>
      </w:pPr>
      <w:bookmarkStart w:id="1160" w:name="_Toc336338294"/>
      <w:bookmarkStart w:id="1161" w:name="_Toc349586781"/>
      <w:r>
        <w:rPr>
          <w:rFonts w:ascii="Tahoma" w:hAnsi="Tahoma"/>
          <w:caps/>
          <w:color w:val="F66400"/>
          <w:sz w:val="22"/>
          <w:vertAlign w:val="superscript"/>
        </w:rPr>
        <w:lastRenderedPageBreak/>
        <w:t>3</w:t>
      </w:r>
      <w:r w:rsidR="00A7003F">
        <w:rPr>
          <w:rFonts w:ascii="Tahoma" w:hAnsi="Tahoma"/>
          <w:caps/>
          <w:color w:val="F66400"/>
          <w:sz w:val="22"/>
          <w:vertAlign w:val="superscript"/>
          <w:lang w:val="en-US"/>
        </w:rPr>
        <w:t>5</w:t>
      </w:r>
      <w:r>
        <w:rPr>
          <w:rFonts w:ascii="Tahoma" w:hAnsi="Tahoma"/>
          <w:color w:val="F66400"/>
          <w:sz w:val="22"/>
        </w:rPr>
        <w:t xml:space="preserve"> </w:t>
      </w:r>
      <w:r w:rsidR="000773D2">
        <w:rPr>
          <w:rFonts w:ascii="Tahoma" w:hAnsi="Tahoma"/>
          <w:color w:val="F66400"/>
          <w:sz w:val="22"/>
        </w:rPr>
        <w:t xml:space="preserve">Core </w:t>
      </w:r>
      <w:r w:rsidR="000773D2" w:rsidRPr="00465757">
        <w:rPr>
          <w:rFonts w:ascii="Tahoma" w:hAnsi="Tahoma"/>
          <w:color w:val="FF6600"/>
          <w:sz w:val="22"/>
        </w:rPr>
        <w:t xml:space="preserve">CAL </w:t>
      </w:r>
      <w:r w:rsidR="000773D2" w:rsidRPr="00465757">
        <w:rPr>
          <w:rFonts w:ascii="Tahoma" w:hAnsi="Tahoma"/>
          <w:color w:val="FF6600"/>
          <w:sz w:val="22"/>
          <w:lang w:val="en-US"/>
        </w:rPr>
        <w:t>Suite Bridge for Office 365, Core CAL Suite Bridge for Office 365 and Windows Intune, and Core CAL Suite Bridge for Windows Intune</w:t>
      </w:r>
      <w:bookmarkEnd w:id="1160"/>
      <w:bookmarkEnd w:id="1161"/>
    </w:p>
    <w:bookmarkEnd w:id="1159"/>
    <w:p w14:paraId="701F0E70" w14:textId="77777777" w:rsidR="003540FA" w:rsidRDefault="003540FA" w:rsidP="00A66BD2">
      <w:pPr>
        <w:ind w:left="540"/>
        <w:rPr>
          <w:rFonts w:cs="Tahoma"/>
          <w:color w:val="000000"/>
          <w:szCs w:val="18"/>
        </w:rPr>
      </w:pPr>
    </w:p>
    <w:p w14:paraId="7279CCAE" w14:textId="77777777" w:rsidR="00A66BD2" w:rsidRPr="00A66BD2" w:rsidRDefault="000773D2" w:rsidP="00A66BD2">
      <w:pPr>
        <w:spacing w:after="60"/>
        <w:ind w:left="720"/>
        <w:rPr>
          <w:b/>
          <w:szCs w:val="18"/>
        </w:rPr>
      </w:pPr>
      <w:r w:rsidRPr="00A66BD2">
        <w:rPr>
          <w:b/>
          <w:szCs w:val="18"/>
        </w:rPr>
        <w:t>Definition</w:t>
      </w:r>
    </w:p>
    <w:p w14:paraId="45AE21ED" w14:textId="77777777" w:rsidR="000773D2" w:rsidRDefault="00A66BD2" w:rsidP="00A66BD2">
      <w:pPr>
        <w:ind w:left="720"/>
        <w:rPr>
          <w:rFonts w:cs="Tahoma"/>
          <w:szCs w:val="18"/>
        </w:rPr>
      </w:pPr>
      <w:r>
        <w:rPr>
          <w:b/>
          <w:szCs w:val="18"/>
        </w:rPr>
        <w:t>“</w:t>
      </w:r>
      <w:r w:rsidR="000773D2" w:rsidRPr="000773D2">
        <w:rPr>
          <w:szCs w:val="18"/>
        </w:rPr>
        <w:t xml:space="preserve">Transition” means the conversion of a License </w:t>
      </w:r>
      <w:r w:rsidR="000773D2" w:rsidRPr="000773D2">
        <w:rPr>
          <w:rFonts w:cs="Tahoma"/>
          <w:szCs w:val="18"/>
        </w:rPr>
        <w:t xml:space="preserve">with current Software Assurance to or from a subscription license.  </w:t>
      </w:r>
    </w:p>
    <w:p w14:paraId="44585E89" w14:textId="77777777" w:rsidR="00A66BD2" w:rsidRPr="000773D2" w:rsidRDefault="00A66BD2" w:rsidP="00A66BD2">
      <w:pPr>
        <w:ind w:left="720"/>
        <w:rPr>
          <w:rFonts w:cs="Tahoma"/>
          <w:b/>
          <w:szCs w:val="18"/>
        </w:rPr>
      </w:pPr>
    </w:p>
    <w:p w14:paraId="0D2F74A8" w14:textId="77777777" w:rsidR="00A66BD2" w:rsidRPr="00A66BD2" w:rsidRDefault="000773D2" w:rsidP="00A66BD2">
      <w:pPr>
        <w:spacing w:after="60"/>
        <w:ind w:left="720"/>
        <w:rPr>
          <w:b/>
          <w:szCs w:val="18"/>
        </w:rPr>
      </w:pPr>
      <w:r w:rsidRPr="00A66BD2">
        <w:rPr>
          <w:b/>
          <w:szCs w:val="18"/>
        </w:rPr>
        <w:t xml:space="preserve">Applicable </w:t>
      </w:r>
      <w:r w:rsidR="00A66BD2">
        <w:rPr>
          <w:b/>
          <w:szCs w:val="18"/>
        </w:rPr>
        <w:t>Use R</w:t>
      </w:r>
      <w:r w:rsidRPr="00A66BD2">
        <w:rPr>
          <w:b/>
          <w:szCs w:val="18"/>
        </w:rPr>
        <w:t>ights</w:t>
      </w:r>
      <w:r w:rsidR="00A66BD2" w:rsidRPr="00A66BD2">
        <w:rPr>
          <w:b/>
          <w:szCs w:val="18"/>
        </w:rPr>
        <w:t xml:space="preserve"> </w:t>
      </w:r>
    </w:p>
    <w:p w14:paraId="709AFE0F" w14:textId="77777777" w:rsidR="000773D2" w:rsidRPr="000773D2" w:rsidRDefault="000773D2" w:rsidP="00A66BD2">
      <w:pPr>
        <w:spacing w:line="276" w:lineRule="auto"/>
        <w:ind w:left="720"/>
        <w:rPr>
          <w:rFonts w:eastAsia="Calibri" w:cs="Tahoma"/>
          <w:szCs w:val="18"/>
        </w:rPr>
      </w:pPr>
      <w:r w:rsidRPr="000773D2">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05118C06" w14:textId="77777777" w:rsidR="00A66BD2" w:rsidRDefault="00A66BD2" w:rsidP="00A66BD2">
      <w:pPr>
        <w:spacing w:line="276" w:lineRule="auto"/>
        <w:ind w:left="720"/>
        <w:rPr>
          <w:rFonts w:eastAsia="Calibri" w:cs="Tahoma"/>
          <w:szCs w:val="18"/>
          <w:u w:val="single"/>
        </w:rPr>
      </w:pPr>
    </w:p>
    <w:p w14:paraId="0D357E5A" w14:textId="77777777" w:rsidR="00A66BD2" w:rsidRPr="00A66BD2" w:rsidRDefault="000773D2" w:rsidP="00A66BD2">
      <w:pPr>
        <w:spacing w:after="60"/>
        <w:ind w:left="720"/>
        <w:rPr>
          <w:b/>
          <w:szCs w:val="18"/>
        </w:rPr>
      </w:pPr>
      <w:r w:rsidRPr="00A66BD2">
        <w:rPr>
          <w:b/>
          <w:szCs w:val="18"/>
        </w:rPr>
        <w:t>Requirements</w:t>
      </w:r>
    </w:p>
    <w:p w14:paraId="583CF0B3" w14:textId="77777777" w:rsidR="000773D2" w:rsidRDefault="000773D2" w:rsidP="00A66BD2">
      <w:pPr>
        <w:spacing w:line="276" w:lineRule="auto"/>
        <w:ind w:left="720"/>
        <w:rPr>
          <w:rFonts w:eastAsia="Calibri" w:cs="Tahoma"/>
          <w:szCs w:val="18"/>
        </w:rPr>
      </w:pPr>
      <w:r w:rsidRPr="000773D2">
        <w:rPr>
          <w:rFonts w:eastAsia="Calibri" w:cs="Tahoma"/>
          <w:szCs w:val="18"/>
        </w:rPr>
        <w:t xml:space="preserve">A CAL Suite Bridge may be required when </w:t>
      </w:r>
      <w:proofErr w:type="gramStart"/>
      <w:r w:rsidRPr="000773D2">
        <w:rPr>
          <w:rFonts w:eastAsia="Calibri" w:cs="Tahoma"/>
          <w:szCs w:val="18"/>
        </w:rPr>
        <w:t>Transitioning</w:t>
      </w:r>
      <w:proofErr w:type="gramEnd"/>
      <w:r w:rsidRPr="000773D2">
        <w:rPr>
          <w:rFonts w:eastAsia="Calibri" w:cs="Tahoma"/>
          <w:szCs w:val="18"/>
        </w:rPr>
        <w:t xml:space="preserve">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34EAF119" w14:textId="77777777" w:rsidR="00A66BD2" w:rsidRPr="000773D2" w:rsidRDefault="00A66BD2" w:rsidP="00A66BD2">
      <w:pPr>
        <w:spacing w:line="276" w:lineRule="auto"/>
        <w:ind w:left="720"/>
        <w:rPr>
          <w:rFonts w:eastAsia="Calibri" w:cs="Tahoma"/>
          <w:szCs w:val="18"/>
        </w:rPr>
      </w:pPr>
    </w:p>
    <w:p w14:paraId="34301F67" w14:textId="77777777" w:rsidR="000773D2" w:rsidRDefault="000773D2" w:rsidP="00A66BD2">
      <w:pPr>
        <w:spacing w:line="276" w:lineRule="auto"/>
        <w:ind w:left="720"/>
        <w:rPr>
          <w:rFonts w:eastAsia="Calibri" w:cs="Tahoma"/>
          <w:szCs w:val="18"/>
        </w:rPr>
      </w:pPr>
      <w:r w:rsidRPr="000773D2">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35318BA9" w14:textId="77777777" w:rsidR="002512D3" w:rsidRDefault="002512D3">
      <w:pPr>
        <w:rPr>
          <w:rFonts w:eastAsia="Calibri" w:cs="Tahoma"/>
          <w:szCs w:val="18"/>
        </w:rPr>
      </w:pPr>
      <w:r>
        <w:rPr>
          <w:rFonts w:eastAsia="Calibri" w:cs="Tahoma"/>
          <w:szCs w:val="18"/>
        </w:rPr>
        <w:br w:type="page"/>
      </w:r>
    </w:p>
    <w:p w14:paraId="48C792AF" w14:textId="77777777" w:rsidR="002A6416" w:rsidRPr="000773D2" w:rsidRDefault="002A6416" w:rsidP="002A6416">
      <w:pPr>
        <w:spacing w:line="276" w:lineRule="auto"/>
        <w:ind w:left="720"/>
        <w:rPr>
          <w:rFonts w:eastAsia="Calibri" w:cs="Tahoma"/>
          <w:szCs w:val="18"/>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0773D2" w14:paraId="52E52EDB"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B531792"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2DBC0745" w14:textId="77777777" w:rsidR="000773D2" w:rsidRPr="000773D2" w:rsidRDefault="000773D2" w:rsidP="000773D2">
            <w:pPr>
              <w:spacing w:before="80" w:after="200" w:line="276" w:lineRule="auto"/>
              <w:jc w:val="center"/>
              <w:rPr>
                <w:rFonts w:eastAsia="Calibri" w:cs="Tahoma"/>
                <w:b/>
                <w:bCs/>
                <w:color w:val="000000"/>
                <w:szCs w:val="18"/>
                <w:lang w:eastAsia="ja-JP"/>
              </w:rPr>
            </w:pPr>
            <w:r w:rsidRPr="000773D2">
              <w:rPr>
                <w:rFonts w:eastAsia="Calibri" w:cs="Tahoma"/>
                <w:b/>
                <w:bCs/>
                <w:szCs w:val="18"/>
              </w:rPr>
              <w:t>Parent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216FA3A1" w14:textId="77777777" w:rsidR="000773D2" w:rsidRPr="000773D2" w:rsidRDefault="000773D2" w:rsidP="005A36EF">
            <w:pPr>
              <w:spacing w:before="80" w:after="200" w:line="276" w:lineRule="auto"/>
              <w:ind w:left="180" w:right="180"/>
              <w:jc w:val="center"/>
              <w:rPr>
                <w:rFonts w:eastAsia="Calibri" w:cs="Tahoma"/>
                <w:b/>
                <w:bCs/>
                <w:color w:val="000000"/>
                <w:szCs w:val="18"/>
                <w:lang w:eastAsia="ja-JP"/>
              </w:rPr>
            </w:pPr>
            <w:r w:rsidRPr="000773D2">
              <w:rPr>
                <w:rFonts w:eastAsia="Calibri" w:cs="Tahoma"/>
                <w:b/>
                <w:bCs/>
                <w:szCs w:val="18"/>
              </w:rPr>
              <w:t>Qualifying Online Services</w:t>
            </w:r>
          </w:p>
        </w:tc>
      </w:tr>
      <w:tr w:rsidR="005A36EF" w:rsidRPr="000773D2" w14:paraId="51F0DAD5" w14:textId="77777777" w:rsidTr="002A6416">
        <w:trPr>
          <w:trHeight w:val="576"/>
        </w:trPr>
        <w:tc>
          <w:tcPr>
            <w:tcW w:w="1704" w:type="pct"/>
            <w:tcBorders>
              <w:top w:val="nil"/>
              <w:left w:val="single" w:sz="8" w:space="0" w:color="auto"/>
              <w:bottom w:val="single" w:sz="8" w:space="0" w:color="auto"/>
              <w:right w:val="single" w:sz="8" w:space="0" w:color="auto"/>
            </w:tcBorders>
          </w:tcPr>
          <w:p w14:paraId="3D435975" w14:textId="77777777" w:rsidR="000773D2" w:rsidRPr="000773D2" w:rsidRDefault="000773D2" w:rsidP="002C1048">
            <w:pPr>
              <w:numPr>
                <w:ilvl w:val="0"/>
                <w:numId w:val="52"/>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5BCBA56F" w14:textId="77777777" w:rsidR="000773D2" w:rsidRPr="000773D2" w:rsidRDefault="000773D2" w:rsidP="002C1048">
            <w:pPr>
              <w:numPr>
                <w:ilvl w:val="0"/>
                <w:numId w:val="53"/>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2E967B8D" w14:textId="1679E473"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E1, or</w:t>
            </w:r>
          </w:p>
          <w:p w14:paraId="5E0E9D19" w14:textId="5D3DCB45"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or</w:t>
            </w:r>
          </w:p>
          <w:p w14:paraId="71ADAFDB" w14:textId="26AC06D1"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or</w:t>
            </w:r>
          </w:p>
          <w:p w14:paraId="2F40545A" w14:textId="308E496F" w:rsidR="000773D2" w:rsidRPr="000773D2" w:rsidRDefault="000773D2" w:rsidP="009B3FA2">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w:t>
            </w:r>
          </w:p>
        </w:tc>
      </w:tr>
      <w:tr w:rsidR="005A36EF" w:rsidRPr="000773D2" w14:paraId="47E6D514" w14:textId="77777777" w:rsidTr="002A6416">
        <w:trPr>
          <w:trHeight w:val="576"/>
        </w:trPr>
        <w:tc>
          <w:tcPr>
            <w:tcW w:w="1704" w:type="pct"/>
            <w:tcBorders>
              <w:top w:val="nil"/>
              <w:left w:val="single" w:sz="8" w:space="0" w:color="auto"/>
              <w:bottom w:val="single" w:sz="8" w:space="0" w:color="auto"/>
              <w:right w:val="single" w:sz="8" w:space="0" w:color="auto"/>
            </w:tcBorders>
          </w:tcPr>
          <w:p w14:paraId="20080AED" w14:textId="77777777" w:rsidR="000773D2" w:rsidRPr="000773D2" w:rsidRDefault="000773D2" w:rsidP="002C1048">
            <w:pPr>
              <w:numPr>
                <w:ilvl w:val="0"/>
                <w:numId w:val="52"/>
              </w:numPr>
              <w:spacing w:before="120" w:after="200" w:line="276" w:lineRule="auto"/>
              <w:ind w:left="679" w:right="181" w:hanging="450"/>
              <w:rPr>
                <w:rFonts w:eastAsia="Calibri" w:cs="Tahoma"/>
                <w:color w:val="000000"/>
                <w:szCs w:val="18"/>
              </w:rPr>
            </w:pPr>
            <w:r w:rsidRPr="000773D2">
              <w:rPr>
                <w:rFonts w:eastAsia="Calibri" w:cs="Tahoma"/>
                <w:color w:val="000000"/>
                <w:szCs w:val="18"/>
              </w:rPr>
              <w:t>Core CAL Suite Bridge for Office 365 and Windows Intune</w:t>
            </w:r>
          </w:p>
        </w:tc>
        <w:tc>
          <w:tcPr>
            <w:tcW w:w="1593" w:type="pct"/>
            <w:tcBorders>
              <w:top w:val="nil"/>
              <w:left w:val="nil"/>
              <w:bottom w:val="single" w:sz="8" w:space="0" w:color="auto"/>
              <w:right w:val="single" w:sz="8" w:space="0" w:color="auto"/>
            </w:tcBorders>
          </w:tcPr>
          <w:p w14:paraId="6F97EF00" w14:textId="77777777" w:rsidR="000773D2" w:rsidRPr="000773D2" w:rsidRDefault="000773D2" w:rsidP="002C1048">
            <w:pPr>
              <w:numPr>
                <w:ilvl w:val="0"/>
                <w:numId w:val="53"/>
              </w:numPr>
              <w:spacing w:before="120" w:after="200" w:line="276" w:lineRule="auto"/>
              <w:ind w:left="682" w:hanging="450"/>
              <w:rPr>
                <w:rFonts w:eastAsia="Calibri" w:cs="Tahoma"/>
                <w:color w:val="000000"/>
                <w:szCs w:val="18"/>
              </w:rPr>
            </w:pPr>
            <w:r w:rsidRPr="000773D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32B8C917" w14:textId="5DA3E211"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 xml:space="preserve">E1 and </w:t>
            </w:r>
            <w:r w:rsidR="006705D4">
              <w:rPr>
                <w:rFonts w:eastAsia="Calibri" w:cs="Tahoma"/>
                <w:color w:val="000000"/>
                <w:szCs w:val="18"/>
              </w:rPr>
              <w:t>Windows Intune</w:t>
            </w:r>
            <w:r w:rsidRPr="000773D2">
              <w:rPr>
                <w:rFonts w:eastAsia="Calibri" w:cs="Tahoma"/>
                <w:color w:val="000000"/>
                <w:szCs w:val="18"/>
              </w:rPr>
              <w:t>, or</w:t>
            </w:r>
          </w:p>
          <w:p w14:paraId="76073505" w14:textId="73248F99"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E2 and Windows Intune, or</w:t>
            </w:r>
          </w:p>
          <w:p w14:paraId="0D89ED77" w14:textId="5CA5D039" w:rsidR="000773D2" w:rsidRPr="000773D2" w:rsidRDefault="000773D2" w:rsidP="002C1048">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E3 and Windows Intune, or</w:t>
            </w:r>
          </w:p>
          <w:p w14:paraId="7F67B063" w14:textId="60320D6C" w:rsidR="000773D2" w:rsidRPr="000773D2" w:rsidRDefault="000773D2" w:rsidP="009B3FA2">
            <w:pPr>
              <w:numPr>
                <w:ilvl w:val="0"/>
                <w:numId w:val="54"/>
              </w:numPr>
              <w:spacing w:before="120" w:after="200" w:line="276" w:lineRule="auto"/>
              <w:ind w:left="684" w:right="181" w:hanging="450"/>
              <w:rPr>
                <w:rFonts w:eastAsia="Calibri" w:cs="Tahoma"/>
                <w:color w:val="000000"/>
                <w:szCs w:val="18"/>
              </w:rPr>
            </w:pPr>
            <w:r w:rsidRPr="000773D2">
              <w:rPr>
                <w:rFonts w:eastAsia="Calibri" w:cs="Tahoma"/>
                <w:color w:val="000000"/>
                <w:szCs w:val="18"/>
              </w:rPr>
              <w:t xml:space="preserve">Office 365 </w:t>
            </w:r>
            <w:r w:rsidR="009B3FA2">
              <w:rPr>
                <w:rFonts w:eastAsia="Calibri" w:cs="Tahoma"/>
                <w:color w:val="000000"/>
                <w:szCs w:val="18"/>
              </w:rPr>
              <w:t>Enterprise</w:t>
            </w:r>
            <w:r w:rsidR="009B3FA2" w:rsidRPr="000773D2">
              <w:rPr>
                <w:rFonts w:eastAsia="Calibri" w:cs="Tahoma"/>
                <w:color w:val="000000"/>
                <w:szCs w:val="18"/>
              </w:rPr>
              <w:t xml:space="preserve"> </w:t>
            </w:r>
            <w:r w:rsidRPr="000773D2">
              <w:rPr>
                <w:rFonts w:eastAsia="Calibri" w:cs="Tahoma"/>
                <w:color w:val="000000"/>
                <w:szCs w:val="18"/>
              </w:rPr>
              <w:t>E4 and Windows Intune</w:t>
            </w:r>
          </w:p>
        </w:tc>
      </w:tr>
      <w:tr w:rsidR="00A2083B" w:rsidRPr="000773D2" w14:paraId="3DFD2F61"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7D8937B4" w14:textId="77777777" w:rsidR="00A2083B" w:rsidRPr="000773D2" w:rsidRDefault="00A2083B" w:rsidP="002C1048">
            <w:pPr>
              <w:numPr>
                <w:ilvl w:val="0"/>
                <w:numId w:val="52"/>
              </w:numPr>
              <w:spacing w:before="120" w:after="200" w:line="276" w:lineRule="auto"/>
              <w:ind w:left="679" w:right="181" w:hanging="450"/>
              <w:rPr>
                <w:rFonts w:eastAsia="Calibri" w:cs="Tahoma"/>
                <w:color w:val="000000"/>
                <w:szCs w:val="18"/>
              </w:rPr>
            </w:pPr>
            <w:r w:rsidRPr="003540FA">
              <w:rPr>
                <w:rFonts w:cs="Tahoma"/>
                <w:color w:val="000000"/>
                <w:szCs w:val="18"/>
              </w:rPr>
              <w:t xml:space="preserve">Core CAL </w:t>
            </w:r>
            <w:r>
              <w:rPr>
                <w:rFonts w:cs="Tahoma"/>
                <w:color w:val="000000"/>
                <w:szCs w:val="18"/>
              </w:rPr>
              <w:t xml:space="preserve">Suite </w:t>
            </w:r>
            <w:r w:rsidRPr="003540FA">
              <w:rPr>
                <w:rFonts w:cs="Tahoma"/>
                <w:color w:val="000000"/>
                <w:szCs w:val="18"/>
              </w:rPr>
              <w:t xml:space="preserve">Bridge for </w:t>
            </w:r>
            <w:r w:rsidR="005D46BA">
              <w:rPr>
                <w:rFonts w:cs="Tahoma"/>
                <w:color w:val="000000"/>
                <w:szCs w:val="18"/>
              </w:rPr>
              <w:t>Windows Intune</w:t>
            </w:r>
          </w:p>
        </w:tc>
        <w:tc>
          <w:tcPr>
            <w:tcW w:w="1593" w:type="pct"/>
            <w:tcBorders>
              <w:top w:val="single" w:sz="8" w:space="0" w:color="auto"/>
              <w:left w:val="nil"/>
              <w:bottom w:val="single" w:sz="8" w:space="0" w:color="auto"/>
              <w:right w:val="single" w:sz="8" w:space="0" w:color="auto"/>
            </w:tcBorders>
          </w:tcPr>
          <w:p w14:paraId="142AF39F" w14:textId="77777777" w:rsidR="00A2083B" w:rsidRPr="000773D2" w:rsidRDefault="00A2083B" w:rsidP="002C1048">
            <w:pPr>
              <w:numPr>
                <w:ilvl w:val="0"/>
                <w:numId w:val="53"/>
              </w:numPr>
              <w:spacing w:before="120" w:after="200" w:line="276" w:lineRule="auto"/>
              <w:ind w:left="682" w:hanging="450"/>
              <w:rPr>
                <w:rFonts w:eastAsia="Calibri" w:cs="Tahoma"/>
                <w:color w:val="000000"/>
                <w:szCs w:val="18"/>
              </w:rPr>
            </w:pPr>
            <w:r w:rsidRPr="003540FA">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4ED0DEB9" w14:textId="77777777" w:rsidR="00A2083B" w:rsidRPr="000773D2" w:rsidRDefault="00A2083B" w:rsidP="002C1048">
            <w:pPr>
              <w:numPr>
                <w:ilvl w:val="0"/>
                <w:numId w:val="54"/>
              </w:numPr>
              <w:spacing w:before="120" w:after="200" w:line="276" w:lineRule="auto"/>
              <w:ind w:left="684" w:right="181" w:hanging="450"/>
              <w:rPr>
                <w:rFonts w:eastAsia="Calibri" w:cs="Tahoma"/>
                <w:color w:val="000000"/>
                <w:szCs w:val="18"/>
              </w:rPr>
            </w:pPr>
            <w:r w:rsidRPr="003540FA">
              <w:rPr>
                <w:rFonts w:cs="Tahoma"/>
                <w:color w:val="000000"/>
                <w:szCs w:val="18"/>
              </w:rPr>
              <w:t>Windows</w:t>
            </w:r>
            <w:r w:rsidR="003A1942">
              <w:rPr>
                <w:rFonts w:cs="Tahoma"/>
                <w:color w:val="000000"/>
                <w:szCs w:val="18"/>
                <w:vertAlign w:val="superscript"/>
              </w:rPr>
              <w:t xml:space="preserve"> </w:t>
            </w:r>
            <w:r w:rsidRPr="003540FA">
              <w:rPr>
                <w:rFonts w:cs="Tahoma"/>
                <w:color w:val="000000"/>
                <w:szCs w:val="18"/>
              </w:rPr>
              <w:t>Intune</w:t>
            </w:r>
          </w:p>
        </w:tc>
      </w:tr>
    </w:tbl>
    <w:p w14:paraId="350F83B7" w14:textId="77777777" w:rsidR="00A66BD2" w:rsidRPr="009C2B6B" w:rsidRDefault="00A66BD2" w:rsidP="00AF3B19">
      <w:pPr>
        <w:pStyle w:val="Heading3"/>
        <w:rPr>
          <w:rFonts w:ascii="Tahoma" w:hAnsi="Tahoma"/>
          <w:b w:val="0"/>
          <w:caps/>
          <w:color w:val="F66400"/>
          <w:sz w:val="18"/>
          <w:vertAlign w:val="superscript"/>
          <w:lang w:val="en-US"/>
        </w:rPr>
      </w:pPr>
      <w:bookmarkStart w:id="1162" w:name="_Toc336338295"/>
      <w:bookmarkStart w:id="1163" w:name="Srv_34CoreCALSuite"/>
      <w:bookmarkStart w:id="1164" w:name="Srv_31CoreCALSuite"/>
    </w:p>
    <w:p w14:paraId="2F3CD767" w14:textId="77777777" w:rsidR="00A66BD2" w:rsidRPr="009C2B6B" w:rsidRDefault="00A66BD2" w:rsidP="00AF3B19">
      <w:pPr>
        <w:pStyle w:val="Heading3"/>
        <w:rPr>
          <w:rFonts w:ascii="Tahoma" w:hAnsi="Tahoma"/>
          <w:b w:val="0"/>
          <w:caps/>
          <w:color w:val="F66400"/>
          <w:sz w:val="18"/>
          <w:vertAlign w:val="superscript"/>
          <w:lang w:val="en-US"/>
        </w:rPr>
      </w:pPr>
    </w:p>
    <w:p w14:paraId="4C204EAD" w14:textId="250FD695" w:rsidR="00023FE7" w:rsidRDefault="00B26237">
      <w:pPr>
        <w:pStyle w:val="Heading3"/>
        <w:rPr>
          <w:rFonts w:ascii="Tahoma" w:hAnsi="Tahoma"/>
          <w:color w:val="F66400"/>
          <w:sz w:val="22"/>
        </w:rPr>
      </w:pPr>
      <w:bookmarkStart w:id="1165" w:name="_Toc349586782"/>
      <w:r>
        <w:rPr>
          <w:rFonts w:ascii="Tahoma" w:hAnsi="Tahoma"/>
          <w:caps/>
          <w:color w:val="F66400"/>
          <w:sz w:val="22"/>
          <w:vertAlign w:val="superscript"/>
        </w:rPr>
        <w:t>3</w:t>
      </w:r>
      <w:r w:rsidR="00A7003F">
        <w:rPr>
          <w:rFonts w:ascii="Tahoma" w:hAnsi="Tahoma"/>
          <w:caps/>
          <w:color w:val="F66400"/>
          <w:sz w:val="22"/>
          <w:vertAlign w:val="superscript"/>
          <w:lang w:val="en-US"/>
        </w:rPr>
        <w:t>6</w:t>
      </w:r>
      <w:r>
        <w:rPr>
          <w:rFonts w:ascii="Tahoma" w:hAnsi="Tahoma"/>
          <w:color w:val="F66400"/>
          <w:sz w:val="22"/>
        </w:rPr>
        <w:t xml:space="preserve"> </w:t>
      </w:r>
      <w:r w:rsidR="00023FE7">
        <w:rPr>
          <w:rFonts w:ascii="Tahoma" w:hAnsi="Tahoma"/>
          <w:color w:val="F66400"/>
          <w:sz w:val="22"/>
        </w:rPr>
        <w:t>Core CAL Suite</w:t>
      </w:r>
      <w:bookmarkEnd w:id="1162"/>
      <w:bookmarkEnd w:id="1165"/>
    </w:p>
    <w:bookmarkEnd w:id="1163"/>
    <w:bookmarkEnd w:id="1164"/>
    <w:p w14:paraId="0E772EE6" w14:textId="77777777" w:rsidR="00023FE7" w:rsidRDefault="00023FE7">
      <w:pPr>
        <w:ind w:firstLine="540"/>
        <w:rPr>
          <w:rFonts w:cs="Tahoma"/>
          <w:szCs w:val="24"/>
        </w:rPr>
      </w:pPr>
    </w:p>
    <w:p w14:paraId="0D4EDE30" w14:textId="77777777" w:rsidR="000D76F0" w:rsidRPr="002278A3" w:rsidRDefault="000D76F0" w:rsidP="001154B5">
      <w:pPr>
        <w:ind w:left="720"/>
        <w:rPr>
          <w:rFonts w:cs="Tahoma"/>
          <w:color w:val="000000"/>
          <w:szCs w:val="20"/>
        </w:rPr>
      </w:pPr>
      <w:r>
        <w:rPr>
          <w:rFonts w:cs="Tahoma"/>
          <w:szCs w:val="20"/>
        </w:rPr>
        <w:t xml:space="preserve">Core CAL Suite is </w:t>
      </w:r>
      <w:proofErr w:type="spellStart"/>
      <w:r>
        <w:rPr>
          <w:rFonts w:cs="Tahoma"/>
          <w:szCs w:val="20"/>
        </w:rPr>
        <w:t>versionless</w:t>
      </w:r>
      <w:proofErr w:type="spellEnd"/>
      <w:r>
        <w:rPr>
          <w:rFonts w:cs="Tahoma"/>
          <w:szCs w:val="20"/>
        </w:rPr>
        <w:t xml:space="preserve"> and product use rights are determined by the status of Core CAL Suite Software Assurance coverage.  If coverage lapsed, access rights under perpetual licenses are determined based on the product use rights in effect prior to the lapse in coverage.  As of </w:t>
      </w:r>
      <w:r w:rsidR="006B5A36">
        <w:rPr>
          <w:rFonts w:cs="Tahoma"/>
          <w:szCs w:val="20"/>
        </w:rPr>
        <w:t xml:space="preserve">December </w:t>
      </w:r>
      <w:r>
        <w:rPr>
          <w:rFonts w:cs="Tahoma"/>
          <w:szCs w:val="20"/>
        </w:rPr>
        <w:t>1, 201</w:t>
      </w:r>
      <w:r w:rsidR="00D04131">
        <w:rPr>
          <w:rFonts w:cs="Tahoma"/>
          <w:szCs w:val="20"/>
        </w:rPr>
        <w:t>2</w:t>
      </w:r>
      <w:r>
        <w:rPr>
          <w:rFonts w:cs="Tahoma"/>
          <w:szCs w:val="20"/>
        </w:rPr>
        <w:t xml:space="preserve">, a license for the Core </w:t>
      </w:r>
      <w:r w:rsidRPr="00EB3514">
        <w:rPr>
          <w:rFonts w:cs="Tahoma"/>
          <w:color w:val="000000"/>
          <w:szCs w:val="20"/>
        </w:rPr>
        <w:t>CAL Suite with active Software Assurance coverage provides rights equivalent to the following: Windows Server 200</w:t>
      </w:r>
      <w:r w:rsidR="006B5A36">
        <w:rPr>
          <w:rFonts w:cs="Tahoma"/>
          <w:color w:val="000000"/>
          <w:szCs w:val="20"/>
        </w:rPr>
        <w:t>12</w:t>
      </w:r>
      <w:r w:rsidRPr="00EB3514">
        <w:rPr>
          <w:rFonts w:cs="Tahoma"/>
          <w:color w:val="000000"/>
          <w:szCs w:val="20"/>
        </w:rPr>
        <w:t xml:space="preserve"> CAL, Exchange Server 201</w:t>
      </w:r>
      <w:r w:rsidR="006B5A36">
        <w:rPr>
          <w:rFonts w:cs="Tahoma"/>
          <w:color w:val="000000"/>
          <w:szCs w:val="20"/>
        </w:rPr>
        <w:t>3</w:t>
      </w:r>
      <w:r w:rsidRPr="00EB3514">
        <w:rPr>
          <w:rFonts w:cs="Tahoma"/>
          <w:color w:val="000000"/>
          <w:szCs w:val="20"/>
        </w:rPr>
        <w:t xml:space="preserve"> Standard CAL, </w:t>
      </w:r>
      <w:r w:rsidR="007336B9" w:rsidRPr="00EB3514">
        <w:rPr>
          <w:color w:val="000000"/>
        </w:rPr>
        <w:t>Lync Server 201</w:t>
      </w:r>
      <w:r w:rsidR="006B5A36">
        <w:rPr>
          <w:color w:val="000000"/>
        </w:rPr>
        <w:t>3</w:t>
      </w:r>
      <w:r w:rsidR="007336B9" w:rsidRPr="00EB3514">
        <w:rPr>
          <w:color w:val="000000"/>
        </w:rPr>
        <w:t xml:space="preserve"> Standard CAL, </w:t>
      </w:r>
      <w:r w:rsidRPr="00EB3514">
        <w:rPr>
          <w:rFonts w:cs="Tahoma"/>
          <w:color w:val="000000"/>
          <w:szCs w:val="20"/>
        </w:rPr>
        <w:t>SharePoint</w:t>
      </w:r>
      <w:r>
        <w:rPr>
          <w:rFonts w:cs="Tahoma"/>
          <w:szCs w:val="20"/>
        </w:rPr>
        <w:t xml:space="preserve"> Server 201</w:t>
      </w:r>
      <w:r w:rsidR="006B5A36">
        <w:rPr>
          <w:rFonts w:cs="Tahoma"/>
          <w:szCs w:val="20"/>
        </w:rPr>
        <w:t>3</w:t>
      </w:r>
      <w:r>
        <w:rPr>
          <w:rFonts w:cs="Tahoma"/>
          <w:szCs w:val="20"/>
        </w:rPr>
        <w:t xml:space="preserve"> Standard CAL, System Center </w:t>
      </w:r>
      <w:r w:rsidR="00D04131">
        <w:rPr>
          <w:rFonts w:cs="Tahoma"/>
          <w:szCs w:val="20"/>
        </w:rPr>
        <w:t xml:space="preserve">2012 </w:t>
      </w:r>
      <w:r>
        <w:rPr>
          <w:rFonts w:cs="Tahoma"/>
          <w:szCs w:val="20"/>
        </w:rPr>
        <w:t>Configuration Manager Client Management License</w:t>
      </w:r>
      <w:r w:rsidR="00D04131">
        <w:rPr>
          <w:rFonts w:cs="Tahoma"/>
          <w:szCs w:val="20"/>
        </w:rPr>
        <w:t>, and System Center 2012 Endpoint Protection</w:t>
      </w:r>
      <w:r w:rsidRPr="002278A3">
        <w:rPr>
          <w:rFonts w:cs="Tahoma"/>
          <w:color w:val="000000"/>
          <w:szCs w:val="20"/>
        </w:rPr>
        <w:t xml:space="preserve">.  </w:t>
      </w:r>
      <w:r w:rsidR="002278A3" w:rsidRPr="002278A3">
        <w:rPr>
          <w:rFonts w:cs="Tahoma"/>
          <w:color w:val="000000"/>
          <w:szCs w:val="18"/>
        </w:rPr>
        <w:t>A license for the Core CAL Suite is a single license that must be assigned to a single user or device.  As provided in their volume license agreement, customers cannot separate the rights under the Core CAL Suite to permit two or more users or devices to access its different components at the same time. </w:t>
      </w:r>
    </w:p>
    <w:p w14:paraId="25AE867F" w14:textId="77777777" w:rsidR="00023FE7" w:rsidRDefault="00023FE7" w:rsidP="001154B5">
      <w:pPr>
        <w:ind w:left="720"/>
        <w:rPr>
          <w:rFonts w:cs="Tahoma"/>
          <w:szCs w:val="20"/>
        </w:rPr>
      </w:pPr>
    </w:p>
    <w:p w14:paraId="336A6C50" w14:textId="77777777" w:rsidR="00023FE7" w:rsidRPr="00A66BD2" w:rsidRDefault="00023FE7" w:rsidP="00A66BD2">
      <w:pPr>
        <w:spacing w:after="60"/>
        <w:ind w:left="720"/>
        <w:rPr>
          <w:rFonts w:cs="Tahoma"/>
          <w:b/>
          <w:bCs/>
          <w:color w:val="000000"/>
          <w:szCs w:val="20"/>
        </w:rPr>
      </w:pPr>
      <w:r w:rsidRPr="00A66BD2">
        <w:rPr>
          <w:rFonts w:cs="Tahoma"/>
          <w:b/>
          <w:bCs/>
          <w:color w:val="000000"/>
          <w:szCs w:val="20"/>
        </w:rPr>
        <w:t xml:space="preserve">Student Only CALs </w:t>
      </w:r>
      <w:r w:rsidRPr="00A66BD2">
        <w:rPr>
          <w:rFonts w:cs="Tahoma"/>
          <w:b/>
          <w:bCs/>
          <w:color w:val="000000"/>
          <w:szCs w:val="20"/>
          <w:lang w:val="en-CA" w:eastAsia="ja-JP"/>
        </w:rPr>
        <w:t>(Academic Open License and Academic Select)</w:t>
      </w:r>
    </w:p>
    <w:p w14:paraId="14C9F90E" w14:textId="77777777" w:rsidR="00023FE7" w:rsidRDefault="00023FE7" w:rsidP="001154B5">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23644636" w14:textId="77777777" w:rsidR="0036063B" w:rsidRDefault="0036063B" w:rsidP="00AF3B19">
      <w:pPr>
        <w:rPr>
          <w:rFonts w:cs="Tahoma"/>
          <w:szCs w:val="20"/>
        </w:rPr>
      </w:pPr>
    </w:p>
    <w:p w14:paraId="58E63AF7" w14:textId="77777777" w:rsidR="00285E3D" w:rsidRDefault="00285E3D" w:rsidP="00AF3B19">
      <w:pPr>
        <w:rPr>
          <w:rFonts w:cs="Tahoma"/>
          <w:szCs w:val="20"/>
        </w:rPr>
      </w:pPr>
    </w:p>
    <w:p w14:paraId="1370FC29" w14:textId="0ED62D07" w:rsidR="00B947E4" w:rsidRDefault="00B26237" w:rsidP="00416294">
      <w:pPr>
        <w:pStyle w:val="Heading3"/>
        <w:rPr>
          <w:rFonts w:ascii="Tahoma" w:hAnsi="Tahoma"/>
          <w:color w:val="F66400"/>
          <w:sz w:val="22"/>
        </w:rPr>
      </w:pPr>
      <w:bookmarkStart w:id="1166" w:name="_Toc336338296"/>
      <w:bookmarkStart w:id="1167" w:name="_Toc349586783"/>
      <w:bookmarkStart w:id="1168" w:name="Srv_35CoreInfraServerSuiteStd"/>
      <w:bookmarkStart w:id="1169" w:name="Srv_32CoreInfraServerSuiteStd"/>
      <w:bookmarkStart w:id="1170" w:name="Srv_35DynCRMWorkProEnt"/>
      <w:r>
        <w:rPr>
          <w:rFonts w:ascii="Tahoma" w:hAnsi="Tahoma"/>
          <w:caps/>
          <w:color w:val="F66400"/>
          <w:sz w:val="22"/>
          <w:vertAlign w:val="superscript"/>
        </w:rPr>
        <w:t>3</w:t>
      </w:r>
      <w:r w:rsidR="00A7003F">
        <w:rPr>
          <w:rFonts w:ascii="Tahoma" w:hAnsi="Tahoma"/>
          <w:caps/>
          <w:color w:val="F66400"/>
          <w:sz w:val="22"/>
          <w:vertAlign w:val="superscript"/>
          <w:lang w:val="en-US"/>
        </w:rPr>
        <w:t>7</w:t>
      </w:r>
      <w:r>
        <w:rPr>
          <w:rFonts w:ascii="Tahoma" w:hAnsi="Tahoma"/>
          <w:color w:val="F66400"/>
          <w:sz w:val="22"/>
        </w:rPr>
        <w:t xml:space="preserve"> </w:t>
      </w:r>
      <w:r w:rsidR="00B947E4">
        <w:rPr>
          <w:rFonts w:ascii="Tahoma" w:hAnsi="Tahoma"/>
          <w:color w:val="F66400"/>
          <w:sz w:val="22"/>
        </w:rPr>
        <w:t>Core Infrastructure Server Suite Standard</w:t>
      </w:r>
      <w:bookmarkEnd w:id="1166"/>
      <w:bookmarkEnd w:id="1167"/>
    </w:p>
    <w:bookmarkEnd w:id="1168"/>
    <w:bookmarkEnd w:id="1169"/>
    <w:p w14:paraId="70866FFB" w14:textId="77777777" w:rsidR="004D776B" w:rsidRPr="008D5507" w:rsidRDefault="004D776B" w:rsidP="00416294"/>
    <w:p w14:paraId="7082EE23" w14:textId="77777777" w:rsidR="004D776B" w:rsidRPr="00A66BD2" w:rsidRDefault="00A66BD2" w:rsidP="00A66BD2">
      <w:pPr>
        <w:spacing w:after="60"/>
        <w:ind w:left="720"/>
        <w:rPr>
          <w:rFonts w:eastAsia="Calibri" w:cs="Tahoma"/>
          <w:b/>
          <w:szCs w:val="18"/>
        </w:rPr>
      </w:pPr>
      <w:r>
        <w:rPr>
          <w:rFonts w:eastAsia="Calibri" w:cs="Tahoma"/>
          <w:b/>
          <w:szCs w:val="18"/>
        </w:rPr>
        <w:t>Migration to N</w:t>
      </w:r>
      <w:r w:rsidR="004D776B" w:rsidRPr="00A66BD2">
        <w:rPr>
          <w:rFonts w:eastAsia="Calibri" w:cs="Tahoma"/>
          <w:b/>
          <w:szCs w:val="18"/>
        </w:rPr>
        <w:t xml:space="preserve">ew </w:t>
      </w:r>
      <w:r>
        <w:rPr>
          <w:rFonts w:eastAsia="Calibri" w:cs="Tahoma"/>
          <w:b/>
          <w:szCs w:val="18"/>
        </w:rPr>
        <w:t>L</w:t>
      </w:r>
      <w:r w:rsidR="004D776B" w:rsidRPr="00A66BD2">
        <w:rPr>
          <w:rFonts w:eastAsia="Calibri" w:cs="Tahoma"/>
          <w:b/>
          <w:szCs w:val="18"/>
        </w:rPr>
        <w:t xml:space="preserve">icensing </w:t>
      </w:r>
      <w:r>
        <w:rPr>
          <w:rFonts w:eastAsia="Calibri" w:cs="Tahoma"/>
          <w:b/>
          <w:szCs w:val="18"/>
        </w:rPr>
        <w:t>M</w:t>
      </w:r>
      <w:r w:rsidR="004D776B" w:rsidRPr="00A66BD2">
        <w:rPr>
          <w:rFonts w:eastAsia="Calibri" w:cs="Tahoma"/>
          <w:b/>
          <w:szCs w:val="18"/>
        </w:rPr>
        <w:t>odel</w:t>
      </w:r>
    </w:p>
    <w:p w14:paraId="69F69B97" w14:textId="77777777" w:rsidR="004D776B" w:rsidRDefault="004D776B" w:rsidP="00A66BD2">
      <w:pPr>
        <w:ind w:left="720"/>
        <w:rPr>
          <w:rFonts w:eastAsia="Calibri" w:cs="Tahoma"/>
          <w:szCs w:val="18"/>
        </w:rPr>
      </w:pPr>
      <w:r>
        <w:rPr>
          <w:rFonts w:eastAsia="Calibri" w:cs="Tahoma"/>
          <w:szCs w:val="18"/>
        </w:rPr>
        <w:t>As of April 1</w:t>
      </w:r>
      <w:r w:rsidRPr="00A36DA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A36DA1">
        <w:rPr>
          <w:rFonts w:eastAsia="Calibri" w:cs="Tahoma"/>
          <w:szCs w:val="18"/>
          <w:vertAlign w:val="superscript"/>
        </w:rPr>
        <w:t>st</w:t>
      </w:r>
      <w:r>
        <w:rPr>
          <w:rFonts w:eastAsia="Calibri" w:cs="Tahoma"/>
          <w:szCs w:val="18"/>
        </w:rPr>
        <w:t xml:space="preserve"> 2012 can license up to two physical processors.</w:t>
      </w:r>
    </w:p>
    <w:p w14:paraId="34BBD8D5" w14:textId="77777777" w:rsidR="00A66BD2" w:rsidRDefault="00A66BD2" w:rsidP="00A66BD2">
      <w:pPr>
        <w:ind w:left="720"/>
        <w:rPr>
          <w:rFonts w:eastAsia="Calibri" w:cs="Tahoma"/>
          <w:szCs w:val="18"/>
        </w:rPr>
      </w:pPr>
    </w:p>
    <w:p w14:paraId="257A2937"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A36DA1">
        <w:rPr>
          <w:rFonts w:eastAsia="Calibri" w:cs="Tahoma"/>
          <w:szCs w:val="18"/>
          <w:vertAlign w:val="superscript"/>
        </w:rPr>
        <w:t>st</w:t>
      </w:r>
      <w:r>
        <w:rPr>
          <w:rFonts w:eastAsia="Calibri" w:cs="Tahoma"/>
          <w:szCs w:val="18"/>
        </w:rPr>
        <w:t xml:space="preserve"> 2012 (Effective on or before April 1</w:t>
      </w:r>
      <w:r w:rsidRPr="00A36DA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5A8BE18B" w14:textId="77777777" w:rsidR="004D776B" w:rsidRDefault="004D776B" w:rsidP="00A66BD2">
      <w:pPr>
        <w:pStyle w:val="ListParagraph"/>
        <w:contextualSpacing w:val="0"/>
        <w:rPr>
          <w:rFonts w:ascii="Tahoma" w:eastAsia="Calibri" w:hAnsi="Tahoma" w:cs="Tahoma"/>
          <w:sz w:val="18"/>
          <w:szCs w:val="18"/>
          <w:lang w:val="en-US"/>
        </w:rPr>
      </w:pPr>
      <w:r w:rsidRPr="00A36DA1">
        <w:rPr>
          <w:rFonts w:ascii="Tahoma" w:eastAsia="Calibri" w:hAnsi="Tahoma" w:cs="Tahoma"/>
          <w:sz w:val="18"/>
          <w:szCs w:val="18"/>
        </w:rPr>
        <w:t>For the duration of their existing enrol</w:t>
      </w:r>
      <w:r>
        <w:rPr>
          <w:rFonts w:ascii="Tahoma" w:eastAsia="Calibri" w:hAnsi="Tahoma" w:cs="Tahoma"/>
          <w:sz w:val="18"/>
          <w:szCs w:val="18"/>
        </w:rPr>
        <w:t>l</w:t>
      </w:r>
      <w:r w:rsidRPr="00A36DA1">
        <w:rPr>
          <w:rFonts w:ascii="Tahoma" w:eastAsia="Calibri" w:hAnsi="Tahoma" w:cs="Tahoma"/>
          <w:sz w:val="18"/>
          <w:szCs w:val="18"/>
        </w:rPr>
        <w:t>ment</w:t>
      </w:r>
      <w:r>
        <w:rPr>
          <w:rFonts w:ascii="Tahoma" w:eastAsia="Calibri" w:hAnsi="Tahoma" w:cs="Tahoma"/>
          <w:sz w:val="18"/>
          <w:szCs w:val="18"/>
        </w:rPr>
        <w:t>,</w:t>
      </w:r>
      <w:r w:rsidRPr="00A36DA1">
        <w:rPr>
          <w:rFonts w:ascii="Tahoma" w:eastAsia="Calibri" w:hAnsi="Tahoma" w:cs="Tahoma"/>
          <w:sz w:val="18"/>
          <w:szCs w:val="18"/>
        </w:rPr>
        <w:t xml:space="preserve"> </w:t>
      </w:r>
      <w:r>
        <w:rPr>
          <w:rFonts w:ascii="Tahoma" w:eastAsia="Calibri" w:hAnsi="Tahoma" w:cs="Tahoma"/>
          <w:sz w:val="18"/>
          <w:szCs w:val="18"/>
        </w:rPr>
        <w:t xml:space="preserve">customers’ </w:t>
      </w:r>
      <w:r w:rsidRPr="00A36DA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A36DA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A36DA1">
        <w:rPr>
          <w:rFonts w:ascii="Tahoma" w:eastAsia="Calibri" w:hAnsi="Tahoma" w:cs="Tahoma"/>
          <w:sz w:val="18"/>
          <w:szCs w:val="18"/>
        </w:rPr>
        <w:t xml:space="preserve"> at a 1:1 ratio. At renewal customers can renew Software </w:t>
      </w:r>
      <w:r>
        <w:rPr>
          <w:rFonts w:ascii="Tahoma" w:eastAsia="Calibri" w:hAnsi="Tahoma" w:cs="Tahoma"/>
          <w:sz w:val="18"/>
          <w:szCs w:val="18"/>
        </w:rPr>
        <w:t>A</w:t>
      </w:r>
      <w:r w:rsidRPr="00A36DA1">
        <w:rPr>
          <w:rFonts w:ascii="Tahoma" w:eastAsia="Calibri" w:hAnsi="Tahoma" w:cs="Tahoma"/>
          <w:sz w:val="18"/>
          <w:szCs w:val="18"/>
        </w:rPr>
        <w:t xml:space="preserve">ssurance into licenses under the new </w:t>
      </w:r>
      <w:r>
        <w:rPr>
          <w:rFonts w:ascii="Tahoma" w:eastAsia="Calibri" w:hAnsi="Tahoma" w:cs="Tahoma"/>
          <w:sz w:val="18"/>
          <w:szCs w:val="18"/>
        </w:rPr>
        <w:t>model</w:t>
      </w:r>
      <w:r w:rsidRPr="00A36DA1">
        <w:rPr>
          <w:rFonts w:ascii="Tahoma" w:eastAsia="Calibri" w:hAnsi="Tahoma" w:cs="Tahoma"/>
          <w:sz w:val="18"/>
          <w:szCs w:val="18"/>
        </w:rPr>
        <w:t>.</w:t>
      </w:r>
    </w:p>
    <w:p w14:paraId="43588509" w14:textId="77777777" w:rsidR="00973A93" w:rsidRDefault="00973A93">
      <w:pPr>
        <w:rPr>
          <w:rFonts w:eastAsia="Calibri" w:cs="Tahoma"/>
          <w:b/>
          <w:szCs w:val="18"/>
        </w:rPr>
      </w:pPr>
    </w:p>
    <w:p w14:paraId="35F4878E"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Release of </w:t>
      </w:r>
      <w:r w:rsidR="00A66BD2">
        <w:rPr>
          <w:rFonts w:eastAsia="Calibri" w:cs="Tahoma"/>
          <w:b/>
          <w:szCs w:val="18"/>
        </w:rPr>
        <w:t>New V</w:t>
      </w:r>
      <w:r w:rsidRPr="00A66BD2">
        <w:rPr>
          <w:rFonts w:eastAsia="Calibri" w:cs="Tahoma"/>
          <w:b/>
          <w:szCs w:val="18"/>
        </w:rPr>
        <w:t xml:space="preserve">ersion </w:t>
      </w:r>
      <w:r w:rsidR="00A66BD2" w:rsidRPr="00A66BD2">
        <w:rPr>
          <w:rFonts w:eastAsia="Calibri" w:cs="Tahoma"/>
          <w:b/>
          <w:szCs w:val="18"/>
        </w:rPr>
        <w:t>of Windows Server</w:t>
      </w:r>
    </w:p>
    <w:p w14:paraId="010131E6" w14:textId="77777777" w:rsidR="004D776B" w:rsidRDefault="004D776B" w:rsidP="00A66BD2">
      <w:pPr>
        <w:ind w:left="720"/>
        <w:rPr>
          <w:rFonts w:eastAsia="Calibri" w:cs="Tahoma"/>
          <w:szCs w:val="18"/>
        </w:rPr>
      </w:pPr>
      <w:r w:rsidRPr="00194002">
        <w:rPr>
          <w:rFonts w:eastAsia="Calibri" w:cs="Tahoma"/>
          <w:szCs w:val="18"/>
        </w:rPr>
        <w:t xml:space="preserve">Customers licensed for Core Infrastructure Server Suite Standard with active Software Assurance as of </w:t>
      </w:r>
      <w:r>
        <w:rPr>
          <w:rFonts w:eastAsia="Calibri" w:cs="Tahoma"/>
          <w:szCs w:val="18"/>
        </w:rPr>
        <w:t xml:space="preserve">September </w:t>
      </w:r>
      <w:r w:rsidRPr="00194002">
        <w:rPr>
          <w:rFonts w:eastAsia="Calibri" w:cs="Tahoma"/>
          <w:szCs w:val="18"/>
        </w:rPr>
        <w:t>1</w:t>
      </w:r>
      <w:r w:rsidRPr="00A36DA1">
        <w:rPr>
          <w:rFonts w:eastAsia="Calibri" w:cs="Tahoma"/>
          <w:szCs w:val="18"/>
          <w:vertAlign w:val="superscript"/>
        </w:rPr>
        <w:t>st</w:t>
      </w:r>
      <w:r w:rsidRPr="00194002">
        <w:rPr>
          <w:rFonts w:eastAsia="Calibri" w:cs="Tahoma"/>
          <w:szCs w:val="18"/>
        </w:rPr>
        <w:t>, 2012 have the rights to use the following products subject to the product use rights for Core Infrastructure Server Suite Standard:</w:t>
      </w:r>
    </w:p>
    <w:p w14:paraId="25E3F9D5" w14:textId="77777777" w:rsidR="00A66BD2" w:rsidRPr="00194002" w:rsidRDefault="00A66BD2" w:rsidP="00A66BD2">
      <w:pPr>
        <w:ind w:left="720"/>
        <w:rPr>
          <w:rFonts w:eastAsia="Calibri" w:cs="Tahoma"/>
          <w:szCs w:val="18"/>
        </w:rPr>
      </w:pPr>
    </w:p>
    <w:p w14:paraId="35F4197A" w14:textId="77777777" w:rsidR="004D776B" w:rsidRPr="00194002" w:rsidRDefault="004D776B" w:rsidP="00A66BD2">
      <w:pPr>
        <w:numPr>
          <w:ilvl w:val="0"/>
          <w:numId w:val="25"/>
        </w:numPr>
        <w:tabs>
          <w:tab w:val="left" w:pos="1440"/>
          <w:tab w:val="left" w:pos="3510"/>
        </w:tabs>
        <w:spacing w:after="60"/>
        <w:rPr>
          <w:rFonts w:eastAsia="Calibri" w:cs="Tahoma"/>
          <w:szCs w:val="18"/>
        </w:rPr>
      </w:pPr>
      <w:r w:rsidRPr="00194002">
        <w:rPr>
          <w:rFonts w:eastAsia="Calibri" w:cs="Tahoma"/>
          <w:szCs w:val="18"/>
        </w:rPr>
        <w:t>Windows Server 20</w:t>
      </w:r>
      <w:r>
        <w:rPr>
          <w:rFonts w:eastAsia="Calibri" w:cs="Tahoma"/>
          <w:szCs w:val="18"/>
        </w:rPr>
        <w:t>12</w:t>
      </w:r>
      <w:r w:rsidRPr="00194002">
        <w:rPr>
          <w:rFonts w:eastAsia="Calibri" w:cs="Tahoma"/>
          <w:szCs w:val="18"/>
        </w:rPr>
        <w:t xml:space="preserve"> Standard</w:t>
      </w:r>
    </w:p>
    <w:p w14:paraId="70822C08" w14:textId="77777777" w:rsidR="004D776B" w:rsidRDefault="004D776B" w:rsidP="00A66BD2">
      <w:pPr>
        <w:numPr>
          <w:ilvl w:val="0"/>
          <w:numId w:val="25"/>
        </w:numPr>
        <w:tabs>
          <w:tab w:val="left" w:pos="1440"/>
          <w:tab w:val="left" w:pos="3510"/>
        </w:tabs>
        <w:spacing w:after="60"/>
        <w:rPr>
          <w:rFonts w:eastAsia="Calibri" w:cs="Tahoma"/>
          <w:szCs w:val="18"/>
        </w:rPr>
      </w:pPr>
      <w:r w:rsidRPr="00194002">
        <w:rPr>
          <w:rFonts w:eastAsia="Calibri" w:cs="Tahoma"/>
          <w:szCs w:val="18"/>
        </w:rPr>
        <w:t>System Center 2012 Standard</w:t>
      </w:r>
    </w:p>
    <w:p w14:paraId="4CE014CF" w14:textId="77777777" w:rsidR="00A66BD2" w:rsidRPr="00194002" w:rsidRDefault="00A66BD2" w:rsidP="00A66BD2">
      <w:pPr>
        <w:tabs>
          <w:tab w:val="left" w:pos="1440"/>
          <w:tab w:val="left" w:pos="3510"/>
        </w:tabs>
        <w:rPr>
          <w:rFonts w:eastAsia="Calibri" w:cs="Tahoma"/>
          <w:szCs w:val="18"/>
        </w:rPr>
      </w:pPr>
    </w:p>
    <w:p w14:paraId="4B8B243D" w14:textId="77777777" w:rsidR="004D776B" w:rsidRDefault="004D776B" w:rsidP="00A66BD2">
      <w:pPr>
        <w:ind w:left="720"/>
        <w:rPr>
          <w:rFonts w:eastAsia="Calibri" w:cs="Tahoma"/>
          <w:szCs w:val="18"/>
        </w:rPr>
      </w:pPr>
      <w:r w:rsidRPr="00194002">
        <w:rPr>
          <w:rFonts w:eastAsia="Calibri" w:cs="Tahoma"/>
          <w:szCs w:val="18"/>
        </w:rPr>
        <w:t xml:space="preserve">For any server that is correctly licensed for Core Infrastructure Server Suite Standard customers may run an instance of Windows Server </w:t>
      </w:r>
      <w:r>
        <w:rPr>
          <w:rFonts w:eastAsia="Calibri" w:cs="Tahoma"/>
          <w:szCs w:val="18"/>
        </w:rPr>
        <w:t xml:space="preserve">2008 R2 </w:t>
      </w:r>
      <w:r w:rsidRPr="00194002">
        <w:rPr>
          <w:rFonts w:eastAsia="Calibri" w:cs="Tahoma"/>
          <w:szCs w:val="18"/>
        </w:rPr>
        <w:t>Enterprise in place of Windows Server Standard.</w:t>
      </w:r>
    </w:p>
    <w:p w14:paraId="33FA063D" w14:textId="77777777" w:rsidR="00A66BD2" w:rsidRPr="00194002" w:rsidRDefault="00A66BD2" w:rsidP="00A66BD2">
      <w:pPr>
        <w:ind w:left="720"/>
        <w:rPr>
          <w:rFonts w:eastAsia="Calibri" w:cs="Tahoma"/>
          <w:szCs w:val="18"/>
        </w:rPr>
      </w:pPr>
    </w:p>
    <w:p w14:paraId="19CE0FFB" w14:textId="77777777" w:rsidR="004D776B" w:rsidRPr="00A66BD2" w:rsidRDefault="004D776B" w:rsidP="00A66BD2">
      <w:pPr>
        <w:spacing w:after="60"/>
        <w:ind w:left="720"/>
        <w:rPr>
          <w:rFonts w:eastAsia="Calibri" w:cs="Tahoma"/>
          <w:b/>
          <w:szCs w:val="18"/>
        </w:rPr>
      </w:pPr>
      <w:r w:rsidRPr="00A66BD2">
        <w:rPr>
          <w:rFonts w:eastAsia="Calibri" w:cs="Tahoma"/>
          <w:b/>
          <w:szCs w:val="18"/>
        </w:rPr>
        <w:t>Software Assurance Renewal Offer for Windows Server Standard and System Center Standard Customers and Windows Server Enterprise and System Center Standard Customers</w:t>
      </w:r>
    </w:p>
    <w:p w14:paraId="1147BE0B" w14:textId="77777777" w:rsidR="004D776B" w:rsidRDefault="004D776B" w:rsidP="00A66BD2">
      <w:pPr>
        <w:ind w:left="720"/>
        <w:rPr>
          <w:rFonts w:eastAsia="Calibri" w:cs="Tahoma"/>
          <w:szCs w:val="18"/>
        </w:rPr>
      </w:pPr>
      <w:r w:rsidRPr="00194002">
        <w:rPr>
          <w:rFonts w:eastAsia="Calibri" w:cs="Tahoma"/>
          <w:szCs w:val="18"/>
        </w:rPr>
        <w:t>Customers who have licenses with active Software Assurance for all the products in Table A below may, upon expiration of that coverage, acquire Software Assurance for Core Infrastructure Server Suite Standard without acquiring the underlying Core Infrastructure Server Suite Standard license.</w:t>
      </w:r>
    </w:p>
    <w:p w14:paraId="085265C5" w14:textId="77777777" w:rsidR="00A66BD2" w:rsidRPr="00194002" w:rsidRDefault="00A66BD2" w:rsidP="00A66BD2">
      <w:pPr>
        <w:ind w:left="720"/>
        <w:rPr>
          <w:rFonts w:eastAsia="Calibri"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94002" w14:paraId="765F96B1"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C16EBC4" w14:textId="77777777" w:rsidR="004D776B" w:rsidRPr="00194002" w:rsidRDefault="004D776B" w:rsidP="007E466C">
            <w:pPr>
              <w:spacing w:before="120" w:after="120" w:line="276" w:lineRule="auto"/>
              <w:ind w:left="-404"/>
              <w:jc w:val="center"/>
              <w:rPr>
                <w:rFonts w:eastAsia="Calibri" w:cs="Tahoma"/>
                <w:b/>
                <w:szCs w:val="18"/>
              </w:rPr>
            </w:pPr>
            <w:r w:rsidRPr="00194002">
              <w:rPr>
                <w:rFonts w:eastAsia="Calibri" w:cs="Tahoma"/>
                <w:b/>
                <w:szCs w:val="18"/>
              </w:rPr>
              <w:t>Table A</w:t>
            </w:r>
          </w:p>
        </w:tc>
      </w:tr>
      <w:tr w:rsidR="004D776B" w:rsidRPr="00194002" w14:paraId="40649A7B"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C24F1FF"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Windows Server Standard</w:t>
            </w:r>
          </w:p>
        </w:tc>
      </w:tr>
      <w:tr w:rsidR="004D776B" w:rsidRPr="00194002" w14:paraId="521CB80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E87282A" w14:textId="77777777" w:rsidR="004D776B" w:rsidRPr="00194002" w:rsidRDefault="004D776B" w:rsidP="007E466C">
            <w:pPr>
              <w:spacing w:before="120" w:after="120" w:line="276" w:lineRule="auto"/>
              <w:ind w:left="-404"/>
              <w:jc w:val="center"/>
              <w:rPr>
                <w:rFonts w:eastAsia="Calibri" w:cs="Tahoma"/>
                <w:szCs w:val="18"/>
              </w:rPr>
            </w:pPr>
            <w:r w:rsidRPr="00194002">
              <w:rPr>
                <w:rFonts w:eastAsia="Calibri" w:cs="Tahoma"/>
                <w:szCs w:val="18"/>
              </w:rPr>
              <w:t>System Center Standard</w:t>
            </w:r>
          </w:p>
        </w:tc>
      </w:tr>
    </w:tbl>
    <w:p w14:paraId="32CD16F3" w14:textId="77777777" w:rsidR="00416294" w:rsidRDefault="00416294" w:rsidP="00416294">
      <w:pPr>
        <w:ind w:left="547"/>
        <w:rPr>
          <w:rFonts w:eastAsia="Calibri" w:cs="Tahoma"/>
          <w:szCs w:val="18"/>
        </w:rPr>
      </w:pPr>
    </w:p>
    <w:p w14:paraId="00F62E6A" w14:textId="77777777" w:rsidR="004D776B" w:rsidRDefault="004D776B" w:rsidP="00A66BD2">
      <w:pPr>
        <w:ind w:left="720"/>
        <w:rPr>
          <w:rFonts w:eastAsia="Calibri" w:cs="Tahoma"/>
          <w:szCs w:val="18"/>
        </w:rPr>
      </w:pPr>
      <w:r w:rsidRPr="00194002">
        <w:rPr>
          <w:rFonts w:eastAsia="Calibri" w:cs="Tahoma"/>
          <w:szCs w:val="18"/>
        </w:rPr>
        <w:t xml:space="preserve">For each set consisting of one of each of the qualifying licenses in Table </w:t>
      </w:r>
      <w:proofErr w:type="gramStart"/>
      <w:r w:rsidRPr="00194002">
        <w:rPr>
          <w:rFonts w:eastAsia="Calibri" w:cs="Tahoma"/>
          <w:szCs w:val="18"/>
        </w:rPr>
        <w:t>A</w:t>
      </w:r>
      <w:proofErr w:type="gramEnd"/>
      <w:r w:rsidRPr="00194002">
        <w:rPr>
          <w:rFonts w:eastAsia="Calibri" w:cs="Tahoma"/>
          <w:szCs w:val="18"/>
        </w:rPr>
        <w:t xml:space="preserve"> above, customers may acquire Software Assurance for one license of Core Infrastructure Server Suite Standard. </w:t>
      </w:r>
    </w:p>
    <w:p w14:paraId="7F5F4C94" w14:textId="77777777" w:rsidR="00A66BD2" w:rsidRPr="00194002" w:rsidRDefault="00A66BD2" w:rsidP="00A66BD2">
      <w:pPr>
        <w:ind w:left="720"/>
        <w:rPr>
          <w:rFonts w:eastAsia="Calibri" w:cs="Tahoma"/>
          <w:szCs w:val="18"/>
        </w:rPr>
      </w:pPr>
    </w:p>
    <w:p w14:paraId="0609D330" w14:textId="77777777" w:rsidR="004D776B" w:rsidRDefault="004D776B" w:rsidP="00A66BD2">
      <w:pPr>
        <w:ind w:left="720"/>
        <w:rPr>
          <w:rFonts w:eastAsia="Calibri" w:cs="Tahoma"/>
          <w:szCs w:val="18"/>
        </w:rPr>
      </w:pPr>
      <w:r w:rsidRPr="00194002">
        <w:rPr>
          <w:rFonts w:eastAsia="Calibri" w:cs="Tahoma"/>
          <w:szCs w:val="18"/>
        </w:rPr>
        <w:t>Customers who license and use Core Infrastructure Server Suite Standard under this offer may no longer use software under their qualifying licenses. Licenses and Software Assurance acquired under a subscription agreement do not qualify for this offer.</w:t>
      </w:r>
    </w:p>
    <w:p w14:paraId="41F79C66" w14:textId="77777777" w:rsidR="00A66BD2" w:rsidRPr="00194002" w:rsidRDefault="00A66BD2" w:rsidP="00A66BD2">
      <w:pPr>
        <w:ind w:left="720"/>
        <w:rPr>
          <w:rFonts w:eastAsia="Calibri" w:cs="Tahoma"/>
          <w:szCs w:val="18"/>
        </w:rPr>
      </w:pPr>
    </w:p>
    <w:p w14:paraId="5337C53A" w14:textId="77777777" w:rsidR="00A66BD2" w:rsidRPr="00A66BD2" w:rsidRDefault="004D776B" w:rsidP="00A66BD2">
      <w:pPr>
        <w:spacing w:after="60"/>
        <w:ind w:left="720"/>
        <w:rPr>
          <w:rFonts w:eastAsia="Calibri" w:cs="Tahoma"/>
          <w:b/>
          <w:szCs w:val="18"/>
        </w:rPr>
      </w:pPr>
      <w:r w:rsidRPr="00A66BD2">
        <w:rPr>
          <w:rFonts w:eastAsia="Calibri" w:cs="Tahoma"/>
          <w:b/>
          <w:szCs w:val="18"/>
        </w:rPr>
        <w:t>Step Up from Windows Server Standard</w:t>
      </w:r>
      <w:r w:rsidR="003A1942" w:rsidRPr="00A66BD2">
        <w:rPr>
          <w:rFonts w:eastAsia="Calibri" w:cs="Tahoma"/>
          <w:b/>
          <w:szCs w:val="18"/>
        </w:rPr>
        <w:t xml:space="preserve"> </w:t>
      </w:r>
      <w:r w:rsidRPr="00A66BD2">
        <w:rPr>
          <w:rFonts w:eastAsia="Calibri" w:cs="Tahoma"/>
          <w:b/>
          <w:szCs w:val="18"/>
        </w:rPr>
        <w:t>or System Center Standard to Core Infrastructure Server Suite Standard</w:t>
      </w:r>
    </w:p>
    <w:p w14:paraId="1D96298C" w14:textId="77777777" w:rsidR="004D776B" w:rsidRDefault="004D776B" w:rsidP="00A66BD2">
      <w:pPr>
        <w:ind w:left="720"/>
        <w:rPr>
          <w:rFonts w:eastAsia="Calibri" w:cs="Tahoma"/>
          <w:szCs w:val="18"/>
        </w:rPr>
      </w:pPr>
      <w:r w:rsidRPr="00194002">
        <w:rPr>
          <w:rFonts w:eastAsia="Calibri" w:cs="Tahoma"/>
          <w:szCs w:val="18"/>
        </w:rPr>
        <w:t>Customers may step up from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to Core Infrastructure Server Suite Standard by acquiring the appropriate Step Up license for Core Infrastructure Server Suite Standard.  Customers must have active Software Assurance for their Windows Server Standard</w:t>
      </w:r>
      <w:r w:rsidR="003A1942">
        <w:rPr>
          <w:rFonts w:eastAsia="Calibri" w:cs="Tahoma"/>
          <w:szCs w:val="18"/>
        </w:rPr>
        <w:t xml:space="preserve"> </w:t>
      </w:r>
      <w:r>
        <w:rPr>
          <w:rFonts w:eastAsia="Calibri" w:cs="Tahoma"/>
          <w:szCs w:val="18"/>
        </w:rPr>
        <w:t>or System Center Standard</w:t>
      </w:r>
      <w:r w:rsidRPr="00194002">
        <w:rPr>
          <w:rFonts w:eastAsia="Calibri" w:cs="Tahoma"/>
          <w:szCs w:val="18"/>
        </w:rPr>
        <w:t xml:space="preserve"> license in order to acquire the Step Up license.  </w:t>
      </w:r>
    </w:p>
    <w:p w14:paraId="24C4B3C8" w14:textId="77777777" w:rsidR="00A66BD2" w:rsidRPr="00194002" w:rsidRDefault="00A66BD2" w:rsidP="00A66BD2">
      <w:pPr>
        <w:ind w:left="720"/>
        <w:rPr>
          <w:rFonts w:eastAsia="Calibri" w:cs="Tahoma"/>
          <w:szCs w:val="18"/>
        </w:rPr>
      </w:pPr>
    </w:p>
    <w:p w14:paraId="2931C3EB" w14:textId="77777777" w:rsidR="004D776B" w:rsidRDefault="004D776B" w:rsidP="00A66BD2">
      <w:pPr>
        <w:ind w:left="720"/>
        <w:rPr>
          <w:rFonts w:eastAsia="Calibri" w:cs="Tahoma"/>
          <w:szCs w:val="18"/>
        </w:rPr>
      </w:pPr>
      <w:r w:rsidRPr="00194002">
        <w:rPr>
          <w:rFonts w:eastAsia="Calibri" w:cs="Tahoma"/>
          <w:szCs w:val="18"/>
        </w:rPr>
        <w:t>For every qualifying Windows Server Standard license that the customer has the customer may acquire one Step Up license for Core Infrastructure Server Suite Standard.</w:t>
      </w:r>
    </w:p>
    <w:p w14:paraId="7535D40D" w14:textId="77777777" w:rsidR="00A66BD2" w:rsidRPr="00194002" w:rsidRDefault="00A66BD2" w:rsidP="00A66BD2">
      <w:pPr>
        <w:ind w:left="720"/>
        <w:rPr>
          <w:rFonts w:eastAsia="Calibri" w:cs="Tahoma"/>
          <w:szCs w:val="18"/>
        </w:rPr>
      </w:pPr>
    </w:p>
    <w:p w14:paraId="2D14F414" w14:textId="77777777" w:rsidR="004D776B" w:rsidRDefault="004D776B" w:rsidP="00A66BD2">
      <w:pPr>
        <w:ind w:left="720"/>
        <w:rPr>
          <w:rFonts w:eastAsia="Calibri" w:cs="Tahoma"/>
          <w:szCs w:val="18"/>
        </w:rPr>
      </w:pPr>
      <w:r w:rsidRPr="00DD39C7">
        <w:rPr>
          <w:rFonts w:eastAsia="Calibri" w:cs="Tahoma"/>
          <w:szCs w:val="18"/>
        </w:rPr>
        <w:t>For every qualifying System Center Standard license that the customer has the customer may acquire one Step Up license for Core Infrastructure Server Suite Standard.</w:t>
      </w:r>
    </w:p>
    <w:p w14:paraId="17E478C3" w14:textId="77777777" w:rsidR="00A66BD2" w:rsidRPr="00DD39C7" w:rsidRDefault="00A66BD2" w:rsidP="00A66BD2">
      <w:pPr>
        <w:ind w:left="720"/>
        <w:rPr>
          <w:rFonts w:eastAsia="Calibri" w:cs="Tahoma"/>
          <w:szCs w:val="18"/>
        </w:rPr>
      </w:pPr>
    </w:p>
    <w:p w14:paraId="32F98DFC" w14:textId="77777777" w:rsidR="004D776B" w:rsidRDefault="004D776B" w:rsidP="00A66BD2">
      <w:pPr>
        <w:ind w:left="720"/>
        <w:rPr>
          <w:rFonts w:eastAsia="Calibri" w:cs="Tahoma"/>
          <w:szCs w:val="18"/>
        </w:rPr>
      </w:pPr>
      <w:r w:rsidRPr="00194002">
        <w:rPr>
          <w:rFonts w:eastAsia="Calibri" w:cs="Tahoma"/>
          <w:szCs w:val="18"/>
        </w:rPr>
        <w:lastRenderedPageBreak/>
        <w:t>Customers’ right to use software under the Core Infrastructure Server Suite Standard license is conditioned on customers’ fulfillment of any remaining payment obligations for the qualifying product license.  Customers’ Core Infrastructure Server Suite Standard license supersedes and replaces the underlying qualifying product license.</w:t>
      </w:r>
    </w:p>
    <w:p w14:paraId="2AC8B86B" w14:textId="77777777" w:rsidR="00A66BD2" w:rsidRPr="00194002" w:rsidRDefault="00A66BD2" w:rsidP="007E466C">
      <w:pPr>
        <w:rPr>
          <w:rFonts w:eastAsia="Calibri" w:cs="Tahoma"/>
          <w:b/>
          <w:szCs w:val="18"/>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94002" w14:paraId="43F27281" w14:textId="77777777" w:rsidTr="001051D1">
        <w:trPr>
          <w:tblHeader/>
        </w:trPr>
        <w:tc>
          <w:tcPr>
            <w:tcW w:w="4140" w:type="dxa"/>
            <w:shd w:val="clear" w:color="auto" w:fill="FABF8F"/>
            <w:tcMar>
              <w:top w:w="0" w:type="dxa"/>
              <w:left w:w="108" w:type="dxa"/>
              <w:bottom w:w="0" w:type="dxa"/>
              <w:right w:w="108" w:type="dxa"/>
            </w:tcMar>
            <w:hideMark/>
          </w:tcPr>
          <w:p w14:paraId="7157995D"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Qualifying Product</w:t>
            </w:r>
          </w:p>
        </w:tc>
        <w:tc>
          <w:tcPr>
            <w:tcW w:w="4050" w:type="dxa"/>
            <w:shd w:val="clear" w:color="auto" w:fill="FABF8F"/>
            <w:tcMar>
              <w:top w:w="0" w:type="dxa"/>
              <w:left w:w="108" w:type="dxa"/>
              <w:bottom w:w="0" w:type="dxa"/>
              <w:right w:w="108" w:type="dxa"/>
            </w:tcMar>
            <w:hideMark/>
          </w:tcPr>
          <w:p w14:paraId="48A38357" w14:textId="77777777" w:rsidR="004D776B" w:rsidRPr="00194002" w:rsidRDefault="004D776B" w:rsidP="007E466C">
            <w:pPr>
              <w:spacing w:before="120" w:after="120" w:line="276" w:lineRule="auto"/>
              <w:jc w:val="center"/>
              <w:rPr>
                <w:rFonts w:eastAsia="Calibri" w:cs="Tahoma"/>
                <w:b/>
                <w:szCs w:val="18"/>
              </w:rPr>
            </w:pPr>
            <w:r w:rsidRPr="00194002">
              <w:rPr>
                <w:rFonts w:eastAsia="Calibri" w:cs="Tahoma"/>
                <w:b/>
                <w:szCs w:val="18"/>
              </w:rPr>
              <w:t>Step Up To</w:t>
            </w:r>
          </w:p>
        </w:tc>
      </w:tr>
      <w:tr w:rsidR="004D776B" w:rsidRPr="00194002" w14:paraId="7FEF7A54" w14:textId="77777777" w:rsidTr="001051D1">
        <w:tc>
          <w:tcPr>
            <w:tcW w:w="4140" w:type="dxa"/>
            <w:tcMar>
              <w:top w:w="0" w:type="dxa"/>
              <w:left w:w="108" w:type="dxa"/>
              <w:bottom w:w="0" w:type="dxa"/>
              <w:right w:w="108" w:type="dxa"/>
            </w:tcMar>
            <w:hideMark/>
          </w:tcPr>
          <w:p w14:paraId="471F86CB" w14:textId="77777777" w:rsidR="004D776B" w:rsidRPr="00194002" w:rsidRDefault="004D776B" w:rsidP="007E466C">
            <w:pPr>
              <w:spacing w:before="120" w:after="120" w:line="276" w:lineRule="auto"/>
              <w:rPr>
                <w:rFonts w:eastAsia="Calibri" w:cs="Tahoma"/>
                <w:szCs w:val="18"/>
              </w:rPr>
            </w:pPr>
            <w:r w:rsidRPr="00194002">
              <w:rPr>
                <w:rFonts w:eastAsia="Calibri" w:cs="Tahoma"/>
                <w:szCs w:val="18"/>
              </w:rPr>
              <w:t>Windows Server Standard</w:t>
            </w:r>
          </w:p>
        </w:tc>
        <w:tc>
          <w:tcPr>
            <w:tcW w:w="4050" w:type="dxa"/>
            <w:tcMar>
              <w:top w:w="0" w:type="dxa"/>
              <w:left w:w="108" w:type="dxa"/>
              <w:bottom w:w="0" w:type="dxa"/>
              <w:right w:w="108" w:type="dxa"/>
            </w:tcMar>
            <w:hideMark/>
          </w:tcPr>
          <w:p w14:paraId="1F8301F9" w14:textId="77777777" w:rsidR="004D776B" w:rsidRPr="00194002" w:rsidRDefault="004D776B" w:rsidP="007E466C">
            <w:pPr>
              <w:spacing w:before="120" w:after="120" w:line="276" w:lineRule="auto"/>
              <w:rPr>
                <w:rFonts w:eastAsia="Calibri" w:cs="Tahoma"/>
                <w:szCs w:val="18"/>
                <w:lang w:val="fr-FR"/>
              </w:rPr>
            </w:pPr>
            <w:proofErr w:type="spellStart"/>
            <w:r w:rsidRPr="00194002">
              <w:rPr>
                <w:rFonts w:eastAsia="Calibri" w:cs="Tahoma"/>
                <w:szCs w:val="18"/>
                <w:lang w:val="fr-FR"/>
              </w:rPr>
              <w:t>Core</w:t>
            </w:r>
            <w:proofErr w:type="spellEnd"/>
            <w:r w:rsidRPr="00194002">
              <w:rPr>
                <w:rFonts w:eastAsia="Calibri" w:cs="Tahoma"/>
                <w:szCs w:val="18"/>
                <w:lang w:val="fr-FR"/>
              </w:rPr>
              <w:t xml:space="preserve"> Infrastructure Server Suite Standard</w:t>
            </w:r>
          </w:p>
        </w:tc>
      </w:tr>
      <w:tr w:rsidR="004D776B" w:rsidRPr="00194002" w14:paraId="50A2ECE0" w14:textId="77777777" w:rsidTr="001051D1">
        <w:tc>
          <w:tcPr>
            <w:tcW w:w="4140" w:type="dxa"/>
            <w:tcMar>
              <w:top w:w="0" w:type="dxa"/>
              <w:left w:w="108" w:type="dxa"/>
              <w:bottom w:w="0" w:type="dxa"/>
              <w:right w:w="108" w:type="dxa"/>
            </w:tcMar>
          </w:tcPr>
          <w:p w14:paraId="2134F6A8" w14:textId="77777777" w:rsidR="004D776B" w:rsidRPr="00194002" w:rsidRDefault="004D776B" w:rsidP="0002654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07E7548A" w14:textId="77777777" w:rsidR="004D776B" w:rsidRPr="00194002" w:rsidRDefault="004D776B" w:rsidP="00026546">
            <w:pPr>
              <w:spacing w:before="120" w:after="120" w:line="276" w:lineRule="auto"/>
              <w:rPr>
                <w:rFonts w:eastAsia="Calibri" w:cs="Tahoma"/>
                <w:szCs w:val="18"/>
                <w:lang w:val="fr-FR"/>
              </w:rPr>
            </w:pPr>
            <w:proofErr w:type="spellStart"/>
            <w:r w:rsidRPr="00194002">
              <w:rPr>
                <w:rFonts w:eastAsia="Calibri" w:cs="Tahoma"/>
                <w:szCs w:val="18"/>
                <w:lang w:val="fr-FR"/>
              </w:rPr>
              <w:t>Core</w:t>
            </w:r>
            <w:proofErr w:type="spellEnd"/>
            <w:r w:rsidRPr="00194002">
              <w:rPr>
                <w:rFonts w:eastAsia="Calibri" w:cs="Tahoma"/>
                <w:szCs w:val="18"/>
                <w:lang w:val="fr-FR"/>
              </w:rPr>
              <w:t xml:space="preserve"> Infrastructure Server Suite Standard</w:t>
            </w:r>
          </w:p>
        </w:tc>
      </w:tr>
    </w:tbl>
    <w:p w14:paraId="156636CD" w14:textId="77777777" w:rsidR="004D776B" w:rsidRPr="00194002" w:rsidRDefault="004D776B" w:rsidP="00A66BD2">
      <w:pPr>
        <w:rPr>
          <w:rFonts w:eastAsia="Calibri" w:cs="Tahoma"/>
          <w:szCs w:val="18"/>
          <w:lang w:val="fr-FR"/>
        </w:rPr>
      </w:pPr>
    </w:p>
    <w:p w14:paraId="0D511FC2" w14:textId="77777777" w:rsidR="00BF1889" w:rsidRDefault="00BF1889" w:rsidP="00A66BD2"/>
    <w:p w14:paraId="7C3BFB50" w14:textId="41D45160" w:rsidR="00B947E4" w:rsidRDefault="00B26237" w:rsidP="00B947E4">
      <w:pPr>
        <w:pStyle w:val="Heading3"/>
        <w:rPr>
          <w:rFonts w:ascii="Tahoma" w:hAnsi="Tahoma"/>
          <w:color w:val="F66400"/>
          <w:sz w:val="22"/>
          <w:lang w:val="en-US"/>
        </w:rPr>
      </w:pPr>
      <w:bookmarkStart w:id="1171" w:name="_38_Core_Infrastructure"/>
      <w:bookmarkStart w:id="1172" w:name="_Toc336338297"/>
      <w:bookmarkStart w:id="1173" w:name="_Toc349586784"/>
      <w:bookmarkStart w:id="1174" w:name="Srv_36CoreInfraServerSuiteEnt"/>
      <w:bookmarkStart w:id="1175" w:name="Srv_33CoreInfrastructureSvrSuiteEnt"/>
      <w:bookmarkEnd w:id="1171"/>
      <w:r>
        <w:rPr>
          <w:rFonts w:ascii="Tahoma" w:hAnsi="Tahoma"/>
          <w:caps/>
          <w:color w:val="F66400"/>
          <w:sz w:val="22"/>
          <w:vertAlign w:val="superscript"/>
        </w:rPr>
        <w:t>3</w:t>
      </w:r>
      <w:r w:rsidR="00A7003F">
        <w:rPr>
          <w:rFonts w:ascii="Tahoma" w:hAnsi="Tahoma"/>
          <w:caps/>
          <w:color w:val="F66400"/>
          <w:sz w:val="22"/>
          <w:vertAlign w:val="superscript"/>
          <w:lang w:val="en-US"/>
        </w:rPr>
        <w:t>8</w:t>
      </w:r>
      <w:r>
        <w:rPr>
          <w:rFonts w:ascii="Tahoma" w:hAnsi="Tahoma"/>
          <w:color w:val="F66400"/>
          <w:sz w:val="22"/>
        </w:rPr>
        <w:t xml:space="preserve"> </w:t>
      </w:r>
      <w:r w:rsidR="00B947E4">
        <w:rPr>
          <w:rFonts w:ascii="Tahoma" w:hAnsi="Tahoma"/>
          <w:color w:val="F66400"/>
          <w:sz w:val="22"/>
        </w:rPr>
        <w:t>Core Infrastructure Server Suite Enterprise</w:t>
      </w:r>
      <w:bookmarkEnd w:id="1172"/>
      <w:bookmarkEnd w:id="1173"/>
    </w:p>
    <w:p w14:paraId="242521DA" w14:textId="77777777" w:rsidR="000A297A" w:rsidRPr="000A297A" w:rsidRDefault="000A297A" w:rsidP="00A66BD2">
      <w:pPr>
        <w:rPr>
          <w:lang w:eastAsia="x-none"/>
        </w:rPr>
      </w:pPr>
    </w:p>
    <w:bookmarkEnd w:id="1174"/>
    <w:bookmarkEnd w:id="1175"/>
    <w:p w14:paraId="3F90705A" w14:textId="77777777" w:rsidR="00B947E4" w:rsidRPr="00E03856" w:rsidRDefault="001E68E2" w:rsidP="00A66BD2">
      <w:pPr>
        <w:ind w:left="720"/>
        <w:rPr>
          <w:rFonts w:eastAsia="Calibri" w:cs="Tahoma"/>
          <w:szCs w:val="18"/>
        </w:rPr>
      </w:pPr>
      <w:r w:rsidRPr="001E68E2">
        <w:rPr>
          <w:rFonts w:eastAsia="Calibri" w:cs="Tahoma"/>
          <w:szCs w:val="18"/>
        </w:rPr>
        <w:t>Effective April 1, 2012 Microsoft is discontinuing Core Infrastructure Server Suite Enterprise. Core Infrastructure Server Suite Enterprise customers with active Software Assurance as of April 1, 2012, will be eligible for one license for Core Infrastructure Server Standard for each license for Core Infrastructure Server Suite Enterprise with Software Assurance they have as of that date.  Licenses for Core Infrastructure Server Suite Standard granted under this offer will include Software Assurance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w:t>
      </w:r>
      <w:bookmarkStart w:id="1176" w:name="Srv_34CoreInfraSvrSuiteDatacenter"/>
      <w:r w:rsidR="00E03856">
        <w:rPr>
          <w:rFonts w:eastAsia="Calibri" w:cs="Tahoma"/>
          <w:szCs w:val="18"/>
        </w:rPr>
        <w:t>ion of the qualifying licenses.</w:t>
      </w:r>
    </w:p>
    <w:p w14:paraId="23330377" w14:textId="77777777" w:rsidR="00285E3D" w:rsidRDefault="00285E3D" w:rsidP="00A66BD2"/>
    <w:p w14:paraId="7718ACBE" w14:textId="77777777" w:rsidR="00A66BD2" w:rsidRDefault="00A66BD2" w:rsidP="00A66BD2"/>
    <w:p w14:paraId="08A7DDED" w14:textId="177217A9" w:rsidR="00B947E4" w:rsidRDefault="001D5998" w:rsidP="00B947E4">
      <w:pPr>
        <w:pStyle w:val="Heading3"/>
        <w:rPr>
          <w:rFonts w:ascii="Tahoma" w:hAnsi="Tahoma"/>
          <w:color w:val="F66400"/>
          <w:sz w:val="22"/>
        </w:rPr>
      </w:pPr>
      <w:bookmarkStart w:id="1177" w:name="_39_Core_Infrastructure"/>
      <w:bookmarkStart w:id="1178" w:name="_Toc336338298"/>
      <w:bookmarkStart w:id="1179" w:name="_Toc349586785"/>
      <w:bookmarkStart w:id="1180" w:name="Srv_37CoreInfraServerSuiteData"/>
      <w:bookmarkEnd w:id="1177"/>
      <w:r>
        <w:rPr>
          <w:rFonts w:ascii="Tahoma" w:hAnsi="Tahoma"/>
          <w:caps/>
          <w:color w:val="F66400"/>
          <w:sz w:val="22"/>
          <w:vertAlign w:val="superscript"/>
          <w:lang w:val="en-US"/>
        </w:rPr>
        <w:t>3</w:t>
      </w:r>
      <w:r w:rsidR="00A7003F">
        <w:rPr>
          <w:rFonts w:ascii="Tahoma" w:hAnsi="Tahoma"/>
          <w:caps/>
          <w:color w:val="F66400"/>
          <w:sz w:val="22"/>
          <w:vertAlign w:val="superscript"/>
          <w:lang w:val="en-US"/>
        </w:rPr>
        <w:t>9</w:t>
      </w:r>
      <w:r>
        <w:rPr>
          <w:rFonts w:ascii="Tahoma" w:hAnsi="Tahoma"/>
          <w:color w:val="F66400"/>
          <w:sz w:val="22"/>
        </w:rPr>
        <w:t xml:space="preserve"> </w:t>
      </w:r>
      <w:r w:rsidR="00B947E4">
        <w:rPr>
          <w:rFonts w:ascii="Tahoma" w:hAnsi="Tahoma"/>
          <w:color w:val="F66400"/>
          <w:sz w:val="22"/>
        </w:rPr>
        <w:t>Core Infrastructure Server Suite Datacenter</w:t>
      </w:r>
      <w:bookmarkEnd w:id="1176"/>
      <w:bookmarkEnd w:id="1178"/>
      <w:bookmarkEnd w:id="1179"/>
    </w:p>
    <w:bookmarkEnd w:id="1180"/>
    <w:p w14:paraId="2AF98BF7" w14:textId="77777777" w:rsidR="00B947E4" w:rsidRPr="008D5507" w:rsidRDefault="00B947E4" w:rsidP="00B947E4"/>
    <w:p w14:paraId="427B456B" w14:textId="77777777" w:rsidR="004D776B" w:rsidRPr="00A66BD2" w:rsidRDefault="004D776B" w:rsidP="00A66BD2">
      <w:pPr>
        <w:spacing w:after="60"/>
        <w:ind w:left="720"/>
        <w:rPr>
          <w:rFonts w:eastAsia="Calibri" w:cs="Tahoma"/>
          <w:b/>
          <w:szCs w:val="18"/>
        </w:rPr>
      </w:pPr>
      <w:r w:rsidRPr="00A66BD2">
        <w:rPr>
          <w:rFonts w:eastAsia="Calibri" w:cs="Tahoma"/>
          <w:b/>
          <w:szCs w:val="18"/>
        </w:rPr>
        <w:t xml:space="preserve">Migration to </w:t>
      </w:r>
      <w:r w:rsidR="00A66BD2">
        <w:rPr>
          <w:rFonts w:eastAsia="Calibri" w:cs="Tahoma"/>
          <w:b/>
          <w:szCs w:val="18"/>
        </w:rPr>
        <w:t>New Licensing M</w:t>
      </w:r>
      <w:r w:rsidRPr="00A66BD2">
        <w:rPr>
          <w:rFonts w:eastAsia="Calibri" w:cs="Tahoma"/>
          <w:b/>
          <w:szCs w:val="18"/>
        </w:rPr>
        <w:t>ethodology</w:t>
      </w:r>
    </w:p>
    <w:p w14:paraId="0E22E6AD" w14:textId="77777777" w:rsidR="004D776B" w:rsidRDefault="004D776B" w:rsidP="00A66BD2">
      <w:pPr>
        <w:ind w:left="720"/>
        <w:rPr>
          <w:rFonts w:eastAsia="Calibri" w:cs="Tahoma"/>
          <w:szCs w:val="18"/>
        </w:rPr>
      </w:pPr>
      <w:r>
        <w:rPr>
          <w:rFonts w:eastAsia="Calibri" w:cs="Tahoma"/>
          <w:szCs w:val="18"/>
        </w:rPr>
        <w:t>As of April 1</w:t>
      </w:r>
      <w:r w:rsidRPr="003D6A41">
        <w:rPr>
          <w:rFonts w:eastAsia="Calibri" w:cs="Tahoma"/>
          <w:szCs w:val="18"/>
          <w:vertAlign w:val="superscript"/>
        </w:rPr>
        <w:t>st</w:t>
      </w:r>
      <w:r>
        <w:rPr>
          <w:rFonts w:eastAsia="Calibri" w:cs="Tahoma"/>
          <w:szCs w:val="18"/>
        </w:rPr>
        <w:t xml:space="preserve"> 2012 the licensing model for CIS has been changed. Licenses acquired under new enrollments effective after April 1</w:t>
      </w:r>
      <w:r w:rsidRPr="003D6A41">
        <w:rPr>
          <w:rFonts w:eastAsia="Calibri" w:cs="Tahoma"/>
          <w:szCs w:val="18"/>
          <w:vertAlign w:val="superscript"/>
        </w:rPr>
        <w:t>st</w:t>
      </w:r>
      <w:r>
        <w:rPr>
          <w:rFonts w:eastAsia="Calibri" w:cs="Tahoma"/>
          <w:szCs w:val="18"/>
        </w:rPr>
        <w:t xml:space="preserve"> 2012 can license up to two physical processors.</w:t>
      </w:r>
    </w:p>
    <w:p w14:paraId="6BF8354A" w14:textId="77777777" w:rsidR="00A66BD2" w:rsidRDefault="00A66BD2" w:rsidP="00A66BD2">
      <w:pPr>
        <w:ind w:left="720"/>
        <w:rPr>
          <w:rFonts w:eastAsia="Calibri" w:cs="Tahoma"/>
          <w:szCs w:val="18"/>
        </w:rPr>
      </w:pPr>
    </w:p>
    <w:p w14:paraId="2C214BCC" w14:textId="77777777" w:rsidR="004D776B" w:rsidRDefault="004D776B" w:rsidP="00A66BD2">
      <w:pPr>
        <w:ind w:left="720"/>
        <w:rPr>
          <w:rFonts w:eastAsia="Calibri" w:cs="Tahoma"/>
          <w:szCs w:val="18"/>
        </w:rPr>
      </w:pPr>
      <w:r>
        <w:rPr>
          <w:rFonts w:eastAsia="Calibri" w:cs="Tahoma"/>
          <w:szCs w:val="18"/>
        </w:rPr>
        <w:t>Customers under existing enrollments as of April 1</w:t>
      </w:r>
      <w:r w:rsidRPr="003D6A41">
        <w:rPr>
          <w:rFonts w:eastAsia="Calibri" w:cs="Tahoma"/>
          <w:szCs w:val="18"/>
          <w:vertAlign w:val="superscript"/>
        </w:rPr>
        <w:t>st</w:t>
      </w:r>
      <w:r>
        <w:rPr>
          <w:rFonts w:eastAsia="Calibri" w:cs="Tahoma"/>
          <w:szCs w:val="18"/>
        </w:rPr>
        <w:t xml:space="preserve"> 2012 (Effective on or before April 1</w:t>
      </w:r>
      <w:r w:rsidRPr="003D6A41">
        <w:rPr>
          <w:rFonts w:eastAsia="Calibri" w:cs="Tahoma"/>
          <w:szCs w:val="18"/>
          <w:vertAlign w:val="superscript"/>
        </w:rPr>
        <w:t>st</w:t>
      </w:r>
      <w:r>
        <w:rPr>
          <w:rFonts w:eastAsia="Calibri" w:cs="Tahoma"/>
          <w:szCs w:val="18"/>
        </w:rPr>
        <w:t xml:space="preserve"> 2012) can continue to true up licenses under the old model under which each license can license only one processor. The following migration rights apply to licenses for these customers:</w:t>
      </w:r>
    </w:p>
    <w:p w14:paraId="1465AAF4" w14:textId="77777777" w:rsidR="00A66BD2" w:rsidRDefault="00A66BD2" w:rsidP="00A66BD2">
      <w:pPr>
        <w:ind w:left="720"/>
        <w:rPr>
          <w:rFonts w:eastAsia="Calibri" w:cs="Tahoma"/>
          <w:szCs w:val="18"/>
        </w:rPr>
      </w:pPr>
    </w:p>
    <w:p w14:paraId="1B5BFDF4" w14:textId="77777777" w:rsidR="004D776B" w:rsidRPr="003D6A41" w:rsidRDefault="004D776B" w:rsidP="00A66BD2">
      <w:pPr>
        <w:pStyle w:val="ListParagraph"/>
        <w:contextualSpacing w:val="0"/>
        <w:rPr>
          <w:rFonts w:ascii="Tahoma" w:eastAsia="Calibri" w:hAnsi="Tahoma" w:cs="Tahoma"/>
          <w:sz w:val="18"/>
          <w:szCs w:val="18"/>
        </w:rPr>
      </w:pPr>
      <w:r w:rsidRPr="003D6A41">
        <w:rPr>
          <w:rFonts w:ascii="Tahoma" w:eastAsia="Calibri" w:hAnsi="Tahoma" w:cs="Tahoma"/>
          <w:sz w:val="18"/>
          <w:szCs w:val="18"/>
        </w:rPr>
        <w:t>For the duration of their existing enrol</w:t>
      </w:r>
      <w:r>
        <w:rPr>
          <w:rFonts w:ascii="Tahoma" w:eastAsia="Calibri" w:hAnsi="Tahoma" w:cs="Tahoma"/>
          <w:sz w:val="18"/>
          <w:szCs w:val="18"/>
        </w:rPr>
        <w:t>l</w:t>
      </w:r>
      <w:r w:rsidRPr="003D6A41">
        <w:rPr>
          <w:rFonts w:ascii="Tahoma" w:eastAsia="Calibri" w:hAnsi="Tahoma" w:cs="Tahoma"/>
          <w:sz w:val="18"/>
          <w:szCs w:val="18"/>
        </w:rPr>
        <w:t>ment</w:t>
      </w:r>
      <w:r>
        <w:rPr>
          <w:rFonts w:ascii="Tahoma" w:eastAsia="Calibri" w:hAnsi="Tahoma" w:cs="Tahoma"/>
          <w:sz w:val="18"/>
          <w:szCs w:val="18"/>
        </w:rPr>
        <w:t>,</w:t>
      </w:r>
      <w:r w:rsidRPr="003D6A41">
        <w:rPr>
          <w:rFonts w:ascii="Tahoma" w:eastAsia="Calibri" w:hAnsi="Tahoma" w:cs="Tahoma"/>
          <w:sz w:val="18"/>
          <w:szCs w:val="18"/>
        </w:rPr>
        <w:t xml:space="preserve"> </w:t>
      </w:r>
      <w:r>
        <w:rPr>
          <w:rFonts w:ascii="Tahoma" w:eastAsia="Calibri" w:hAnsi="Tahoma" w:cs="Tahoma"/>
          <w:sz w:val="18"/>
          <w:szCs w:val="18"/>
        </w:rPr>
        <w:t xml:space="preserve">customers’ </w:t>
      </w:r>
      <w:r w:rsidRPr="003D6A41">
        <w:rPr>
          <w:rFonts w:ascii="Tahoma" w:eastAsia="Calibri" w:hAnsi="Tahoma" w:cs="Tahoma"/>
          <w:sz w:val="18"/>
          <w:szCs w:val="18"/>
        </w:rPr>
        <w:t xml:space="preserve">existing and new licenses under the old </w:t>
      </w:r>
      <w:r>
        <w:rPr>
          <w:rFonts w:ascii="Tahoma" w:eastAsia="Calibri" w:hAnsi="Tahoma" w:cs="Tahoma"/>
          <w:sz w:val="18"/>
          <w:szCs w:val="18"/>
        </w:rPr>
        <w:t>model</w:t>
      </w:r>
      <w:r w:rsidRPr="003D6A41">
        <w:rPr>
          <w:rFonts w:ascii="Tahoma" w:eastAsia="Calibri" w:hAnsi="Tahoma" w:cs="Tahoma"/>
          <w:sz w:val="18"/>
          <w:szCs w:val="18"/>
        </w:rPr>
        <w:t xml:space="preserve"> will be deemed to be equivalent to licenses under the new </w:t>
      </w:r>
      <w:r>
        <w:rPr>
          <w:rFonts w:ascii="Tahoma" w:eastAsia="Calibri" w:hAnsi="Tahoma" w:cs="Tahoma"/>
          <w:sz w:val="18"/>
          <w:szCs w:val="18"/>
        </w:rPr>
        <w:t>model</w:t>
      </w:r>
      <w:r w:rsidRPr="003D6A41">
        <w:rPr>
          <w:rFonts w:ascii="Tahoma" w:eastAsia="Calibri" w:hAnsi="Tahoma" w:cs="Tahoma"/>
          <w:sz w:val="18"/>
          <w:szCs w:val="18"/>
        </w:rPr>
        <w:t xml:space="preserve"> at </w:t>
      </w:r>
      <w:r>
        <w:rPr>
          <w:rFonts w:ascii="Tahoma" w:eastAsia="Calibri" w:hAnsi="Tahoma" w:cs="Tahoma"/>
          <w:sz w:val="18"/>
          <w:szCs w:val="18"/>
        </w:rPr>
        <w:t>a 2</w:t>
      </w:r>
      <w:r w:rsidRPr="003D6A41">
        <w:rPr>
          <w:rFonts w:ascii="Tahoma" w:eastAsia="Calibri" w:hAnsi="Tahoma" w:cs="Tahoma"/>
          <w:sz w:val="18"/>
          <w:szCs w:val="18"/>
        </w:rPr>
        <w:t>:1 ratio</w:t>
      </w:r>
      <w:r>
        <w:rPr>
          <w:rFonts w:ascii="Tahoma" w:eastAsia="Calibri" w:hAnsi="Tahoma" w:cs="Tahoma"/>
          <w:sz w:val="18"/>
          <w:szCs w:val="18"/>
        </w:rPr>
        <w:t>, that is, every two licenses under the old model will be equivalent to one license under the new model.</w:t>
      </w:r>
      <w:r w:rsidRPr="003D6A41">
        <w:rPr>
          <w:rFonts w:ascii="Tahoma" w:eastAsia="Calibri" w:hAnsi="Tahoma" w:cs="Tahoma"/>
          <w:sz w:val="18"/>
          <w:szCs w:val="18"/>
        </w:rPr>
        <w:t xml:space="preserve"> At renewal customers can renew Software assurance into licenses under the new </w:t>
      </w:r>
      <w:r>
        <w:rPr>
          <w:rFonts w:ascii="Tahoma" w:eastAsia="Calibri" w:hAnsi="Tahoma" w:cs="Tahoma"/>
          <w:sz w:val="18"/>
          <w:szCs w:val="18"/>
        </w:rPr>
        <w:t>model</w:t>
      </w:r>
      <w:r w:rsidRPr="003D6A41">
        <w:rPr>
          <w:rFonts w:ascii="Tahoma" w:eastAsia="Calibri" w:hAnsi="Tahoma" w:cs="Tahoma"/>
          <w:sz w:val="18"/>
          <w:szCs w:val="18"/>
        </w:rPr>
        <w:t>.</w:t>
      </w:r>
    </w:p>
    <w:p w14:paraId="332A2CAB" w14:textId="77777777" w:rsidR="00857EF7" w:rsidRDefault="00857EF7" w:rsidP="00A66BD2">
      <w:pPr>
        <w:ind w:left="720"/>
        <w:rPr>
          <w:rFonts w:eastAsia="Calibri" w:cs="Tahoma"/>
          <w:b/>
          <w:szCs w:val="18"/>
          <w:u w:val="single"/>
        </w:rPr>
      </w:pPr>
    </w:p>
    <w:p w14:paraId="74006A58" w14:textId="77777777" w:rsidR="004D776B" w:rsidRPr="00857EF7" w:rsidRDefault="004D776B" w:rsidP="00857EF7">
      <w:pPr>
        <w:spacing w:after="60"/>
        <w:ind w:left="720"/>
        <w:rPr>
          <w:rFonts w:eastAsia="Calibri" w:cs="Tahoma"/>
          <w:b/>
          <w:szCs w:val="18"/>
        </w:rPr>
      </w:pPr>
      <w:r w:rsidRPr="00857EF7">
        <w:rPr>
          <w:rFonts w:eastAsia="Calibri" w:cs="Tahoma"/>
          <w:b/>
          <w:szCs w:val="18"/>
        </w:rPr>
        <w:t>Release o</w:t>
      </w:r>
      <w:r w:rsidR="00857EF7" w:rsidRPr="00857EF7">
        <w:rPr>
          <w:rFonts w:eastAsia="Calibri" w:cs="Tahoma"/>
          <w:b/>
          <w:szCs w:val="18"/>
        </w:rPr>
        <w:t>f New Version of Windows Server</w:t>
      </w:r>
    </w:p>
    <w:p w14:paraId="4EFCA415" w14:textId="77777777" w:rsidR="004D776B" w:rsidRDefault="004D776B" w:rsidP="00A66BD2">
      <w:pPr>
        <w:ind w:left="720"/>
        <w:rPr>
          <w:rFonts w:eastAsia="Calibri" w:cs="Tahoma"/>
          <w:szCs w:val="18"/>
        </w:rPr>
      </w:pPr>
      <w:r w:rsidRPr="001E68E2">
        <w:rPr>
          <w:rFonts w:eastAsia="Calibri" w:cs="Tahoma"/>
          <w:szCs w:val="18"/>
        </w:rPr>
        <w:t xml:space="preserve">Customers licensed for Core Infrastructure Server Suite Datacenter with active Software Assurance as of </w:t>
      </w:r>
      <w:r>
        <w:rPr>
          <w:rFonts w:eastAsia="Calibri" w:cs="Tahoma"/>
          <w:szCs w:val="18"/>
        </w:rPr>
        <w:t xml:space="preserve">September </w:t>
      </w:r>
      <w:r w:rsidRPr="001E68E2">
        <w:rPr>
          <w:rFonts w:eastAsia="Calibri" w:cs="Tahoma"/>
          <w:szCs w:val="18"/>
        </w:rPr>
        <w:t>1</w:t>
      </w:r>
      <w:r w:rsidRPr="0020225A">
        <w:rPr>
          <w:rFonts w:eastAsia="Calibri" w:cs="Tahoma"/>
          <w:szCs w:val="18"/>
          <w:vertAlign w:val="superscript"/>
        </w:rPr>
        <w:t>st</w:t>
      </w:r>
      <w:r w:rsidRPr="001E68E2">
        <w:rPr>
          <w:rFonts w:eastAsia="Calibri" w:cs="Tahoma"/>
          <w:szCs w:val="18"/>
        </w:rPr>
        <w:t>, 2012 have the rights to use the following products subject to the product use rights for Core Infrastructure Server Suite Datacenter:</w:t>
      </w:r>
    </w:p>
    <w:p w14:paraId="4D2FAC0B" w14:textId="77777777" w:rsidR="00857EF7" w:rsidRPr="001E68E2" w:rsidRDefault="00857EF7" w:rsidP="00A66BD2">
      <w:pPr>
        <w:ind w:left="720"/>
        <w:rPr>
          <w:rFonts w:eastAsia="Calibri" w:cs="Tahoma"/>
          <w:szCs w:val="18"/>
        </w:rPr>
      </w:pPr>
    </w:p>
    <w:p w14:paraId="38E809D9" w14:textId="77777777" w:rsidR="004D776B" w:rsidRPr="001E68E2" w:rsidRDefault="004D776B" w:rsidP="00857EF7">
      <w:pPr>
        <w:numPr>
          <w:ilvl w:val="0"/>
          <w:numId w:val="141"/>
        </w:numPr>
        <w:spacing w:after="60"/>
        <w:ind w:left="1440"/>
        <w:rPr>
          <w:rFonts w:eastAsia="Calibri" w:cs="Tahoma"/>
          <w:szCs w:val="18"/>
        </w:rPr>
      </w:pPr>
      <w:r w:rsidRPr="001E68E2">
        <w:rPr>
          <w:rFonts w:eastAsia="Calibri" w:cs="Tahoma"/>
          <w:szCs w:val="18"/>
        </w:rPr>
        <w:t>Windows Server 20</w:t>
      </w:r>
      <w:r>
        <w:rPr>
          <w:rFonts w:eastAsia="Calibri" w:cs="Tahoma"/>
          <w:szCs w:val="18"/>
        </w:rPr>
        <w:t>12</w:t>
      </w:r>
      <w:r w:rsidRPr="001E68E2">
        <w:rPr>
          <w:rFonts w:eastAsia="Calibri" w:cs="Tahoma"/>
          <w:szCs w:val="18"/>
        </w:rPr>
        <w:t xml:space="preserve"> Datacenter</w:t>
      </w:r>
    </w:p>
    <w:p w14:paraId="38CE9A3B" w14:textId="77777777" w:rsidR="004D776B" w:rsidRDefault="004D776B" w:rsidP="00857EF7">
      <w:pPr>
        <w:numPr>
          <w:ilvl w:val="0"/>
          <w:numId w:val="141"/>
        </w:numPr>
        <w:spacing w:after="60"/>
        <w:ind w:left="1440"/>
        <w:rPr>
          <w:rFonts w:eastAsia="Calibri" w:cs="Tahoma"/>
          <w:szCs w:val="18"/>
        </w:rPr>
      </w:pPr>
      <w:r w:rsidRPr="001E68E2">
        <w:rPr>
          <w:rFonts w:eastAsia="Calibri" w:cs="Tahoma"/>
          <w:szCs w:val="18"/>
        </w:rPr>
        <w:t>System Center 2012 Datacenter</w:t>
      </w:r>
    </w:p>
    <w:p w14:paraId="68FF9F73" w14:textId="77777777" w:rsidR="00857EF7" w:rsidRPr="001E68E2" w:rsidRDefault="00857EF7" w:rsidP="00857EF7">
      <w:pPr>
        <w:rPr>
          <w:rFonts w:eastAsia="Calibri" w:cs="Tahoma"/>
          <w:szCs w:val="18"/>
        </w:rPr>
      </w:pPr>
    </w:p>
    <w:p w14:paraId="3194ECB3" w14:textId="77777777" w:rsidR="004D776B" w:rsidRPr="00857EF7" w:rsidRDefault="004D776B" w:rsidP="00857EF7">
      <w:pPr>
        <w:spacing w:after="60"/>
        <w:ind w:left="720"/>
        <w:rPr>
          <w:rFonts w:eastAsia="Calibri" w:cs="Tahoma"/>
          <w:b/>
          <w:szCs w:val="18"/>
        </w:rPr>
      </w:pPr>
      <w:r w:rsidRPr="00857EF7">
        <w:rPr>
          <w:rFonts w:eastAsia="Calibri" w:cs="Tahoma"/>
          <w:b/>
          <w:szCs w:val="18"/>
        </w:rPr>
        <w:t>Soft</w:t>
      </w:r>
      <w:r w:rsidR="00857EF7">
        <w:rPr>
          <w:rFonts w:eastAsia="Calibri" w:cs="Tahoma"/>
          <w:b/>
          <w:szCs w:val="18"/>
        </w:rPr>
        <w:t>ware Assurance R</w:t>
      </w:r>
      <w:r w:rsidRPr="00857EF7">
        <w:rPr>
          <w:rFonts w:eastAsia="Calibri" w:cs="Tahoma"/>
          <w:b/>
          <w:szCs w:val="18"/>
        </w:rPr>
        <w:t>enewal Offer for Windows Server Datacenter and System Center Datacenter Customers</w:t>
      </w:r>
    </w:p>
    <w:p w14:paraId="39495469" w14:textId="77777777" w:rsidR="004D776B" w:rsidRDefault="004D776B" w:rsidP="00A66BD2">
      <w:pPr>
        <w:ind w:left="720"/>
        <w:rPr>
          <w:rFonts w:eastAsia="Calibri" w:cs="Tahoma"/>
          <w:szCs w:val="18"/>
        </w:rPr>
      </w:pPr>
      <w:r w:rsidRPr="001E68E2">
        <w:rPr>
          <w:rFonts w:eastAsia="Calibri" w:cs="Tahoma"/>
          <w:szCs w:val="18"/>
        </w:rPr>
        <w:t>Customers who have licenses with active Software Assurance for all the products in Table C below may, upon expiration of that coverage, acquire Software Assurance for Core Infrastructure Server Suite Datacenter without acquiring the underlying Core Infrastructure Server Suite Datacenter licenses.</w:t>
      </w:r>
    </w:p>
    <w:p w14:paraId="4D3821A0" w14:textId="77777777" w:rsidR="00857EF7" w:rsidRPr="001E68E2" w:rsidRDefault="00857EF7" w:rsidP="00A66BD2">
      <w:pPr>
        <w:ind w:left="720"/>
        <w:rPr>
          <w:rFonts w:eastAsia="Calibri" w:cs="Tahoma"/>
          <w:szCs w:val="18"/>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68E2" w14:paraId="21223095"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D6EDD06" w14:textId="77777777" w:rsidR="004D776B" w:rsidRPr="001E68E2" w:rsidRDefault="004D776B" w:rsidP="00026546">
            <w:pPr>
              <w:keepNext/>
              <w:tabs>
                <w:tab w:val="left" w:pos="3120"/>
                <w:tab w:val="center" w:pos="3591"/>
              </w:tabs>
              <w:spacing w:before="120" w:after="120" w:line="276" w:lineRule="auto"/>
              <w:jc w:val="center"/>
              <w:rPr>
                <w:rFonts w:eastAsia="Calibri" w:cs="Tahoma"/>
                <w:b/>
                <w:szCs w:val="18"/>
              </w:rPr>
            </w:pPr>
            <w:r w:rsidRPr="001E68E2">
              <w:rPr>
                <w:rFonts w:eastAsia="Calibri" w:cs="Tahoma"/>
                <w:b/>
                <w:szCs w:val="18"/>
              </w:rPr>
              <w:lastRenderedPageBreak/>
              <w:t>Table C</w:t>
            </w:r>
          </w:p>
        </w:tc>
      </w:tr>
      <w:tr w:rsidR="004D776B" w:rsidRPr="001E68E2" w14:paraId="3F2E98F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37AE9248"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Windows Server Datacenter</w:t>
            </w:r>
          </w:p>
        </w:tc>
      </w:tr>
      <w:tr w:rsidR="004D776B" w:rsidRPr="001E68E2" w14:paraId="28E731D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9AE25A5"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sidRPr="00026546">
              <w:rPr>
                <w:rFonts w:eastAsia="Calibri" w:cs="Tahoma"/>
                <w:b/>
                <w:szCs w:val="18"/>
              </w:rPr>
              <w:t>System Center Datacenter</w:t>
            </w:r>
          </w:p>
        </w:tc>
      </w:tr>
    </w:tbl>
    <w:p w14:paraId="486ED09A" w14:textId="77777777" w:rsidR="00416294" w:rsidRDefault="00416294" w:rsidP="00416294">
      <w:pPr>
        <w:ind w:left="547"/>
        <w:rPr>
          <w:rFonts w:eastAsia="Calibri" w:cs="Tahoma"/>
          <w:color w:val="000000"/>
          <w:szCs w:val="18"/>
        </w:rPr>
      </w:pPr>
    </w:p>
    <w:p w14:paraId="5E458E31" w14:textId="77777777" w:rsidR="004D776B" w:rsidRPr="00192C6E" w:rsidRDefault="004D776B" w:rsidP="001154B5">
      <w:pPr>
        <w:ind w:left="720"/>
        <w:rPr>
          <w:rFonts w:eastAsia="Calibri" w:cs="Tahoma"/>
          <w:color w:val="000000"/>
          <w:szCs w:val="18"/>
        </w:rPr>
      </w:pPr>
      <w:r w:rsidRPr="00192C6E">
        <w:rPr>
          <w:rFonts w:eastAsia="Calibri" w:cs="Tahoma"/>
          <w:color w:val="000000"/>
          <w:szCs w:val="18"/>
        </w:rPr>
        <w:t xml:space="preserve">For each set consisting of </w:t>
      </w:r>
      <w:r>
        <w:rPr>
          <w:rFonts w:eastAsia="Calibri" w:cs="Tahoma"/>
          <w:color w:val="000000"/>
          <w:szCs w:val="18"/>
        </w:rPr>
        <w:t>one</w:t>
      </w:r>
      <w:r w:rsidRPr="00192C6E">
        <w:rPr>
          <w:rFonts w:eastAsia="Calibri" w:cs="Tahoma"/>
          <w:color w:val="000000"/>
          <w:szCs w:val="18"/>
        </w:rPr>
        <w:t xml:space="preserve"> qualifying Windows Server Datacenter license and one qualifying System Center Datacenter license, customers may acquire Software Assurance for one license of Core Infrastructure Server Suite Datacenter. Customers who license and use Core Infrastructure Server Suite Datacenter under this offer may no longer use software under their qualifying licenses. Licenses and Software Assurance acquired under a subscription agreement do not qualify for this offer.</w:t>
      </w:r>
    </w:p>
    <w:p w14:paraId="2D6CDD5F" w14:textId="77777777" w:rsidR="00973A93" w:rsidRPr="00AF3B19" w:rsidRDefault="00973A93" w:rsidP="0050116B">
      <w:pPr>
        <w:ind w:left="540"/>
        <w:rPr>
          <w:rFonts w:eastAsia="Calibri" w:cs="Tahoma"/>
          <w:szCs w:val="18"/>
        </w:rPr>
      </w:pPr>
    </w:p>
    <w:p w14:paraId="44754ABF" w14:textId="77777777" w:rsidR="004D776B" w:rsidRPr="00857EF7" w:rsidRDefault="004D776B" w:rsidP="00857EF7">
      <w:pPr>
        <w:spacing w:after="60"/>
        <w:ind w:left="720"/>
        <w:rPr>
          <w:rFonts w:eastAsia="Calibri" w:cs="Tahoma"/>
          <w:b/>
          <w:szCs w:val="18"/>
        </w:rPr>
      </w:pPr>
      <w:r w:rsidRPr="00857EF7">
        <w:rPr>
          <w:rFonts w:eastAsia="Calibri" w:cs="Tahoma"/>
          <w:b/>
          <w:szCs w:val="18"/>
        </w:rPr>
        <w:t>Step Up from Windows Server Datacenter or System Center Datacenter to Core Infrastructure Server Suite Datacenter</w:t>
      </w:r>
    </w:p>
    <w:p w14:paraId="62C154EE" w14:textId="77777777" w:rsidR="004D776B" w:rsidRDefault="004D776B" w:rsidP="00857EF7">
      <w:pPr>
        <w:ind w:left="720"/>
        <w:rPr>
          <w:rFonts w:eastAsia="Calibri" w:cs="Tahoma"/>
          <w:szCs w:val="18"/>
        </w:rPr>
      </w:pPr>
      <w:r w:rsidRPr="001E68E2">
        <w:rPr>
          <w:rFonts w:eastAsia="Calibri" w:cs="Tahoma"/>
          <w:szCs w:val="18"/>
        </w:rPr>
        <w:t xml:space="preserve">Customers may step up from Windows Server Datacenter </w:t>
      </w:r>
      <w:r>
        <w:rPr>
          <w:rFonts w:eastAsia="Calibri" w:cs="Tahoma"/>
          <w:szCs w:val="18"/>
        </w:rPr>
        <w:t xml:space="preserve">or System Center Datacenter </w:t>
      </w:r>
      <w:r w:rsidRPr="001E68E2">
        <w:rPr>
          <w:rFonts w:eastAsia="Calibri" w:cs="Tahoma"/>
          <w:szCs w:val="18"/>
        </w:rPr>
        <w:t>to Core Infrastructure Server Suite Datacenter by acquiring the appropriate Step Up license for Core Infrastructure Server Suite Datacenter.  Customers must have active Software Assurance for their Windows Server Datacenter</w:t>
      </w:r>
      <w:r w:rsidRPr="000D4008">
        <w:rPr>
          <w:rFonts w:eastAsia="Calibri" w:cs="Tahoma"/>
          <w:szCs w:val="18"/>
        </w:rPr>
        <w:t xml:space="preserve"> </w:t>
      </w:r>
      <w:r>
        <w:rPr>
          <w:rFonts w:eastAsia="Calibri" w:cs="Tahoma"/>
          <w:szCs w:val="18"/>
        </w:rPr>
        <w:t>or System Center Datacenter</w:t>
      </w:r>
      <w:r w:rsidRPr="001E68E2">
        <w:rPr>
          <w:rFonts w:eastAsia="Calibri" w:cs="Tahoma"/>
          <w:szCs w:val="18"/>
        </w:rPr>
        <w:t xml:space="preserve"> license in order to acquire the Step Up license. </w:t>
      </w:r>
    </w:p>
    <w:p w14:paraId="2DE41C9B" w14:textId="77777777" w:rsidR="00857EF7" w:rsidRDefault="00857EF7" w:rsidP="00857EF7">
      <w:pPr>
        <w:ind w:left="720"/>
        <w:rPr>
          <w:rFonts w:eastAsia="Calibri" w:cs="Tahoma"/>
          <w:szCs w:val="18"/>
        </w:rPr>
      </w:pPr>
    </w:p>
    <w:p w14:paraId="232A4099" w14:textId="77777777" w:rsidR="004D776B" w:rsidRDefault="004D776B" w:rsidP="00857EF7">
      <w:pPr>
        <w:ind w:left="720"/>
        <w:rPr>
          <w:rFonts w:eastAsia="Calibri" w:cs="Tahoma"/>
          <w:szCs w:val="18"/>
        </w:rPr>
      </w:pPr>
      <w:r w:rsidRPr="001E68E2">
        <w:rPr>
          <w:rFonts w:eastAsia="Calibri" w:cs="Tahoma"/>
          <w:szCs w:val="18"/>
        </w:rPr>
        <w:t xml:space="preserve">For </w:t>
      </w:r>
      <w:r>
        <w:rPr>
          <w:rFonts w:eastAsia="Calibri" w:cs="Tahoma"/>
          <w:szCs w:val="18"/>
        </w:rPr>
        <w:t>each</w:t>
      </w:r>
      <w:r w:rsidRPr="001E68E2">
        <w:rPr>
          <w:rFonts w:eastAsia="Calibri" w:cs="Tahoma"/>
          <w:szCs w:val="18"/>
        </w:rPr>
        <w:t xml:space="preserve"> qualifying license</w:t>
      </w:r>
      <w:r w:rsidRPr="000D4008">
        <w:rPr>
          <w:rFonts w:eastAsia="Calibri" w:cs="Tahoma"/>
          <w:szCs w:val="18"/>
        </w:rPr>
        <w:t xml:space="preserve"> </w:t>
      </w:r>
      <w:r>
        <w:rPr>
          <w:rFonts w:eastAsia="Calibri" w:cs="Tahoma"/>
          <w:szCs w:val="18"/>
        </w:rPr>
        <w:t>of Windows Server Datacenter</w:t>
      </w:r>
      <w:r w:rsidRPr="001E68E2">
        <w:rPr>
          <w:rFonts w:eastAsia="Calibri" w:cs="Tahoma"/>
          <w:szCs w:val="18"/>
        </w:rPr>
        <w:t xml:space="preserve"> that the customer has the customer may acquire one Step Up license for Core Infrastructure Server Suite Datacenter</w:t>
      </w:r>
      <w:r>
        <w:rPr>
          <w:rFonts w:eastAsia="Calibri" w:cs="Tahoma"/>
          <w:szCs w:val="18"/>
        </w:rPr>
        <w:t>.</w:t>
      </w:r>
      <w:r w:rsidRPr="001E68E2">
        <w:rPr>
          <w:rFonts w:eastAsia="Calibri" w:cs="Tahoma"/>
          <w:szCs w:val="18"/>
        </w:rPr>
        <w:t xml:space="preserve">  </w:t>
      </w:r>
    </w:p>
    <w:p w14:paraId="26FD02B4" w14:textId="77777777" w:rsidR="00857EF7" w:rsidRDefault="00857EF7" w:rsidP="00857EF7">
      <w:pPr>
        <w:ind w:left="720"/>
        <w:rPr>
          <w:rFonts w:eastAsia="Calibri" w:cs="Tahoma"/>
          <w:szCs w:val="18"/>
        </w:rPr>
      </w:pPr>
    </w:p>
    <w:p w14:paraId="535D740E" w14:textId="77777777" w:rsidR="004D776B" w:rsidRDefault="004D776B" w:rsidP="00857EF7">
      <w:pPr>
        <w:ind w:left="720"/>
        <w:rPr>
          <w:rFonts w:eastAsia="Calibri" w:cs="Tahoma"/>
          <w:szCs w:val="18"/>
        </w:rPr>
      </w:pPr>
      <w:r w:rsidRPr="000D4008">
        <w:rPr>
          <w:rFonts w:eastAsia="Calibri" w:cs="Tahoma"/>
          <w:szCs w:val="18"/>
        </w:rPr>
        <w:t xml:space="preserve">For every qualifying license of Systems Center Datacenter that the customer has the customer may acquire one Step Up license for Core Infrastructure Server Suite Datacenter.  </w:t>
      </w:r>
    </w:p>
    <w:p w14:paraId="433A0D8F" w14:textId="77777777" w:rsidR="00857EF7" w:rsidRPr="000D4008" w:rsidRDefault="00857EF7" w:rsidP="00857EF7">
      <w:pPr>
        <w:ind w:left="720"/>
        <w:rPr>
          <w:rFonts w:eastAsia="Calibri" w:cs="Tahoma"/>
          <w:szCs w:val="18"/>
        </w:rPr>
      </w:pPr>
    </w:p>
    <w:p w14:paraId="252703F0" w14:textId="77777777" w:rsidR="004D776B" w:rsidRDefault="004D776B" w:rsidP="00857EF7">
      <w:pPr>
        <w:ind w:left="720"/>
        <w:rPr>
          <w:rFonts w:eastAsia="Calibri" w:cs="Tahoma"/>
          <w:szCs w:val="18"/>
        </w:rPr>
      </w:pPr>
      <w:r w:rsidRPr="001E68E2">
        <w:rPr>
          <w:rFonts w:eastAsia="Calibri" w:cs="Tahoma"/>
          <w:szCs w:val="18"/>
        </w:rPr>
        <w:t>Customers’ right to use software under the Core Infrastructure Server Suite Datacenter license is conditioned on customers’ fulfillment of any remaining payment obligations for the qualifying product license.  Customers’ Core Infrastructure Server Suite Datacenter license supersedes and replaces the underlying qualifying product license.</w:t>
      </w:r>
    </w:p>
    <w:p w14:paraId="64CED19F" w14:textId="77777777" w:rsidR="00857EF7" w:rsidRPr="001E68E2" w:rsidRDefault="00857EF7" w:rsidP="00857EF7">
      <w:pPr>
        <w:ind w:left="720"/>
        <w:rPr>
          <w:rFonts w:eastAsia="Calibri" w:cs="Tahoma"/>
          <w:szCs w:val="18"/>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68E2" w14:paraId="2B208F43" w14:textId="77777777" w:rsidTr="00C066F9">
        <w:trPr>
          <w:tblHeader/>
        </w:trPr>
        <w:tc>
          <w:tcPr>
            <w:tcW w:w="3870" w:type="dxa"/>
            <w:shd w:val="clear" w:color="auto" w:fill="FABF8F"/>
            <w:tcMar>
              <w:top w:w="0" w:type="dxa"/>
              <w:left w:w="108" w:type="dxa"/>
              <w:bottom w:w="0" w:type="dxa"/>
              <w:right w:w="108" w:type="dxa"/>
            </w:tcMar>
            <w:vAlign w:val="center"/>
            <w:hideMark/>
          </w:tcPr>
          <w:p w14:paraId="6D4CACE1"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Qualifying Product</w:t>
            </w:r>
          </w:p>
        </w:tc>
        <w:tc>
          <w:tcPr>
            <w:tcW w:w="3870" w:type="dxa"/>
            <w:shd w:val="clear" w:color="auto" w:fill="FABF8F"/>
            <w:tcMar>
              <w:top w:w="0" w:type="dxa"/>
              <w:left w:w="108" w:type="dxa"/>
              <w:bottom w:w="0" w:type="dxa"/>
              <w:right w:w="108" w:type="dxa"/>
            </w:tcMar>
            <w:vAlign w:val="center"/>
            <w:hideMark/>
          </w:tcPr>
          <w:p w14:paraId="31913810" w14:textId="77777777" w:rsidR="004D776B" w:rsidRPr="001E68E2" w:rsidRDefault="004D776B" w:rsidP="007E466C">
            <w:pPr>
              <w:spacing w:before="120" w:after="120" w:line="276" w:lineRule="auto"/>
              <w:jc w:val="center"/>
              <w:rPr>
                <w:rFonts w:eastAsia="Calibri" w:cs="Tahoma"/>
                <w:b/>
                <w:szCs w:val="18"/>
              </w:rPr>
            </w:pPr>
            <w:r w:rsidRPr="001E68E2">
              <w:rPr>
                <w:rFonts w:eastAsia="Calibri" w:cs="Tahoma"/>
                <w:b/>
                <w:szCs w:val="18"/>
              </w:rPr>
              <w:t>Step Up To</w:t>
            </w:r>
          </w:p>
        </w:tc>
      </w:tr>
      <w:tr w:rsidR="004D776B" w:rsidRPr="001E68E2" w14:paraId="058C9328" w14:textId="77777777" w:rsidTr="001051D1">
        <w:tc>
          <w:tcPr>
            <w:tcW w:w="3870" w:type="dxa"/>
            <w:tcMar>
              <w:top w:w="0" w:type="dxa"/>
              <w:left w:w="108" w:type="dxa"/>
              <w:bottom w:w="0" w:type="dxa"/>
              <w:right w:w="108" w:type="dxa"/>
            </w:tcMar>
            <w:hideMark/>
          </w:tcPr>
          <w:p w14:paraId="1B24C1D4" w14:textId="77777777" w:rsidR="004D776B" w:rsidRPr="001E68E2" w:rsidRDefault="004D776B" w:rsidP="007E466C">
            <w:pPr>
              <w:spacing w:before="120" w:after="120" w:line="276" w:lineRule="auto"/>
              <w:rPr>
                <w:rFonts w:eastAsia="Calibri" w:cs="Tahoma"/>
                <w:szCs w:val="18"/>
              </w:rPr>
            </w:pPr>
            <w:r w:rsidRPr="001E68E2">
              <w:rPr>
                <w:rFonts w:eastAsia="Calibri" w:cs="Tahoma"/>
                <w:szCs w:val="18"/>
              </w:rPr>
              <w:t>Windows Server Datacenter</w:t>
            </w:r>
          </w:p>
        </w:tc>
        <w:tc>
          <w:tcPr>
            <w:tcW w:w="3870" w:type="dxa"/>
            <w:tcMar>
              <w:top w:w="0" w:type="dxa"/>
              <w:left w:w="108" w:type="dxa"/>
              <w:bottom w:w="0" w:type="dxa"/>
              <w:right w:w="108" w:type="dxa"/>
            </w:tcMar>
            <w:hideMark/>
          </w:tcPr>
          <w:p w14:paraId="6C2C963D" w14:textId="77777777" w:rsidR="004D776B" w:rsidRPr="001E68E2" w:rsidRDefault="004D776B" w:rsidP="007E466C">
            <w:pPr>
              <w:spacing w:before="120" w:after="120" w:line="276" w:lineRule="auto"/>
              <w:rPr>
                <w:rFonts w:eastAsia="Calibri" w:cs="Tahoma"/>
                <w:szCs w:val="18"/>
                <w:lang w:val="fr-FR"/>
              </w:rPr>
            </w:pPr>
            <w:proofErr w:type="spellStart"/>
            <w:r w:rsidRPr="001E68E2">
              <w:rPr>
                <w:rFonts w:eastAsia="Calibri" w:cs="Tahoma"/>
                <w:szCs w:val="18"/>
                <w:lang w:val="fr-FR"/>
              </w:rPr>
              <w:t>Core</w:t>
            </w:r>
            <w:proofErr w:type="spellEnd"/>
            <w:r w:rsidRPr="001E68E2">
              <w:rPr>
                <w:rFonts w:eastAsia="Calibri" w:cs="Tahoma"/>
                <w:szCs w:val="18"/>
                <w:lang w:val="fr-FR"/>
              </w:rPr>
              <w:t xml:space="preserve"> Infrastructure Server Suite Datacenter</w:t>
            </w:r>
          </w:p>
        </w:tc>
      </w:tr>
      <w:tr w:rsidR="004D776B" w:rsidRPr="001E68E2" w14:paraId="61E87667" w14:textId="77777777" w:rsidTr="001051D1">
        <w:tc>
          <w:tcPr>
            <w:tcW w:w="3870" w:type="dxa"/>
            <w:tcMar>
              <w:top w:w="0" w:type="dxa"/>
              <w:left w:w="108" w:type="dxa"/>
              <w:bottom w:w="0" w:type="dxa"/>
              <w:right w:w="108" w:type="dxa"/>
            </w:tcMar>
          </w:tcPr>
          <w:p w14:paraId="7CF615B5" w14:textId="77777777" w:rsidR="004D776B" w:rsidRPr="001E68E2" w:rsidRDefault="004D776B" w:rsidP="007E466C">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07ABB918" w14:textId="77777777" w:rsidR="004D776B" w:rsidRPr="001E68E2" w:rsidRDefault="004D776B" w:rsidP="007E466C">
            <w:pPr>
              <w:spacing w:before="120" w:after="120" w:line="276" w:lineRule="auto"/>
              <w:rPr>
                <w:rFonts w:eastAsia="Calibri" w:cs="Tahoma"/>
                <w:szCs w:val="18"/>
                <w:lang w:val="fr-FR"/>
              </w:rPr>
            </w:pPr>
            <w:proofErr w:type="spellStart"/>
            <w:r w:rsidRPr="001E68E2">
              <w:rPr>
                <w:rFonts w:eastAsia="Calibri" w:cs="Tahoma"/>
                <w:szCs w:val="18"/>
                <w:lang w:val="fr-FR"/>
              </w:rPr>
              <w:t>Core</w:t>
            </w:r>
            <w:proofErr w:type="spellEnd"/>
            <w:r w:rsidRPr="001E68E2">
              <w:rPr>
                <w:rFonts w:eastAsia="Calibri" w:cs="Tahoma"/>
                <w:szCs w:val="18"/>
                <w:lang w:val="fr-FR"/>
              </w:rPr>
              <w:t xml:space="preserve"> Infrastructure Server Suite Datacenter</w:t>
            </w:r>
          </w:p>
        </w:tc>
      </w:tr>
    </w:tbl>
    <w:p w14:paraId="2E133F76" w14:textId="77777777" w:rsidR="00BC62D4" w:rsidRDefault="00BC62D4" w:rsidP="00857EF7">
      <w:pPr>
        <w:ind w:left="907"/>
        <w:rPr>
          <w:sz w:val="20"/>
        </w:rPr>
      </w:pPr>
      <w:bookmarkStart w:id="1181" w:name="Srv_38DynCRMWorkProEnt"/>
    </w:p>
    <w:p w14:paraId="337656E1" w14:textId="77777777" w:rsidR="00E03856" w:rsidRDefault="00E03856" w:rsidP="00857EF7">
      <w:pPr>
        <w:ind w:left="907"/>
        <w:rPr>
          <w:sz w:val="20"/>
        </w:rPr>
      </w:pPr>
    </w:p>
    <w:p w14:paraId="5FCE2FE3" w14:textId="77777777" w:rsidR="00857EF7" w:rsidRDefault="00857EF7" w:rsidP="00857EF7">
      <w:pPr>
        <w:rPr>
          <w:rFonts w:cs="Tahoma"/>
          <w:szCs w:val="18"/>
        </w:rPr>
      </w:pPr>
      <w:bookmarkStart w:id="1182" w:name="Srv_38DynamicsCRMOnline"/>
      <w:bookmarkStart w:id="1183" w:name="Srv_37DynamicsCRMOnline"/>
      <w:bookmarkStart w:id="1184" w:name="Srv_37EntCALSuite"/>
      <w:bookmarkEnd w:id="1170"/>
      <w:bookmarkEnd w:id="1181"/>
    </w:p>
    <w:p w14:paraId="040FEF96" w14:textId="77777777" w:rsidR="00857EF7" w:rsidRPr="00857EF7" w:rsidRDefault="00857EF7" w:rsidP="00857EF7">
      <w:pPr>
        <w:rPr>
          <w:rFonts w:cs="Tahoma"/>
          <w:szCs w:val="18"/>
        </w:rPr>
      </w:pPr>
    </w:p>
    <w:p w14:paraId="7266F1FB" w14:textId="491B828D" w:rsidR="00652B0A" w:rsidRDefault="00A7003F" w:rsidP="00652B0A">
      <w:pPr>
        <w:pStyle w:val="Heading3"/>
        <w:rPr>
          <w:rFonts w:ascii="Tahoma" w:hAnsi="Tahoma"/>
          <w:color w:val="F66400"/>
          <w:sz w:val="22"/>
        </w:rPr>
      </w:pPr>
      <w:bookmarkStart w:id="1185" w:name="_40_Dynamics_CRM"/>
      <w:bookmarkStart w:id="1186" w:name="_40_39_Dynamics"/>
      <w:bookmarkStart w:id="1187" w:name="_4240_Dynamics_CRM"/>
      <w:bookmarkStart w:id="1188" w:name="_Toc336338300"/>
      <w:bookmarkStart w:id="1189" w:name="_Toc349586786"/>
      <w:bookmarkEnd w:id="1185"/>
      <w:bookmarkEnd w:id="1186"/>
      <w:bookmarkEnd w:id="1187"/>
      <w:r>
        <w:rPr>
          <w:rFonts w:ascii="Tahoma" w:hAnsi="Tahoma"/>
          <w:caps/>
          <w:color w:val="F66400"/>
          <w:sz w:val="22"/>
          <w:vertAlign w:val="superscript"/>
          <w:lang w:val="en-US"/>
        </w:rPr>
        <w:t>40</w:t>
      </w:r>
      <w:r w:rsidR="001D5998">
        <w:rPr>
          <w:rFonts w:ascii="Tahoma" w:hAnsi="Tahoma"/>
          <w:color w:val="F66400"/>
          <w:sz w:val="22"/>
        </w:rPr>
        <w:t xml:space="preserve"> </w:t>
      </w:r>
      <w:r w:rsidR="00652B0A">
        <w:rPr>
          <w:rFonts w:ascii="Tahoma" w:hAnsi="Tahoma"/>
          <w:color w:val="F66400"/>
          <w:sz w:val="22"/>
        </w:rPr>
        <w:t>Dynamics CRM Online</w:t>
      </w:r>
      <w:bookmarkEnd w:id="1188"/>
      <w:bookmarkEnd w:id="1189"/>
    </w:p>
    <w:bookmarkEnd w:id="1182"/>
    <w:bookmarkEnd w:id="1183"/>
    <w:p w14:paraId="725E15A1" w14:textId="77777777" w:rsidR="00652B0A" w:rsidRDefault="00652B0A">
      <w:pPr>
        <w:pStyle w:val="Heading3"/>
        <w:rPr>
          <w:rFonts w:ascii="Tahoma" w:hAnsi="Tahoma"/>
          <w:caps/>
          <w:color w:val="F66400"/>
          <w:sz w:val="22"/>
          <w:vertAlign w:val="superscript"/>
        </w:rPr>
      </w:pPr>
    </w:p>
    <w:p w14:paraId="1E70AD9D" w14:textId="77777777" w:rsidR="0040633A" w:rsidRPr="00857EF7" w:rsidRDefault="00857EF7" w:rsidP="001154B5">
      <w:pPr>
        <w:ind w:left="720"/>
        <w:rPr>
          <w:rFonts w:cs="Tahoma"/>
          <w:b/>
          <w:color w:val="000000"/>
          <w:szCs w:val="18"/>
        </w:rPr>
      </w:pPr>
      <w:r>
        <w:rPr>
          <w:rFonts w:cs="Tahoma"/>
          <w:b/>
          <w:color w:val="000000"/>
          <w:szCs w:val="18"/>
        </w:rPr>
        <w:t>Countries W</w:t>
      </w:r>
      <w:r w:rsidR="0040633A" w:rsidRPr="00857EF7">
        <w:rPr>
          <w:rFonts w:cs="Tahoma"/>
          <w:b/>
          <w:color w:val="000000"/>
          <w:szCs w:val="18"/>
        </w:rPr>
        <w:t xml:space="preserve">here Dynamics CRM Online </w:t>
      </w:r>
      <w:r>
        <w:rPr>
          <w:rFonts w:cs="Tahoma"/>
          <w:b/>
          <w:color w:val="000000"/>
          <w:szCs w:val="18"/>
        </w:rPr>
        <w:t>is A</w:t>
      </w:r>
      <w:r w:rsidR="0040633A" w:rsidRPr="00857EF7">
        <w:rPr>
          <w:rFonts w:cs="Tahoma"/>
          <w:b/>
          <w:color w:val="000000"/>
          <w:szCs w:val="18"/>
        </w:rPr>
        <w:t>vailable</w:t>
      </w:r>
    </w:p>
    <w:p w14:paraId="63C117B4" w14:textId="77777777" w:rsidR="00E952D9" w:rsidRDefault="00E952D9" w:rsidP="0040633A">
      <w:pPr>
        <w:ind w:left="540"/>
        <w:rPr>
          <w:rFonts w:cs="Tahoma"/>
          <w:color w:val="000000"/>
          <w:szCs w:val="18"/>
          <w:u w:val="singl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14:paraId="2CDE2564"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1B75306" w14:textId="77777777" w:rsidR="00781A60" w:rsidRDefault="00781A60" w:rsidP="007E466C">
            <w:pPr>
              <w:keepNext/>
              <w:jc w:val="center"/>
              <w:rPr>
                <w:rFonts w:cs="Tahoma"/>
                <w:b/>
                <w:bCs/>
                <w:szCs w:val="20"/>
              </w:rPr>
            </w:pPr>
            <w:r>
              <w:rPr>
                <w:rFonts w:cs="Tahoma"/>
                <w:b/>
                <w:bCs/>
                <w:szCs w:val="20"/>
              </w:rPr>
              <w:lastRenderedPageBreak/>
              <w:t>Americas</w:t>
            </w:r>
          </w:p>
        </w:tc>
        <w:tc>
          <w:tcPr>
            <w:tcW w:w="2670" w:type="dxa"/>
            <w:tcBorders>
              <w:top w:val="single" w:sz="8" w:space="0" w:color="000000"/>
              <w:left w:val="nil"/>
              <w:bottom w:val="single" w:sz="8" w:space="0" w:color="000000"/>
              <w:right w:val="single" w:sz="4" w:space="0" w:color="auto"/>
            </w:tcBorders>
            <w:shd w:val="clear" w:color="auto" w:fill="FABF8F"/>
          </w:tcPr>
          <w:p w14:paraId="70F8BF9B" w14:textId="77777777" w:rsidR="00781A60" w:rsidRDefault="00781A60" w:rsidP="007E466C">
            <w:pPr>
              <w:keepNext/>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1DB8085" w14:textId="77777777" w:rsidR="00781A60" w:rsidRDefault="00781A60" w:rsidP="007E466C">
            <w:pPr>
              <w:keepNext/>
              <w:jc w:val="center"/>
              <w:rPr>
                <w:rFonts w:cs="Tahoma"/>
                <w:b/>
                <w:bCs/>
                <w:szCs w:val="20"/>
              </w:rPr>
            </w:pPr>
            <w:r>
              <w:rPr>
                <w:rFonts w:cs="Tahoma"/>
                <w:b/>
                <w:bCs/>
                <w:szCs w:val="20"/>
              </w:rPr>
              <w:t>Asia Pacific</w:t>
            </w:r>
          </w:p>
        </w:tc>
      </w:tr>
      <w:tr w:rsidR="00781A60" w14:paraId="064EF425"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614D3435" w14:textId="77777777" w:rsidR="00781A60" w:rsidRDefault="00781A60" w:rsidP="007E466C">
            <w:pPr>
              <w:keepNext/>
              <w:jc w:val="center"/>
              <w:rPr>
                <w:rFonts w:cs="Tahoma"/>
                <w:color w:val="000000"/>
                <w:szCs w:val="20"/>
              </w:rPr>
            </w:pPr>
            <w:r w:rsidRPr="00C641EC">
              <w:rPr>
                <w:rFonts w:cs="Arial"/>
              </w:rPr>
              <w:t>Brazil</w:t>
            </w:r>
          </w:p>
        </w:tc>
        <w:tc>
          <w:tcPr>
            <w:tcW w:w="2670" w:type="dxa"/>
            <w:tcBorders>
              <w:top w:val="nil"/>
              <w:left w:val="nil"/>
              <w:bottom w:val="single" w:sz="4" w:space="0" w:color="000000"/>
              <w:right w:val="single" w:sz="4" w:space="0" w:color="auto"/>
            </w:tcBorders>
          </w:tcPr>
          <w:p w14:paraId="69D8CF03"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3D8A864C"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Australia</w:t>
            </w:r>
          </w:p>
        </w:tc>
      </w:tr>
      <w:tr w:rsidR="00781A60" w14:paraId="783F636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F8DD73" w14:textId="77777777" w:rsidR="00781A60" w:rsidRDefault="00781A60" w:rsidP="007E466C">
            <w:pPr>
              <w:keepNext/>
              <w:jc w:val="center"/>
              <w:rPr>
                <w:rFonts w:cs="Tahoma"/>
                <w:color w:val="000000"/>
                <w:szCs w:val="20"/>
              </w:rPr>
            </w:pPr>
            <w:r w:rsidRPr="00C641EC">
              <w:rPr>
                <w:rFonts w:cs="Arial"/>
              </w:rPr>
              <w:t>Canada</w:t>
            </w:r>
          </w:p>
        </w:tc>
        <w:tc>
          <w:tcPr>
            <w:tcW w:w="2670" w:type="dxa"/>
            <w:tcBorders>
              <w:top w:val="single" w:sz="4" w:space="0" w:color="000000"/>
              <w:left w:val="nil"/>
              <w:bottom w:val="single" w:sz="4" w:space="0" w:color="000000"/>
              <w:right w:val="single" w:sz="4" w:space="0" w:color="auto"/>
            </w:tcBorders>
          </w:tcPr>
          <w:p w14:paraId="6F544C7B"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Belgium</w:t>
            </w:r>
          </w:p>
        </w:tc>
        <w:tc>
          <w:tcPr>
            <w:tcW w:w="2670" w:type="dxa"/>
            <w:tcBorders>
              <w:top w:val="single" w:sz="4" w:space="0" w:color="000000"/>
              <w:left w:val="single" w:sz="4" w:space="0" w:color="auto"/>
              <w:bottom w:val="single" w:sz="4" w:space="0" w:color="000000"/>
              <w:right w:val="single" w:sz="4" w:space="0" w:color="000000"/>
            </w:tcBorders>
          </w:tcPr>
          <w:p w14:paraId="1007045F"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Hong Kong</w:t>
            </w:r>
          </w:p>
        </w:tc>
      </w:tr>
      <w:tr w:rsidR="00781A60" w14:paraId="2AF5D41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D4B39E" w14:textId="77777777" w:rsidR="00781A60" w:rsidRDefault="00781A60" w:rsidP="007E466C">
            <w:pPr>
              <w:keepNext/>
              <w:jc w:val="center"/>
              <w:rPr>
                <w:rFonts w:cs="Tahoma"/>
                <w:color w:val="000000"/>
                <w:szCs w:val="20"/>
              </w:rPr>
            </w:pPr>
            <w:r>
              <w:rPr>
                <w:rFonts w:cs="Arial"/>
              </w:rPr>
              <w:t>Colo</w:t>
            </w:r>
            <w:r w:rsidRPr="00C641EC">
              <w:rPr>
                <w:rFonts w:cs="Arial"/>
              </w:rPr>
              <w:t>mbia</w:t>
            </w:r>
          </w:p>
        </w:tc>
        <w:tc>
          <w:tcPr>
            <w:tcW w:w="2670" w:type="dxa"/>
            <w:tcBorders>
              <w:top w:val="single" w:sz="4" w:space="0" w:color="000000"/>
              <w:left w:val="nil"/>
              <w:bottom w:val="single" w:sz="4" w:space="0" w:color="000000"/>
              <w:right w:val="single" w:sz="4" w:space="0" w:color="auto"/>
            </w:tcBorders>
          </w:tcPr>
          <w:p w14:paraId="24FB888B"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60B215A9"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India</w:t>
            </w:r>
          </w:p>
        </w:tc>
      </w:tr>
      <w:tr w:rsidR="00781A60" w14:paraId="237D707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5DB62" w14:textId="77777777" w:rsidR="00781A60" w:rsidRDefault="00781A60" w:rsidP="007E466C">
            <w:pPr>
              <w:keepNext/>
              <w:jc w:val="center"/>
              <w:rPr>
                <w:rFonts w:cs="Arial"/>
              </w:rPr>
            </w:pPr>
            <w:r w:rsidRPr="00C641EC">
              <w:rPr>
                <w:rFonts w:cs="Arial"/>
              </w:rPr>
              <w:t>Costa Rica</w:t>
            </w:r>
          </w:p>
        </w:tc>
        <w:tc>
          <w:tcPr>
            <w:tcW w:w="2670" w:type="dxa"/>
            <w:tcBorders>
              <w:top w:val="single" w:sz="4" w:space="0" w:color="000000"/>
              <w:left w:val="nil"/>
              <w:bottom w:val="single" w:sz="4" w:space="0" w:color="000000"/>
              <w:right w:val="single" w:sz="4" w:space="0" w:color="auto"/>
            </w:tcBorders>
          </w:tcPr>
          <w:p w14:paraId="2E4E0975"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Czech Republic</w:t>
            </w:r>
          </w:p>
        </w:tc>
        <w:tc>
          <w:tcPr>
            <w:tcW w:w="2670" w:type="dxa"/>
            <w:tcBorders>
              <w:top w:val="single" w:sz="4" w:space="0" w:color="000000"/>
              <w:left w:val="single" w:sz="4" w:space="0" w:color="auto"/>
              <w:bottom w:val="single" w:sz="4" w:space="0" w:color="000000"/>
              <w:right w:val="single" w:sz="4" w:space="0" w:color="000000"/>
            </w:tcBorders>
          </w:tcPr>
          <w:p w14:paraId="02CD9298"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Japan</w:t>
            </w:r>
          </w:p>
        </w:tc>
      </w:tr>
      <w:tr w:rsidR="00B40674" w14:paraId="7A3F18D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505542" w14:textId="77777777" w:rsidR="00B40674" w:rsidRPr="00C641EC" w:rsidRDefault="00B40674" w:rsidP="007E466C">
            <w:pPr>
              <w:keepNext/>
              <w:jc w:val="center"/>
              <w:rPr>
                <w:rFonts w:cs="Arial"/>
              </w:rPr>
            </w:pPr>
            <w:r w:rsidRPr="00C641EC">
              <w:rPr>
                <w:rFonts w:cs="Arial"/>
              </w:rPr>
              <w:t>Chile</w:t>
            </w:r>
          </w:p>
        </w:tc>
        <w:tc>
          <w:tcPr>
            <w:tcW w:w="2670" w:type="dxa"/>
            <w:tcBorders>
              <w:top w:val="single" w:sz="4" w:space="0" w:color="000000"/>
              <w:left w:val="nil"/>
              <w:bottom w:val="single" w:sz="4" w:space="0" w:color="000000"/>
              <w:right w:val="single" w:sz="4" w:space="0" w:color="auto"/>
            </w:tcBorders>
          </w:tcPr>
          <w:p w14:paraId="0AE38F29"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Denmark</w:t>
            </w:r>
          </w:p>
        </w:tc>
        <w:tc>
          <w:tcPr>
            <w:tcW w:w="2670" w:type="dxa"/>
            <w:tcBorders>
              <w:top w:val="single" w:sz="4" w:space="0" w:color="000000"/>
              <w:left w:val="single" w:sz="4" w:space="0" w:color="auto"/>
              <w:bottom w:val="single" w:sz="4" w:space="0" w:color="000000"/>
              <w:right w:val="single" w:sz="4" w:space="0" w:color="000000"/>
            </w:tcBorders>
          </w:tcPr>
          <w:p w14:paraId="56F7C4A0"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B40674" w14:paraId="2E01E44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A8234D" w14:textId="77777777" w:rsidR="00B40674" w:rsidRPr="00C641EC" w:rsidRDefault="00B40674" w:rsidP="007E466C">
            <w:pPr>
              <w:keepNext/>
              <w:jc w:val="center"/>
              <w:rPr>
                <w:rFonts w:cs="Arial"/>
              </w:rPr>
            </w:pPr>
            <w:r w:rsidRPr="00C641EC">
              <w:rPr>
                <w:rFonts w:cs="Arial"/>
              </w:rPr>
              <w:t>Mexico</w:t>
            </w:r>
          </w:p>
        </w:tc>
        <w:tc>
          <w:tcPr>
            <w:tcW w:w="2670" w:type="dxa"/>
            <w:tcBorders>
              <w:top w:val="single" w:sz="4" w:space="0" w:color="000000"/>
              <w:left w:val="nil"/>
              <w:bottom w:val="single" w:sz="4" w:space="0" w:color="000000"/>
              <w:right w:val="single" w:sz="4" w:space="0" w:color="auto"/>
            </w:tcBorders>
          </w:tcPr>
          <w:p w14:paraId="0A5F3A49"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024BB8EC"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Malaysia</w:t>
            </w:r>
          </w:p>
        </w:tc>
      </w:tr>
      <w:tr w:rsidR="00B40674" w14:paraId="4F71E3F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9ED6D4" w14:textId="77777777" w:rsidR="00B40674" w:rsidRPr="00C641EC" w:rsidRDefault="00B40674" w:rsidP="007E466C">
            <w:pPr>
              <w:keepNext/>
              <w:jc w:val="center"/>
              <w:rPr>
                <w:rFonts w:cs="Arial"/>
              </w:rPr>
            </w:pPr>
            <w:r w:rsidRPr="00C641EC">
              <w:rPr>
                <w:rFonts w:cs="Arial"/>
              </w:rPr>
              <w:t>Peru</w:t>
            </w:r>
          </w:p>
        </w:tc>
        <w:tc>
          <w:tcPr>
            <w:tcW w:w="2670" w:type="dxa"/>
            <w:tcBorders>
              <w:top w:val="single" w:sz="4" w:space="0" w:color="000000"/>
              <w:left w:val="nil"/>
              <w:bottom w:val="single" w:sz="4" w:space="0" w:color="000000"/>
              <w:right w:val="single" w:sz="4" w:space="0" w:color="auto"/>
            </w:tcBorders>
          </w:tcPr>
          <w:p w14:paraId="7DA4507D"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23B0C492"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New Zealand</w:t>
            </w:r>
          </w:p>
        </w:tc>
      </w:tr>
      <w:tr w:rsidR="00B40674" w14:paraId="705A078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42524A" w14:textId="77777777" w:rsidR="00B40674" w:rsidRPr="00C641EC" w:rsidRDefault="00B40674" w:rsidP="007E466C">
            <w:pPr>
              <w:keepNext/>
              <w:jc w:val="center"/>
              <w:rPr>
                <w:rFonts w:cs="Arial"/>
              </w:rPr>
            </w:pPr>
            <w:r w:rsidRPr="00C641EC">
              <w:rPr>
                <w:rFonts w:cs="Arial"/>
              </w:rPr>
              <w:t>Puerto Rico</w:t>
            </w:r>
          </w:p>
        </w:tc>
        <w:tc>
          <w:tcPr>
            <w:tcW w:w="2670" w:type="dxa"/>
            <w:tcBorders>
              <w:top w:val="single" w:sz="4" w:space="0" w:color="000000"/>
              <w:left w:val="nil"/>
              <w:bottom w:val="single" w:sz="4" w:space="0" w:color="000000"/>
              <w:right w:val="single" w:sz="4" w:space="0" w:color="auto"/>
            </w:tcBorders>
          </w:tcPr>
          <w:p w14:paraId="0E5BD480" w14:textId="77777777" w:rsidR="00B40674" w:rsidRPr="00995EED" w:rsidRDefault="00B40674"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Germany</w:t>
            </w:r>
          </w:p>
        </w:tc>
        <w:tc>
          <w:tcPr>
            <w:tcW w:w="2670" w:type="dxa"/>
            <w:tcBorders>
              <w:top w:val="single" w:sz="4" w:space="0" w:color="000000"/>
              <w:left w:val="single" w:sz="4" w:space="0" w:color="auto"/>
              <w:bottom w:val="single" w:sz="4" w:space="0" w:color="000000"/>
              <w:right w:val="single" w:sz="4" w:space="0" w:color="000000"/>
            </w:tcBorders>
          </w:tcPr>
          <w:p w14:paraId="73F3F063" w14:textId="77777777" w:rsidR="00B40674" w:rsidRDefault="00B40674" w:rsidP="007E466C">
            <w:pPr>
              <w:pStyle w:val="ColorfulList-Accent11"/>
              <w:keepNext/>
              <w:spacing w:line="276" w:lineRule="auto"/>
              <w:ind w:left="540"/>
              <w:jc w:val="center"/>
              <w:rPr>
                <w:rFonts w:ascii="Tahoma" w:hAnsi="Tahoma" w:cs="Tahoma"/>
                <w:color w:val="000000"/>
                <w:sz w:val="18"/>
                <w:szCs w:val="20"/>
              </w:rPr>
            </w:pPr>
            <w:r>
              <w:rPr>
                <w:rFonts w:ascii="Tahoma" w:hAnsi="Tahoma" w:cs="Tahoma"/>
                <w:color w:val="000000"/>
                <w:sz w:val="18"/>
                <w:szCs w:val="20"/>
              </w:rPr>
              <w:t>Singapore</w:t>
            </w:r>
          </w:p>
        </w:tc>
      </w:tr>
      <w:tr w:rsidR="00781A60" w14:paraId="5E10838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DF2F0A" w14:textId="77777777" w:rsidR="00781A60" w:rsidRPr="00C641EC" w:rsidRDefault="00781A60" w:rsidP="007E466C">
            <w:pPr>
              <w:keepNext/>
              <w:jc w:val="center"/>
              <w:rPr>
                <w:rFonts w:cs="Arial"/>
              </w:rPr>
            </w:pPr>
            <w:r w:rsidRPr="00C641EC">
              <w:rPr>
                <w:rFonts w:cs="Arial"/>
              </w:rPr>
              <w:t>Trinidad and Tobago</w:t>
            </w:r>
          </w:p>
        </w:tc>
        <w:tc>
          <w:tcPr>
            <w:tcW w:w="2670" w:type="dxa"/>
            <w:tcBorders>
              <w:top w:val="single" w:sz="4" w:space="0" w:color="000000"/>
              <w:left w:val="nil"/>
              <w:bottom w:val="single" w:sz="4" w:space="0" w:color="000000"/>
              <w:right w:val="single" w:sz="4" w:space="0" w:color="auto"/>
            </w:tcBorders>
          </w:tcPr>
          <w:p w14:paraId="351C759D"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Greece</w:t>
            </w:r>
          </w:p>
        </w:tc>
        <w:tc>
          <w:tcPr>
            <w:tcW w:w="2670" w:type="dxa"/>
            <w:tcBorders>
              <w:top w:val="single" w:sz="4" w:space="0" w:color="000000"/>
              <w:left w:val="single" w:sz="4" w:space="0" w:color="auto"/>
              <w:bottom w:val="single" w:sz="4" w:space="0" w:color="000000"/>
              <w:right w:val="single" w:sz="4" w:space="0" w:color="000000"/>
            </w:tcBorders>
          </w:tcPr>
          <w:p w14:paraId="1FD8DFDA"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627C82E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931AB4" w14:textId="77777777" w:rsidR="00781A60" w:rsidRPr="00C641EC" w:rsidRDefault="00781A60" w:rsidP="007E466C">
            <w:pPr>
              <w:keepNext/>
              <w:jc w:val="center"/>
              <w:rPr>
                <w:rFonts w:cs="Arial"/>
              </w:rPr>
            </w:pPr>
            <w:r w:rsidRPr="00C641EC">
              <w:rPr>
                <w:rFonts w:cs="Arial"/>
              </w:rPr>
              <w:t>United States</w:t>
            </w:r>
          </w:p>
        </w:tc>
        <w:tc>
          <w:tcPr>
            <w:tcW w:w="2670" w:type="dxa"/>
            <w:tcBorders>
              <w:top w:val="single" w:sz="4" w:space="0" w:color="000000"/>
              <w:left w:val="nil"/>
              <w:bottom w:val="single" w:sz="4" w:space="0" w:color="000000"/>
              <w:right w:val="single" w:sz="4" w:space="0" w:color="auto"/>
            </w:tcBorders>
          </w:tcPr>
          <w:p w14:paraId="38742F80" w14:textId="77777777" w:rsidR="00781A60" w:rsidRPr="00995EED" w:rsidRDefault="00781A60" w:rsidP="007E466C">
            <w:pPr>
              <w:pStyle w:val="ColorfulList-Accent11"/>
              <w:keepNext/>
              <w:spacing w:line="276" w:lineRule="auto"/>
              <w:ind w:left="0"/>
              <w:jc w:val="center"/>
              <w:rPr>
                <w:rFonts w:ascii="Tahoma" w:hAnsi="Tahoma" w:cs="Tahoma"/>
                <w:color w:val="000000"/>
                <w:sz w:val="18"/>
                <w:szCs w:val="18"/>
              </w:rPr>
            </w:pPr>
            <w:r w:rsidRPr="00D60167">
              <w:rPr>
                <w:rFonts w:ascii="Tahoma" w:hAnsi="Tahoma" w:cs="Tahoma"/>
                <w:sz w:val="18"/>
                <w:szCs w:val="18"/>
              </w:rPr>
              <w:t>Hungary</w:t>
            </w:r>
          </w:p>
        </w:tc>
        <w:tc>
          <w:tcPr>
            <w:tcW w:w="2670" w:type="dxa"/>
            <w:tcBorders>
              <w:top w:val="single" w:sz="4" w:space="0" w:color="000000"/>
              <w:left w:val="single" w:sz="4" w:space="0" w:color="auto"/>
              <w:bottom w:val="single" w:sz="4" w:space="0" w:color="000000"/>
              <w:right w:val="single" w:sz="4" w:space="0" w:color="000000"/>
            </w:tcBorders>
          </w:tcPr>
          <w:p w14:paraId="5C4F1F9C"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5930E3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B6D2F3"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9C797DB"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Ireland</w:t>
            </w:r>
          </w:p>
        </w:tc>
        <w:tc>
          <w:tcPr>
            <w:tcW w:w="2670" w:type="dxa"/>
            <w:tcBorders>
              <w:top w:val="single" w:sz="4" w:space="0" w:color="000000"/>
              <w:left w:val="single" w:sz="4" w:space="0" w:color="auto"/>
              <w:bottom w:val="single" w:sz="4" w:space="0" w:color="000000"/>
              <w:right w:val="single" w:sz="4" w:space="0" w:color="000000"/>
            </w:tcBorders>
          </w:tcPr>
          <w:p w14:paraId="091995C3"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1E7DD4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952C8B"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6DAC529"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31CA889E"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474921C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1FE7DE"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E0F2703"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Italy</w:t>
            </w:r>
          </w:p>
        </w:tc>
        <w:tc>
          <w:tcPr>
            <w:tcW w:w="2670" w:type="dxa"/>
            <w:tcBorders>
              <w:top w:val="single" w:sz="4" w:space="0" w:color="000000"/>
              <w:left w:val="single" w:sz="4" w:space="0" w:color="auto"/>
              <w:bottom w:val="single" w:sz="4" w:space="0" w:color="000000"/>
              <w:right w:val="single" w:sz="4" w:space="0" w:color="000000"/>
            </w:tcBorders>
          </w:tcPr>
          <w:p w14:paraId="46585F34"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1347853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A2ECD2"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4642057"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60395A3B"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6CEA9F0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CE6B85"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EFF8D4E"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Netherlands</w:t>
            </w:r>
          </w:p>
        </w:tc>
        <w:tc>
          <w:tcPr>
            <w:tcW w:w="2670" w:type="dxa"/>
            <w:tcBorders>
              <w:top w:val="single" w:sz="4" w:space="0" w:color="000000"/>
              <w:left w:val="single" w:sz="4" w:space="0" w:color="auto"/>
              <w:bottom w:val="single" w:sz="4" w:space="0" w:color="000000"/>
              <w:right w:val="single" w:sz="4" w:space="0" w:color="000000"/>
            </w:tcBorders>
          </w:tcPr>
          <w:p w14:paraId="6CDCC7D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51B52FA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E2A96C"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8AA020"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Norway</w:t>
            </w:r>
          </w:p>
        </w:tc>
        <w:tc>
          <w:tcPr>
            <w:tcW w:w="2670" w:type="dxa"/>
            <w:tcBorders>
              <w:top w:val="single" w:sz="4" w:space="0" w:color="000000"/>
              <w:left w:val="single" w:sz="4" w:space="0" w:color="auto"/>
              <w:bottom w:val="single" w:sz="4" w:space="0" w:color="000000"/>
              <w:right w:val="single" w:sz="4" w:space="0" w:color="000000"/>
            </w:tcBorders>
          </w:tcPr>
          <w:p w14:paraId="222DCA43"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2631E24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F0EB50"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B801BE6"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Poland</w:t>
            </w:r>
          </w:p>
        </w:tc>
        <w:tc>
          <w:tcPr>
            <w:tcW w:w="2670" w:type="dxa"/>
            <w:tcBorders>
              <w:top w:val="single" w:sz="4" w:space="0" w:color="000000"/>
              <w:left w:val="single" w:sz="4" w:space="0" w:color="auto"/>
              <w:bottom w:val="single" w:sz="4" w:space="0" w:color="000000"/>
              <w:right w:val="single" w:sz="4" w:space="0" w:color="000000"/>
            </w:tcBorders>
          </w:tcPr>
          <w:p w14:paraId="2CBB3D78"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1DA75D9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C1EA9F"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452BE23"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35551F87"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F4EEC4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BDC0F2"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29FD702"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2908526D"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14:paraId="6D95F23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CA261F" w14:textId="77777777" w:rsidR="00E822D9" w:rsidRPr="00C641EC"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325490E" w14:textId="77777777" w:rsidR="00E822D9" w:rsidRPr="00D60167" w:rsidRDefault="00E822D9" w:rsidP="007E466C">
            <w:pPr>
              <w:pStyle w:val="ColorfulList-Accent11"/>
              <w:keepNext/>
              <w:spacing w:line="276" w:lineRule="auto"/>
              <w:ind w:left="0"/>
              <w:jc w:val="center"/>
              <w:rPr>
                <w:rFonts w:ascii="Tahoma" w:hAnsi="Tahoma" w:cs="Tahoma"/>
                <w:sz w:val="18"/>
                <w:szCs w:val="18"/>
              </w:rPr>
            </w:pPr>
            <w:r>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58707719" w14:textId="77777777" w:rsidR="00E822D9" w:rsidRDefault="00E822D9" w:rsidP="007E466C">
            <w:pPr>
              <w:pStyle w:val="ColorfulList-Accent11"/>
              <w:keepNext/>
              <w:spacing w:line="276" w:lineRule="auto"/>
              <w:ind w:left="540"/>
              <w:jc w:val="center"/>
              <w:rPr>
                <w:rFonts w:ascii="Tahoma" w:hAnsi="Tahoma" w:cs="Tahoma"/>
                <w:color w:val="000000"/>
                <w:sz w:val="18"/>
                <w:szCs w:val="20"/>
              </w:rPr>
            </w:pPr>
          </w:p>
        </w:tc>
      </w:tr>
      <w:tr w:rsidR="00781A60" w14:paraId="45CAFB3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C792229"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E204926"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Spain</w:t>
            </w:r>
          </w:p>
        </w:tc>
        <w:tc>
          <w:tcPr>
            <w:tcW w:w="2670" w:type="dxa"/>
            <w:tcBorders>
              <w:top w:val="single" w:sz="4" w:space="0" w:color="000000"/>
              <w:left w:val="single" w:sz="4" w:space="0" w:color="auto"/>
              <w:bottom w:val="single" w:sz="4" w:space="0" w:color="000000"/>
              <w:right w:val="single" w:sz="4" w:space="0" w:color="000000"/>
            </w:tcBorders>
          </w:tcPr>
          <w:p w14:paraId="77A310DE"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7130A2A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14AD2D"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F44474E"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Sweden</w:t>
            </w:r>
          </w:p>
        </w:tc>
        <w:tc>
          <w:tcPr>
            <w:tcW w:w="2670" w:type="dxa"/>
            <w:tcBorders>
              <w:top w:val="single" w:sz="4" w:space="0" w:color="000000"/>
              <w:left w:val="single" w:sz="4" w:space="0" w:color="auto"/>
              <w:bottom w:val="single" w:sz="4" w:space="0" w:color="000000"/>
              <w:right w:val="single" w:sz="4" w:space="0" w:color="000000"/>
            </w:tcBorders>
          </w:tcPr>
          <w:p w14:paraId="49703867"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7F62C95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DDD030"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588BFB1"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Switzerland</w:t>
            </w:r>
          </w:p>
        </w:tc>
        <w:tc>
          <w:tcPr>
            <w:tcW w:w="2670" w:type="dxa"/>
            <w:tcBorders>
              <w:top w:val="single" w:sz="4" w:space="0" w:color="000000"/>
              <w:left w:val="single" w:sz="4" w:space="0" w:color="auto"/>
              <w:bottom w:val="single" w:sz="4" w:space="0" w:color="000000"/>
              <w:right w:val="single" w:sz="4" w:space="0" w:color="000000"/>
            </w:tcBorders>
          </w:tcPr>
          <w:p w14:paraId="4A2EC5B0"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14:paraId="34485A0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BD3686D" w14:textId="77777777" w:rsidR="00781A60" w:rsidRPr="00C641EC"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59D246" w14:textId="77777777" w:rsidR="00781A60" w:rsidRPr="00D60167" w:rsidRDefault="00781A60" w:rsidP="007E466C">
            <w:pPr>
              <w:pStyle w:val="ColorfulList-Accent11"/>
              <w:keepNext/>
              <w:spacing w:line="276" w:lineRule="auto"/>
              <w:ind w:left="0"/>
              <w:jc w:val="center"/>
              <w:rPr>
                <w:rFonts w:ascii="Tahoma" w:hAnsi="Tahoma" w:cs="Tahoma"/>
                <w:sz w:val="18"/>
                <w:szCs w:val="18"/>
              </w:rPr>
            </w:pPr>
            <w:r w:rsidRPr="00D60167">
              <w:rPr>
                <w:rFonts w:ascii="Tahoma" w:hAnsi="Tahoma" w:cs="Tahoma"/>
                <w:sz w:val="18"/>
                <w:szCs w:val="18"/>
              </w:rPr>
              <w:t>United Kingdom</w:t>
            </w:r>
          </w:p>
        </w:tc>
        <w:tc>
          <w:tcPr>
            <w:tcW w:w="2670" w:type="dxa"/>
            <w:tcBorders>
              <w:top w:val="single" w:sz="4" w:space="0" w:color="000000"/>
              <w:left w:val="single" w:sz="4" w:space="0" w:color="auto"/>
              <w:bottom w:val="single" w:sz="4" w:space="0" w:color="000000"/>
              <w:right w:val="single" w:sz="4" w:space="0" w:color="000000"/>
            </w:tcBorders>
          </w:tcPr>
          <w:p w14:paraId="38E49581" w14:textId="77777777" w:rsidR="00781A60" w:rsidRDefault="00781A60" w:rsidP="007E466C">
            <w:pPr>
              <w:pStyle w:val="ColorfulList-Accent11"/>
              <w:keepNext/>
              <w:spacing w:line="276" w:lineRule="auto"/>
              <w:ind w:left="540"/>
              <w:jc w:val="center"/>
              <w:rPr>
                <w:rFonts w:ascii="Tahoma" w:hAnsi="Tahoma" w:cs="Tahoma"/>
                <w:color w:val="000000"/>
                <w:sz w:val="18"/>
                <w:szCs w:val="20"/>
              </w:rPr>
            </w:pPr>
          </w:p>
        </w:tc>
      </w:tr>
    </w:tbl>
    <w:p w14:paraId="56B32C37" w14:textId="77777777" w:rsidR="00D47417" w:rsidRPr="00586FCE" w:rsidRDefault="00D47417" w:rsidP="0040633A">
      <w:pPr>
        <w:ind w:left="540"/>
        <w:rPr>
          <w:rFonts w:cs="Tahoma"/>
          <w:bCs/>
          <w:color w:val="000000"/>
          <w:sz w:val="2"/>
          <w:szCs w:val="18"/>
          <w:u w:val="single"/>
        </w:rPr>
      </w:pPr>
    </w:p>
    <w:p w14:paraId="32B41A1D" w14:textId="77777777" w:rsidR="00D47417" w:rsidRDefault="00D47417" w:rsidP="0040633A">
      <w:pPr>
        <w:ind w:left="540"/>
        <w:rPr>
          <w:rFonts w:cs="Tahoma"/>
          <w:bCs/>
          <w:color w:val="000000"/>
          <w:szCs w:val="18"/>
          <w:u w:val="single"/>
        </w:rPr>
      </w:pPr>
    </w:p>
    <w:p w14:paraId="425AA619" w14:textId="77777777" w:rsidR="0040633A" w:rsidRPr="00857EF7" w:rsidRDefault="0040633A" w:rsidP="00857EF7">
      <w:pPr>
        <w:spacing w:after="60"/>
        <w:ind w:left="720"/>
        <w:rPr>
          <w:rFonts w:cs="Tahoma"/>
          <w:b/>
          <w:bCs/>
          <w:color w:val="000000"/>
          <w:szCs w:val="18"/>
        </w:rPr>
      </w:pPr>
      <w:r w:rsidRPr="00857EF7">
        <w:rPr>
          <w:rFonts w:cs="Tahoma"/>
          <w:b/>
          <w:bCs/>
          <w:color w:val="000000"/>
          <w:szCs w:val="18"/>
        </w:rPr>
        <w:t>Campus and School Agreement</w:t>
      </w:r>
    </w:p>
    <w:p w14:paraId="2AA2E593" w14:textId="77777777" w:rsidR="00532ABF" w:rsidRDefault="0040633A" w:rsidP="005614CA">
      <w:pPr>
        <w:ind w:left="720"/>
        <w:rPr>
          <w:rFonts w:cs="Tahoma"/>
          <w:color w:val="000000"/>
          <w:szCs w:val="18"/>
        </w:rPr>
      </w:pPr>
      <w:r>
        <w:rPr>
          <w:rFonts w:cs="Tahoma"/>
          <w:color w:val="000000"/>
          <w:szCs w:val="18"/>
        </w:rPr>
        <w:t>Subscription licenses for Dynamics CRM online sold under CASA may be acquired on an Institution wide or non-Institution wide basis.  Subscription licenses must be licensed on a per User basis.  If additional User Subscription Licenses are required to access Dynamics CRM, an equal number of User Subscri</w:t>
      </w:r>
      <w:bookmarkStart w:id="1190" w:name="Srv_41DuetEnterpriseforOfficeandSAP"/>
      <w:bookmarkStart w:id="1191" w:name="Srv_38EntCALSuite"/>
      <w:r w:rsidR="005614CA">
        <w:rPr>
          <w:rFonts w:cs="Tahoma"/>
          <w:color w:val="000000"/>
          <w:szCs w:val="18"/>
        </w:rPr>
        <w:t>ption Licenses must be ordered.</w:t>
      </w:r>
    </w:p>
    <w:p w14:paraId="464DFFBC" w14:textId="77777777" w:rsidR="006E28CC" w:rsidRDefault="006E28CC" w:rsidP="005614CA">
      <w:pPr>
        <w:ind w:left="720"/>
        <w:rPr>
          <w:rFonts w:cs="Tahoma"/>
          <w:color w:val="000000"/>
          <w:szCs w:val="18"/>
        </w:rPr>
      </w:pPr>
    </w:p>
    <w:p w14:paraId="3958A624" w14:textId="77777777" w:rsidR="006E28CC" w:rsidRPr="00BF0D76" w:rsidRDefault="006E28CC" w:rsidP="006D6A83">
      <w:pPr>
        <w:spacing w:after="60"/>
        <w:ind w:left="720"/>
        <w:rPr>
          <w:b/>
        </w:rPr>
      </w:pPr>
      <w:r w:rsidRPr="00BF0D76">
        <w:rPr>
          <w:b/>
        </w:rPr>
        <w:t>Microsoft Dynamics CRM Online– Microsoft Dynamics Marketing Online Integration Grant</w:t>
      </w:r>
    </w:p>
    <w:p w14:paraId="18EA7A90" w14:textId="77777777" w:rsidR="003165D6" w:rsidRDefault="006E28CC" w:rsidP="009B3FA2">
      <w:pPr>
        <w:ind w:left="720"/>
        <w:rPr>
          <w:rFonts w:eastAsia="Calibri"/>
        </w:rPr>
      </w:pPr>
      <w:r w:rsidRPr="003165D6">
        <w:t xml:space="preserve">The following license waiver is applicable to Microsoft Dynamics Marketing Online licensed users with active Maintenance Support and Upgrade option accessing Microsoft Dynamics CRM Online service directly or indirectly through the </w:t>
      </w:r>
      <w:proofErr w:type="spellStart"/>
      <w:r w:rsidR="000A30EE" w:rsidRPr="004815F3">
        <w:rPr>
          <w:bCs/>
        </w:rPr>
        <w:t>MarketingPilot</w:t>
      </w:r>
      <w:proofErr w:type="spellEnd"/>
      <w:r w:rsidR="000A30EE" w:rsidRPr="004815F3">
        <w:rPr>
          <w:bCs/>
        </w:rPr>
        <w:t xml:space="preserve"> Connector for Microsoft Dynamics CRM</w:t>
      </w:r>
      <w:r w:rsidR="000A30EE">
        <w:rPr>
          <w:bCs/>
        </w:rPr>
        <w:t xml:space="preserve"> </w:t>
      </w:r>
      <w:r w:rsidRPr="003165D6">
        <w:t>Software only for purposes of synchronizing customer data. Such users do not require a Microsoft Dynamics CRM Online USL. This waiver is applicable until</w:t>
      </w:r>
      <w:r w:rsidRPr="00BF0D76">
        <w:rPr>
          <w:rFonts w:eastAsia="Calibri"/>
        </w:rPr>
        <w:t xml:space="preserve"> </w:t>
      </w:r>
      <w:r w:rsidRPr="003165D6">
        <w:t>June 30th 2014 after which Microsoft reserves the right to require the appropriate USLs.</w:t>
      </w:r>
      <w:bookmarkStart w:id="1192" w:name="Srv_45EntCALBridgeWinIntune"/>
      <w:bookmarkEnd w:id="1190"/>
    </w:p>
    <w:p w14:paraId="766CA4BA" w14:textId="77777777" w:rsidR="003165D6" w:rsidRDefault="003165D6" w:rsidP="00162A93">
      <w:pPr>
        <w:pStyle w:val="Heading3"/>
        <w:ind w:left="180" w:hanging="180"/>
        <w:rPr>
          <w:rFonts w:eastAsia="Calibri" w:cs="Tahoma"/>
          <w:color w:val="000000"/>
          <w:sz w:val="18"/>
          <w:szCs w:val="18"/>
          <w:lang w:val="en-US"/>
        </w:rPr>
      </w:pPr>
    </w:p>
    <w:p w14:paraId="40F8592C" w14:textId="77777777" w:rsidR="00101859" w:rsidRPr="00101859" w:rsidRDefault="00101859" w:rsidP="00101859">
      <w:pPr>
        <w:rPr>
          <w:lang w:eastAsia="x-none"/>
        </w:rPr>
      </w:pPr>
    </w:p>
    <w:p w14:paraId="1281D284" w14:textId="56830B59" w:rsidR="00162A93" w:rsidRPr="00162A93" w:rsidRDefault="00A7003F" w:rsidP="00162A93">
      <w:pPr>
        <w:pStyle w:val="Heading3"/>
        <w:ind w:left="180" w:hanging="180"/>
        <w:rPr>
          <w:rFonts w:ascii="Tahoma" w:hAnsi="Tahoma"/>
          <w:color w:val="F66400"/>
          <w:sz w:val="22"/>
        </w:rPr>
      </w:pPr>
      <w:bookmarkStart w:id="1193" w:name="_41_Enterprise_CAL"/>
      <w:bookmarkStart w:id="1194" w:name="_Toc336338303"/>
      <w:bookmarkStart w:id="1195" w:name="_Toc349586787"/>
      <w:bookmarkEnd w:id="1193"/>
      <w:r>
        <w:rPr>
          <w:rFonts w:ascii="Tahoma" w:hAnsi="Tahoma" w:cs="Tahoma"/>
          <w:caps/>
          <w:color w:val="F66400"/>
          <w:sz w:val="22"/>
          <w:vertAlign w:val="superscript"/>
          <w:lang w:val="en-US"/>
        </w:rPr>
        <w:t>41</w:t>
      </w:r>
      <w:r w:rsidR="001D5998" w:rsidRPr="009C2B6B">
        <w:rPr>
          <w:rFonts w:ascii="Tahoma" w:hAnsi="Tahoma" w:cs="Tahoma"/>
          <w:caps/>
          <w:color w:val="F66400"/>
          <w:sz w:val="22"/>
          <w:vertAlign w:val="superscript"/>
          <w:lang w:val="en-US"/>
        </w:rPr>
        <w:t xml:space="preserve"> </w:t>
      </w:r>
      <w:r w:rsidR="00162A93" w:rsidRPr="00162A93">
        <w:rPr>
          <w:rFonts w:ascii="Tahoma" w:hAnsi="Tahoma"/>
          <w:color w:val="F66400"/>
          <w:sz w:val="22"/>
        </w:rPr>
        <w:t xml:space="preserve">Enterprise CAL </w:t>
      </w:r>
      <w:r w:rsidR="00162A93" w:rsidRPr="00162A93">
        <w:rPr>
          <w:rFonts w:ascii="Tahoma" w:hAnsi="Tahoma"/>
          <w:color w:val="F66400"/>
          <w:sz w:val="22"/>
          <w:lang w:val="en-US"/>
        </w:rPr>
        <w:t>Suite Bridge for Office 365, Enterprise CAL Suite Bridge for Office</w:t>
      </w:r>
      <w:r w:rsidR="00B1148B">
        <w:rPr>
          <w:rFonts w:ascii="Tahoma" w:hAnsi="Tahoma"/>
          <w:color w:val="F66400"/>
          <w:sz w:val="22"/>
          <w:lang w:val="en-US"/>
        </w:rPr>
        <w:t xml:space="preserve"> </w:t>
      </w:r>
      <w:r w:rsidR="00162A93" w:rsidRPr="00162A93">
        <w:rPr>
          <w:rFonts w:ascii="Tahoma" w:hAnsi="Tahoma"/>
          <w:color w:val="F66400"/>
          <w:sz w:val="22"/>
          <w:lang w:val="en-US"/>
        </w:rPr>
        <w:t xml:space="preserve">365 and Windows Intune, and Enterprise CAL Suite Bridge for </w:t>
      </w:r>
      <w:r w:rsidR="0071258F">
        <w:rPr>
          <w:rFonts w:ascii="Tahoma" w:hAnsi="Tahoma"/>
          <w:color w:val="F66400"/>
          <w:sz w:val="22"/>
          <w:lang w:val="en-US"/>
        </w:rPr>
        <w:t>Windows Intune</w:t>
      </w:r>
      <w:bookmarkEnd w:id="1194"/>
      <w:bookmarkEnd w:id="1195"/>
      <w:r w:rsidR="0071258F">
        <w:rPr>
          <w:rFonts w:ascii="Tahoma" w:hAnsi="Tahoma"/>
          <w:color w:val="F66400"/>
          <w:sz w:val="22"/>
          <w:lang w:val="en-US"/>
        </w:rPr>
        <w:t xml:space="preserve"> </w:t>
      </w:r>
    </w:p>
    <w:p w14:paraId="1975CA27" w14:textId="77777777" w:rsidR="00BD2BE7" w:rsidRDefault="00BD2BE7" w:rsidP="0084072C">
      <w:pPr>
        <w:rPr>
          <w:lang w:eastAsia="x-none"/>
        </w:rPr>
      </w:pPr>
    </w:p>
    <w:bookmarkEnd w:id="1192"/>
    <w:p w14:paraId="56D8F67C" w14:textId="77777777" w:rsidR="0084072C" w:rsidRPr="0084072C" w:rsidRDefault="00162A93" w:rsidP="0084072C">
      <w:pPr>
        <w:spacing w:after="60"/>
        <w:ind w:left="720"/>
        <w:rPr>
          <w:rFonts w:cs="Tahoma"/>
          <w:b/>
          <w:szCs w:val="18"/>
        </w:rPr>
      </w:pPr>
      <w:r w:rsidRPr="0084072C">
        <w:rPr>
          <w:rFonts w:cs="Tahoma"/>
          <w:b/>
          <w:szCs w:val="18"/>
        </w:rPr>
        <w:t>Definition</w:t>
      </w:r>
    </w:p>
    <w:p w14:paraId="5C74D55A" w14:textId="77777777" w:rsidR="00162A93" w:rsidRDefault="00162A93" w:rsidP="0084072C">
      <w:pPr>
        <w:ind w:left="720"/>
        <w:rPr>
          <w:rFonts w:cs="Tahoma"/>
          <w:szCs w:val="18"/>
        </w:rPr>
      </w:pPr>
      <w:r w:rsidRPr="00162A93">
        <w:rPr>
          <w:rFonts w:cs="Tahoma"/>
          <w:szCs w:val="18"/>
        </w:rPr>
        <w:t xml:space="preserve">“Transition” means the conversion of a License with current Software Assurance to or from a subscription license.  </w:t>
      </w:r>
    </w:p>
    <w:p w14:paraId="0929C387" w14:textId="77777777" w:rsidR="0084072C" w:rsidRPr="00162A93" w:rsidRDefault="0084072C" w:rsidP="0084072C">
      <w:pPr>
        <w:ind w:left="720"/>
        <w:rPr>
          <w:rFonts w:cs="Tahoma"/>
          <w:b/>
          <w:szCs w:val="18"/>
        </w:rPr>
      </w:pPr>
    </w:p>
    <w:p w14:paraId="223EBFC0" w14:textId="77777777" w:rsidR="0084072C" w:rsidRPr="0084072C" w:rsidRDefault="0084072C" w:rsidP="0084072C">
      <w:pPr>
        <w:spacing w:after="60"/>
        <w:ind w:left="720"/>
        <w:rPr>
          <w:rFonts w:cs="Tahoma"/>
          <w:b/>
          <w:szCs w:val="18"/>
        </w:rPr>
      </w:pPr>
      <w:r>
        <w:rPr>
          <w:rFonts w:cs="Tahoma"/>
          <w:b/>
          <w:szCs w:val="18"/>
        </w:rPr>
        <w:t>Applicable U</w:t>
      </w:r>
      <w:r w:rsidR="00162A93" w:rsidRPr="0084072C">
        <w:rPr>
          <w:rFonts w:cs="Tahoma"/>
          <w:b/>
          <w:szCs w:val="18"/>
        </w:rPr>
        <w:t xml:space="preserve">se </w:t>
      </w:r>
      <w:r>
        <w:rPr>
          <w:rFonts w:cs="Tahoma"/>
          <w:b/>
          <w:szCs w:val="18"/>
        </w:rPr>
        <w:t>R</w:t>
      </w:r>
      <w:r w:rsidR="00162A93" w:rsidRPr="0084072C">
        <w:rPr>
          <w:rFonts w:cs="Tahoma"/>
          <w:b/>
          <w:szCs w:val="18"/>
        </w:rPr>
        <w:t>ights</w:t>
      </w:r>
    </w:p>
    <w:p w14:paraId="5C4EFAF2" w14:textId="77777777" w:rsidR="00162A93" w:rsidRDefault="00162A93" w:rsidP="0084072C">
      <w:pPr>
        <w:ind w:left="720"/>
        <w:rPr>
          <w:rFonts w:eastAsia="Calibri" w:cs="Tahoma"/>
          <w:szCs w:val="18"/>
        </w:rPr>
      </w:pPr>
      <w:r w:rsidRPr="00162A93">
        <w:rPr>
          <w:rFonts w:eastAsia="Calibri" w:cs="Tahoma"/>
          <w:szCs w:val="18"/>
        </w:rPr>
        <w:t>A CAL Suite Bridge is version-less and the Product Use Rights are determined by the status of the Software Assurance coverage on it.  If Software Assurance coverage lapses, access rights under perpetual Licenses are determined based on the Product Use Rights in effect prior to the lapse.  A License for a CAL Suite Bridge is a single license that must be assigned to a single user or device.</w:t>
      </w:r>
    </w:p>
    <w:p w14:paraId="5CFDF9B8" w14:textId="77777777" w:rsidR="0084072C" w:rsidRPr="00162A93" w:rsidRDefault="0084072C" w:rsidP="0084072C">
      <w:pPr>
        <w:ind w:left="720"/>
        <w:rPr>
          <w:rFonts w:eastAsia="Calibri" w:cs="Tahoma"/>
          <w:szCs w:val="18"/>
        </w:rPr>
      </w:pPr>
    </w:p>
    <w:p w14:paraId="1661DF96" w14:textId="77777777" w:rsidR="0084072C" w:rsidRPr="0084072C" w:rsidRDefault="00162A93" w:rsidP="0084072C">
      <w:pPr>
        <w:spacing w:after="60"/>
        <w:ind w:left="720"/>
        <w:rPr>
          <w:rFonts w:cs="Tahoma"/>
          <w:b/>
          <w:szCs w:val="18"/>
        </w:rPr>
      </w:pPr>
      <w:r w:rsidRPr="0084072C">
        <w:rPr>
          <w:rFonts w:cs="Tahoma"/>
          <w:b/>
          <w:szCs w:val="18"/>
        </w:rPr>
        <w:t>Requirements</w:t>
      </w:r>
    </w:p>
    <w:p w14:paraId="43CB4BDE" w14:textId="77777777" w:rsidR="00162A93" w:rsidRDefault="00162A93" w:rsidP="0084072C">
      <w:pPr>
        <w:ind w:left="720"/>
        <w:rPr>
          <w:rFonts w:eastAsia="Calibri" w:cs="Tahoma"/>
          <w:szCs w:val="18"/>
        </w:rPr>
      </w:pPr>
      <w:r w:rsidRPr="00162A93">
        <w:rPr>
          <w:rFonts w:eastAsia="Calibri" w:cs="Tahoma"/>
          <w:szCs w:val="18"/>
        </w:rPr>
        <w:lastRenderedPageBreak/>
        <w:t xml:space="preserve">A CAL Suite Bridge may be required when </w:t>
      </w:r>
      <w:proofErr w:type="gramStart"/>
      <w:r w:rsidRPr="00162A93">
        <w:rPr>
          <w:rFonts w:eastAsia="Calibri" w:cs="Tahoma"/>
          <w:szCs w:val="18"/>
        </w:rPr>
        <w:t>Transitioning</w:t>
      </w:r>
      <w:proofErr w:type="gramEnd"/>
      <w:r w:rsidRPr="00162A93">
        <w:rPr>
          <w:rFonts w:eastAsia="Calibri" w:cs="Tahoma"/>
          <w:szCs w:val="18"/>
        </w:rPr>
        <w:t xml:space="preserve"> from a CAL Suite to a comparable Product and Online Service combination.  When a Transition requires a CAL Suite Bridge, and the qualifying License has been fully paid by the Customer, no License purchase is required of the CAL Suite Bridge.  Instead, Software Assurance may be purchased for the CAL Suite Bridge at the Enrollment anniversary in which the Transition is effective.  In such circumstances, the Transition ratio may only be one CAL Suite Bridge Software Assurance for one CAL Suite Software Assurance, and for the same user or device License as the qualifying CAL Suite.  </w:t>
      </w:r>
    </w:p>
    <w:p w14:paraId="692A5D56" w14:textId="77777777" w:rsidR="0084072C" w:rsidRPr="00162A93" w:rsidRDefault="0084072C" w:rsidP="0084072C">
      <w:pPr>
        <w:ind w:left="720"/>
        <w:rPr>
          <w:rFonts w:eastAsia="Calibri" w:cs="Tahoma"/>
          <w:szCs w:val="18"/>
        </w:rPr>
      </w:pPr>
    </w:p>
    <w:p w14:paraId="194B9658" w14:textId="77777777" w:rsidR="00162A93" w:rsidRDefault="00162A93" w:rsidP="0084072C">
      <w:pPr>
        <w:ind w:left="720"/>
        <w:rPr>
          <w:rFonts w:eastAsia="Calibri" w:cs="Tahoma"/>
          <w:szCs w:val="18"/>
        </w:rPr>
      </w:pPr>
      <w:r w:rsidRPr="00162A93">
        <w:rPr>
          <w:rFonts w:eastAsia="Calibri" w:cs="Tahoma"/>
          <w:szCs w:val="18"/>
        </w:rPr>
        <w:t>A CAL Suite Bridge is an Enterprise Product, and may only be licensed in conjunction with its qualifying Online Service to satisfy the company-wide requirement of either that CAL Suite Bridge or its parent CAL Suite.</w:t>
      </w:r>
    </w:p>
    <w:p w14:paraId="03D3693E" w14:textId="77777777" w:rsidR="0084072C" w:rsidRPr="00162A93" w:rsidRDefault="0084072C" w:rsidP="0084072C">
      <w:pPr>
        <w:ind w:left="720"/>
        <w:rPr>
          <w:rFonts w:eastAsia="Calibri" w:cs="Tahoma"/>
          <w:szCs w:val="18"/>
        </w:rPr>
      </w:pPr>
    </w:p>
    <w:p w14:paraId="607916A2" w14:textId="77777777" w:rsidR="00162A93" w:rsidRPr="00586FCE" w:rsidRDefault="00162A93" w:rsidP="0084072C">
      <w:pPr>
        <w:ind w:left="720"/>
        <w:rPr>
          <w:rFonts w:ascii="Calibri" w:eastAsia="Calibri" w:hAnsi="Calibri" w:cs="Tahoma"/>
          <w:sz w:val="2"/>
          <w:szCs w:val="18"/>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162A93" w14:paraId="3AA411D0"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0663E03" w14:textId="77777777" w:rsidR="00162A93" w:rsidRPr="00162A93" w:rsidRDefault="00162A93" w:rsidP="007E466C">
            <w:pPr>
              <w:spacing w:before="120" w:after="120" w:line="276" w:lineRule="auto"/>
              <w:ind w:left="175"/>
              <w:jc w:val="center"/>
              <w:rPr>
                <w:rFonts w:eastAsia="Calibri" w:cs="Tahoma"/>
                <w:b/>
                <w:bCs/>
                <w:color w:val="000000"/>
                <w:szCs w:val="18"/>
                <w:lang w:eastAsia="ja-JP"/>
              </w:rPr>
            </w:pPr>
            <w:r w:rsidRPr="00162A9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0D65C7EB" w14:textId="77777777" w:rsidR="00162A93" w:rsidRPr="00162A93" w:rsidRDefault="00162A93" w:rsidP="007E466C">
            <w:pPr>
              <w:spacing w:before="120" w:after="120" w:line="276" w:lineRule="auto"/>
              <w:ind w:left="180"/>
              <w:jc w:val="center"/>
              <w:rPr>
                <w:rFonts w:eastAsia="Calibri" w:cs="Tahoma"/>
                <w:b/>
                <w:bCs/>
                <w:color w:val="000000"/>
                <w:szCs w:val="18"/>
                <w:lang w:eastAsia="ja-JP"/>
              </w:rPr>
            </w:pPr>
            <w:r w:rsidRPr="00162A93">
              <w:rPr>
                <w:rFonts w:eastAsia="Calibri" w:cs="Tahoma"/>
                <w:b/>
                <w:bCs/>
                <w:szCs w:val="18"/>
              </w:rPr>
              <w:t>Parent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14B33926" w14:textId="77777777" w:rsidR="00162A93" w:rsidRPr="00162A93" w:rsidRDefault="00162A93" w:rsidP="007E466C">
            <w:pPr>
              <w:spacing w:before="120" w:after="120" w:line="276" w:lineRule="auto"/>
              <w:ind w:left="180" w:right="247"/>
              <w:jc w:val="center"/>
              <w:rPr>
                <w:rFonts w:eastAsia="Calibri" w:cs="Tahoma"/>
                <w:b/>
                <w:bCs/>
                <w:color w:val="000000"/>
                <w:szCs w:val="18"/>
                <w:lang w:eastAsia="ja-JP"/>
              </w:rPr>
            </w:pPr>
            <w:r w:rsidRPr="00162A93">
              <w:rPr>
                <w:rFonts w:eastAsia="Calibri" w:cs="Tahoma"/>
                <w:b/>
                <w:bCs/>
                <w:szCs w:val="18"/>
              </w:rPr>
              <w:t>Qualifying Online Services</w:t>
            </w:r>
          </w:p>
        </w:tc>
      </w:tr>
      <w:tr w:rsidR="00162A93" w:rsidRPr="00162A93" w14:paraId="5A61A13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34C3C71" w14:textId="77777777" w:rsidR="00162A93" w:rsidRPr="00162A93" w:rsidRDefault="00162A93" w:rsidP="002C1048">
            <w:pPr>
              <w:numPr>
                <w:ilvl w:val="0"/>
                <w:numId w:val="55"/>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5EB799C2" w14:textId="77777777" w:rsidR="00162A93" w:rsidRPr="00162A93" w:rsidRDefault="00162A93" w:rsidP="002C1048">
            <w:pPr>
              <w:numPr>
                <w:ilvl w:val="0"/>
                <w:numId w:val="56"/>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44929818" w14:textId="201D5761" w:rsidR="00162A93" w:rsidRPr="00162A93" w:rsidRDefault="00162A93" w:rsidP="002C1048">
            <w:pPr>
              <w:numPr>
                <w:ilvl w:val="0"/>
                <w:numId w:val="57"/>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E3, or</w:t>
            </w:r>
          </w:p>
          <w:p w14:paraId="46E1AAC8" w14:textId="20ADD7A4" w:rsidR="00162A93" w:rsidRPr="00162A93" w:rsidRDefault="00162A93" w:rsidP="0050116B">
            <w:pPr>
              <w:numPr>
                <w:ilvl w:val="0"/>
                <w:numId w:val="57"/>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E4</w:t>
            </w:r>
          </w:p>
        </w:tc>
      </w:tr>
      <w:tr w:rsidR="00162A93" w:rsidRPr="00162A93" w14:paraId="62408A90"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E7347D2" w14:textId="77777777" w:rsidR="00162A93" w:rsidRPr="00162A93" w:rsidRDefault="00162A93" w:rsidP="002C1048">
            <w:pPr>
              <w:numPr>
                <w:ilvl w:val="0"/>
                <w:numId w:val="55"/>
              </w:numPr>
              <w:spacing w:before="60" w:after="60" w:line="276" w:lineRule="auto"/>
              <w:ind w:left="535" w:right="180"/>
              <w:rPr>
                <w:rFonts w:eastAsia="Calibri" w:cs="Tahoma"/>
                <w:szCs w:val="18"/>
              </w:rPr>
            </w:pPr>
            <w:r w:rsidRPr="00162A93">
              <w:rPr>
                <w:rFonts w:eastAsia="Calibri" w:cs="Tahoma"/>
                <w:color w:val="000000"/>
                <w:szCs w:val="18"/>
              </w:rPr>
              <w:t>Enterprise CAL Suite Bridge for Office 365 and Windows Intune</w:t>
            </w:r>
          </w:p>
        </w:tc>
        <w:tc>
          <w:tcPr>
            <w:tcW w:w="1667" w:type="pct"/>
            <w:tcBorders>
              <w:top w:val="nil"/>
              <w:left w:val="nil"/>
              <w:bottom w:val="single" w:sz="8" w:space="0" w:color="auto"/>
              <w:right w:val="single" w:sz="8" w:space="0" w:color="auto"/>
            </w:tcBorders>
          </w:tcPr>
          <w:p w14:paraId="57973900" w14:textId="77777777" w:rsidR="00162A93" w:rsidRPr="00162A93" w:rsidRDefault="00162A93" w:rsidP="002C1048">
            <w:pPr>
              <w:numPr>
                <w:ilvl w:val="0"/>
                <w:numId w:val="56"/>
              </w:numPr>
              <w:spacing w:before="80" w:after="200" w:line="276" w:lineRule="auto"/>
              <w:ind w:left="449" w:hanging="270"/>
              <w:jc w:val="both"/>
              <w:rPr>
                <w:rFonts w:eastAsia="Calibri" w:cs="Tahoma"/>
                <w:szCs w:val="18"/>
              </w:rPr>
            </w:pPr>
            <w:r w:rsidRPr="00162A9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5F729CA0" w14:textId="48367948" w:rsidR="00162A93" w:rsidRPr="00162A93" w:rsidRDefault="00162A93" w:rsidP="002C1048">
            <w:pPr>
              <w:numPr>
                <w:ilvl w:val="0"/>
                <w:numId w:val="57"/>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Enterprise</w:t>
            </w:r>
            <w:r w:rsidR="0050116B" w:rsidRPr="00162A93">
              <w:rPr>
                <w:rFonts w:eastAsia="Calibri" w:cs="Tahoma"/>
                <w:color w:val="000000"/>
                <w:szCs w:val="18"/>
              </w:rPr>
              <w:t xml:space="preserve"> </w:t>
            </w:r>
            <w:r w:rsidRPr="00162A93">
              <w:rPr>
                <w:rFonts w:eastAsia="Calibri" w:cs="Tahoma"/>
                <w:color w:val="000000"/>
                <w:szCs w:val="18"/>
              </w:rPr>
              <w:t>E3 and Windows Intune, or</w:t>
            </w:r>
          </w:p>
          <w:p w14:paraId="4AEF87FB" w14:textId="6CD79CAA" w:rsidR="00162A93" w:rsidRPr="00162A93" w:rsidRDefault="00162A93" w:rsidP="0050116B">
            <w:pPr>
              <w:numPr>
                <w:ilvl w:val="0"/>
                <w:numId w:val="57"/>
              </w:numPr>
              <w:spacing w:before="80" w:after="200" w:line="276" w:lineRule="auto"/>
              <w:ind w:left="630"/>
              <w:rPr>
                <w:rFonts w:eastAsia="Calibri" w:cs="Tahoma"/>
                <w:color w:val="000000"/>
                <w:szCs w:val="18"/>
              </w:rPr>
            </w:pPr>
            <w:r w:rsidRPr="00162A93">
              <w:rPr>
                <w:rFonts w:eastAsia="Calibri" w:cs="Tahoma"/>
                <w:color w:val="000000"/>
                <w:szCs w:val="18"/>
              </w:rPr>
              <w:t xml:space="preserve">Office 365 </w:t>
            </w:r>
            <w:r w:rsidR="0050116B">
              <w:rPr>
                <w:rFonts w:eastAsia="Calibri" w:cs="Tahoma"/>
                <w:color w:val="000000"/>
                <w:szCs w:val="18"/>
              </w:rPr>
              <w:t xml:space="preserve">Enterprise </w:t>
            </w:r>
            <w:r w:rsidR="0050116B" w:rsidRPr="00162A93">
              <w:rPr>
                <w:rFonts w:eastAsia="Calibri" w:cs="Tahoma"/>
                <w:color w:val="000000"/>
                <w:szCs w:val="18"/>
              </w:rPr>
              <w:t xml:space="preserve"> </w:t>
            </w:r>
            <w:r w:rsidRPr="00162A93">
              <w:rPr>
                <w:rFonts w:eastAsia="Calibri" w:cs="Tahoma"/>
                <w:color w:val="000000"/>
                <w:szCs w:val="18"/>
              </w:rPr>
              <w:t>E4 and Windows Intune</w:t>
            </w:r>
          </w:p>
        </w:tc>
      </w:tr>
      <w:tr w:rsidR="00162A93" w:rsidRPr="00162A93" w14:paraId="12AEC7AA"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6110A31B" w14:textId="77777777" w:rsidR="00162A93" w:rsidRPr="00162A93" w:rsidRDefault="00162A93" w:rsidP="002C1048">
            <w:pPr>
              <w:numPr>
                <w:ilvl w:val="0"/>
                <w:numId w:val="55"/>
              </w:numPr>
              <w:spacing w:before="60" w:after="60" w:line="276" w:lineRule="auto"/>
              <w:ind w:left="535" w:right="180"/>
              <w:rPr>
                <w:rFonts w:eastAsia="Calibri" w:cs="Tahoma"/>
                <w:color w:val="000000"/>
                <w:szCs w:val="18"/>
                <w:lang w:eastAsia="ja-JP"/>
              </w:rPr>
            </w:pPr>
            <w:r w:rsidRPr="00162A93">
              <w:rPr>
                <w:rFonts w:eastAsia="Calibri"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564E391F" w14:textId="77777777" w:rsidR="00162A93" w:rsidRPr="00162A93"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162A9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11F22CD6" w14:textId="77777777" w:rsidR="00162A93" w:rsidRPr="00162A93" w:rsidRDefault="00162A93" w:rsidP="002C1048">
            <w:pPr>
              <w:numPr>
                <w:ilvl w:val="0"/>
                <w:numId w:val="57"/>
              </w:numPr>
              <w:spacing w:before="80" w:after="200" w:line="276" w:lineRule="auto"/>
              <w:ind w:left="630"/>
              <w:rPr>
                <w:rFonts w:cs="Tahoma"/>
                <w:color w:val="000000"/>
                <w:szCs w:val="18"/>
              </w:rPr>
            </w:pPr>
            <w:r w:rsidRPr="00162A93">
              <w:rPr>
                <w:rFonts w:eastAsia="Calibri" w:cs="Tahoma"/>
                <w:color w:val="000000"/>
                <w:szCs w:val="18"/>
              </w:rPr>
              <w:t>Windows Intune</w:t>
            </w:r>
          </w:p>
        </w:tc>
      </w:tr>
    </w:tbl>
    <w:p w14:paraId="562E87E4" w14:textId="77777777" w:rsidR="005614CA" w:rsidRPr="0084072C" w:rsidRDefault="005614CA" w:rsidP="00E03856">
      <w:pPr>
        <w:pStyle w:val="Heading3"/>
        <w:rPr>
          <w:rFonts w:ascii="Tahoma" w:hAnsi="Tahoma"/>
          <w:b w:val="0"/>
          <w:sz w:val="18"/>
          <w:lang w:val="en-US"/>
        </w:rPr>
      </w:pPr>
      <w:bookmarkStart w:id="1196" w:name="_Toc336338304"/>
      <w:bookmarkStart w:id="1197" w:name="Srv_43EnterpriseCALSuite"/>
      <w:bookmarkEnd w:id="1184"/>
      <w:bookmarkEnd w:id="1191"/>
    </w:p>
    <w:p w14:paraId="52202C70" w14:textId="77777777" w:rsidR="005614CA" w:rsidRPr="005614CA" w:rsidRDefault="005614CA" w:rsidP="005614CA">
      <w:pPr>
        <w:rPr>
          <w:lang w:eastAsia="x-none"/>
        </w:rPr>
      </w:pPr>
    </w:p>
    <w:p w14:paraId="3755B322" w14:textId="2BA60D10" w:rsidR="00652053" w:rsidRDefault="00A7003F" w:rsidP="00652053">
      <w:pPr>
        <w:pStyle w:val="Heading3"/>
        <w:rPr>
          <w:rFonts w:ascii="Tahoma" w:hAnsi="Tahoma"/>
          <w:color w:val="F66400"/>
          <w:sz w:val="22"/>
        </w:rPr>
      </w:pPr>
      <w:bookmarkStart w:id="1198" w:name="_42_Enterprise_CAL"/>
      <w:bookmarkStart w:id="1199" w:name="_Toc349586788"/>
      <w:bookmarkEnd w:id="1198"/>
      <w:r>
        <w:rPr>
          <w:rFonts w:ascii="Tahoma" w:hAnsi="Tahoma"/>
          <w:caps/>
          <w:color w:val="F66400"/>
          <w:sz w:val="22"/>
          <w:vertAlign w:val="superscript"/>
          <w:lang w:val="en-US"/>
        </w:rPr>
        <w:t>42</w:t>
      </w:r>
      <w:r w:rsidR="001D5998">
        <w:rPr>
          <w:rFonts w:ascii="Tahoma" w:hAnsi="Tahoma"/>
          <w:color w:val="F66400"/>
          <w:sz w:val="22"/>
        </w:rPr>
        <w:t xml:space="preserve"> </w:t>
      </w:r>
      <w:r w:rsidR="00652053">
        <w:rPr>
          <w:rFonts w:ascii="Tahoma" w:hAnsi="Tahoma"/>
          <w:color w:val="F66400"/>
          <w:sz w:val="22"/>
        </w:rPr>
        <w:t>Enterprise CAL Suite</w:t>
      </w:r>
      <w:bookmarkEnd w:id="1196"/>
      <w:bookmarkEnd w:id="1199"/>
      <w:r w:rsidR="00652053">
        <w:rPr>
          <w:rFonts w:ascii="Tahoma" w:hAnsi="Tahoma"/>
          <w:color w:val="F66400"/>
          <w:sz w:val="22"/>
        </w:rPr>
        <w:t xml:space="preserve"> </w:t>
      </w:r>
    </w:p>
    <w:bookmarkEnd w:id="1197"/>
    <w:p w14:paraId="6DC5EF26" w14:textId="77777777" w:rsidR="00023FE7" w:rsidRDefault="00023FE7" w:rsidP="0084072C">
      <w:pPr>
        <w:rPr>
          <w:rFonts w:cs="Tahoma"/>
          <w:szCs w:val="24"/>
        </w:rPr>
      </w:pPr>
    </w:p>
    <w:p w14:paraId="5D746FCD" w14:textId="7E7C7332" w:rsidR="009A727E" w:rsidRDefault="008446D1" w:rsidP="0084072C">
      <w:pPr>
        <w:ind w:left="720"/>
        <w:rPr>
          <w:rFonts w:cs="Tahoma"/>
          <w:szCs w:val="20"/>
        </w:rPr>
      </w:pPr>
      <w:r w:rsidRPr="008446D1">
        <w:rPr>
          <w:rFonts w:cs="Tahoma"/>
          <w:szCs w:val="20"/>
        </w:rPr>
        <w:t xml:space="preserve">Enterprise CAL Suite is </w:t>
      </w:r>
      <w:proofErr w:type="spellStart"/>
      <w:r w:rsidRPr="008446D1">
        <w:rPr>
          <w:rFonts w:cs="Tahoma"/>
          <w:szCs w:val="20"/>
        </w:rPr>
        <w:t>versionless</w:t>
      </w:r>
      <w:proofErr w:type="spellEnd"/>
      <w:r w:rsidRPr="008446D1">
        <w:rPr>
          <w:rFonts w:cs="Tahoma"/>
          <w:szCs w:val="20"/>
        </w:rPr>
        <w:t xml:space="preserve"> and product use rights are determined by the status of Enterprise CAL Suite Software Assurance coverage.  If coverage lapsed, access rights under perpetual licenses are determined based on the product use rights in effect prior to the lapse in coverage.  Rights associated with Online Services offerings expire upon lapse of Software Assurance coverage, whether or not the Enterprise CAL Suite is perpetual.  As of </w:t>
      </w:r>
      <w:r w:rsidR="00163658">
        <w:rPr>
          <w:rFonts w:cs="Tahoma"/>
          <w:szCs w:val="20"/>
        </w:rPr>
        <w:t>April</w:t>
      </w:r>
      <w:r w:rsidR="00163658" w:rsidRPr="008446D1">
        <w:rPr>
          <w:rFonts w:cs="Tahoma"/>
          <w:szCs w:val="20"/>
        </w:rPr>
        <w:t xml:space="preserve"> </w:t>
      </w:r>
      <w:r w:rsidRPr="008446D1">
        <w:rPr>
          <w:rFonts w:cs="Tahoma"/>
          <w:szCs w:val="20"/>
        </w:rPr>
        <w:t>1, 201</w:t>
      </w:r>
      <w:r w:rsidR="00163658">
        <w:rPr>
          <w:rFonts w:cs="Tahoma"/>
          <w:szCs w:val="20"/>
        </w:rPr>
        <w:t>3</w:t>
      </w:r>
      <w:r w:rsidRPr="008446D1">
        <w:rPr>
          <w:rFonts w:cs="Tahoma"/>
          <w:szCs w:val="20"/>
        </w:rPr>
        <w:t xml:space="preserve">, a license for the Enterprise CAL Suite with active Software Assurance coverage provides rights equivalent to the following: </w:t>
      </w:r>
      <w:r w:rsidR="00391D38">
        <w:rPr>
          <w:rFonts w:cs="Tahoma"/>
          <w:szCs w:val="20"/>
        </w:rPr>
        <w:t>a</w:t>
      </w:r>
      <w:r w:rsidRPr="008446D1">
        <w:rPr>
          <w:rFonts w:cs="Tahoma"/>
          <w:szCs w:val="20"/>
        </w:rPr>
        <w:t>ll of the current components of the Core CAL Suite, Exchange Enterprise CAL</w:t>
      </w:r>
      <w:r w:rsidR="00163658">
        <w:rPr>
          <w:rFonts w:cs="Tahoma"/>
          <w:szCs w:val="20"/>
        </w:rPr>
        <w:t xml:space="preserve"> with Services</w:t>
      </w:r>
      <w:r w:rsidR="005B372B">
        <w:rPr>
          <w:rFonts w:cs="Tahoma"/>
          <w:szCs w:val="20"/>
        </w:rPr>
        <w:t xml:space="preserve"> 2013</w:t>
      </w:r>
      <w:r w:rsidRPr="008446D1">
        <w:rPr>
          <w:rFonts w:cs="Tahoma"/>
          <w:szCs w:val="20"/>
        </w:rPr>
        <w:t xml:space="preserve">, </w:t>
      </w:r>
      <w:r w:rsidR="00163658">
        <w:rPr>
          <w:rFonts w:cs="Tahoma"/>
          <w:szCs w:val="20"/>
        </w:rPr>
        <w:t xml:space="preserve">Exchange Online Archiving for Exchange Server, </w:t>
      </w:r>
      <w:r w:rsidRPr="008446D1">
        <w:rPr>
          <w:rFonts w:cs="Tahoma"/>
          <w:szCs w:val="20"/>
        </w:rPr>
        <w:t>SharePoint Server Enterprise CAL</w:t>
      </w:r>
      <w:r w:rsidR="005B372B">
        <w:rPr>
          <w:rFonts w:cs="Tahoma"/>
          <w:szCs w:val="20"/>
        </w:rPr>
        <w:t xml:space="preserve"> 2013</w:t>
      </w:r>
      <w:r w:rsidRPr="008446D1">
        <w:rPr>
          <w:rFonts w:cs="Tahoma"/>
          <w:szCs w:val="20"/>
        </w:rPr>
        <w:t>, Lync Server Enterprise CAL</w:t>
      </w:r>
      <w:r w:rsidR="005B372B">
        <w:rPr>
          <w:rFonts w:cs="Tahoma"/>
          <w:szCs w:val="20"/>
        </w:rPr>
        <w:t xml:space="preserve"> 2013</w:t>
      </w:r>
      <w:r w:rsidRPr="008446D1">
        <w:rPr>
          <w:rFonts w:cs="Tahoma"/>
          <w:szCs w:val="20"/>
        </w:rPr>
        <w:t>, Windows Server 20</w:t>
      </w:r>
      <w:r w:rsidR="006B5A36">
        <w:rPr>
          <w:rFonts w:cs="Tahoma"/>
          <w:szCs w:val="20"/>
        </w:rPr>
        <w:t>12</w:t>
      </w:r>
      <w:r w:rsidRPr="008446D1">
        <w:rPr>
          <w:rFonts w:cs="Tahoma"/>
          <w:szCs w:val="20"/>
        </w:rPr>
        <w:t xml:space="preserve"> </w:t>
      </w:r>
      <w:r w:rsidR="005B372B">
        <w:rPr>
          <w:rFonts w:cs="Tahoma"/>
          <w:szCs w:val="20"/>
        </w:rPr>
        <w:t xml:space="preserve">Active Directory </w:t>
      </w:r>
      <w:r w:rsidRPr="008446D1">
        <w:rPr>
          <w:rFonts w:cs="Tahoma"/>
          <w:szCs w:val="20"/>
        </w:rPr>
        <w:t xml:space="preserve">Rights Management Services CAL and all of the current components of the System Center </w:t>
      </w:r>
      <w:r w:rsidR="008A1A57">
        <w:rPr>
          <w:rFonts w:cs="Tahoma"/>
          <w:szCs w:val="20"/>
        </w:rPr>
        <w:t xml:space="preserve">2012 </w:t>
      </w:r>
      <w:r w:rsidRPr="008446D1">
        <w:rPr>
          <w:rFonts w:cs="Tahoma"/>
          <w:szCs w:val="20"/>
        </w:rPr>
        <w:t xml:space="preserve">Client Management Suite.  A license for the Enterprise CAL Suite is a single license that must be assigned to a single user or device.  As provided in </w:t>
      </w:r>
      <w:r w:rsidR="00391D38">
        <w:rPr>
          <w:rFonts w:cs="Tahoma"/>
          <w:szCs w:val="20"/>
        </w:rPr>
        <w:t>its</w:t>
      </w:r>
      <w:r w:rsidRPr="008446D1">
        <w:rPr>
          <w:rFonts w:cs="Tahoma"/>
          <w:szCs w:val="20"/>
        </w:rPr>
        <w:t xml:space="preserve"> volume license agreement, customer cannot separate the rights under the Enterprise CAL Suite to permit two or more users or devices to access its different components at the same time.  </w:t>
      </w:r>
    </w:p>
    <w:p w14:paraId="56F1F3FF" w14:textId="77777777" w:rsidR="00163658" w:rsidRDefault="00163658" w:rsidP="0084072C">
      <w:pPr>
        <w:ind w:left="720"/>
        <w:rPr>
          <w:rFonts w:cs="Tahoma"/>
          <w:szCs w:val="20"/>
        </w:rPr>
      </w:pPr>
    </w:p>
    <w:p w14:paraId="1B2A6664" w14:textId="77777777" w:rsidR="00163658" w:rsidRDefault="00163658" w:rsidP="0084072C">
      <w:pPr>
        <w:ind w:left="720"/>
        <w:rPr>
          <w:rFonts w:cs="Tahoma"/>
          <w:b/>
          <w:szCs w:val="20"/>
        </w:rPr>
      </w:pPr>
      <w:r w:rsidRPr="007E466C">
        <w:rPr>
          <w:rFonts w:cs="Tahoma"/>
          <w:b/>
          <w:szCs w:val="20"/>
        </w:rPr>
        <w:t>Provisioning Online Services Included with Enterprise CAL Suite</w:t>
      </w:r>
    </w:p>
    <w:p w14:paraId="7C1A9CB3" w14:textId="77777777" w:rsidR="00391D38" w:rsidRPr="007E466C" w:rsidRDefault="00391D38" w:rsidP="0084072C">
      <w:pPr>
        <w:ind w:left="720"/>
        <w:rPr>
          <w:rFonts w:cs="Tahoma"/>
          <w:b/>
          <w:szCs w:val="20"/>
        </w:rPr>
      </w:pPr>
    </w:p>
    <w:p w14:paraId="44A6BB42" w14:textId="5855D542" w:rsidR="00163658" w:rsidRDefault="00163658" w:rsidP="0084072C">
      <w:pPr>
        <w:ind w:left="720"/>
        <w:rPr>
          <w:rFonts w:cs="Tahoma"/>
          <w:szCs w:val="20"/>
        </w:rPr>
      </w:pPr>
      <w:r>
        <w:rPr>
          <w:rFonts w:cs="Tahoma"/>
          <w:szCs w:val="20"/>
        </w:rPr>
        <w:t xml:space="preserve">As of April 1, 2013, a license for the Enterprise CAL Suite with active Software Assurance coverage includes the rights to Exchange Online Archiving for Exchange Server, Data </w:t>
      </w:r>
      <w:r w:rsidR="002147C1">
        <w:rPr>
          <w:rFonts w:cs="Tahoma"/>
          <w:szCs w:val="20"/>
        </w:rPr>
        <w:t>Loss Prevention</w:t>
      </w:r>
      <w:r>
        <w:rPr>
          <w:rFonts w:cs="Tahoma"/>
          <w:szCs w:val="20"/>
        </w:rPr>
        <w:t xml:space="preserve">, and Exchange Online Protection. </w:t>
      </w:r>
    </w:p>
    <w:p w14:paraId="4B6A9DE8" w14:textId="77777777" w:rsidR="00163658" w:rsidRDefault="00163658" w:rsidP="0084072C">
      <w:pPr>
        <w:ind w:left="720"/>
        <w:rPr>
          <w:rFonts w:cs="Tahoma"/>
          <w:szCs w:val="20"/>
        </w:rPr>
      </w:pPr>
    </w:p>
    <w:p w14:paraId="54389955" w14:textId="6FE3203D" w:rsidR="00163658" w:rsidRDefault="00163658" w:rsidP="0084072C">
      <w:pPr>
        <w:ind w:left="720"/>
        <w:rPr>
          <w:rFonts w:cs="Tahoma"/>
          <w:szCs w:val="20"/>
        </w:rPr>
      </w:pPr>
      <w:r>
        <w:rPr>
          <w:rFonts w:cs="Tahoma"/>
          <w:szCs w:val="20"/>
        </w:rPr>
        <w:t>To begin using these services, customer must contact their Microsoft Partner, who can begin the provisioning process required to activate each service.</w:t>
      </w:r>
    </w:p>
    <w:p w14:paraId="1A5F39BB" w14:textId="77777777" w:rsidR="00103AD5" w:rsidRDefault="00103AD5" w:rsidP="0084072C">
      <w:pPr>
        <w:ind w:left="720"/>
        <w:rPr>
          <w:rFonts w:cs="Tahoma"/>
          <w:szCs w:val="20"/>
        </w:rPr>
      </w:pPr>
    </w:p>
    <w:p w14:paraId="6B124D7C" w14:textId="77777777" w:rsidR="00391D38" w:rsidRPr="00F86780" w:rsidRDefault="00391D38" w:rsidP="00391D38">
      <w:pPr>
        <w:ind w:left="720"/>
        <w:rPr>
          <w:rFonts w:cs="Tahoma"/>
          <w:bCs/>
          <w:iCs/>
          <w:snapToGrid w:val="0"/>
          <w:szCs w:val="18"/>
          <w:lang w:eastAsia="ja-JP"/>
        </w:rPr>
      </w:pPr>
      <w:r>
        <w:rPr>
          <w:rFonts w:cs="Tahoma"/>
          <w:szCs w:val="20"/>
        </w:rPr>
        <w:lastRenderedPageBreak/>
        <w:t>If customer or its Enrolled Affiliate uses Exchange Online Archiving for Exchange Server, Data Loss Prevention, or Exchange Online Protection as part of its Enterprise CAL Suite (for the purposes of this note “Online Services”), then the following Online Services Supplemental Terms and Conditions (“Supplemental Terms”) shall apply to such use instead of any conflicting terms in customer’s Volume Licensing agreement</w:t>
      </w:r>
      <w:r>
        <w:rPr>
          <w:rFonts w:cs="Tahoma"/>
          <w:bCs/>
          <w:iCs/>
          <w:snapToGrid w:val="0"/>
          <w:szCs w:val="18"/>
          <w:lang w:eastAsia="ja-JP"/>
        </w:rPr>
        <w:t>:</w:t>
      </w:r>
      <w:r w:rsidRPr="00970C03">
        <w:rPr>
          <w:rFonts w:cs="Tahoma"/>
          <w:bCs/>
          <w:iCs/>
          <w:snapToGrid w:val="0"/>
          <w:szCs w:val="18"/>
          <w:lang w:eastAsia="ja-JP"/>
        </w:rPr>
        <w:t xml:space="preserve"> </w:t>
      </w:r>
    </w:p>
    <w:p w14:paraId="38338063" w14:textId="77777777" w:rsidR="00391D38" w:rsidRPr="00F86780" w:rsidRDefault="00391D38" w:rsidP="00391D38">
      <w:pPr>
        <w:keepNext/>
        <w:spacing w:before="120" w:after="60"/>
        <w:ind w:left="1440"/>
        <w:outlineLvl w:val="0"/>
        <w:rPr>
          <w:rFonts w:cs="Tahoma"/>
          <w:b/>
          <w:bCs/>
          <w:iCs/>
          <w:snapToGrid w:val="0"/>
          <w:szCs w:val="18"/>
          <w:lang w:eastAsia="ja-JP"/>
        </w:rPr>
      </w:pPr>
      <w:r w:rsidRPr="00F86780">
        <w:rPr>
          <w:rFonts w:cs="Tahoma"/>
          <w:b/>
          <w:bCs/>
          <w:iCs/>
          <w:snapToGrid w:val="0"/>
          <w:szCs w:val="18"/>
          <w:lang w:eastAsia="ja-JP"/>
        </w:rPr>
        <w:t>Definitions.</w:t>
      </w:r>
    </w:p>
    <w:p w14:paraId="2AD13700" w14:textId="77777777" w:rsidR="00391D38" w:rsidRPr="00F86780" w:rsidRDefault="00391D38"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“Customer Data” means all data, including all text, sound, software, or image files that are provided to Microsoft by, or on behalf of, </w:t>
      </w:r>
      <w:r>
        <w:rPr>
          <w:rFonts w:cs="Tahoma"/>
          <w:snapToGrid w:val="0"/>
          <w:color w:val="000000"/>
          <w:szCs w:val="18"/>
          <w:lang w:eastAsia="ja-JP"/>
        </w:rPr>
        <w:t>customer</w:t>
      </w:r>
      <w:r w:rsidRPr="00F86780">
        <w:rPr>
          <w:rFonts w:cs="Tahoma"/>
          <w:snapToGrid w:val="0"/>
          <w:color w:val="000000"/>
          <w:szCs w:val="18"/>
          <w:lang w:eastAsia="ja-JP"/>
        </w:rPr>
        <w:t xml:space="preserve"> through </w:t>
      </w:r>
      <w:r>
        <w:rPr>
          <w:rFonts w:cs="Tahoma"/>
          <w:snapToGrid w:val="0"/>
          <w:color w:val="000000"/>
          <w:szCs w:val="18"/>
          <w:lang w:eastAsia="ja-JP"/>
        </w:rPr>
        <w:t>customer</w:t>
      </w:r>
      <w:r w:rsidRPr="00F86780">
        <w:rPr>
          <w:rFonts w:cs="Tahoma"/>
          <w:snapToGrid w:val="0"/>
          <w:color w:val="000000"/>
          <w:szCs w:val="18"/>
          <w:lang w:eastAsia="ja-JP"/>
        </w:rPr>
        <w:t>’s use of the Online Services.</w:t>
      </w:r>
    </w:p>
    <w:p w14:paraId="3737B718" w14:textId="77777777" w:rsidR="00391D38" w:rsidRPr="00F86780" w:rsidRDefault="00391D38" w:rsidP="00391D38">
      <w:pPr>
        <w:spacing w:before="120"/>
        <w:ind w:left="1440"/>
        <w:jc w:val="both"/>
        <w:rPr>
          <w:rFonts w:cs="Tahoma"/>
          <w:snapToGrid w:val="0"/>
          <w:color w:val="000000"/>
          <w:szCs w:val="18"/>
          <w:lang w:eastAsia="ja-JP"/>
        </w:rPr>
      </w:pPr>
      <w:r w:rsidRPr="00F86780">
        <w:rPr>
          <w:rFonts w:cs="Tahoma"/>
          <w:snapToGrid w:val="0"/>
          <w:color w:val="000000"/>
          <w:szCs w:val="18"/>
          <w:lang w:eastAsia="ja-JP"/>
        </w:rPr>
        <w:t>“Service Level Agreement” means the document specifying the standards Microsoft agrees to adhere to and by which it measures the level of service for an Online Service.</w:t>
      </w:r>
    </w:p>
    <w:p w14:paraId="6F77E11E" w14:textId="77777777" w:rsidR="00391D38" w:rsidRPr="00F86780" w:rsidRDefault="00391D38" w:rsidP="007E466C">
      <w:pPr>
        <w:keepNext/>
        <w:spacing w:before="120" w:after="60"/>
        <w:ind w:left="1440"/>
        <w:outlineLvl w:val="0"/>
        <w:rPr>
          <w:rFonts w:cs="Tahoma"/>
          <w:b/>
          <w:bCs/>
          <w:iCs/>
          <w:snapToGrid w:val="0"/>
          <w:szCs w:val="18"/>
          <w:lang w:eastAsia="ja-JP"/>
        </w:rPr>
      </w:pPr>
      <w:r w:rsidRPr="00F86780">
        <w:rPr>
          <w:rFonts w:cs="Tahoma"/>
          <w:b/>
          <w:bCs/>
          <w:iCs/>
          <w:snapToGrid w:val="0"/>
          <w:szCs w:val="18"/>
          <w:lang w:eastAsia="ja-JP"/>
        </w:rPr>
        <w:t>Applicability of Supplemental Terms.</w:t>
      </w:r>
    </w:p>
    <w:p w14:paraId="65042E16" w14:textId="77777777" w:rsidR="00391D38" w:rsidRPr="00F86780" w:rsidRDefault="00391D38"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These Supplemental Terms apply only to </w:t>
      </w:r>
      <w:r>
        <w:rPr>
          <w:rFonts w:cs="Tahoma"/>
          <w:snapToGrid w:val="0"/>
          <w:color w:val="000000"/>
          <w:szCs w:val="18"/>
          <w:lang w:eastAsia="ja-JP"/>
        </w:rPr>
        <w:t>customer</w:t>
      </w:r>
      <w:r w:rsidRPr="00F86780">
        <w:rPr>
          <w:rFonts w:cs="Tahoma"/>
          <w:snapToGrid w:val="0"/>
          <w:color w:val="000000"/>
          <w:szCs w:val="18"/>
          <w:lang w:eastAsia="ja-JP"/>
        </w:rPr>
        <w:t>’s purchase and use of Online Services and Services.  In the case of any conflict between these Supplemental Terms and the terms and conditions of the Master Agreement or Agreement that are not expressly resolved by their terms, these Supplemental Terms control.</w:t>
      </w:r>
    </w:p>
    <w:p w14:paraId="6C68FB4C" w14:textId="77777777" w:rsidR="00391D38" w:rsidRPr="00F86780" w:rsidRDefault="00391D38" w:rsidP="007E466C">
      <w:pPr>
        <w:keepNext/>
        <w:spacing w:before="120" w:after="60"/>
        <w:ind w:left="1440"/>
        <w:outlineLvl w:val="0"/>
        <w:rPr>
          <w:rFonts w:cs="Tahoma"/>
          <w:b/>
          <w:bCs/>
          <w:iCs/>
          <w:snapToGrid w:val="0"/>
          <w:szCs w:val="18"/>
          <w:lang w:eastAsia="ja-JP"/>
        </w:rPr>
      </w:pPr>
      <w:r w:rsidRPr="00F86780">
        <w:rPr>
          <w:rFonts w:cs="Tahoma"/>
          <w:b/>
          <w:bCs/>
          <w:iCs/>
          <w:snapToGrid w:val="0"/>
          <w:szCs w:val="18"/>
          <w:lang w:eastAsia="ja-JP"/>
        </w:rPr>
        <w:t>Limited warranty for Online Services.</w:t>
      </w:r>
    </w:p>
    <w:p w14:paraId="127D95BD" w14:textId="77777777" w:rsidR="00391D38" w:rsidRPr="00F86780" w:rsidRDefault="00391D38"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Microsoft warrants that the Online Services will perform in accordance with the applicable Service Level Agreement.  This limited warranty is for the duration of </w:t>
      </w:r>
      <w:r>
        <w:rPr>
          <w:rFonts w:cs="Tahoma"/>
          <w:snapToGrid w:val="0"/>
          <w:color w:val="000000"/>
          <w:szCs w:val="18"/>
          <w:lang w:eastAsia="ja-JP"/>
        </w:rPr>
        <w:t>customer</w:t>
      </w:r>
      <w:r w:rsidRPr="00F86780">
        <w:rPr>
          <w:rFonts w:cs="Tahoma"/>
          <w:snapToGrid w:val="0"/>
          <w:color w:val="000000"/>
          <w:szCs w:val="18"/>
          <w:lang w:eastAsia="ja-JP"/>
        </w:rPr>
        <w:t>’s use of the Online Service, subject to the notice requirements in the applicable Service Level Agreement.</w:t>
      </w:r>
    </w:p>
    <w:p w14:paraId="76E62256" w14:textId="77777777" w:rsidR="00391D38" w:rsidRPr="00F86780" w:rsidRDefault="00391D38" w:rsidP="00391D38">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If Microsoft fails to meet this limited warranty and </w:t>
      </w:r>
      <w:r>
        <w:rPr>
          <w:rFonts w:cs="Tahoma"/>
          <w:snapToGrid w:val="0"/>
          <w:color w:val="000000"/>
          <w:szCs w:val="18"/>
          <w:lang w:eastAsia="ja-JP"/>
        </w:rPr>
        <w:t>customer</w:t>
      </w:r>
      <w:r w:rsidRPr="00F86780">
        <w:rPr>
          <w:rFonts w:cs="Tahoma"/>
          <w:snapToGrid w:val="0"/>
          <w:color w:val="000000"/>
          <w:szCs w:val="18"/>
          <w:lang w:eastAsia="ja-JP"/>
        </w:rPr>
        <w:t xml:space="preserve"> notifies Microsoft within the warranty term, then Microsoft will provide the remedies identified in the Service Level Agreement for the affected Online Service.  These are </w:t>
      </w:r>
      <w:r>
        <w:rPr>
          <w:rFonts w:cs="Tahoma"/>
          <w:snapToGrid w:val="0"/>
          <w:color w:val="000000"/>
          <w:szCs w:val="18"/>
          <w:lang w:eastAsia="ja-JP"/>
        </w:rPr>
        <w:t>customer</w:t>
      </w:r>
      <w:r w:rsidRPr="00F86780">
        <w:rPr>
          <w:rFonts w:cs="Tahoma"/>
          <w:snapToGrid w:val="0"/>
          <w:color w:val="000000"/>
          <w:szCs w:val="18"/>
          <w:lang w:eastAsia="ja-JP"/>
        </w:rPr>
        <w:t>’s only remedies for breach of the limited warranty, unless other remedies are required to be provided under applicable law.</w:t>
      </w:r>
    </w:p>
    <w:p w14:paraId="75C043A9" w14:textId="77777777" w:rsidR="00391D38" w:rsidRPr="00F86780" w:rsidRDefault="00391D38" w:rsidP="00391D38">
      <w:pPr>
        <w:spacing w:before="120"/>
        <w:ind w:left="1440"/>
        <w:jc w:val="both"/>
        <w:rPr>
          <w:rFonts w:cs="Tahoma"/>
          <w:snapToGrid w:val="0"/>
          <w:color w:val="000000"/>
          <w:szCs w:val="18"/>
          <w:lang w:eastAsia="ja-JP"/>
        </w:rPr>
      </w:pPr>
      <w:r w:rsidRPr="00F86780">
        <w:rPr>
          <w:rFonts w:cs="Tahoma"/>
          <w:snapToGrid w:val="0"/>
          <w:color w:val="000000"/>
          <w:szCs w:val="18"/>
          <w:lang w:eastAsia="ja-JP"/>
        </w:rPr>
        <w:t>This limited warranty is subject to the following limitations:</w:t>
      </w:r>
    </w:p>
    <w:p w14:paraId="6BF0A580" w14:textId="77777777" w:rsidR="00391D38" w:rsidRPr="00F86780" w:rsidRDefault="00391D38" w:rsidP="00391D38">
      <w:pPr>
        <w:numPr>
          <w:ilvl w:val="0"/>
          <w:numId w:val="151"/>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any implied warranties, guarantees or conditions not able to be disclaimed as a matter of law last for one year from the start of the limited warranty;</w:t>
      </w:r>
    </w:p>
    <w:p w14:paraId="0A0A0A20" w14:textId="77777777" w:rsidR="00391D38" w:rsidRPr="00F86780" w:rsidRDefault="00391D38" w:rsidP="00391D38">
      <w:pPr>
        <w:numPr>
          <w:ilvl w:val="0"/>
          <w:numId w:val="151"/>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the limited warranty does not cover problems caused by accident, abuse or use in a manner inconsistent with this </w:t>
      </w:r>
      <w:r>
        <w:rPr>
          <w:rFonts w:cs="Tahoma"/>
          <w:snapToGrid w:val="0"/>
          <w:color w:val="000000"/>
          <w:szCs w:val="18"/>
          <w:lang w:eastAsia="ja-JP"/>
        </w:rPr>
        <w:t xml:space="preserve">customer’s Volume Licensing </w:t>
      </w:r>
      <w:r w:rsidRPr="00F86780">
        <w:rPr>
          <w:rFonts w:cs="Tahoma"/>
          <w:snapToGrid w:val="0"/>
          <w:color w:val="000000"/>
          <w:szCs w:val="18"/>
          <w:lang w:eastAsia="ja-JP"/>
        </w:rPr>
        <w:t>agreement or the Product Use Rights, or resulting from events beyond Microsoft’s reasonable control;</w:t>
      </w:r>
    </w:p>
    <w:p w14:paraId="3E333362" w14:textId="77777777" w:rsidR="00391D38" w:rsidRPr="00F86780" w:rsidRDefault="00391D38" w:rsidP="00391D38">
      <w:pPr>
        <w:numPr>
          <w:ilvl w:val="0"/>
          <w:numId w:val="151"/>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free, trial, pre-release, or beta versions of the Online Services; and</w:t>
      </w:r>
    </w:p>
    <w:p w14:paraId="4D471490" w14:textId="77777777" w:rsidR="00391D38" w:rsidRPr="00F86780" w:rsidRDefault="00391D38" w:rsidP="00391D38">
      <w:pPr>
        <w:numPr>
          <w:ilvl w:val="0"/>
          <w:numId w:val="151"/>
        </w:numPr>
        <w:spacing w:before="120"/>
        <w:ind w:left="180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the</w:t>
      </w:r>
      <w:proofErr w:type="gramEnd"/>
      <w:r w:rsidRPr="00F86780">
        <w:rPr>
          <w:rFonts w:cs="Tahoma"/>
          <w:snapToGrid w:val="0"/>
          <w:color w:val="000000"/>
          <w:szCs w:val="18"/>
          <w:lang w:eastAsia="ja-JP"/>
        </w:rPr>
        <w:t xml:space="preserve"> limited warranty does not apply to problems caused by the failure to meet minimum system requirements.</w:t>
      </w:r>
    </w:p>
    <w:p w14:paraId="3AECA99C" w14:textId="77777777" w:rsidR="00391D38" w:rsidRPr="00F86780" w:rsidRDefault="00391D38" w:rsidP="00391D38">
      <w:pPr>
        <w:spacing w:before="120"/>
        <w:ind w:left="1440"/>
        <w:jc w:val="both"/>
        <w:rPr>
          <w:rFonts w:cs="Tahoma"/>
          <w:b/>
          <w:bCs/>
          <w:snapToGrid w:val="0"/>
          <w:color w:val="000000"/>
          <w:szCs w:val="18"/>
          <w:lang w:eastAsia="ja-JP"/>
        </w:rPr>
      </w:pPr>
      <w:r w:rsidRPr="00F86780">
        <w:rPr>
          <w:rFonts w:cs="Tahoma"/>
          <w:b/>
          <w:bCs/>
          <w:snapToGrid w:val="0"/>
          <w:color w:val="000000"/>
          <w:szCs w:val="18"/>
          <w:lang w:eastAsia="ja-JP"/>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p>
    <w:p w14:paraId="2433A296" w14:textId="77777777" w:rsidR="00391D38" w:rsidRPr="00F86780" w:rsidRDefault="00391D38" w:rsidP="007E466C">
      <w:pPr>
        <w:keepNext/>
        <w:spacing w:before="120" w:after="60"/>
        <w:ind w:left="1440"/>
        <w:outlineLvl w:val="0"/>
        <w:rPr>
          <w:rFonts w:cs="Tahoma"/>
          <w:bCs/>
          <w:iCs/>
          <w:snapToGrid w:val="0"/>
          <w:szCs w:val="18"/>
          <w:lang w:eastAsia="ja-JP"/>
        </w:rPr>
      </w:pPr>
      <w:r w:rsidRPr="00F86780">
        <w:rPr>
          <w:rFonts w:cs="Tahoma"/>
          <w:b/>
          <w:bCs/>
          <w:iCs/>
          <w:snapToGrid w:val="0"/>
          <w:szCs w:val="18"/>
          <w:lang w:eastAsia="ja-JP"/>
        </w:rPr>
        <w:t>Privacy and security.</w:t>
      </w:r>
    </w:p>
    <w:p w14:paraId="6BF110F5" w14:textId="77777777" w:rsidR="00391D38" w:rsidRPr="00F86780" w:rsidRDefault="00391D38" w:rsidP="00391D38">
      <w:pPr>
        <w:numPr>
          <w:ilvl w:val="1"/>
          <w:numId w:val="158"/>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 and </w:t>
      </w:r>
      <w:r>
        <w:rPr>
          <w:rFonts w:cs="Tahoma"/>
          <w:snapToGrid w:val="0"/>
          <w:color w:val="000000"/>
          <w:szCs w:val="18"/>
          <w:lang w:eastAsia="ja-JP"/>
        </w:rPr>
        <w:t>customer</w:t>
      </w:r>
      <w:r w:rsidRPr="00F86780">
        <w:rPr>
          <w:rFonts w:cs="Tahoma"/>
          <w:snapToGrid w:val="0"/>
          <w:color w:val="000000"/>
          <w:szCs w:val="18"/>
          <w:lang w:eastAsia="ja-JP"/>
        </w:rPr>
        <w:t xml:space="preserve"> will each comply with all applicable laws and regulations (including applicable security breach notification law).  However, Microsoft is not responsible for compliance with any laws or regulations applicable to </w:t>
      </w:r>
      <w:r>
        <w:rPr>
          <w:rFonts w:cs="Tahoma"/>
          <w:snapToGrid w:val="0"/>
          <w:color w:val="000000"/>
          <w:szCs w:val="18"/>
          <w:lang w:eastAsia="ja-JP"/>
        </w:rPr>
        <w:t>customer</w:t>
      </w:r>
      <w:r w:rsidRPr="00F86780">
        <w:rPr>
          <w:rFonts w:cs="Tahoma"/>
          <w:snapToGrid w:val="0"/>
          <w:color w:val="000000"/>
          <w:szCs w:val="18"/>
          <w:lang w:eastAsia="ja-JP"/>
        </w:rPr>
        <w:t xml:space="preserve"> or </w:t>
      </w:r>
      <w:r>
        <w:rPr>
          <w:rFonts w:cs="Tahoma"/>
          <w:snapToGrid w:val="0"/>
          <w:color w:val="000000"/>
          <w:szCs w:val="18"/>
          <w:lang w:eastAsia="ja-JP"/>
        </w:rPr>
        <w:t>customer</w:t>
      </w:r>
      <w:r w:rsidRPr="00F86780">
        <w:rPr>
          <w:rFonts w:cs="Tahoma"/>
          <w:snapToGrid w:val="0"/>
          <w:color w:val="000000"/>
          <w:szCs w:val="18"/>
          <w:lang w:eastAsia="ja-JP"/>
        </w:rPr>
        <w:t>’s industry that are not also generally applicable to information technology services providers.  Customer consents to the processing of personal information by Microsoft and its agents to facilitate the subject matter of the Agreement, including these Supplemental Terms.</w:t>
      </w:r>
    </w:p>
    <w:p w14:paraId="1A247740" w14:textId="77777777" w:rsidR="00391D38" w:rsidRPr="00F86780" w:rsidRDefault="00391D38" w:rsidP="00391D38">
      <w:pPr>
        <w:numPr>
          <w:ilvl w:val="1"/>
          <w:numId w:val="158"/>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Customer may choose to provide personal information to Microsoft on behalf of third parties (including </w:t>
      </w:r>
      <w:r>
        <w:rPr>
          <w:rFonts w:cs="Tahoma"/>
          <w:snapToGrid w:val="0"/>
          <w:color w:val="000000"/>
          <w:szCs w:val="18"/>
          <w:lang w:eastAsia="ja-JP"/>
        </w:rPr>
        <w:t>customer</w:t>
      </w:r>
      <w:r w:rsidRPr="00F86780">
        <w:rPr>
          <w:rFonts w:cs="Tahoma"/>
          <w:snapToGrid w:val="0"/>
          <w:color w:val="000000"/>
          <w:szCs w:val="18"/>
          <w:lang w:eastAsia="ja-JP"/>
        </w:rPr>
        <w:t>’s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03FF89A0" w14:textId="77777777" w:rsidR="00391D38" w:rsidRPr="00F86780" w:rsidRDefault="00391D38" w:rsidP="00391D38">
      <w:pPr>
        <w:numPr>
          <w:ilvl w:val="1"/>
          <w:numId w:val="158"/>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The personal information </w:t>
      </w:r>
      <w:r>
        <w:rPr>
          <w:rFonts w:cs="Tahoma"/>
          <w:snapToGrid w:val="0"/>
          <w:color w:val="000000"/>
          <w:szCs w:val="18"/>
          <w:lang w:eastAsia="ja-JP"/>
        </w:rPr>
        <w:t>customer</w:t>
      </w:r>
      <w:r w:rsidRPr="00F86780">
        <w:rPr>
          <w:rFonts w:cs="Tahoma"/>
          <w:snapToGrid w:val="0"/>
          <w:color w:val="000000"/>
          <w:szCs w:val="18"/>
          <w:lang w:eastAsia="ja-JP"/>
        </w:rPr>
        <w:t xml:space="preserve"> provides in connection with the Agreement or the use of the Online Services will be processed according to the privacy statement available at </w:t>
      </w:r>
      <w:hyperlink r:id="rId50" w:history="1">
        <w:r w:rsidRPr="00F86780">
          <w:rPr>
            <w:rFonts w:cs="Tahoma"/>
            <w:snapToGrid w:val="0"/>
            <w:color w:val="0000FF"/>
            <w:szCs w:val="18"/>
            <w:u w:val="single"/>
            <w:lang w:eastAsia="ja-JP"/>
          </w:rPr>
          <w:t>https://www.microsoft.com/licensing/servicecenter</w:t>
        </w:r>
      </w:hyperlink>
      <w:r w:rsidRPr="00F86780">
        <w:rPr>
          <w:rFonts w:cs="Tahoma"/>
          <w:snapToGrid w:val="0"/>
          <w:color w:val="000000"/>
          <w:szCs w:val="18"/>
          <w:lang w:eastAsia="ja-JP"/>
        </w:rPr>
        <w:t xml:space="preserve">, except that Product-specific privacy statements and additional privacy and security details related to specific Online Services are in the Product Use Rights.   Personal data collected through the Online Services or Services may </w:t>
      </w:r>
      <w:r w:rsidRPr="00F86780">
        <w:rPr>
          <w:rFonts w:cs="Tahoma"/>
          <w:snapToGrid w:val="0"/>
          <w:color w:val="000000"/>
          <w:szCs w:val="18"/>
          <w:lang w:eastAsia="ja-JP"/>
        </w:rPr>
        <w:lastRenderedPageBreak/>
        <w:t xml:space="preserve">be transferred, stored and processed in the United States or any other country in which Microsoft or its service providers maintain facilities.  By using the Online Services, </w:t>
      </w:r>
      <w:r>
        <w:rPr>
          <w:rFonts w:cs="Tahoma"/>
          <w:snapToGrid w:val="0"/>
          <w:color w:val="000000"/>
          <w:szCs w:val="18"/>
          <w:lang w:eastAsia="ja-JP"/>
        </w:rPr>
        <w:t>customer</w:t>
      </w:r>
      <w:r w:rsidRPr="00F86780">
        <w:rPr>
          <w:rFonts w:cs="Tahoma"/>
          <w:snapToGrid w:val="0"/>
          <w:color w:val="000000"/>
          <w:szCs w:val="18"/>
          <w:lang w:eastAsia="ja-JP"/>
        </w:rPr>
        <w:t xml:space="preserve">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7D4F7B84" w14:textId="77777777" w:rsidR="00391D38" w:rsidRPr="00F86780" w:rsidRDefault="00391D38" w:rsidP="007E466C">
      <w:pPr>
        <w:keepNext/>
        <w:spacing w:before="120" w:after="60"/>
        <w:ind w:left="1440"/>
        <w:outlineLvl w:val="0"/>
        <w:rPr>
          <w:rFonts w:cs="Tahoma"/>
          <w:b/>
          <w:bCs/>
          <w:iCs/>
          <w:snapToGrid w:val="0"/>
          <w:szCs w:val="18"/>
          <w:lang w:eastAsia="ja-JP"/>
        </w:rPr>
      </w:pPr>
      <w:r w:rsidRPr="00F86780">
        <w:rPr>
          <w:rFonts w:cs="Tahoma"/>
          <w:b/>
          <w:bCs/>
          <w:iCs/>
          <w:snapToGrid w:val="0"/>
          <w:szCs w:val="18"/>
          <w:lang w:eastAsia="ja-JP"/>
        </w:rPr>
        <w:t>Customer’s agreement to protect.</w:t>
      </w:r>
    </w:p>
    <w:p w14:paraId="6D42603A" w14:textId="77777777" w:rsidR="00391D38" w:rsidRPr="00F86780" w:rsidRDefault="00391D38" w:rsidP="007E466C">
      <w:pPr>
        <w:ind w:left="1440"/>
        <w:jc w:val="both"/>
        <w:rPr>
          <w:rFonts w:cs="Tahoma"/>
          <w:snapToGrid w:val="0"/>
          <w:color w:val="000000"/>
          <w:szCs w:val="18"/>
          <w:lang w:eastAsia="ja-JP"/>
        </w:rPr>
      </w:pPr>
      <w:r w:rsidRPr="00F86780">
        <w:rPr>
          <w:rFonts w:cs="Tahoma"/>
          <w:snapToGrid w:val="0"/>
          <w:color w:val="000000"/>
          <w:szCs w:val="18"/>
          <w:lang w:eastAsia="ja-JP"/>
        </w:rPr>
        <w:t>Customer will defend Microsoft against any claims made by an unaffiliated third party that:</w:t>
      </w:r>
    </w:p>
    <w:p w14:paraId="267272DB" w14:textId="77777777" w:rsidR="00391D38" w:rsidRPr="00F86780" w:rsidRDefault="00391D38" w:rsidP="00391D38">
      <w:pPr>
        <w:numPr>
          <w:ilvl w:val="0"/>
          <w:numId w:val="159"/>
        </w:numPr>
        <w:spacing w:before="120"/>
        <w:ind w:left="1980" w:hanging="540"/>
        <w:contextualSpacing/>
        <w:jc w:val="both"/>
        <w:rPr>
          <w:rFonts w:cs="Tahoma"/>
          <w:snapToGrid w:val="0"/>
          <w:color w:val="000000"/>
          <w:szCs w:val="18"/>
          <w:lang w:eastAsia="ja-JP"/>
        </w:rPr>
      </w:pPr>
      <w:r w:rsidRPr="00F86780">
        <w:rPr>
          <w:rFonts w:cs="Tahoma"/>
          <w:snapToGrid w:val="0"/>
          <w:color w:val="000000"/>
          <w:szCs w:val="18"/>
          <w:lang w:eastAsia="ja-JP"/>
        </w:rPr>
        <w:t xml:space="preserve">any Customer Data or non-Microsoft software Microsoft hosts on </w:t>
      </w:r>
      <w:r>
        <w:rPr>
          <w:rFonts w:cs="Tahoma"/>
          <w:snapToGrid w:val="0"/>
          <w:color w:val="000000"/>
          <w:szCs w:val="18"/>
          <w:lang w:eastAsia="ja-JP"/>
        </w:rPr>
        <w:t>customer</w:t>
      </w:r>
      <w:r w:rsidRPr="00F86780">
        <w:rPr>
          <w:rFonts w:cs="Tahoma"/>
          <w:snapToGrid w:val="0"/>
          <w:color w:val="000000"/>
          <w:szCs w:val="18"/>
          <w:lang w:eastAsia="ja-JP"/>
        </w:rPr>
        <w:t>’s behalf infringes the third party’s patent, copyright, or trademark or makes unlawful use of its Trade Secret; or</w:t>
      </w:r>
    </w:p>
    <w:p w14:paraId="0FACF0B0" w14:textId="77777777" w:rsidR="00391D38" w:rsidRPr="00F86780" w:rsidRDefault="00391D38" w:rsidP="00391D38">
      <w:pPr>
        <w:numPr>
          <w:ilvl w:val="0"/>
          <w:numId w:val="159"/>
        </w:numPr>
        <w:spacing w:before="120"/>
        <w:ind w:left="1980" w:hanging="54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arise</w:t>
      </w:r>
      <w:proofErr w:type="gramEnd"/>
      <w:r w:rsidRPr="00F86780">
        <w:rPr>
          <w:rFonts w:cs="Tahoma"/>
          <w:snapToGrid w:val="0"/>
          <w:color w:val="000000"/>
          <w:szCs w:val="18"/>
          <w:lang w:eastAsia="ja-JP"/>
        </w:rPr>
        <w:t xml:space="preserve"> from violation of the terms of the Acceptable Use Policy, which is described in the Product Use Rights.</w:t>
      </w:r>
    </w:p>
    <w:p w14:paraId="789A3B18" w14:textId="77777777" w:rsidR="00391D38" w:rsidRPr="00F86780" w:rsidRDefault="00391D38" w:rsidP="00391D38">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Customer must pay the amount of any resulting adverse final judgment (or settlement to which </w:t>
      </w:r>
      <w:r>
        <w:rPr>
          <w:rFonts w:cs="Tahoma"/>
          <w:snapToGrid w:val="0"/>
          <w:color w:val="000000"/>
          <w:szCs w:val="18"/>
          <w:lang w:eastAsia="ja-JP"/>
        </w:rPr>
        <w:t>customer</w:t>
      </w:r>
      <w:r w:rsidRPr="00F86780">
        <w:rPr>
          <w:rFonts w:cs="Tahoma"/>
          <w:snapToGrid w:val="0"/>
          <w:color w:val="000000"/>
          <w:szCs w:val="18"/>
          <w:lang w:eastAsia="ja-JP"/>
        </w:rPr>
        <w:t xml:space="preserve"> consents).  This section provides Microsoft’s exclusive remedy for these claims.</w:t>
      </w:r>
    </w:p>
    <w:p w14:paraId="4FD9F989" w14:textId="77777777" w:rsidR="00391D38" w:rsidRPr="00F86780" w:rsidRDefault="00391D38" w:rsidP="00391D38">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Microsoft must notify </w:t>
      </w:r>
      <w:r>
        <w:rPr>
          <w:rFonts w:cs="Tahoma"/>
          <w:snapToGrid w:val="0"/>
          <w:color w:val="000000"/>
          <w:szCs w:val="18"/>
          <w:lang w:eastAsia="ja-JP"/>
        </w:rPr>
        <w:t>customer</w:t>
      </w:r>
      <w:r w:rsidRPr="00F86780">
        <w:rPr>
          <w:rFonts w:cs="Tahoma"/>
          <w:snapToGrid w:val="0"/>
          <w:color w:val="000000"/>
          <w:szCs w:val="18"/>
          <w:lang w:eastAsia="ja-JP"/>
        </w:rPr>
        <w:t xml:space="preserve"> promptly in writing of a claim subject to this section.  Microsoft must (1) give </w:t>
      </w:r>
      <w:r>
        <w:rPr>
          <w:rFonts w:cs="Tahoma"/>
          <w:snapToGrid w:val="0"/>
          <w:color w:val="000000"/>
          <w:szCs w:val="18"/>
          <w:lang w:eastAsia="ja-JP"/>
        </w:rPr>
        <w:t>customer</w:t>
      </w:r>
      <w:r w:rsidRPr="00F86780">
        <w:rPr>
          <w:rFonts w:cs="Tahoma"/>
          <w:snapToGrid w:val="0"/>
          <w:color w:val="000000"/>
          <w:szCs w:val="18"/>
          <w:lang w:eastAsia="ja-JP"/>
        </w:rPr>
        <w:t xml:space="preserve"> sole control over the defense or settlement of such claim; and (2) provide reasonable assistance in defending the claim.  </w:t>
      </w:r>
      <w:proofErr w:type="gramStart"/>
      <w:r>
        <w:rPr>
          <w:rFonts w:cs="Tahoma"/>
          <w:snapToGrid w:val="0"/>
          <w:color w:val="000000"/>
          <w:szCs w:val="18"/>
          <w:lang w:eastAsia="ja-JP"/>
        </w:rPr>
        <w:t>customer</w:t>
      </w:r>
      <w:proofErr w:type="gramEnd"/>
      <w:r w:rsidRPr="00F86780">
        <w:rPr>
          <w:rFonts w:cs="Tahoma"/>
          <w:snapToGrid w:val="0"/>
          <w:color w:val="000000"/>
          <w:szCs w:val="18"/>
          <w:lang w:eastAsia="ja-JP"/>
        </w:rPr>
        <w:t xml:space="preserve"> will reimburse Microsoft for reasonable out of pocket expenses that it incurs in providing assistance.</w:t>
      </w:r>
    </w:p>
    <w:p w14:paraId="7846D34F" w14:textId="77777777" w:rsidR="00391D38" w:rsidRPr="00F86780" w:rsidRDefault="00391D38" w:rsidP="007E466C">
      <w:pPr>
        <w:keepNext/>
        <w:spacing w:before="120" w:after="60"/>
        <w:ind w:left="1440"/>
        <w:outlineLvl w:val="0"/>
        <w:rPr>
          <w:rFonts w:cs="Tahoma"/>
          <w:b/>
          <w:bCs/>
          <w:iCs/>
          <w:snapToGrid w:val="0"/>
          <w:szCs w:val="18"/>
          <w:lang w:eastAsia="ja-JP"/>
        </w:rPr>
      </w:pPr>
      <w:r w:rsidRPr="00F86780">
        <w:rPr>
          <w:rFonts w:cs="Tahoma"/>
          <w:b/>
          <w:bCs/>
          <w:iCs/>
          <w:snapToGrid w:val="0"/>
          <w:szCs w:val="18"/>
          <w:lang w:eastAsia="ja-JP"/>
        </w:rPr>
        <w:t>Limitation on liability.</w:t>
      </w:r>
    </w:p>
    <w:p w14:paraId="50257609" w14:textId="77777777" w:rsidR="00391D38" w:rsidRPr="00F86780" w:rsidRDefault="00391D38"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To the extent permitted by applicable law, the liability of each party, its Affiliates, and its Contractors arising in connection with the Online Service is limited to direct damages up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during the prior 12 months.  These limitations apply regardless of whether the liability is based on breach of contract, tort (including negligence), strict liability, breach of warranties, or any other legal theory.  However, these monetary limitations will not apply to:</w:t>
      </w:r>
    </w:p>
    <w:p w14:paraId="482E0652" w14:textId="77777777" w:rsidR="00391D38" w:rsidRPr="00F86780" w:rsidRDefault="00391D38" w:rsidP="00391D38">
      <w:pPr>
        <w:numPr>
          <w:ilvl w:val="0"/>
          <w:numId w:val="154"/>
        </w:numPr>
        <w:spacing w:before="120"/>
        <w:ind w:left="189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Microsoft’s obligations under the section of the Master Agreement titled “Defense of infringement, misappropriation, and third party claims” or </w:t>
      </w:r>
      <w:r>
        <w:rPr>
          <w:rFonts w:cs="Tahoma"/>
          <w:snapToGrid w:val="0"/>
          <w:color w:val="000000"/>
          <w:szCs w:val="18"/>
          <w:lang w:eastAsia="ja-JP"/>
        </w:rPr>
        <w:t>customer</w:t>
      </w:r>
      <w:r w:rsidRPr="00F86780">
        <w:rPr>
          <w:rFonts w:cs="Tahoma"/>
          <w:snapToGrid w:val="0"/>
          <w:color w:val="000000"/>
          <w:szCs w:val="18"/>
          <w:lang w:eastAsia="ja-JP"/>
        </w:rPr>
        <w:t>’s obligations under the section of these Supplemental Terms titled “</w:t>
      </w:r>
      <w:r>
        <w:rPr>
          <w:rFonts w:cs="Tahoma"/>
          <w:snapToGrid w:val="0"/>
          <w:color w:val="000000"/>
          <w:szCs w:val="18"/>
          <w:lang w:eastAsia="ja-JP"/>
        </w:rPr>
        <w:t>Customer</w:t>
      </w:r>
      <w:r w:rsidRPr="00F86780">
        <w:rPr>
          <w:rFonts w:cs="Tahoma"/>
          <w:snapToGrid w:val="0"/>
          <w:color w:val="000000"/>
          <w:szCs w:val="18"/>
          <w:lang w:eastAsia="ja-JP"/>
        </w:rPr>
        <w:t>’s agreement to protect”;</w:t>
      </w:r>
    </w:p>
    <w:p w14:paraId="28B54378" w14:textId="77777777" w:rsidR="00391D38" w:rsidRPr="00F86780" w:rsidRDefault="00391D38" w:rsidP="00391D38">
      <w:pPr>
        <w:numPr>
          <w:ilvl w:val="0"/>
          <w:numId w:val="154"/>
        </w:numPr>
        <w:spacing w:before="120"/>
        <w:ind w:left="189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giving rise to that liability during the prior 12 months; and </w:t>
      </w:r>
    </w:p>
    <w:p w14:paraId="4CEA179A" w14:textId="77777777" w:rsidR="00391D38" w:rsidRPr="00F86780" w:rsidRDefault="00391D38" w:rsidP="00391D38">
      <w:pPr>
        <w:numPr>
          <w:ilvl w:val="0"/>
          <w:numId w:val="154"/>
        </w:numPr>
        <w:spacing w:before="120"/>
        <w:ind w:left="1890" w:hanging="45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violation</w:t>
      </w:r>
      <w:proofErr w:type="gramEnd"/>
      <w:r w:rsidRPr="00F86780">
        <w:rPr>
          <w:rFonts w:cs="Tahoma"/>
          <w:snapToGrid w:val="0"/>
          <w:color w:val="000000"/>
          <w:szCs w:val="18"/>
          <w:lang w:eastAsia="ja-JP"/>
        </w:rPr>
        <w:t xml:space="preserve"> by either party of the other party’s intellectual property rights.</w:t>
      </w:r>
    </w:p>
    <w:p w14:paraId="2DD9656C" w14:textId="77777777" w:rsidR="00391D38" w:rsidRPr="00F86780" w:rsidRDefault="00391D38" w:rsidP="00391D38">
      <w:pPr>
        <w:spacing w:before="120"/>
        <w:ind w:left="1440"/>
        <w:jc w:val="both"/>
        <w:rPr>
          <w:rFonts w:cs="Tahoma"/>
          <w:b/>
          <w:bCs/>
          <w:snapToGrid w:val="0"/>
          <w:color w:val="000000"/>
          <w:szCs w:val="18"/>
          <w:lang w:eastAsia="ja-JP"/>
        </w:rPr>
      </w:pPr>
      <w:r w:rsidRPr="00F86780">
        <w:rPr>
          <w:rFonts w:cs="Tahoma"/>
          <w:b/>
          <w:bCs/>
          <w:snapToGrid w:val="0"/>
          <w:color w:val="000000"/>
          <w:szCs w:val="18"/>
          <w:lang w:eastAsia="ja-JP"/>
        </w:rP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0814B967" w14:textId="77777777" w:rsidR="00391D38" w:rsidRPr="00F86780" w:rsidRDefault="00391D38" w:rsidP="007E466C">
      <w:pPr>
        <w:keepNext/>
        <w:spacing w:before="120" w:after="60"/>
        <w:ind w:left="1440"/>
        <w:outlineLvl w:val="0"/>
        <w:rPr>
          <w:rFonts w:cs="Tahoma"/>
          <w:bCs/>
          <w:iCs/>
          <w:snapToGrid w:val="0"/>
          <w:szCs w:val="18"/>
          <w:lang w:eastAsia="ja-JP"/>
        </w:rPr>
      </w:pPr>
      <w:r w:rsidRPr="00F86780">
        <w:rPr>
          <w:rFonts w:cs="Tahoma"/>
          <w:b/>
          <w:bCs/>
          <w:iCs/>
          <w:snapToGrid w:val="0"/>
          <w:szCs w:val="18"/>
          <w:lang w:eastAsia="ja-JP"/>
        </w:rPr>
        <w:t>Subcontractors.</w:t>
      </w:r>
    </w:p>
    <w:p w14:paraId="1E195DBE" w14:textId="77777777" w:rsidR="00391D38" w:rsidRDefault="00391D38" w:rsidP="00391D38">
      <w:pPr>
        <w:ind w:left="1440"/>
        <w:rPr>
          <w:rFonts w:cs="Tahoma"/>
          <w:snapToGrid w:val="0"/>
          <w:szCs w:val="18"/>
          <w:lang w:eastAsia="ja-JP"/>
        </w:rPr>
      </w:pPr>
      <w:r w:rsidRPr="00F86780">
        <w:rPr>
          <w:rFonts w:cs="Tahoma"/>
          <w:snapToGrid w:val="0"/>
          <w:szCs w:val="18"/>
          <w:lang w:eastAsia="ja-JP"/>
        </w:rPr>
        <w:t xml:space="preserve">Microsoft may use Contractors to support Online Services.  Microsoft will be responsible for their performance subject to the terms of </w:t>
      </w:r>
      <w:r>
        <w:rPr>
          <w:rFonts w:cs="Tahoma"/>
          <w:snapToGrid w:val="0"/>
          <w:szCs w:val="18"/>
          <w:lang w:eastAsia="ja-JP"/>
        </w:rPr>
        <w:t>Customer’s Volume Licensing agreement</w:t>
      </w:r>
    </w:p>
    <w:p w14:paraId="00A3271E" w14:textId="77777777" w:rsidR="00FA0F1F" w:rsidRDefault="00FA0F1F" w:rsidP="00FA0F1F">
      <w:pPr>
        <w:spacing w:after="60"/>
        <w:ind w:left="720"/>
        <w:rPr>
          <w:rFonts w:cs="Tahoma"/>
          <w:b/>
          <w:color w:val="000000"/>
          <w:szCs w:val="20"/>
        </w:rPr>
      </w:pPr>
    </w:p>
    <w:p w14:paraId="6C5A8468" w14:textId="77777777" w:rsidR="00FA0F1F" w:rsidRPr="00D917B4" w:rsidRDefault="00FA0F1F" w:rsidP="00FA0F1F">
      <w:pPr>
        <w:spacing w:after="60"/>
        <w:ind w:left="720"/>
        <w:rPr>
          <w:rFonts w:cs="Tahoma"/>
          <w:b/>
          <w:color w:val="000000"/>
          <w:szCs w:val="20"/>
        </w:rPr>
      </w:pPr>
      <w:r w:rsidRPr="00FA0F1F">
        <w:rPr>
          <w:rFonts w:cs="Tahoma"/>
          <w:b/>
          <w:color w:val="000000"/>
          <w:szCs w:val="20"/>
        </w:rPr>
        <w:t>True-Up Rights</w:t>
      </w:r>
    </w:p>
    <w:p w14:paraId="6796803E" w14:textId="77777777" w:rsidR="00FA0F1F" w:rsidRPr="00D917B4" w:rsidRDefault="00FA0F1F" w:rsidP="00D917B4">
      <w:pPr>
        <w:ind w:left="720"/>
        <w:rPr>
          <w:rFonts w:cs="Tahoma"/>
          <w:bCs/>
          <w:color w:val="000000"/>
          <w:szCs w:val="18"/>
          <w:lang w:eastAsia="x-none"/>
        </w:rPr>
      </w:pPr>
      <w:r w:rsidRPr="00D917B4">
        <w:rPr>
          <w:rFonts w:cs="Tahoma"/>
          <w:bCs/>
          <w:color w:val="000000"/>
          <w:szCs w:val="18"/>
          <w:lang w:eastAsia="x-none"/>
        </w:rPr>
        <w:t xml:space="preserve">Despite anything to the contrary in the Product Use Rights for Forefront Unified Access Gateway 2010 as of December 1, 2012, for Qualifying Customers, Enterprise CAL Suite licenses acquired under true-up rights after December 1, 2012 permit access to Forefront Unified Access Gateway 2010.  “Qualifying Customers” </w:t>
      </w:r>
      <w:r w:rsidRPr="00D917B4">
        <w:rPr>
          <w:rFonts w:cs="Tahoma"/>
          <w:bCs/>
          <w:color w:val="000000"/>
          <w:szCs w:val="18"/>
          <w:lang w:eastAsia="x-none"/>
        </w:rPr>
        <w:lastRenderedPageBreak/>
        <w:t xml:space="preserve">are Enterprise or Enterprise Subscription Enrollment customers, Open Value Subscription (OVS) customers or Enrollment for Education Solutions customers who first acquired the Enterprise CAL Suite prior to December 1, 2012 and have the right under the same enrollment or OVS agreement term to acquire additional licenses after December 1, 2012 under true-up.  This exception applies only to licenses acquired under true-up rights prior to a Qualifying Customer’s first renewal after December 1, 2012.  See the “Extended Use Rights </w:t>
      </w:r>
      <w:proofErr w:type="spellStart"/>
      <w:proofErr w:type="gramStart"/>
      <w:r w:rsidRPr="00D917B4">
        <w:rPr>
          <w:rFonts w:cs="Tahoma"/>
          <w:bCs/>
          <w:color w:val="000000"/>
          <w:szCs w:val="18"/>
          <w:lang w:eastAsia="x-none"/>
        </w:rPr>
        <w:t>fo</w:t>
      </w:r>
      <w:proofErr w:type="spellEnd"/>
      <w:proofErr w:type="gramEnd"/>
      <w:r w:rsidRPr="00D917B4">
        <w:rPr>
          <w:rFonts w:cs="Tahoma"/>
          <w:bCs/>
          <w:color w:val="000000"/>
          <w:szCs w:val="18"/>
          <w:lang w:eastAsia="x-none"/>
        </w:rPr>
        <w:t xml:space="preserve"> Forefront products” section below for extended use rights under the Enterprise CAL Suite for components within the Forefront Protection Suite (part of the Enterprise CAL Suite through November 30, 2012).</w:t>
      </w:r>
    </w:p>
    <w:p w14:paraId="13C2AB1C" w14:textId="77777777" w:rsidR="00FA0F1F" w:rsidRPr="00D917B4" w:rsidRDefault="00FA0F1F" w:rsidP="00D917B4">
      <w:pPr>
        <w:ind w:left="720"/>
        <w:rPr>
          <w:rFonts w:cs="Tahoma"/>
          <w:bCs/>
          <w:color w:val="000000"/>
          <w:szCs w:val="18"/>
          <w:lang w:eastAsia="x-none"/>
        </w:rPr>
      </w:pPr>
    </w:p>
    <w:p w14:paraId="2E2B09D2" w14:textId="77777777" w:rsidR="00FA0F1F" w:rsidRPr="00D917B4" w:rsidRDefault="00FA0F1F" w:rsidP="00FA0F1F">
      <w:pPr>
        <w:ind w:left="720"/>
        <w:rPr>
          <w:rFonts w:cs="Tahoma"/>
          <w:bCs/>
          <w:color w:val="000000"/>
          <w:szCs w:val="18"/>
          <w:lang w:eastAsia="x-none"/>
        </w:rPr>
      </w:pPr>
      <w:r w:rsidRPr="00D917B4">
        <w:rPr>
          <w:rFonts w:cs="Tahoma"/>
          <w:bCs/>
          <w:color w:val="000000"/>
          <w:szCs w:val="18"/>
          <w:lang w:eastAsia="x-none"/>
        </w:rPr>
        <w:t>Renewing Software Assurance for Forefront Unified Access Gateway outside the Enterprise CAL Suite</w:t>
      </w:r>
    </w:p>
    <w:p w14:paraId="3ECCD3A6" w14:textId="44247D0E" w:rsidR="00FA0F1F" w:rsidRPr="00D917B4" w:rsidRDefault="00FA0F1F" w:rsidP="00D917B4">
      <w:pPr>
        <w:ind w:left="720"/>
        <w:rPr>
          <w:rFonts w:cs="Tahoma"/>
          <w:bCs/>
          <w:color w:val="000000"/>
          <w:szCs w:val="18"/>
          <w:lang w:eastAsia="x-none"/>
        </w:rPr>
      </w:pPr>
      <w:r w:rsidRPr="00D917B4">
        <w:rPr>
          <w:rFonts w:cs="Tahoma"/>
          <w:bCs/>
          <w:color w:val="000000"/>
          <w:szCs w:val="18"/>
          <w:lang w:eastAsia="x-none"/>
        </w:rPr>
        <w:t>Customers licensed to use  Forefront Unified Access Gateway under Enterprise CAL Suite licenses covered with Software Assurance (under either licenses acquired prior to December 1, 2012 or true-up rights (as described above)), upon their first renewal of that coverage on or after December 1, 2012, have the option of acquiring Software Assurance coverage for Forefront Unified Access Gateway outside the Enterprise CAL Suite without first acquiring a separate license for Forefront Unified Access Gateway. This offer to acquire Forefront Unified Access Gateway is valid for a number of licenses up to the customer’s total number of Enterprise CAL Suite licenses with Software Assurance immediately prior to renewal. </w:t>
      </w:r>
    </w:p>
    <w:p w14:paraId="508074EB" w14:textId="77777777" w:rsidR="00391D38" w:rsidRDefault="00391D38" w:rsidP="0084072C">
      <w:pPr>
        <w:ind w:left="720"/>
        <w:rPr>
          <w:rFonts w:cs="Tahoma"/>
          <w:szCs w:val="20"/>
        </w:rPr>
      </w:pPr>
    </w:p>
    <w:p w14:paraId="52368B55" w14:textId="77777777" w:rsidR="004E3869" w:rsidRPr="0084072C" w:rsidRDefault="00A2724A" w:rsidP="0084072C">
      <w:pPr>
        <w:spacing w:after="60"/>
        <w:ind w:left="720"/>
        <w:rPr>
          <w:rFonts w:cs="Tahoma"/>
          <w:b/>
          <w:color w:val="000000"/>
          <w:szCs w:val="20"/>
        </w:rPr>
      </w:pPr>
      <w:r w:rsidRPr="0084072C">
        <w:rPr>
          <w:rFonts w:cs="Tahoma"/>
          <w:b/>
          <w:color w:val="000000"/>
          <w:szCs w:val="20"/>
        </w:rPr>
        <w:t xml:space="preserve">Extended Use Rights for </w:t>
      </w:r>
      <w:r w:rsidR="004E3869" w:rsidRPr="0084072C">
        <w:rPr>
          <w:rFonts w:cs="Tahoma"/>
          <w:b/>
          <w:color w:val="000000"/>
          <w:szCs w:val="20"/>
        </w:rPr>
        <w:t xml:space="preserve">Forefront </w:t>
      </w:r>
      <w:r w:rsidRPr="0084072C">
        <w:rPr>
          <w:rFonts w:cs="Tahoma"/>
          <w:b/>
          <w:color w:val="000000"/>
          <w:szCs w:val="20"/>
        </w:rPr>
        <w:t>products</w:t>
      </w:r>
    </w:p>
    <w:p w14:paraId="118C11E6" w14:textId="77777777" w:rsidR="00C349AE" w:rsidRDefault="00793CBD" w:rsidP="0084072C">
      <w:pPr>
        <w:ind w:left="720"/>
        <w:rPr>
          <w:rFonts w:cs="Tahoma"/>
          <w:color w:val="000000"/>
          <w:szCs w:val="20"/>
          <w:u w:val="single"/>
        </w:rPr>
      </w:pPr>
      <w:r>
        <w:rPr>
          <w:rFonts w:cs="Tahoma"/>
          <w:bCs/>
          <w:color w:val="000000"/>
          <w:szCs w:val="18"/>
          <w:lang w:eastAsia="x-none"/>
        </w:rPr>
        <w:t>C</w:t>
      </w:r>
      <w:r w:rsidR="00C349AE">
        <w:rPr>
          <w:rFonts w:cs="Tahoma"/>
          <w:bCs/>
          <w:color w:val="000000"/>
          <w:szCs w:val="18"/>
          <w:lang w:eastAsia="x-none"/>
        </w:rPr>
        <w:t>ustomers with</w:t>
      </w:r>
      <w:r>
        <w:rPr>
          <w:rFonts w:cs="Tahoma"/>
          <w:bCs/>
          <w:color w:val="000000"/>
          <w:szCs w:val="18"/>
          <w:lang w:eastAsia="x-none"/>
        </w:rPr>
        <w:t xml:space="preserve"> active</w:t>
      </w:r>
      <w:r w:rsidR="00C349AE">
        <w:rPr>
          <w:rFonts w:cs="Tahoma"/>
          <w:bCs/>
          <w:color w:val="000000"/>
          <w:szCs w:val="18"/>
          <w:lang w:eastAsia="x-none"/>
        </w:rPr>
        <w:t xml:space="preserve"> </w:t>
      </w:r>
      <w:r>
        <w:rPr>
          <w:rFonts w:cs="Tahoma"/>
          <w:bCs/>
          <w:color w:val="000000"/>
          <w:szCs w:val="18"/>
          <w:lang w:eastAsia="x-none"/>
        </w:rPr>
        <w:t>Software Assurance coverage for the Enterprise CAL Suite</w:t>
      </w:r>
      <w:r w:rsidR="00C349AE">
        <w:rPr>
          <w:rFonts w:cs="Tahoma"/>
          <w:bCs/>
          <w:color w:val="000000"/>
          <w:szCs w:val="18"/>
          <w:lang w:eastAsia="x-none"/>
        </w:rPr>
        <w:t xml:space="preserve"> as of November 30, 2012 may continue to use the </w:t>
      </w:r>
      <w:r>
        <w:rPr>
          <w:rFonts w:cs="Tahoma"/>
          <w:bCs/>
          <w:color w:val="000000"/>
          <w:szCs w:val="18"/>
          <w:lang w:eastAsia="x-none"/>
        </w:rPr>
        <w:t>component services of</w:t>
      </w:r>
      <w:r w:rsidR="006B5A36">
        <w:rPr>
          <w:rFonts w:cs="Tahoma"/>
          <w:bCs/>
          <w:color w:val="000000"/>
          <w:szCs w:val="18"/>
          <w:lang w:eastAsia="x-none"/>
        </w:rPr>
        <w:t xml:space="preserve"> the Forefront Protection Suite (previously part of the Enterprise CAL suite)</w:t>
      </w:r>
      <w:r w:rsidR="00C349AE">
        <w:rPr>
          <w:rFonts w:cs="Tahoma"/>
          <w:bCs/>
          <w:color w:val="000000"/>
          <w:szCs w:val="18"/>
          <w:lang w:eastAsia="x-none"/>
        </w:rPr>
        <w:t xml:space="preserve"> until </w:t>
      </w:r>
      <w:r>
        <w:rPr>
          <w:rFonts w:cs="Tahoma"/>
          <w:bCs/>
          <w:color w:val="000000"/>
          <w:szCs w:val="18"/>
          <w:lang w:eastAsia="x-none"/>
        </w:rPr>
        <w:t>expiration and/or renewal of that coverage</w:t>
      </w:r>
      <w:r w:rsidR="00C349AE">
        <w:rPr>
          <w:rFonts w:cs="Tahoma"/>
          <w:bCs/>
          <w:color w:val="000000"/>
          <w:szCs w:val="18"/>
          <w:lang w:eastAsia="x-none"/>
        </w:rPr>
        <w:t xml:space="preserve">.  </w:t>
      </w:r>
      <w:r>
        <w:rPr>
          <w:rFonts w:cs="Tahoma"/>
          <w:bCs/>
          <w:color w:val="000000"/>
          <w:szCs w:val="18"/>
          <w:lang w:eastAsia="x-none"/>
        </w:rPr>
        <w:t xml:space="preserve">Those customers may also continue to use the </w:t>
      </w:r>
      <w:r>
        <w:rPr>
          <w:rFonts w:cs="Tahoma"/>
          <w:color w:val="000000"/>
          <w:szCs w:val="20"/>
        </w:rPr>
        <w:t xml:space="preserve">Forefront for Office Communications Server, Forefront Protection 2010 for Exchange Server, Forefront Threat Management Gateway Web Protection Service and Forefront Protection 2010 for SharePoint Server </w:t>
      </w:r>
      <w:r>
        <w:rPr>
          <w:rFonts w:cs="Tahoma"/>
          <w:bCs/>
          <w:color w:val="000000"/>
          <w:szCs w:val="18"/>
          <w:lang w:eastAsia="x-none"/>
        </w:rPr>
        <w:t>components of the suite</w:t>
      </w:r>
      <w:r w:rsidR="00C349AE">
        <w:rPr>
          <w:rFonts w:cs="Tahoma"/>
          <w:bCs/>
          <w:color w:val="000000"/>
          <w:szCs w:val="18"/>
          <w:lang w:eastAsia="x-none"/>
        </w:rPr>
        <w:t xml:space="preserve"> </w:t>
      </w:r>
      <w:r>
        <w:rPr>
          <w:rFonts w:cs="Tahoma"/>
          <w:bCs/>
          <w:color w:val="000000"/>
          <w:szCs w:val="18"/>
          <w:lang w:eastAsia="x-none"/>
        </w:rPr>
        <w:t>until December 31, 2015</w:t>
      </w:r>
      <w:r w:rsidR="00C349AE">
        <w:rPr>
          <w:rFonts w:cs="Tahoma"/>
          <w:bCs/>
          <w:color w:val="000000"/>
          <w:szCs w:val="18"/>
          <w:lang w:eastAsia="x-none"/>
        </w:rPr>
        <w:t>.</w:t>
      </w:r>
      <w:r w:rsidR="00A2724A">
        <w:rPr>
          <w:rFonts w:cs="Tahoma"/>
          <w:bCs/>
          <w:color w:val="000000"/>
          <w:szCs w:val="18"/>
          <w:lang w:eastAsia="x-none"/>
        </w:rPr>
        <w:t xml:space="preserve"> These terms also apply to subsequent Enterprise CAL Suite licenses acquired by those customers prior to December 31, 2015.</w:t>
      </w:r>
      <w:r w:rsidR="00C349AE">
        <w:rPr>
          <w:rFonts w:cs="Tahoma"/>
          <w:bCs/>
          <w:color w:val="000000"/>
          <w:szCs w:val="18"/>
          <w:lang w:eastAsia="x-none"/>
        </w:rPr>
        <w:t xml:space="preserve">  Ongoing use of the </w:t>
      </w:r>
      <w:r>
        <w:rPr>
          <w:rFonts w:cs="Tahoma"/>
          <w:bCs/>
          <w:color w:val="000000"/>
          <w:szCs w:val="18"/>
          <w:lang w:eastAsia="x-none"/>
        </w:rPr>
        <w:t xml:space="preserve">component </w:t>
      </w:r>
      <w:r w:rsidR="00C349AE">
        <w:rPr>
          <w:rFonts w:cs="Tahoma"/>
          <w:bCs/>
          <w:color w:val="000000"/>
          <w:szCs w:val="18"/>
          <w:lang w:eastAsia="x-none"/>
        </w:rPr>
        <w:t>online services remains subject to the terms and conditions of the customer’s Volume Licensing Agreement, the product use rights for the online service</w:t>
      </w:r>
      <w:r>
        <w:rPr>
          <w:rFonts w:cs="Tahoma"/>
          <w:bCs/>
          <w:color w:val="000000"/>
          <w:szCs w:val="18"/>
          <w:lang w:eastAsia="x-none"/>
        </w:rPr>
        <w:t>s</w:t>
      </w:r>
      <w:r w:rsidR="00C349AE">
        <w:rPr>
          <w:rFonts w:cs="Tahoma"/>
          <w:bCs/>
          <w:color w:val="000000"/>
          <w:szCs w:val="18"/>
          <w:lang w:eastAsia="x-none"/>
        </w:rPr>
        <w:t xml:space="preserve"> and the terms and conditions here.</w:t>
      </w:r>
    </w:p>
    <w:p w14:paraId="45976C1C" w14:textId="77777777" w:rsidR="00C349AE" w:rsidRDefault="00C349AE" w:rsidP="0084072C">
      <w:pPr>
        <w:ind w:left="720"/>
        <w:rPr>
          <w:rFonts w:cs="Tahoma"/>
          <w:color w:val="000000"/>
          <w:szCs w:val="20"/>
          <w:u w:val="single"/>
        </w:rPr>
      </w:pPr>
    </w:p>
    <w:p w14:paraId="5D1B59EB" w14:textId="77777777" w:rsidR="004E3869" w:rsidRPr="0084072C" w:rsidRDefault="004E3869" w:rsidP="0084072C">
      <w:pPr>
        <w:spacing w:after="60"/>
        <w:ind w:left="720"/>
        <w:rPr>
          <w:rFonts w:cs="Tahoma"/>
          <w:b/>
          <w:color w:val="000000"/>
          <w:szCs w:val="20"/>
        </w:rPr>
      </w:pPr>
      <w:r w:rsidRPr="0084072C">
        <w:rPr>
          <w:rFonts w:cs="Tahoma"/>
          <w:b/>
          <w:color w:val="000000"/>
          <w:szCs w:val="20"/>
        </w:rPr>
        <w:t>Forefront Protection</w:t>
      </w:r>
      <w:r w:rsidR="0084072C">
        <w:rPr>
          <w:rFonts w:cs="Tahoma"/>
          <w:b/>
          <w:color w:val="000000"/>
          <w:szCs w:val="20"/>
        </w:rPr>
        <w:t xml:space="preserve"> Suite </w:t>
      </w:r>
    </w:p>
    <w:p w14:paraId="7D556DD9" w14:textId="77777777" w:rsidR="004E3869" w:rsidRDefault="004E3869" w:rsidP="0084072C">
      <w:pPr>
        <w:ind w:left="720"/>
        <w:rPr>
          <w:rFonts w:cs="Tahoma"/>
          <w:color w:val="000000"/>
          <w:szCs w:val="20"/>
        </w:rPr>
      </w:pPr>
      <w:r>
        <w:rPr>
          <w:rFonts w:cs="Tahoma"/>
          <w:color w:val="000000"/>
          <w:szCs w:val="20"/>
        </w:rPr>
        <w:t xml:space="preserve">A subscription to Forefront Protection Suite consists of the following online services:  </w:t>
      </w:r>
      <w:r w:rsidR="008A1A57">
        <w:rPr>
          <w:rFonts w:cs="Tahoma"/>
          <w:color w:val="000000"/>
          <w:szCs w:val="20"/>
        </w:rPr>
        <w:t xml:space="preserve">System Center 2012 </w:t>
      </w:r>
      <w:r w:rsidR="00DD14E6">
        <w:rPr>
          <w:rFonts w:cs="Tahoma"/>
          <w:color w:val="000000"/>
          <w:szCs w:val="20"/>
        </w:rPr>
        <w:t>Endpoint Protection</w:t>
      </w:r>
      <w:r>
        <w:rPr>
          <w:rFonts w:cs="Tahoma"/>
          <w:color w:val="000000"/>
          <w:szCs w:val="20"/>
        </w:rPr>
        <w:t xml:space="preserve">, Forefront for Office Communications Server (formerly Antigen for Instant Messaging), Forefront Online Protection for Exchange (formerly Exchange Hosted Filtering), </w:t>
      </w:r>
      <w:proofErr w:type="gramStart"/>
      <w:r>
        <w:rPr>
          <w:rFonts w:cs="Tahoma"/>
          <w:color w:val="000000"/>
          <w:szCs w:val="20"/>
        </w:rPr>
        <w:t>Forefront</w:t>
      </w:r>
      <w:proofErr w:type="gramEnd"/>
      <w:r>
        <w:rPr>
          <w:rFonts w:cs="Tahoma"/>
          <w:color w:val="000000"/>
          <w:szCs w:val="20"/>
        </w:rPr>
        <w:t xml:space="preserve"> Protection 2010 for Exchange Server, </w:t>
      </w:r>
      <w:r w:rsidR="00F815AC">
        <w:rPr>
          <w:rFonts w:cs="Tahoma"/>
          <w:color w:val="000000"/>
          <w:szCs w:val="20"/>
        </w:rPr>
        <w:t xml:space="preserve">Forefront Threat Management Gateway Web Protection Service </w:t>
      </w:r>
      <w:r>
        <w:rPr>
          <w:rFonts w:cs="Tahoma"/>
          <w:color w:val="000000"/>
          <w:szCs w:val="20"/>
        </w:rPr>
        <w:t>and Forefront</w:t>
      </w:r>
      <w:r w:rsidR="00F815AC">
        <w:rPr>
          <w:rFonts w:cs="Tahoma"/>
          <w:color w:val="000000"/>
          <w:szCs w:val="20"/>
        </w:rPr>
        <w:t xml:space="preserve"> </w:t>
      </w:r>
      <w:r w:rsidR="002A760F">
        <w:rPr>
          <w:rFonts w:cs="Tahoma"/>
          <w:color w:val="000000"/>
          <w:szCs w:val="20"/>
        </w:rPr>
        <w:t xml:space="preserve">Protection </w:t>
      </w:r>
      <w:r w:rsidR="00881897">
        <w:rPr>
          <w:rFonts w:cs="Tahoma"/>
          <w:color w:val="000000"/>
          <w:szCs w:val="20"/>
        </w:rPr>
        <w:t xml:space="preserve">2010 </w:t>
      </w:r>
      <w:r>
        <w:rPr>
          <w:rFonts w:cs="Tahoma"/>
          <w:color w:val="000000"/>
          <w:szCs w:val="20"/>
        </w:rPr>
        <w:t xml:space="preserve">for SharePoint Server. </w:t>
      </w:r>
    </w:p>
    <w:p w14:paraId="51642A19" w14:textId="77777777" w:rsidR="00B2460D" w:rsidRDefault="00B2460D" w:rsidP="0084072C">
      <w:pPr>
        <w:ind w:left="720"/>
        <w:rPr>
          <w:rFonts w:cs="Tahoma"/>
          <w:color w:val="000000"/>
          <w:szCs w:val="20"/>
        </w:rPr>
      </w:pPr>
    </w:p>
    <w:p w14:paraId="0AAFDC20" w14:textId="77777777" w:rsidR="00023FE7" w:rsidRPr="0084072C" w:rsidRDefault="00023FE7" w:rsidP="0084072C">
      <w:pPr>
        <w:spacing w:after="60"/>
        <w:ind w:left="720"/>
        <w:rPr>
          <w:rFonts w:cs="Tahoma"/>
          <w:b/>
          <w:color w:val="000000"/>
          <w:szCs w:val="20"/>
        </w:rPr>
      </w:pPr>
      <w:r w:rsidRPr="0084072C">
        <w:rPr>
          <w:rFonts w:cs="Tahoma"/>
          <w:b/>
          <w:color w:val="000000"/>
          <w:szCs w:val="20"/>
        </w:rPr>
        <w:t>Student Only CALs (Academic Open License and Academic Select)</w:t>
      </w:r>
    </w:p>
    <w:p w14:paraId="179C5F57" w14:textId="77777777" w:rsidR="00023FE7" w:rsidRDefault="00023FE7" w:rsidP="0084072C">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65024A6B" w14:textId="77777777" w:rsidR="00026546" w:rsidRDefault="00026546" w:rsidP="0084072C">
      <w:pPr>
        <w:ind w:left="720"/>
        <w:rPr>
          <w:rFonts w:cs="Tahoma"/>
          <w:szCs w:val="20"/>
        </w:rPr>
      </w:pPr>
    </w:p>
    <w:p w14:paraId="78887345" w14:textId="77777777" w:rsidR="00D70D2C" w:rsidRDefault="00D70D2C" w:rsidP="0084072C">
      <w:pPr>
        <w:ind w:left="540"/>
        <w:rPr>
          <w:rFonts w:cs="Tahoma"/>
          <w:szCs w:val="20"/>
        </w:rPr>
      </w:pPr>
    </w:p>
    <w:p w14:paraId="25BB1FFE" w14:textId="28896BC2" w:rsidR="00241885" w:rsidRPr="007E466C" w:rsidRDefault="00A7003F" w:rsidP="00241885">
      <w:pPr>
        <w:pStyle w:val="Heading3"/>
        <w:rPr>
          <w:rFonts w:ascii="Tahoma" w:hAnsi="Tahoma"/>
          <w:color w:val="F66400"/>
          <w:sz w:val="22"/>
          <w:lang w:val="en-US"/>
        </w:rPr>
      </w:pPr>
      <w:bookmarkStart w:id="1200" w:name="_43_Exchange_Enterprise"/>
      <w:bookmarkStart w:id="1201" w:name="_Toc349586789"/>
      <w:bookmarkStart w:id="1202" w:name="_Toc336338305"/>
      <w:bookmarkStart w:id="1203" w:name="Srv_45ExchOnlineArchivingUserSL"/>
      <w:bookmarkEnd w:id="1200"/>
      <w:r>
        <w:rPr>
          <w:rFonts w:ascii="Tahoma" w:hAnsi="Tahoma"/>
          <w:caps/>
          <w:color w:val="F66400"/>
          <w:sz w:val="22"/>
          <w:vertAlign w:val="superscript"/>
          <w:lang w:val="en-US"/>
        </w:rPr>
        <w:t>43</w:t>
      </w:r>
      <w:r w:rsidR="00241885">
        <w:rPr>
          <w:rFonts w:ascii="Tahoma" w:hAnsi="Tahoma"/>
          <w:color w:val="F66400"/>
          <w:sz w:val="22"/>
        </w:rPr>
        <w:t xml:space="preserve"> </w:t>
      </w:r>
      <w:r w:rsidR="00241885">
        <w:rPr>
          <w:rFonts w:ascii="Tahoma" w:hAnsi="Tahoma"/>
          <w:color w:val="F66400"/>
          <w:sz w:val="22"/>
          <w:lang w:val="en-US"/>
        </w:rPr>
        <w:t>Exchange Enterprise CAL with Services 2013</w:t>
      </w:r>
      <w:bookmarkEnd w:id="1201"/>
    </w:p>
    <w:p w14:paraId="16C72BEB" w14:textId="77777777" w:rsidR="00241885" w:rsidRDefault="00241885" w:rsidP="00241885">
      <w:pPr>
        <w:rPr>
          <w:rFonts w:cs="Tahoma"/>
          <w:szCs w:val="24"/>
        </w:rPr>
      </w:pPr>
    </w:p>
    <w:p w14:paraId="71EC8546" w14:textId="77777777" w:rsidR="00241885" w:rsidRDefault="00241885" w:rsidP="00241885">
      <w:pPr>
        <w:ind w:left="720"/>
        <w:rPr>
          <w:rFonts w:cs="Tahoma"/>
          <w:szCs w:val="20"/>
        </w:rPr>
      </w:pPr>
      <w:r>
        <w:rPr>
          <w:rFonts w:cs="Tahoma"/>
          <w:szCs w:val="20"/>
        </w:rPr>
        <w:t xml:space="preserve">As of April 1, 2013, an Exchange Enterprise CAL with Services 2013 with active Software Assurance coverage includes the rights to Data Loss Prevention, and Exchange Online Protection. </w:t>
      </w:r>
    </w:p>
    <w:p w14:paraId="19C1C365" w14:textId="77777777" w:rsidR="00241885" w:rsidRDefault="00241885" w:rsidP="00241885">
      <w:pPr>
        <w:ind w:left="720"/>
        <w:rPr>
          <w:rFonts w:cs="Tahoma"/>
          <w:szCs w:val="20"/>
        </w:rPr>
      </w:pPr>
    </w:p>
    <w:p w14:paraId="3971C1FF" w14:textId="180C3259" w:rsidR="00241885" w:rsidRDefault="00241885" w:rsidP="00241885">
      <w:pPr>
        <w:ind w:left="720"/>
        <w:rPr>
          <w:rFonts w:cs="Tahoma"/>
          <w:szCs w:val="20"/>
        </w:rPr>
      </w:pPr>
      <w:r>
        <w:rPr>
          <w:rFonts w:cs="Tahoma"/>
          <w:szCs w:val="20"/>
        </w:rPr>
        <w:t>To begin using these services, customer must contact their Microsoft Partner, who can begin the provisioning process required to activate each service.</w:t>
      </w:r>
    </w:p>
    <w:p w14:paraId="5C2C3857" w14:textId="77777777" w:rsidR="002512D3" w:rsidRDefault="002512D3">
      <w:pPr>
        <w:rPr>
          <w:rFonts w:cs="Tahoma"/>
          <w:b/>
          <w:color w:val="F26200"/>
          <w:sz w:val="20"/>
          <w:szCs w:val="24"/>
          <w:vertAlign w:val="superscript"/>
          <w:lang w:eastAsia="x-none"/>
        </w:rPr>
      </w:pPr>
    </w:p>
    <w:p w14:paraId="277A403E" w14:textId="77777777" w:rsidR="00C175DE" w:rsidRDefault="00C175DE" w:rsidP="00C175DE">
      <w:pPr>
        <w:spacing w:after="60"/>
        <w:ind w:left="720"/>
        <w:rPr>
          <w:rFonts w:cs="Tahoma"/>
          <w:b/>
          <w:color w:val="000000"/>
          <w:szCs w:val="20"/>
        </w:rPr>
      </w:pPr>
      <w:r>
        <w:rPr>
          <w:rFonts w:cs="Tahoma"/>
          <w:b/>
          <w:color w:val="000000"/>
          <w:szCs w:val="20"/>
        </w:rPr>
        <w:t>Online Services</w:t>
      </w:r>
    </w:p>
    <w:p w14:paraId="17FF4DD0" w14:textId="1178A9D0" w:rsidR="00C175DE" w:rsidRDefault="00C175DE" w:rsidP="00C175DE">
      <w:pPr>
        <w:spacing w:after="60"/>
        <w:ind w:left="720"/>
        <w:rPr>
          <w:snapToGrid w:val="0"/>
        </w:rPr>
      </w:pPr>
      <w:r>
        <w:rPr>
          <w:snapToGrid w:val="0"/>
        </w:rPr>
        <w:t xml:space="preserve">If </w:t>
      </w:r>
      <w:r w:rsidR="00391D38">
        <w:rPr>
          <w:snapToGrid w:val="0"/>
        </w:rPr>
        <w:t>c</w:t>
      </w:r>
      <w:r>
        <w:rPr>
          <w:snapToGrid w:val="0"/>
        </w:rPr>
        <w:t xml:space="preserve">ustomer or its Enrolled Affiliate </w:t>
      </w:r>
      <w:r w:rsidR="00391D38">
        <w:rPr>
          <w:snapToGrid w:val="0"/>
        </w:rPr>
        <w:t>uses Data Loss Prevention or</w:t>
      </w:r>
      <w:r>
        <w:rPr>
          <w:snapToGrid w:val="0"/>
        </w:rPr>
        <w:t xml:space="preserve"> Exchange Online Protection as part of </w:t>
      </w:r>
      <w:r w:rsidR="00B0658B">
        <w:rPr>
          <w:snapToGrid w:val="0"/>
        </w:rPr>
        <w:t>its</w:t>
      </w:r>
      <w:r>
        <w:rPr>
          <w:snapToGrid w:val="0"/>
        </w:rPr>
        <w:t xml:space="preserve"> Exchange Enterprise CAL with Services 2013 (</w:t>
      </w:r>
      <w:r w:rsidR="00B0658B">
        <w:rPr>
          <w:snapToGrid w:val="0"/>
        </w:rPr>
        <w:t xml:space="preserve">for purposes of this note </w:t>
      </w:r>
      <w:r>
        <w:rPr>
          <w:snapToGrid w:val="0"/>
        </w:rPr>
        <w:t xml:space="preserve">the “Online Services”), </w:t>
      </w:r>
      <w:r w:rsidR="00B0658B">
        <w:rPr>
          <w:snapToGrid w:val="0"/>
        </w:rPr>
        <w:t xml:space="preserve">then </w:t>
      </w:r>
      <w:r w:rsidR="00B0658B">
        <w:rPr>
          <w:rFonts w:cs="Tahoma"/>
          <w:szCs w:val="20"/>
        </w:rPr>
        <w:t>the following Online Services Supplemental Terms and Conditions (“Supplemental Terms”) shall apply to such use instead of any conflicting terms in customer’s Volume Licensing agreement</w:t>
      </w:r>
      <w:r w:rsidR="00B0658B">
        <w:rPr>
          <w:rFonts w:cs="Tahoma"/>
          <w:bCs/>
          <w:iCs/>
          <w:snapToGrid w:val="0"/>
          <w:szCs w:val="18"/>
          <w:lang w:eastAsia="ja-JP"/>
        </w:rPr>
        <w:t>:</w:t>
      </w:r>
    </w:p>
    <w:p w14:paraId="778C50FB" w14:textId="77777777" w:rsidR="00B0658B" w:rsidRPr="00F86780" w:rsidRDefault="00B0658B" w:rsidP="007E466C">
      <w:pPr>
        <w:keepNext/>
        <w:spacing w:before="240" w:after="60"/>
        <w:ind w:left="1440"/>
        <w:outlineLvl w:val="0"/>
        <w:rPr>
          <w:rFonts w:cs="Tahoma"/>
          <w:b/>
          <w:bCs/>
          <w:iCs/>
          <w:snapToGrid w:val="0"/>
          <w:szCs w:val="18"/>
          <w:lang w:eastAsia="ja-JP"/>
        </w:rPr>
      </w:pPr>
      <w:r w:rsidRPr="00F86780">
        <w:rPr>
          <w:rFonts w:cs="Tahoma"/>
          <w:b/>
          <w:bCs/>
          <w:iCs/>
          <w:snapToGrid w:val="0"/>
          <w:szCs w:val="18"/>
          <w:lang w:eastAsia="ja-JP"/>
        </w:rPr>
        <w:t>Definitions.</w:t>
      </w:r>
    </w:p>
    <w:p w14:paraId="5D0BB2DB" w14:textId="77777777" w:rsidR="00B0658B" w:rsidRPr="00F86780" w:rsidRDefault="00B0658B"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“Customer Data” means all data, including all text, sound, software, or image files that are provided to Microsoft by, or on behalf of, </w:t>
      </w:r>
      <w:r>
        <w:rPr>
          <w:rFonts w:cs="Tahoma"/>
          <w:snapToGrid w:val="0"/>
          <w:color w:val="000000"/>
          <w:szCs w:val="18"/>
          <w:lang w:eastAsia="ja-JP"/>
        </w:rPr>
        <w:t>customer</w:t>
      </w:r>
      <w:r w:rsidRPr="00F86780">
        <w:rPr>
          <w:rFonts w:cs="Tahoma"/>
          <w:snapToGrid w:val="0"/>
          <w:color w:val="000000"/>
          <w:szCs w:val="18"/>
          <w:lang w:eastAsia="ja-JP"/>
        </w:rPr>
        <w:t xml:space="preserve"> through </w:t>
      </w:r>
      <w:r>
        <w:rPr>
          <w:rFonts w:cs="Tahoma"/>
          <w:snapToGrid w:val="0"/>
          <w:color w:val="000000"/>
          <w:szCs w:val="18"/>
          <w:lang w:eastAsia="ja-JP"/>
        </w:rPr>
        <w:t>customer</w:t>
      </w:r>
      <w:r w:rsidRPr="00F86780">
        <w:rPr>
          <w:rFonts w:cs="Tahoma"/>
          <w:snapToGrid w:val="0"/>
          <w:color w:val="000000"/>
          <w:szCs w:val="18"/>
          <w:lang w:eastAsia="ja-JP"/>
        </w:rPr>
        <w:t>’s use of the Online Services.</w:t>
      </w:r>
    </w:p>
    <w:p w14:paraId="24D95733" w14:textId="77777777" w:rsidR="00B0658B" w:rsidRPr="00F86780" w:rsidRDefault="00B0658B" w:rsidP="00B0658B">
      <w:pPr>
        <w:spacing w:before="120"/>
        <w:ind w:left="1440"/>
        <w:jc w:val="both"/>
        <w:rPr>
          <w:rFonts w:cs="Tahoma"/>
          <w:snapToGrid w:val="0"/>
          <w:color w:val="000000"/>
          <w:szCs w:val="18"/>
          <w:lang w:eastAsia="ja-JP"/>
        </w:rPr>
      </w:pPr>
      <w:r w:rsidRPr="00F86780">
        <w:rPr>
          <w:rFonts w:cs="Tahoma"/>
          <w:snapToGrid w:val="0"/>
          <w:color w:val="000000"/>
          <w:szCs w:val="18"/>
          <w:lang w:eastAsia="ja-JP"/>
        </w:rPr>
        <w:lastRenderedPageBreak/>
        <w:t>“Service Level Agreement” means the document specifying the standards Microsoft agrees to adhere to and by which it measures the level of service for an Online Service.</w:t>
      </w:r>
    </w:p>
    <w:p w14:paraId="40F2F89F" w14:textId="77777777" w:rsidR="00B0658B" w:rsidRPr="00F86780" w:rsidRDefault="00B0658B" w:rsidP="007E466C">
      <w:pPr>
        <w:keepNext/>
        <w:spacing w:before="240" w:after="60"/>
        <w:ind w:left="1440"/>
        <w:outlineLvl w:val="0"/>
        <w:rPr>
          <w:rFonts w:cs="Tahoma"/>
          <w:b/>
          <w:bCs/>
          <w:iCs/>
          <w:snapToGrid w:val="0"/>
          <w:szCs w:val="18"/>
          <w:lang w:eastAsia="ja-JP"/>
        </w:rPr>
      </w:pPr>
      <w:r w:rsidRPr="00F86780">
        <w:rPr>
          <w:rFonts w:cs="Tahoma"/>
          <w:b/>
          <w:bCs/>
          <w:iCs/>
          <w:snapToGrid w:val="0"/>
          <w:szCs w:val="18"/>
          <w:lang w:eastAsia="ja-JP"/>
        </w:rPr>
        <w:t>Applicability of Supplemental Terms.</w:t>
      </w:r>
    </w:p>
    <w:p w14:paraId="4438D556" w14:textId="77777777" w:rsidR="00B0658B" w:rsidRPr="00F86780" w:rsidRDefault="00B0658B"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These Supplemental Terms apply only to </w:t>
      </w:r>
      <w:r>
        <w:rPr>
          <w:rFonts w:cs="Tahoma"/>
          <w:snapToGrid w:val="0"/>
          <w:color w:val="000000"/>
          <w:szCs w:val="18"/>
          <w:lang w:eastAsia="ja-JP"/>
        </w:rPr>
        <w:t>customer</w:t>
      </w:r>
      <w:r w:rsidRPr="00F86780">
        <w:rPr>
          <w:rFonts w:cs="Tahoma"/>
          <w:snapToGrid w:val="0"/>
          <w:color w:val="000000"/>
          <w:szCs w:val="18"/>
          <w:lang w:eastAsia="ja-JP"/>
        </w:rPr>
        <w:t>’s purchase and use of Online Services and Services.  In the case of any conflict between these Supplemental Terms and the terms and conditions of the Master Agreement or Agreement that are not expressly resolved by their terms, these Supplemental Terms control.</w:t>
      </w:r>
    </w:p>
    <w:p w14:paraId="535D1B75" w14:textId="77777777" w:rsidR="00B0658B" w:rsidRPr="00F86780" w:rsidRDefault="00B0658B" w:rsidP="007E466C">
      <w:pPr>
        <w:keepNext/>
        <w:spacing w:before="240" w:after="60"/>
        <w:ind w:left="1440"/>
        <w:outlineLvl w:val="0"/>
        <w:rPr>
          <w:rFonts w:cs="Tahoma"/>
          <w:b/>
          <w:bCs/>
          <w:iCs/>
          <w:snapToGrid w:val="0"/>
          <w:szCs w:val="18"/>
          <w:lang w:eastAsia="ja-JP"/>
        </w:rPr>
      </w:pPr>
      <w:r w:rsidRPr="00F86780">
        <w:rPr>
          <w:rFonts w:cs="Tahoma"/>
          <w:b/>
          <w:bCs/>
          <w:iCs/>
          <w:snapToGrid w:val="0"/>
          <w:szCs w:val="18"/>
          <w:lang w:eastAsia="ja-JP"/>
        </w:rPr>
        <w:t>Limited warranty for Online Services.</w:t>
      </w:r>
    </w:p>
    <w:p w14:paraId="35F341D4" w14:textId="77777777" w:rsidR="00B0658B" w:rsidRPr="00F86780" w:rsidRDefault="00B0658B"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Microsoft warrants that the Online Services will perform in accordance with the applicable Service Level Agreement.  This limited warranty is for the duration of </w:t>
      </w:r>
      <w:r>
        <w:rPr>
          <w:rFonts w:cs="Tahoma"/>
          <w:snapToGrid w:val="0"/>
          <w:color w:val="000000"/>
          <w:szCs w:val="18"/>
          <w:lang w:eastAsia="ja-JP"/>
        </w:rPr>
        <w:t>customer</w:t>
      </w:r>
      <w:r w:rsidRPr="00F86780">
        <w:rPr>
          <w:rFonts w:cs="Tahoma"/>
          <w:snapToGrid w:val="0"/>
          <w:color w:val="000000"/>
          <w:szCs w:val="18"/>
          <w:lang w:eastAsia="ja-JP"/>
        </w:rPr>
        <w:t>’s use of the Online Service, subject to the notice requirements in the applicable Service Level Agreement.</w:t>
      </w:r>
    </w:p>
    <w:p w14:paraId="50313230" w14:textId="77777777" w:rsidR="00B0658B" w:rsidRPr="00F86780" w:rsidRDefault="00B0658B" w:rsidP="00B0658B">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If Microsoft fails to meet this limited warranty and </w:t>
      </w:r>
      <w:r>
        <w:rPr>
          <w:rFonts w:cs="Tahoma"/>
          <w:snapToGrid w:val="0"/>
          <w:color w:val="000000"/>
          <w:szCs w:val="18"/>
          <w:lang w:eastAsia="ja-JP"/>
        </w:rPr>
        <w:t>customer</w:t>
      </w:r>
      <w:r w:rsidRPr="00F86780">
        <w:rPr>
          <w:rFonts w:cs="Tahoma"/>
          <w:snapToGrid w:val="0"/>
          <w:color w:val="000000"/>
          <w:szCs w:val="18"/>
          <w:lang w:eastAsia="ja-JP"/>
        </w:rPr>
        <w:t xml:space="preserve"> notifies Microsoft within the warranty term, then Microsoft will provide the remedies identified in the Service Level Agreement for the affected Online Service.  These are </w:t>
      </w:r>
      <w:r>
        <w:rPr>
          <w:rFonts w:cs="Tahoma"/>
          <w:snapToGrid w:val="0"/>
          <w:color w:val="000000"/>
          <w:szCs w:val="18"/>
          <w:lang w:eastAsia="ja-JP"/>
        </w:rPr>
        <w:t>customer</w:t>
      </w:r>
      <w:r w:rsidRPr="00F86780">
        <w:rPr>
          <w:rFonts w:cs="Tahoma"/>
          <w:snapToGrid w:val="0"/>
          <w:color w:val="000000"/>
          <w:szCs w:val="18"/>
          <w:lang w:eastAsia="ja-JP"/>
        </w:rPr>
        <w:t>’s only remedies for breach of the limited warranty, unless other remedies are required to be provided under applicable law.</w:t>
      </w:r>
    </w:p>
    <w:p w14:paraId="0A5F42EB" w14:textId="77777777" w:rsidR="00B0658B" w:rsidRPr="00F86780" w:rsidRDefault="00B0658B" w:rsidP="00B0658B">
      <w:pPr>
        <w:spacing w:before="120"/>
        <w:ind w:left="1440"/>
        <w:jc w:val="both"/>
        <w:rPr>
          <w:rFonts w:cs="Tahoma"/>
          <w:snapToGrid w:val="0"/>
          <w:color w:val="000000"/>
          <w:szCs w:val="18"/>
          <w:lang w:eastAsia="ja-JP"/>
        </w:rPr>
      </w:pPr>
      <w:r w:rsidRPr="00F86780">
        <w:rPr>
          <w:rFonts w:cs="Tahoma"/>
          <w:snapToGrid w:val="0"/>
          <w:color w:val="000000"/>
          <w:szCs w:val="18"/>
          <w:lang w:eastAsia="ja-JP"/>
        </w:rPr>
        <w:t>This limited warranty is subject to the following limitations:</w:t>
      </w:r>
    </w:p>
    <w:p w14:paraId="0396DEEE" w14:textId="77777777" w:rsidR="00B0658B" w:rsidRPr="00F86780" w:rsidRDefault="00B0658B" w:rsidP="007E466C">
      <w:pPr>
        <w:numPr>
          <w:ilvl w:val="0"/>
          <w:numId w:val="161"/>
        </w:numPr>
        <w:tabs>
          <w:tab w:val="left" w:pos="1800"/>
        </w:tabs>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any implied warranties, guarantees or conditions not able to be disclaimed as a matter of law last for one year from the start of the limited warranty;</w:t>
      </w:r>
    </w:p>
    <w:p w14:paraId="4DF314B8" w14:textId="77777777" w:rsidR="00B0658B" w:rsidRPr="00F86780" w:rsidRDefault="00B0658B" w:rsidP="007E466C">
      <w:pPr>
        <w:numPr>
          <w:ilvl w:val="0"/>
          <w:numId w:val="161"/>
        </w:numPr>
        <w:tabs>
          <w:tab w:val="left" w:pos="1800"/>
        </w:tabs>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the limited warranty does not cover problems caused by accident, abuse or use in a manner inconsistent with this </w:t>
      </w:r>
      <w:r>
        <w:rPr>
          <w:rFonts w:cs="Tahoma"/>
          <w:snapToGrid w:val="0"/>
          <w:color w:val="000000"/>
          <w:szCs w:val="18"/>
          <w:lang w:eastAsia="ja-JP"/>
        </w:rPr>
        <w:t xml:space="preserve">customer’s Volume Licensing </w:t>
      </w:r>
      <w:r w:rsidRPr="00F86780">
        <w:rPr>
          <w:rFonts w:cs="Tahoma"/>
          <w:snapToGrid w:val="0"/>
          <w:color w:val="000000"/>
          <w:szCs w:val="18"/>
          <w:lang w:eastAsia="ja-JP"/>
        </w:rPr>
        <w:t>agreement or the Product Use Rights, or resulting from events beyond Microsoft’s reasonable control;</w:t>
      </w:r>
    </w:p>
    <w:p w14:paraId="016EC2E5" w14:textId="77777777" w:rsidR="00B0658B" w:rsidRPr="00F86780" w:rsidRDefault="00B0658B" w:rsidP="007E466C">
      <w:pPr>
        <w:numPr>
          <w:ilvl w:val="0"/>
          <w:numId w:val="161"/>
        </w:numPr>
        <w:tabs>
          <w:tab w:val="left" w:pos="1800"/>
        </w:tabs>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the limited warranty does not apply to free, trial, pre-release, or beta versions of the Online Services; and</w:t>
      </w:r>
    </w:p>
    <w:p w14:paraId="11377BD3" w14:textId="77777777" w:rsidR="00B0658B" w:rsidRPr="00F86780" w:rsidRDefault="00B0658B" w:rsidP="007E466C">
      <w:pPr>
        <w:numPr>
          <w:ilvl w:val="0"/>
          <w:numId w:val="161"/>
        </w:numPr>
        <w:tabs>
          <w:tab w:val="left" w:pos="1800"/>
        </w:tabs>
        <w:spacing w:before="120"/>
        <w:ind w:left="180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the</w:t>
      </w:r>
      <w:proofErr w:type="gramEnd"/>
      <w:r w:rsidRPr="00F86780">
        <w:rPr>
          <w:rFonts w:cs="Tahoma"/>
          <w:snapToGrid w:val="0"/>
          <w:color w:val="000000"/>
          <w:szCs w:val="18"/>
          <w:lang w:eastAsia="ja-JP"/>
        </w:rPr>
        <w:t xml:space="preserve"> limited warranty does not apply to problems caused by the failure to meet minimum system requirements.</w:t>
      </w:r>
    </w:p>
    <w:p w14:paraId="1895FCB6" w14:textId="77777777" w:rsidR="00B0658B" w:rsidRPr="00F86780" w:rsidRDefault="00B0658B" w:rsidP="00B0658B">
      <w:pPr>
        <w:spacing w:before="120"/>
        <w:ind w:left="1440"/>
        <w:jc w:val="both"/>
        <w:rPr>
          <w:rFonts w:cs="Tahoma"/>
          <w:b/>
          <w:bCs/>
          <w:snapToGrid w:val="0"/>
          <w:color w:val="000000"/>
          <w:szCs w:val="18"/>
          <w:lang w:eastAsia="ja-JP"/>
        </w:rPr>
      </w:pPr>
      <w:r w:rsidRPr="00F86780">
        <w:rPr>
          <w:rFonts w:cs="Tahoma"/>
          <w:b/>
          <w:bCs/>
          <w:snapToGrid w:val="0"/>
          <w:color w:val="000000"/>
          <w:szCs w:val="18"/>
          <w:lang w:eastAsia="ja-JP"/>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p>
    <w:p w14:paraId="4D0C93CB" w14:textId="77777777" w:rsidR="00B0658B" w:rsidRPr="00F86780" w:rsidRDefault="00B0658B" w:rsidP="007E466C">
      <w:pPr>
        <w:keepNext/>
        <w:spacing w:before="240" w:after="60"/>
        <w:ind w:left="1440"/>
        <w:outlineLvl w:val="0"/>
        <w:rPr>
          <w:rFonts w:cs="Tahoma"/>
          <w:bCs/>
          <w:iCs/>
          <w:snapToGrid w:val="0"/>
          <w:szCs w:val="18"/>
          <w:lang w:eastAsia="ja-JP"/>
        </w:rPr>
      </w:pPr>
      <w:r w:rsidRPr="00F86780">
        <w:rPr>
          <w:rFonts w:cs="Tahoma"/>
          <w:b/>
          <w:bCs/>
          <w:iCs/>
          <w:snapToGrid w:val="0"/>
          <w:szCs w:val="18"/>
          <w:lang w:eastAsia="ja-JP"/>
        </w:rPr>
        <w:t>Privacy and security.</w:t>
      </w:r>
    </w:p>
    <w:p w14:paraId="21037CD5" w14:textId="77777777" w:rsidR="00B0658B" w:rsidRDefault="00B0658B" w:rsidP="007E466C">
      <w:pPr>
        <w:spacing w:before="120"/>
        <w:ind w:left="1440" w:hanging="360"/>
        <w:contextualSpacing/>
        <w:jc w:val="both"/>
        <w:rPr>
          <w:rFonts w:cs="Tahoma"/>
          <w:snapToGrid w:val="0"/>
          <w:color w:val="000000"/>
          <w:szCs w:val="18"/>
          <w:lang w:eastAsia="ja-JP"/>
        </w:rPr>
      </w:pPr>
      <w:r>
        <w:rPr>
          <w:rFonts w:cs="Tahoma"/>
          <w:snapToGrid w:val="0"/>
          <w:color w:val="000000"/>
          <w:szCs w:val="18"/>
          <w:lang w:eastAsia="ja-JP"/>
        </w:rPr>
        <w:t>a.</w:t>
      </w:r>
      <w:r>
        <w:rPr>
          <w:rFonts w:cs="Tahoma"/>
          <w:snapToGrid w:val="0"/>
          <w:color w:val="000000"/>
          <w:szCs w:val="18"/>
          <w:lang w:eastAsia="ja-JP"/>
        </w:rPr>
        <w:tab/>
      </w:r>
      <w:r w:rsidRPr="00F86780">
        <w:rPr>
          <w:rFonts w:cs="Tahoma"/>
          <w:snapToGrid w:val="0"/>
          <w:color w:val="000000"/>
          <w:szCs w:val="18"/>
          <w:lang w:eastAsia="ja-JP"/>
        </w:rPr>
        <w:t xml:space="preserve">Microsoft and </w:t>
      </w:r>
      <w:r>
        <w:rPr>
          <w:rFonts w:cs="Tahoma"/>
          <w:snapToGrid w:val="0"/>
          <w:color w:val="000000"/>
          <w:szCs w:val="18"/>
          <w:lang w:eastAsia="ja-JP"/>
        </w:rPr>
        <w:t>customer</w:t>
      </w:r>
      <w:r w:rsidRPr="00F86780">
        <w:rPr>
          <w:rFonts w:cs="Tahoma"/>
          <w:snapToGrid w:val="0"/>
          <w:color w:val="000000"/>
          <w:szCs w:val="18"/>
          <w:lang w:eastAsia="ja-JP"/>
        </w:rPr>
        <w:t xml:space="preserve"> will each comply with all applicable laws and regulations (including applicable security breach notification law).  However, Microsoft is not responsible for compliance with any laws or regulations applicable to </w:t>
      </w:r>
      <w:r>
        <w:rPr>
          <w:rFonts w:cs="Tahoma"/>
          <w:snapToGrid w:val="0"/>
          <w:color w:val="000000"/>
          <w:szCs w:val="18"/>
          <w:lang w:eastAsia="ja-JP"/>
        </w:rPr>
        <w:t>customer</w:t>
      </w:r>
      <w:r w:rsidRPr="00F86780">
        <w:rPr>
          <w:rFonts w:cs="Tahoma"/>
          <w:snapToGrid w:val="0"/>
          <w:color w:val="000000"/>
          <w:szCs w:val="18"/>
          <w:lang w:eastAsia="ja-JP"/>
        </w:rPr>
        <w:t xml:space="preserve"> or </w:t>
      </w:r>
      <w:r>
        <w:rPr>
          <w:rFonts w:cs="Tahoma"/>
          <w:snapToGrid w:val="0"/>
          <w:color w:val="000000"/>
          <w:szCs w:val="18"/>
          <w:lang w:eastAsia="ja-JP"/>
        </w:rPr>
        <w:t>customer</w:t>
      </w:r>
      <w:r w:rsidRPr="00F86780">
        <w:rPr>
          <w:rFonts w:cs="Tahoma"/>
          <w:snapToGrid w:val="0"/>
          <w:color w:val="000000"/>
          <w:szCs w:val="18"/>
          <w:lang w:eastAsia="ja-JP"/>
        </w:rPr>
        <w:t>’s industry that are not also generally applicable to information technology services providers.  Customer consents to the processing of personal information by Microsoft and its agents to facilitate the subject matter of the Agreement, including these Supplemental Terms.</w:t>
      </w:r>
    </w:p>
    <w:p w14:paraId="5804E2F0" w14:textId="1DD8C528" w:rsidR="00B0658B" w:rsidRDefault="00B0658B" w:rsidP="007E466C">
      <w:pPr>
        <w:spacing w:before="120"/>
        <w:ind w:left="1440" w:hanging="360"/>
        <w:contextualSpacing/>
        <w:jc w:val="both"/>
        <w:rPr>
          <w:rFonts w:cs="Tahoma"/>
          <w:snapToGrid w:val="0"/>
          <w:color w:val="000000"/>
          <w:szCs w:val="18"/>
          <w:lang w:eastAsia="ja-JP"/>
        </w:rPr>
      </w:pPr>
      <w:r>
        <w:rPr>
          <w:rFonts w:cs="Tahoma"/>
          <w:snapToGrid w:val="0"/>
          <w:color w:val="000000"/>
          <w:szCs w:val="18"/>
          <w:lang w:eastAsia="ja-JP"/>
        </w:rPr>
        <w:t>b.</w:t>
      </w:r>
      <w:r>
        <w:rPr>
          <w:rFonts w:cs="Tahoma"/>
          <w:snapToGrid w:val="0"/>
          <w:color w:val="000000"/>
          <w:szCs w:val="18"/>
          <w:lang w:eastAsia="ja-JP"/>
        </w:rPr>
        <w:tab/>
      </w:r>
      <w:r w:rsidRPr="00F86780">
        <w:rPr>
          <w:rFonts w:cs="Tahoma"/>
          <w:snapToGrid w:val="0"/>
          <w:color w:val="000000"/>
          <w:szCs w:val="18"/>
          <w:lang w:eastAsia="ja-JP"/>
        </w:rPr>
        <w:t xml:space="preserve">Customer may choose to provide personal information to Microsoft on behalf of third parties (including </w:t>
      </w:r>
      <w:r>
        <w:rPr>
          <w:rFonts w:cs="Tahoma"/>
          <w:snapToGrid w:val="0"/>
          <w:color w:val="000000"/>
          <w:szCs w:val="18"/>
          <w:lang w:eastAsia="ja-JP"/>
        </w:rPr>
        <w:t>customer</w:t>
      </w:r>
      <w:r w:rsidRPr="00F86780">
        <w:rPr>
          <w:rFonts w:cs="Tahoma"/>
          <w:snapToGrid w:val="0"/>
          <w:color w:val="000000"/>
          <w:szCs w:val="18"/>
          <w:lang w:eastAsia="ja-JP"/>
        </w:rPr>
        <w:t>’s contacts, resellers, distributors, administrators, and employees) in connection with the use of the Online Services or as part of the Agreement.  Customer will obtain all required consents from third parties under applicable privacy and data protection laws before providing per</w:t>
      </w:r>
      <w:r>
        <w:rPr>
          <w:rFonts w:cs="Tahoma"/>
          <w:snapToGrid w:val="0"/>
          <w:color w:val="000000"/>
          <w:szCs w:val="18"/>
          <w:lang w:eastAsia="ja-JP"/>
        </w:rPr>
        <w:t>sonal information to Microsoft.</w:t>
      </w:r>
    </w:p>
    <w:p w14:paraId="0D0E8636" w14:textId="4E82FDC2" w:rsidR="00B0658B" w:rsidRPr="00F86780" w:rsidRDefault="00B0658B" w:rsidP="007E466C">
      <w:pPr>
        <w:spacing w:before="120"/>
        <w:ind w:left="1440" w:hanging="360"/>
        <w:contextualSpacing/>
        <w:jc w:val="both"/>
        <w:rPr>
          <w:rFonts w:cs="Tahoma"/>
          <w:snapToGrid w:val="0"/>
          <w:color w:val="000000"/>
          <w:szCs w:val="18"/>
          <w:lang w:eastAsia="ja-JP"/>
        </w:rPr>
      </w:pPr>
      <w:r>
        <w:rPr>
          <w:rFonts w:cs="Tahoma"/>
          <w:snapToGrid w:val="0"/>
          <w:color w:val="000000"/>
          <w:szCs w:val="18"/>
          <w:lang w:eastAsia="ja-JP"/>
        </w:rPr>
        <w:t>c.</w:t>
      </w:r>
      <w:r>
        <w:rPr>
          <w:rFonts w:cs="Tahoma"/>
          <w:snapToGrid w:val="0"/>
          <w:color w:val="000000"/>
          <w:szCs w:val="18"/>
          <w:lang w:eastAsia="ja-JP"/>
        </w:rPr>
        <w:tab/>
      </w:r>
      <w:r w:rsidRPr="00F86780">
        <w:rPr>
          <w:rFonts w:cs="Tahoma"/>
          <w:snapToGrid w:val="0"/>
          <w:color w:val="000000"/>
          <w:szCs w:val="18"/>
          <w:lang w:eastAsia="ja-JP"/>
        </w:rPr>
        <w:t xml:space="preserve">The personal information </w:t>
      </w:r>
      <w:r>
        <w:rPr>
          <w:rFonts w:cs="Tahoma"/>
          <w:snapToGrid w:val="0"/>
          <w:color w:val="000000"/>
          <w:szCs w:val="18"/>
          <w:lang w:eastAsia="ja-JP"/>
        </w:rPr>
        <w:t>customer</w:t>
      </w:r>
      <w:r w:rsidRPr="00F86780">
        <w:rPr>
          <w:rFonts w:cs="Tahoma"/>
          <w:snapToGrid w:val="0"/>
          <w:color w:val="000000"/>
          <w:szCs w:val="18"/>
          <w:lang w:eastAsia="ja-JP"/>
        </w:rPr>
        <w:t xml:space="preserve"> provides in connection with the Agreement or the use of the Online Services will be processed according to the privacy statement available at </w:t>
      </w:r>
      <w:hyperlink r:id="rId51" w:history="1">
        <w:r w:rsidRPr="00F86780">
          <w:rPr>
            <w:rFonts w:cs="Tahoma"/>
            <w:snapToGrid w:val="0"/>
            <w:color w:val="0000FF"/>
            <w:szCs w:val="18"/>
            <w:u w:val="single"/>
            <w:lang w:eastAsia="ja-JP"/>
          </w:rPr>
          <w:t>https://www.microsoft.com/licensing/servicecenter</w:t>
        </w:r>
      </w:hyperlink>
      <w:r w:rsidRPr="00F86780">
        <w:rPr>
          <w:rFonts w:cs="Tahoma"/>
          <w:snapToGrid w:val="0"/>
          <w:color w:val="000000"/>
          <w:szCs w:val="18"/>
          <w:lang w:eastAsia="ja-JP"/>
        </w:rPr>
        <w:t xml:space="preserve">, except that Product-specific privacy statements and additional privacy and security details related to specific Online Services are in the Product Use Rights.   Personal data collected through the Online Services or Services may be transferred, stored and processed in the United States or any other country in which Microsoft or its service providers maintain facilities.  By using the Online Services, </w:t>
      </w:r>
      <w:r>
        <w:rPr>
          <w:rFonts w:cs="Tahoma"/>
          <w:snapToGrid w:val="0"/>
          <w:color w:val="000000"/>
          <w:szCs w:val="18"/>
          <w:lang w:eastAsia="ja-JP"/>
        </w:rPr>
        <w:t>customer</w:t>
      </w:r>
      <w:r w:rsidRPr="00F86780">
        <w:rPr>
          <w:rFonts w:cs="Tahoma"/>
          <w:snapToGrid w:val="0"/>
          <w:color w:val="000000"/>
          <w:szCs w:val="18"/>
          <w:lang w:eastAsia="ja-JP"/>
        </w:rPr>
        <w:t xml:space="preserve">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013F7F04" w14:textId="77777777" w:rsidR="00B0658B" w:rsidRPr="00F86780" w:rsidRDefault="00B0658B" w:rsidP="007E466C">
      <w:pPr>
        <w:keepNext/>
        <w:spacing w:before="240" w:after="60"/>
        <w:ind w:left="1440"/>
        <w:outlineLvl w:val="0"/>
        <w:rPr>
          <w:rFonts w:cs="Tahoma"/>
          <w:b/>
          <w:bCs/>
          <w:iCs/>
          <w:snapToGrid w:val="0"/>
          <w:szCs w:val="18"/>
          <w:lang w:eastAsia="ja-JP"/>
        </w:rPr>
      </w:pPr>
      <w:r w:rsidRPr="00F86780">
        <w:rPr>
          <w:rFonts w:cs="Tahoma"/>
          <w:b/>
          <w:bCs/>
          <w:iCs/>
          <w:snapToGrid w:val="0"/>
          <w:szCs w:val="18"/>
          <w:lang w:eastAsia="ja-JP"/>
        </w:rPr>
        <w:lastRenderedPageBreak/>
        <w:t>Customer’s agreement to protect.</w:t>
      </w:r>
    </w:p>
    <w:p w14:paraId="7BF8752C" w14:textId="77777777" w:rsidR="00B0658B" w:rsidRPr="00F86780" w:rsidRDefault="00B0658B" w:rsidP="007E466C">
      <w:pPr>
        <w:ind w:left="1440"/>
        <w:jc w:val="both"/>
        <w:rPr>
          <w:rFonts w:cs="Tahoma"/>
          <w:snapToGrid w:val="0"/>
          <w:color w:val="000000"/>
          <w:szCs w:val="18"/>
          <w:lang w:eastAsia="ja-JP"/>
        </w:rPr>
      </w:pPr>
      <w:r w:rsidRPr="00F86780">
        <w:rPr>
          <w:rFonts w:cs="Tahoma"/>
          <w:snapToGrid w:val="0"/>
          <w:color w:val="000000"/>
          <w:szCs w:val="18"/>
          <w:lang w:eastAsia="ja-JP"/>
        </w:rPr>
        <w:t>Customer will defend Microsoft against any claims made by an unaffiliated third party that:</w:t>
      </w:r>
    </w:p>
    <w:p w14:paraId="05B40616" w14:textId="77777777" w:rsidR="00B0658B" w:rsidRPr="00F86780" w:rsidRDefault="00B0658B" w:rsidP="007E466C">
      <w:pPr>
        <w:numPr>
          <w:ilvl w:val="0"/>
          <w:numId w:val="166"/>
        </w:numPr>
        <w:spacing w:before="120"/>
        <w:ind w:left="1800"/>
        <w:contextualSpacing/>
        <w:jc w:val="both"/>
        <w:rPr>
          <w:rFonts w:cs="Tahoma"/>
          <w:snapToGrid w:val="0"/>
          <w:color w:val="000000"/>
          <w:szCs w:val="18"/>
          <w:lang w:eastAsia="ja-JP"/>
        </w:rPr>
      </w:pPr>
      <w:r w:rsidRPr="00F86780">
        <w:rPr>
          <w:rFonts w:cs="Tahoma"/>
          <w:snapToGrid w:val="0"/>
          <w:color w:val="000000"/>
          <w:szCs w:val="18"/>
          <w:lang w:eastAsia="ja-JP"/>
        </w:rPr>
        <w:t xml:space="preserve">any Customer Data or non-Microsoft software Microsoft hosts on </w:t>
      </w:r>
      <w:r>
        <w:rPr>
          <w:rFonts w:cs="Tahoma"/>
          <w:snapToGrid w:val="0"/>
          <w:color w:val="000000"/>
          <w:szCs w:val="18"/>
          <w:lang w:eastAsia="ja-JP"/>
        </w:rPr>
        <w:t>customer</w:t>
      </w:r>
      <w:r w:rsidRPr="00F86780">
        <w:rPr>
          <w:rFonts w:cs="Tahoma"/>
          <w:snapToGrid w:val="0"/>
          <w:color w:val="000000"/>
          <w:szCs w:val="18"/>
          <w:lang w:eastAsia="ja-JP"/>
        </w:rPr>
        <w:t>’s behalf infringes the third party’s patent, copyright, or trademark or makes unlawful use of its Trade Secret; or</w:t>
      </w:r>
    </w:p>
    <w:p w14:paraId="665A24A0" w14:textId="77777777" w:rsidR="00B0658B" w:rsidRPr="00F86780" w:rsidRDefault="00B0658B" w:rsidP="007E466C">
      <w:pPr>
        <w:numPr>
          <w:ilvl w:val="0"/>
          <w:numId w:val="166"/>
        </w:numPr>
        <w:spacing w:before="120"/>
        <w:ind w:left="180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arise</w:t>
      </w:r>
      <w:proofErr w:type="gramEnd"/>
      <w:r w:rsidRPr="00F86780">
        <w:rPr>
          <w:rFonts w:cs="Tahoma"/>
          <w:snapToGrid w:val="0"/>
          <w:color w:val="000000"/>
          <w:szCs w:val="18"/>
          <w:lang w:eastAsia="ja-JP"/>
        </w:rPr>
        <w:t xml:space="preserve"> from violation of the terms of the Acceptable Use Policy, which is described in the Product Use Rights.</w:t>
      </w:r>
    </w:p>
    <w:p w14:paraId="2B3BF587" w14:textId="77777777" w:rsidR="00B0658B" w:rsidRPr="00F86780" w:rsidRDefault="00B0658B" w:rsidP="00B0658B">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Customer must pay the amount of any resulting adverse final judgment (or settlement to which </w:t>
      </w:r>
      <w:r>
        <w:rPr>
          <w:rFonts w:cs="Tahoma"/>
          <w:snapToGrid w:val="0"/>
          <w:color w:val="000000"/>
          <w:szCs w:val="18"/>
          <w:lang w:eastAsia="ja-JP"/>
        </w:rPr>
        <w:t>customer</w:t>
      </w:r>
      <w:r w:rsidRPr="00F86780">
        <w:rPr>
          <w:rFonts w:cs="Tahoma"/>
          <w:snapToGrid w:val="0"/>
          <w:color w:val="000000"/>
          <w:szCs w:val="18"/>
          <w:lang w:eastAsia="ja-JP"/>
        </w:rPr>
        <w:t xml:space="preserve"> consents).  This section provides Microsoft’s exclusive remedy for these claims.</w:t>
      </w:r>
    </w:p>
    <w:p w14:paraId="364708FF" w14:textId="77777777" w:rsidR="00B0658B" w:rsidRPr="00F86780" w:rsidRDefault="00B0658B" w:rsidP="00B0658B">
      <w:pPr>
        <w:spacing w:before="120"/>
        <w:ind w:left="1440"/>
        <w:jc w:val="both"/>
        <w:rPr>
          <w:rFonts w:cs="Tahoma"/>
          <w:snapToGrid w:val="0"/>
          <w:color w:val="000000"/>
          <w:szCs w:val="18"/>
          <w:lang w:eastAsia="ja-JP"/>
        </w:rPr>
      </w:pPr>
      <w:r w:rsidRPr="00F86780">
        <w:rPr>
          <w:rFonts w:cs="Tahoma"/>
          <w:snapToGrid w:val="0"/>
          <w:color w:val="000000"/>
          <w:szCs w:val="18"/>
          <w:lang w:eastAsia="ja-JP"/>
        </w:rPr>
        <w:t xml:space="preserve">Microsoft must notify </w:t>
      </w:r>
      <w:r>
        <w:rPr>
          <w:rFonts w:cs="Tahoma"/>
          <w:snapToGrid w:val="0"/>
          <w:color w:val="000000"/>
          <w:szCs w:val="18"/>
          <w:lang w:eastAsia="ja-JP"/>
        </w:rPr>
        <w:t>customer</w:t>
      </w:r>
      <w:r w:rsidRPr="00F86780">
        <w:rPr>
          <w:rFonts w:cs="Tahoma"/>
          <w:snapToGrid w:val="0"/>
          <w:color w:val="000000"/>
          <w:szCs w:val="18"/>
          <w:lang w:eastAsia="ja-JP"/>
        </w:rPr>
        <w:t xml:space="preserve"> promptly in writing of a claim subject to this section.  Microsoft must (1) give </w:t>
      </w:r>
      <w:r>
        <w:rPr>
          <w:rFonts w:cs="Tahoma"/>
          <w:snapToGrid w:val="0"/>
          <w:color w:val="000000"/>
          <w:szCs w:val="18"/>
          <w:lang w:eastAsia="ja-JP"/>
        </w:rPr>
        <w:t>customer</w:t>
      </w:r>
      <w:r w:rsidRPr="00F86780">
        <w:rPr>
          <w:rFonts w:cs="Tahoma"/>
          <w:snapToGrid w:val="0"/>
          <w:color w:val="000000"/>
          <w:szCs w:val="18"/>
          <w:lang w:eastAsia="ja-JP"/>
        </w:rPr>
        <w:t xml:space="preserve"> sole control over the defense or settlement of such claim; and (2) provide reasonable assistance in defending the claim.  </w:t>
      </w:r>
      <w:proofErr w:type="gramStart"/>
      <w:r>
        <w:rPr>
          <w:rFonts w:cs="Tahoma"/>
          <w:snapToGrid w:val="0"/>
          <w:color w:val="000000"/>
          <w:szCs w:val="18"/>
          <w:lang w:eastAsia="ja-JP"/>
        </w:rPr>
        <w:t>customer</w:t>
      </w:r>
      <w:proofErr w:type="gramEnd"/>
      <w:r w:rsidRPr="00F86780">
        <w:rPr>
          <w:rFonts w:cs="Tahoma"/>
          <w:snapToGrid w:val="0"/>
          <w:color w:val="000000"/>
          <w:szCs w:val="18"/>
          <w:lang w:eastAsia="ja-JP"/>
        </w:rPr>
        <w:t xml:space="preserve"> will reimburse Microsoft for reasonable out of pocket expenses that it incurs in providing assistance.</w:t>
      </w:r>
    </w:p>
    <w:p w14:paraId="5E30E704" w14:textId="77777777" w:rsidR="00B0658B" w:rsidRPr="00F86780" w:rsidRDefault="00B0658B" w:rsidP="007E466C">
      <w:pPr>
        <w:keepNext/>
        <w:spacing w:before="240" w:after="60"/>
        <w:ind w:left="1440"/>
        <w:outlineLvl w:val="0"/>
        <w:rPr>
          <w:rFonts w:cs="Tahoma"/>
          <w:b/>
          <w:bCs/>
          <w:iCs/>
          <w:snapToGrid w:val="0"/>
          <w:szCs w:val="18"/>
          <w:lang w:eastAsia="ja-JP"/>
        </w:rPr>
      </w:pPr>
      <w:r w:rsidRPr="00F86780">
        <w:rPr>
          <w:rFonts w:cs="Tahoma"/>
          <w:b/>
          <w:bCs/>
          <w:iCs/>
          <w:snapToGrid w:val="0"/>
          <w:szCs w:val="18"/>
          <w:lang w:eastAsia="ja-JP"/>
        </w:rPr>
        <w:t>Limitation on liability.</w:t>
      </w:r>
    </w:p>
    <w:p w14:paraId="151B7021" w14:textId="77777777" w:rsidR="00B0658B" w:rsidRPr="00F86780" w:rsidRDefault="00B0658B" w:rsidP="007E466C">
      <w:pPr>
        <w:ind w:left="1440"/>
        <w:jc w:val="both"/>
        <w:rPr>
          <w:rFonts w:cs="Tahoma"/>
          <w:snapToGrid w:val="0"/>
          <w:color w:val="000000"/>
          <w:szCs w:val="18"/>
          <w:lang w:eastAsia="ja-JP"/>
        </w:rPr>
      </w:pPr>
      <w:r w:rsidRPr="00F86780">
        <w:rPr>
          <w:rFonts w:cs="Tahoma"/>
          <w:snapToGrid w:val="0"/>
          <w:color w:val="000000"/>
          <w:szCs w:val="18"/>
          <w:lang w:eastAsia="ja-JP"/>
        </w:rPr>
        <w:t xml:space="preserve">To the extent permitted by applicable law, the liability of each party, its Affiliates, and its Contractors arising in connection with the Online Service is limited to direct damages up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during the prior 12 months.  These limitations apply regardless of whether the liability is based on breach of contract, tort (including negligence), strict liability, breach of warranties, or any other legal theory.  However, these monetary limitations will not apply to:</w:t>
      </w:r>
    </w:p>
    <w:p w14:paraId="58A95623" w14:textId="77777777" w:rsidR="00B0658B" w:rsidRPr="00F86780" w:rsidRDefault="00B0658B" w:rsidP="00B0658B">
      <w:pPr>
        <w:numPr>
          <w:ilvl w:val="0"/>
          <w:numId w:val="154"/>
        </w:numPr>
        <w:spacing w:before="120"/>
        <w:ind w:left="189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Microsoft’s obligations under the section of the Master Agreement titled “Defense of infringement, misappropriation, and third party claims” or </w:t>
      </w:r>
      <w:r>
        <w:rPr>
          <w:rFonts w:cs="Tahoma"/>
          <w:snapToGrid w:val="0"/>
          <w:color w:val="000000"/>
          <w:szCs w:val="18"/>
          <w:lang w:eastAsia="ja-JP"/>
        </w:rPr>
        <w:t>customer</w:t>
      </w:r>
      <w:r w:rsidRPr="00F86780">
        <w:rPr>
          <w:rFonts w:cs="Tahoma"/>
          <w:snapToGrid w:val="0"/>
          <w:color w:val="000000"/>
          <w:szCs w:val="18"/>
          <w:lang w:eastAsia="ja-JP"/>
        </w:rPr>
        <w:t>’s obligations under the section of these Supplemental Terms titled “</w:t>
      </w:r>
      <w:r>
        <w:rPr>
          <w:rFonts w:cs="Tahoma"/>
          <w:snapToGrid w:val="0"/>
          <w:color w:val="000000"/>
          <w:szCs w:val="18"/>
          <w:lang w:eastAsia="ja-JP"/>
        </w:rPr>
        <w:t>Customer</w:t>
      </w:r>
      <w:r w:rsidRPr="00F86780">
        <w:rPr>
          <w:rFonts w:cs="Tahoma"/>
          <w:snapToGrid w:val="0"/>
          <w:color w:val="000000"/>
          <w:szCs w:val="18"/>
          <w:lang w:eastAsia="ja-JP"/>
        </w:rPr>
        <w:t>’s agreement to protect”;</w:t>
      </w:r>
    </w:p>
    <w:p w14:paraId="735A66BC" w14:textId="77777777" w:rsidR="00B0658B" w:rsidRPr="00F86780" w:rsidRDefault="00B0658B" w:rsidP="00B0658B">
      <w:pPr>
        <w:numPr>
          <w:ilvl w:val="0"/>
          <w:numId w:val="154"/>
        </w:numPr>
        <w:spacing w:before="120"/>
        <w:ind w:left="1890" w:hanging="450"/>
        <w:contextualSpacing/>
        <w:jc w:val="both"/>
        <w:rPr>
          <w:rFonts w:cs="Tahoma"/>
          <w:snapToGrid w:val="0"/>
          <w:color w:val="000000"/>
          <w:szCs w:val="18"/>
          <w:lang w:eastAsia="ja-JP"/>
        </w:rPr>
      </w:pPr>
      <w:r w:rsidRPr="00F86780">
        <w:rPr>
          <w:rFonts w:cs="Tahoma"/>
          <w:snapToGrid w:val="0"/>
          <w:color w:val="000000"/>
          <w:szCs w:val="18"/>
          <w:lang w:eastAsia="ja-JP"/>
        </w:rP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w:t>
      </w:r>
      <w:r>
        <w:rPr>
          <w:rFonts w:cs="Tahoma"/>
          <w:snapToGrid w:val="0"/>
          <w:color w:val="000000"/>
          <w:szCs w:val="18"/>
          <w:lang w:eastAsia="ja-JP"/>
        </w:rPr>
        <w:t>customer</w:t>
      </w:r>
      <w:r w:rsidRPr="00F86780">
        <w:rPr>
          <w:rFonts w:cs="Tahoma"/>
          <w:snapToGrid w:val="0"/>
          <w:color w:val="000000"/>
          <w:szCs w:val="18"/>
          <w:lang w:eastAsia="ja-JP"/>
        </w:rPr>
        <w:t xml:space="preserve"> paid for the Online Services giving rise to that liability during the prior 12 months; and </w:t>
      </w:r>
    </w:p>
    <w:p w14:paraId="6E243B52" w14:textId="77777777" w:rsidR="00B0658B" w:rsidRPr="00F86780" w:rsidRDefault="00B0658B" w:rsidP="00B0658B">
      <w:pPr>
        <w:numPr>
          <w:ilvl w:val="0"/>
          <w:numId w:val="154"/>
        </w:numPr>
        <w:spacing w:before="120"/>
        <w:ind w:left="1890" w:hanging="450"/>
        <w:contextualSpacing/>
        <w:jc w:val="both"/>
        <w:rPr>
          <w:rFonts w:cs="Tahoma"/>
          <w:snapToGrid w:val="0"/>
          <w:color w:val="000000"/>
          <w:szCs w:val="18"/>
          <w:lang w:eastAsia="ja-JP"/>
        </w:rPr>
      </w:pPr>
      <w:proofErr w:type="gramStart"/>
      <w:r w:rsidRPr="00F86780">
        <w:rPr>
          <w:rFonts w:cs="Tahoma"/>
          <w:snapToGrid w:val="0"/>
          <w:color w:val="000000"/>
          <w:szCs w:val="18"/>
          <w:lang w:eastAsia="ja-JP"/>
        </w:rPr>
        <w:t>violation</w:t>
      </w:r>
      <w:proofErr w:type="gramEnd"/>
      <w:r w:rsidRPr="00F86780">
        <w:rPr>
          <w:rFonts w:cs="Tahoma"/>
          <w:snapToGrid w:val="0"/>
          <w:color w:val="000000"/>
          <w:szCs w:val="18"/>
          <w:lang w:eastAsia="ja-JP"/>
        </w:rPr>
        <w:t xml:space="preserve"> by either party of the other party’s intellectual property rights.</w:t>
      </w:r>
    </w:p>
    <w:p w14:paraId="720347FC" w14:textId="77777777" w:rsidR="00B0658B" w:rsidRPr="00F86780" w:rsidRDefault="00B0658B" w:rsidP="00B0658B">
      <w:pPr>
        <w:spacing w:before="120"/>
        <w:ind w:left="1440"/>
        <w:jc w:val="both"/>
        <w:rPr>
          <w:rFonts w:cs="Tahoma"/>
          <w:b/>
          <w:bCs/>
          <w:snapToGrid w:val="0"/>
          <w:color w:val="000000"/>
          <w:szCs w:val="18"/>
          <w:lang w:eastAsia="ja-JP"/>
        </w:rPr>
      </w:pPr>
      <w:r w:rsidRPr="00F86780">
        <w:rPr>
          <w:rFonts w:cs="Tahoma"/>
          <w:b/>
          <w:bCs/>
          <w:snapToGrid w:val="0"/>
          <w:color w:val="000000"/>
          <w:szCs w:val="18"/>
          <w:lang w:eastAsia="ja-JP"/>
        </w:rP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02ED8610" w14:textId="77777777" w:rsidR="00B0658B" w:rsidRPr="00F86780" w:rsidRDefault="00B0658B" w:rsidP="007E466C">
      <w:pPr>
        <w:keepNext/>
        <w:spacing w:before="240" w:after="60"/>
        <w:ind w:left="1440"/>
        <w:outlineLvl w:val="0"/>
        <w:rPr>
          <w:rFonts w:cs="Tahoma"/>
          <w:bCs/>
          <w:iCs/>
          <w:snapToGrid w:val="0"/>
          <w:szCs w:val="18"/>
          <w:lang w:eastAsia="ja-JP"/>
        </w:rPr>
      </w:pPr>
      <w:r w:rsidRPr="00F86780">
        <w:rPr>
          <w:rFonts w:cs="Tahoma"/>
          <w:b/>
          <w:bCs/>
          <w:iCs/>
          <w:snapToGrid w:val="0"/>
          <w:szCs w:val="18"/>
          <w:lang w:eastAsia="ja-JP"/>
        </w:rPr>
        <w:t>Subcontractors.</w:t>
      </w:r>
    </w:p>
    <w:p w14:paraId="6D3CBC7F" w14:textId="77777777" w:rsidR="00B0658B" w:rsidRPr="00F86780" w:rsidRDefault="00B0658B" w:rsidP="00B0658B">
      <w:pPr>
        <w:ind w:left="1440"/>
        <w:rPr>
          <w:rFonts w:cs="Tahoma"/>
          <w:bCs/>
          <w:iCs/>
          <w:snapToGrid w:val="0"/>
          <w:szCs w:val="18"/>
          <w:lang w:eastAsia="ja-JP"/>
        </w:rPr>
      </w:pPr>
      <w:r w:rsidRPr="00F86780">
        <w:rPr>
          <w:rFonts w:cs="Tahoma"/>
          <w:snapToGrid w:val="0"/>
          <w:szCs w:val="18"/>
          <w:lang w:eastAsia="ja-JP"/>
        </w:rPr>
        <w:t xml:space="preserve">Microsoft may use Contractors to support Online Services.  Microsoft will be responsible for their performance subject to the terms of </w:t>
      </w:r>
      <w:r>
        <w:rPr>
          <w:rFonts w:cs="Tahoma"/>
          <w:snapToGrid w:val="0"/>
          <w:szCs w:val="18"/>
          <w:lang w:eastAsia="ja-JP"/>
        </w:rPr>
        <w:t>Customer’s Volume Licensing agreement</w:t>
      </w:r>
    </w:p>
    <w:p w14:paraId="462E414F" w14:textId="77777777" w:rsidR="00B0658B" w:rsidRPr="00F1521F" w:rsidRDefault="00B0658B" w:rsidP="00C175DE">
      <w:pPr>
        <w:spacing w:after="60"/>
        <w:ind w:left="720"/>
        <w:rPr>
          <w:rFonts w:cs="Tahoma"/>
          <w:b/>
          <w:color w:val="000000"/>
          <w:szCs w:val="20"/>
        </w:rPr>
      </w:pPr>
    </w:p>
    <w:p w14:paraId="3858DC63" w14:textId="77777777" w:rsidR="00C175DE" w:rsidRPr="009C2B6B" w:rsidRDefault="00C175DE">
      <w:pPr>
        <w:rPr>
          <w:rFonts w:cs="Tahoma"/>
          <w:b/>
          <w:color w:val="F26200"/>
          <w:sz w:val="20"/>
          <w:szCs w:val="24"/>
          <w:vertAlign w:val="superscript"/>
          <w:lang w:eastAsia="x-none"/>
        </w:rPr>
      </w:pPr>
    </w:p>
    <w:p w14:paraId="440B81CE" w14:textId="0D26692E" w:rsidR="00D70D2C" w:rsidRPr="00207514" w:rsidRDefault="001D5998" w:rsidP="00D70D2C">
      <w:pPr>
        <w:pStyle w:val="Heading2"/>
        <w:ind w:left="270" w:hanging="270"/>
        <w:rPr>
          <w:rFonts w:ascii="Tahoma" w:hAnsi="Tahoma" w:cs="Tahoma"/>
          <w:color w:val="F26200"/>
          <w:lang w:val="en-US"/>
        </w:rPr>
      </w:pPr>
      <w:bookmarkStart w:id="1204" w:name="_44_Exchange_Online"/>
      <w:bookmarkStart w:id="1205" w:name="_Toc349586790"/>
      <w:bookmarkEnd w:id="1204"/>
      <w:r>
        <w:rPr>
          <w:rFonts w:ascii="Tahoma" w:hAnsi="Tahoma" w:cs="Tahoma"/>
          <w:color w:val="F26200"/>
          <w:sz w:val="20"/>
          <w:vertAlign w:val="superscript"/>
          <w:lang w:val="en-US"/>
        </w:rPr>
        <w:t>4</w:t>
      </w:r>
      <w:r w:rsidR="00A7003F">
        <w:rPr>
          <w:rFonts w:ascii="Tahoma" w:hAnsi="Tahoma" w:cs="Tahoma"/>
          <w:color w:val="F26200"/>
          <w:sz w:val="20"/>
          <w:vertAlign w:val="superscript"/>
          <w:lang w:val="en-US"/>
        </w:rPr>
        <w:t>4</w:t>
      </w:r>
      <w:r w:rsidRPr="00EA6918">
        <w:rPr>
          <w:rFonts w:ascii="Tahoma" w:hAnsi="Tahoma" w:cs="Tahoma"/>
          <w:color w:val="F26200"/>
        </w:rPr>
        <w:t xml:space="preserve"> </w:t>
      </w:r>
      <w:r w:rsidR="00D70D2C" w:rsidRPr="00465757">
        <w:rPr>
          <w:rFonts w:ascii="Tahoma" w:hAnsi="Tahoma" w:cs="Tahoma"/>
          <w:color w:val="F26200"/>
          <w:sz w:val="22"/>
        </w:rPr>
        <w:t xml:space="preserve">Exchange </w:t>
      </w:r>
      <w:r w:rsidR="00D70D2C">
        <w:rPr>
          <w:rFonts w:ascii="Tahoma" w:hAnsi="Tahoma" w:cs="Tahoma"/>
          <w:color w:val="F26200"/>
          <w:sz w:val="22"/>
          <w:lang w:val="en-US"/>
        </w:rPr>
        <w:t>Online Archiving (User SL)</w:t>
      </w:r>
      <w:bookmarkEnd w:id="1202"/>
      <w:bookmarkEnd w:id="1205"/>
    </w:p>
    <w:bookmarkEnd w:id="1203"/>
    <w:p w14:paraId="087F8C63" w14:textId="77777777" w:rsidR="00D70D2C" w:rsidRPr="00D70D2C" w:rsidRDefault="00D70D2C" w:rsidP="00D70D2C">
      <w:pPr>
        <w:ind w:left="900"/>
        <w:rPr>
          <w:rFonts w:eastAsia="Calibri" w:cs="Tahoma"/>
          <w:color w:val="000000"/>
          <w:szCs w:val="18"/>
        </w:rPr>
      </w:pPr>
    </w:p>
    <w:p w14:paraId="20396F8F" w14:textId="77777777" w:rsidR="00D70D2C" w:rsidRPr="004226E4" w:rsidRDefault="00D70D2C" w:rsidP="00E62BC4">
      <w:pPr>
        <w:pStyle w:val="ListParagraph"/>
        <w:rPr>
          <w:rFonts w:ascii="Tahoma" w:hAnsi="Tahoma" w:cs="Tahoma"/>
          <w:color w:val="000000"/>
          <w:sz w:val="18"/>
          <w:szCs w:val="18"/>
        </w:rPr>
      </w:pPr>
      <w:r w:rsidRPr="004226E4">
        <w:rPr>
          <w:rFonts w:ascii="Tahoma" w:hAnsi="Tahoma" w:cs="Tahoma"/>
          <w:color w:val="000000"/>
          <w:sz w:val="18"/>
          <w:szCs w:val="18"/>
        </w:rPr>
        <w:t>Exchange Online Archiving is a successor online service to Exchange Hosted Archive.</w:t>
      </w:r>
    </w:p>
    <w:p w14:paraId="56798043" w14:textId="77777777" w:rsidR="00D70D2C" w:rsidRPr="004226E4" w:rsidRDefault="00D70D2C" w:rsidP="00E62BC4">
      <w:pPr>
        <w:pStyle w:val="ListParagraph"/>
        <w:rPr>
          <w:rFonts w:ascii="Tahoma" w:hAnsi="Tahoma" w:cs="Tahoma"/>
          <w:color w:val="000000"/>
          <w:sz w:val="18"/>
          <w:szCs w:val="18"/>
        </w:rPr>
      </w:pPr>
    </w:p>
    <w:p w14:paraId="0E3A76D7" w14:textId="77777777" w:rsidR="00D70D2C" w:rsidRDefault="00D70D2C" w:rsidP="00E62BC4">
      <w:pPr>
        <w:ind w:left="720"/>
        <w:rPr>
          <w:color w:val="000000"/>
        </w:rPr>
      </w:pPr>
      <w:r w:rsidRPr="004226E4">
        <w:rPr>
          <w:rFonts w:cs="Tahoma"/>
          <w:color w:val="000000"/>
          <w:szCs w:val="18"/>
        </w:rPr>
        <w:t>If you renew from Exchange Hosted Archive into Exchange Online Archiving and have not yet migrated to Exchange Online</w:t>
      </w:r>
      <w:r w:rsidRPr="004226E4">
        <w:rPr>
          <w:color w:val="000000"/>
        </w:rPr>
        <w:t xml:space="preserve"> Archiving, your licensed users may continue to use the Exchange Hosted Archive service subject to the terms of the March 2011 PUR until the earlier of your migration to Exchange Online Archiving and the expiration of your Exchange Online Archiving subscription.</w:t>
      </w:r>
    </w:p>
    <w:p w14:paraId="73EDCA2E" w14:textId="77777777" w:rsidR="00B23BE6" w:rsidRDefault="00B23BE6" w:rsidP="00E62BC4">
      <w:pPr>
        <w:ind w:left="720"/>
        <w:rPr>
          <w:color w:val="000000"/>
        </w:rPr>
      </w:pPr>
    </w:p>
    <w:p w14:paraId="047229C5" w14:textId="77777777" w:rsidR="00B23BE6" w:rsidRPr="0084072C" w:rsidRDefault="00B23BE6" w:rsidP="0084072C">
      <w:pPr>
        <w:spacing w:after="60"/>
        <w:ind w:left="720"/>
        <w:rPr>
          <w:rFonts w:eastAsia="Calibri" w:cs="Tahoma"/>
          <w:b/>
          <w:color w:val="000000"/>
          <w:szCs w:val="18"/>
        </w:rPr>
      </w:pPr>
      <w:r w:rsidRPr="0084072C">
        <w:rPr>
          <w:rFonts w:eastAsia="Calibri" w:cs="Tahoma"/>
          <w:b/>
          <w:color w:val="000000"/>
          <w:szCs w:val="18"/>
        </w:rPr>
        <w:lastRenderedPageBreak/>
        <w:t>Governme</w:t>
      </w:r>
      <w:r w:rsidR="009C2B6B">
        <w:rPr>
          <w:rFonts w:eastAsia="Calibri" w:cs="Tahoma"/>
          <w:b/>
          <w:color w:val="000000"/>
          <w:szCs w:val="18"/>
        </w:rPr>
        <w:t>nt Community Cloud (U.S. only)</w:t>
      </w:r>
    </w:p>
    <w:p w14:paraId="2AB92324" w14:textId="77777777" w:rsidR="00B23BE6" w:rsidRPr="00B23BE6" w:rsidRDefault="00B23BE6"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Archiving)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1B85D4E0" w14:textId="77777777" w:rsidR="00B23BE6" w:rsidRPr="00B23BE6" w:rsidRDefault="00B23BE6" w:rsidP="00E62BC4">
      <w:pPr>
        <w:ind w:left="720"/>
        <w:rPr>
          <w:rFonts w:eastAsia="Calibri" w:cs="Tahoma"/>
          <w:color w:val="000000"/>
          <w:szCs w:val="18"/>
        </w:rPr>
      </w:pPr>
    </w:p>
    <w:p w14:paraId="78446313" w14:textId="77777777" w:rsidR="00B23BE6" w:rsidRPr="00B23BE6" w:rsidRDefault="00B23BE6" w:rsidP="00E62BC4">
      <w:pPr>
        <w:ind w:left="720"/>
        <w:rPr>
          <w:rFonts w:eastAsia="Calibri" w:cs="Tahoma"/>
          <w:color w:val="000000"/>
          <w:szCs w:val="18"/>
        </w:rPr>
      </w:pPr>
      <w:r w:rsidRPr="00B23BE6">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Government community cloud services are not eligible for License Reservation and Transitions at this time.</w:t>
      </w:r>
    </w:p>
    <w:p w14:paraId="7299B79A" w14:textId="77777777" w:rsidR="00B23BE6" w:rsidRPr="004226E4" w:rsidRDefault="00B23BE6" w:rsidP="00D70D2C">
      <w:pPr>
        <w:ind w:left="540"/>
        <w:rPr>
          <w:rFonts w:eastAsia="Calibri" w:cs="Tahoma"/>
          <w:b/>
          <w:color w:val="000000"/>
        </w:rPr>
      </w:pPr>
    </w:p>
    <w:p w14:paraId="0E2577C6" w14:textId="77777777" w:rsidR="00EC1F23" w:rsidRPr="0084072C" w:rsidRDefault="00EC1F23" w:rsidP="0084072C">
      <w:pPr>
        <w:pStyle w:val="Heading2"/>
        <w:ind w:left="0"/>
        <w:rPr>
          <w:rFonts w:ascii="Tahoma" w:hAnsi="Tahoma" w:cs="Tahoma"/>
          <w:sz w:val="18"/>
          <w:lang w:val="en-US"/>
        </w:rPr>
      </w:pPr>
    </w:p>
    <w:p w14:paraId="4E709EE7" w14:textId="6EC820AF" w:rsidR="00EC1F23" w:rsidRPr="00EA6918" w:rsidRDefault="00B26237" w:rsidP="00465757">
      <w:pPr>
        <w:pStyle w:val="Heading2"/>
        <w:ind w:left="270" w:hanging="270"/>
        <w:rPr>
          <w:rFonts w:ascii="Tahoma" w:hAnsi="Tahoma" w:cs="Tahoma"/>
          <w:color w:val="F26200"/>
        </w:rPr>
      </w:pPr>
      <w:bookmarkStart w:id="1206" w:name="_45_Exchange_Hosted"/>
      <w:bookmarkStart w:id="1207" w:name="_Toc336338306"/>
      <w:bookmarkStart w:id="1208" w:name="_Toc349586791"/>
      <w:bookmarkStart w:id="1209" w:name="Srv_44ExchHostArchiveandStorage"/>
      <w:bookmarkEnd w:id="1206"/>
      <w:r w:rsidRPr="00EA6918">
        <w:rPr>
          <w:rFonts w:ascii="Tahoma" w:hAnsi="Tahoma" w:cs="Tahoma"/>
          <w:color w:val="F26200"/>
          <w:sz w:val="20"/>
          <w:vertAlign w:val="superscript"/>
        </w:rPr>
        <w:t>4</w:t>
      </w:r>
      <w:r w:rsidR="00A7003F">
        <w:rPr>
          <w:rFonts w:ascii="Tahoma" w:hAnsi="Tahoma" w:cs="Tahoma"/>
          <w:color w:val="F26200"/>
          <w:sz w:val="20"/>
          <w:vertAlign w:val="superscript"/>
          <w:lang w:val="en-US"/>
        </w:rPr>
        <w:t>5</w:t>
      </w:r>
      <w:r w:rsidRPr="00EA6918">
        <w:rPr>
          <w:rFonts w:ascii="Tahoma" w:hAnsi="Tahoma" w:cs="Tahoma"/>
          <w:color w:val="F26200"/>
        </w:rPr>
        <w:t xml:space="preserve"> </w:t>
      </w:r>
      <w:r w:rsidR="00EC1F23" w:rsidRPr="00465757">
        <w:rPr>
          <w:rFonts w:ascii="Tahoma" w:hAnsi="Tahoma" w:cs="Tahoma"/>
          <w:color w:val="F26200"/>
          <w:sz w:val="22"/>
        </w:rPr>
        <w:t>Exchange Hosted Archive (User SL), Exchange Hosted Archive Extra Storage (Add-on SL)</w:t>
      </w:r>
      <w:bookmarkEnd w:id="1207"/>
      <w:bookmarkEnd w:id="1208"/>
      <w:r w:rsidR="00EC1F23" w:rsidRPr="00465757">
        <w:rPr>
          <w:rFonts w:ascii="Tahoma" w:hAnsi="Tahoma" w:cs="Tahoma"/>
          <w:color w:val="F26200"/>
          <w:sz w:val="22"/>
        </w:rPr>
        <w:t xml:space="preserve"> </w:t>
      </w:r>
      <w:bookmarkEnd w:id="1209"/>
    </w:p>
    <w:p w14:paraId="518CD1B1" w14:textId="77777777" w:rsidR="00EC1F23" w:rsidRPr="00EC1F23" w:rsidRDefault="00EC1F23" w:rsidP="00EC1F23">
      <w:pPr>
        <w:ind w:left="900"/>
        <w:rPr>
          <w:rFonts w:eastAsia="Calibri" w:cs="Tahoma"/>
          <w:color w:val="000000"/>
          <w:szCs w:val="18"/>
        </w:rPr>
      </w:pPr>
    </w:p>
    <w:p w14:paraId="225561F9" w14:textId="77777777" w:rsidR="00EC1F23" w:rsidRPr="0084072C" w:rsidRDefault="00EC1F23" w:rsidP="0084072C">
      <w:pPr>
        <w:spacing w:after="60"/>
        <w:ind w:left="720"/>
        <w:rPr>
          <w:rFonts w:eastAsia="Calibri" w:cs="Tahoma"/>
          <w:b/>
          <w:iCs/>
          <w:color w:val="000000"/>
        </w:rPr>
      </w:pPr>
      <w:r w:rsidRPr="0084072C">
        <w:rPr>
          <w:rFonts w:eastAsia="Calibri" w:cs="Tahoma"/>
          <w:b/>
          <w:bCs/>
          <w:iCs/>
          <w:color w:val="000000"/>
        </w:rPr>
        <w:t>May 1, 2011 License Grant for Exchange Hosted Archive Customers</w:t>
      </w:r>
      <w:r w:rsidR="0084072C" w:rsidRPr="0084072C">
        <w:rPr>
          <w:rFonts w:eastAsia="Calibri" w:cs="Tahoma"/>
          <w:b/>
          <w:iCs/>
          <w:color w:val="000000"/>
        </w:rPr>
        <w:t xml:space="preserve"> </w:t>
      </w:r>
    </w:p>
    <w:p w14:paraId="409C4BCC"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Customers are granted an additional quantity of licenses (“complimentary licenses”) equal to 15% of the number of Exchange Hosted Archive (EHA) licenses they have purchased and that are active as of May 1, 2011 (“qualifying licenses”).  As long as a customer’s qualifying licenses remain active, then their complimentary licenses will remain valid until the end of the subscription term that coincides with the customer’s migration from EHA to a successor Online Service as specified in the migration table below.  Customers who wish to continue to use the successor Online Service after expiration of their complimentary licenses will be required to order a number of licenses equal to the total number of users who will be accessing or using that Online Service. </w:t>
      </w:r>
    </w:p>
    <w:p w14:paraId="4714AFBE" w14:textId="77777777" w:rsidR="00BA1490" w:rsidRDefault="00BA1490" w:rsidP="0084072C">
      <w:pPr>
        <w:rPr>
          <w:rFonts w:eastAsia="Calibri" w:cs="Tahoma"/>
          <w:bCs/>
          <w:iCs/>
          <w:color w:val="000000"/>
          <w:u w:val="single"/>
        </w:rPr>
      </w:pPr>
    </w:p>
    <w:p w14:paraId="7FA6F5AB" w14:textId="77777777" w:rsidR="00EA6918" w:rsidRPr="0084072C" w:rsidRDefault="00EC1F23" w:rsidP="0084072C">
      <w:pPr>
        <w:spacing w:after="60"/>
        <w:ind w:left="720"/>
        <w:rPr>
          <w:rFonts w:eastAsia="Calibri" w:cs="Tahoma"/>
          <w:b/>
          <w:bCs/>
          <w:iCs/>
          <w:color w:val="000000"/>
        </w:rPr>
      </w:pPr>
      <w:r w:rsidRPr="0084072C">
        <w:rPr>
          <w:rFonts w:eastAsia="Calibri" w:cs="Tahoma"/>
          <w:b/>
          <w:bCs/>
          <w:iCs/>
          <w:color w:val="000000"/>
        </w:rPr>
        <w:t>Migration License Grant for Exchange Hosted Archive Customers</w:t>
      </w:r>
    </w:p>
    <w:p w14:paraId="432BA5AB" w14:textId="77777777" w:rsidR="00EC1F23" w:rsidRPr="00EC1F23" w:rsidRDefault="00EC1F23" w:rsidP="00E62BC4">
      <w:pPr>
        <w:ind w:left="720"/>
        <w:rPr>
          <w:rFonts w:eastAsia="Calibri" w:cs="Tahoma"/>
          <w:color w:val="000000"/>
        </w:rPr>
      </w:pPr>
      <w:r w:rsidRPr="00EC1F23">
        <w:rPr>
          <w:rFonts w:eastAsia="Calibri" w:cs="Tahoma"/>
          <w:iCs/>
          <w:color w:val="000000"/>
        </w:rPr>
        <w:t xml:space="preserve">EHA customers migrating to the successor Online Services will be granted a total number of replacement licenses for the successor Online Services equal to their total number of qualifying and complimentary EHA licenses as shown in table below.  Those replacement licenses will expire at the end of that subscription term coinciding with the customer’s migration from EHA to the successor Online Services. </w:t>
      </w:r>
    </w:p>
    <w:p w14:paraId="7C7F7765" w14:textId="77777777" w:rsidR="00EC1F23" w:rsidRPr="00EC1F23" w:rsidRDefault="00EC1F23" w:rsidP="00E62BC4">
      <w:pPr>
        <w:ind w:left="720"/>
        <w:rPr>
          <w:rFonts w:eastAsia="Calibri" w:cs="Tahoma"/>
          <w:color w:val="000000"/>
        </w:rPr>
      </w:pPr>
    </w:p>
    <w:p w14:paraId="41145B92" w14:textId="5D174529" w:rsidR="002512D3" w:rsidRPr="003165D6" w:rsidRDefault="00EC1F23" w:rsidP="003165D6">
      <w:pPr>
        <w:ind w:left="720"/>
        <w:rPr>
          <w:rFonts w:eastAsia="Calibri" w:cs="Tahoma"/>
          <w:iCs/>
          <w:color w:val="000000"/>
        </w:rPr>
      </w:pPr>
      <w:r w:rsidRPr="00EC1F23">
        <w:rPr>
          <w:rFonts w:eastAsia="Calibri" w:cs="Tahoma"/>
          <w:iCs/>
          <w:color w:val="000000"/>
        </w:rPr>
        <w:t xml:space="preserve">Exchange Online Plan 2 User SLs granted under this migration offer must be assigned to the user to whom the corresponding Exchange Online Standard, Exchange Online Plan 2, BPOS Standard, Office 365 </w:t>
      </w:r>
      <w:r w:rsidR="0050116B">
        <w:rPr>
          <w:rFonts w:eastAsia="Calibri" w:cs="Tahoma"/>
          <w:iCs/>
          <w:color w:val="000000"/>
        </w:rPr>
        <w:t>Enterprise</w:t>
      </w:r>
      <w:r w:rsidR="0050116B" w:rsidRPr="00EC1F23">
        <w:rPr>
          <w:rFonts w:eastAsia="Calibri" w:cs="Tahoma"/>
          <w:iCs/>
          <w:color w:val="000000"/>
        </w:rPr>
        <w:t xml:space="preserve"> </w:t>
      </w:r>
      <w:r w:rsidRPr="00EC1F23">
        <w:rPr>
          <w:rFonts w:eastAsia="Calibri" w:cs="Tahoma"/>
          <w:iCs/>
          <w:color w:val="000000"/>
        </w:rPr>
        <w:t xml:space="preserve">E1, BPOS </w:t>
      </w:r>
      <w:proofErr w:type="spellStart"/>
      <w:r w:rsidRPr="00EC1F23">
        <w:rPr>
          <w:rFonts w:eastAsia="Calibri" w:cs="Tahoma"/>
          <w:iCs/>
          <w:color w:val="000000"/>
        </w:rPr>
        <w:t>Deskless</w:t>
      </w:r>
      <w:proofErr w:type="spellEnd"/>
      <w:r w:rsidRPr="00EC1F23">
        <w:rPr>
          <w:rFonts w:eastAsia="Calibri" w:cs="Tahoma"/>
          <w:iCs/>
          <w:color w:val="000000"/>
        </w:rPr>
        <w:t xml:space="preserve">, Exchange Online </w:t>
      </w:r>
      <w:proofErr w:type="spellStart"/>
      <w:r w:rsidRPr="00EC1F23">
        <w:rPr>
          <w:rFonts w:eastAsia="Calibri" w:cs="Tahoma"/>
          <w:iCs/>
          <w:color w:val="000000"/>
        </w:rPr>
        <w:t>Deskless</w:t>
      </w:r>
      <w:proofErr w:type="spellEnd"/>
      <w:r w:rsidRPr="00EC1F23">
        <w:rPr>
          <w:rFonts w:eastAsia="Calibri" w:cs="Tahoma"/>
          <w:iCs/>
          <w:color w:val="000000"/>
        </w:rPr>
        <w:t>, or Exchange Online Kiosk USL is assigned.  If the corresponding USL is reassigned to a new user, then the Exchange Online Plan 2 must also be rea</w:t>
      </w:r>
      <w:r w:rsidR="0084072C">
        <w:rPr>
          <w:rFonts w:eastAsia="Calibri" w:cs="Tahoma"/>
          <w:iCs/>
          <w:color w:val="000000"/>
        </w:rPr>
        <w:t>ssigned to that same new user. </w:t>
      </w:r>
    </w:p>
    <w:p w14:paraId="4509CFDF" w14:textId="77777777" w:rsidR="0004051B" w:rsidRDefault="0004051B">
      <w:pPr>
        <w:rPr>
          <w:rFonts w:eastAsia="Calibri" w:cs="Tahoma"/>
          <w:iCs/>
          <w:color w:val="000000"/>
        </w:rPr>
      </w:pPr>
      <w:r>
        <w:rPr>
          <w:rFonts w:eastAsia="Calibri" w:cs="Tahoma"/>
          <w:iCs/>
          <w:color w:val="000000"/>
        </w:rPr>
        <w:br w:type="page"/>
      </w:r>
    </w:p>
    <w:p w14:paraId="24788411" w14:textId="77777777" w:rsidR="00EC1F23" w:rsidRPr="00EC1F23" w:rsidRDefault="00EC1F23" w:rsidP="00EC1F23">
      <w:pPr>
        <w:rPr>
          <w:rFonts w:eastAsia="Calibri" w:cs="Tahoma"/>
          <w:i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22FBE" w14:paraId="4D620537" w14:textId="77777777" w:rsidTr="00C066F9">
        <w:trPr>
          <w:jc w:val="center"/>
        </w:trPr>
        <w:tc>
          <w:tcPr>
            <w:tcW w:w="7740" w:type="dxa"/>
            <w:gridSpan w:val="2"/>
            <w:shd w:val="clear" w:color="auto" w:fill="FABF8F"/>
          </w:tcPr>
          <w:p w14:paraId="3E6F42CA" w14:textId="77777777" w:rsidR="00EC1F23" w:rsidRPr="00022FBE" w:rsidRDefault="00EC1F23" w:rsidP="00022FBE">
            <w:pPr>
              <w:jc w:val="center"/>
              <w:rPr>
                <w:rFonts w:eastAsia="Calibri" w:cs="Tahoma"/>
                <w:b/>
                <w:iCs/>
                <w:color w:val="000000"/>
              </w:rPr>
            </w:pPr>
            <w:r w:rsidRPr="00022FBE">
              <w:rPr>
                <w:rFonts w:eastAsia="Calibri" w:cs="Tahoma"/>
                <w:b/>
                <w:iCs/>
                <w:color w:val="000000"/>
              </w:rPr>
              <w:t>Migration License Grant</w:t>
            </w:r>
          </w:p>
        </w:tc>
      </w:tr>
      <w:tr w:rsidR="00EC1F23" w:rsidRPr="00022FBE" w14:paraId="022F9B94" w14:textId="77777777" w:rsidTr="00C066F9">
        <w:trPr>
          <w:jc w:val="center"/>
        </w:trPr>
        <w:tc>
          <w:tcPr>
            <w:tcW w:w="3960" w:type="dxa"/>
            <w:shd w:val="clear" w:color="auto" w:fill="auto"/>
          </w:tcPr>
          <w:p w14:paraId="446EF3E9" w14:textId="77777777" w:rsidR="00EC1F23" w:rsidRPr="00022FBE" w:rsidRDefault="00EC1F23" w:rsidP="00022FBE">
            <w:pPr>
              <w:jc w:val="center"/>
              <w:rPr>
                <w:rFonts w:eastAsia="Calibri" w:cs="Tahoma"/>
                <w:iCs/>
                <w:color w:val="000000"/>
              </w:rPr>
            </w:pPr>
            <w:r w:rsidRPr="00022FBE">
              <w:rPr>
                <w:rFonts w:eastAsia="Calibri" w:cs="Tahoma"/>
                <w:iCs/>
                <w:color w:val="000000"/>
              </w:rPr>
              <w:t>Qualifying license position</w:t>
            </w:r>
          </w:p>
        </w:tc>
        <w:tc>
          <w:tcPr>
            <w:tcW w:w="3780" w:type="dxa"/>
            <w:shd w:val="clear" w:color="auto" w:fill="auto"/>
          </w:tcPr>
          <w:p w14:paraId="6F8FFED1" w14:textId="77777777" w:rsidR="00EC1F23" w:rsidRPr="00022FBE" w:rsidRDefault="00EC1F23" w:rsidP="00022FBE">
            <w:pPr>
              <w:jc w:val="center"/>
              <w:rPr>
                <w:rFonts w:eastAsia="Calibri" w:cs="Tahoma"/>
                <w:iCs/>
                <w:color w:val="000000"/>
              </w:rPr>
            </w:pPr>
            <w:r w:rsidRPr="00022FBE">
              <w:rPr>
                <w:rFonts w:eastAsia="Calibri" w:cs="Tahoma"/>
                <w:iCs/>
                <w:color w:val="000000"/>
              </w:rPr>
              <w:t>License Grant</w:t>
            </w:r>
          </w:p>
        </w:tc>
      </w:tr>
      <w:tr w:rsidR="00EC1F23" w:rsidRPr="00022FBE" w14:paraId="544A4AF2" w14:textId="77777777" w:rsidTr="00C066F9">
        <w:trPr>
          <w:jc w:val="center"/>
        </w:trPr>
        <w:tc>
          <w:tcPr>
            <w:tcW w:w="3960" w:type="dxa"/>
            <w:shd w:val="clear" w:color="auto" w:fill="auto"/>
          </w:tcPr>
          <w:p w14:paraId="777035C8" w14:textId="77777777" w:rsidR="00EE53FF" w:rsidRDefault="00EE53FF" w:rsidP="001051D1">
            <w:pPr>
              <w:spacing w:before="60" w:after="60"/>
              <w:ind w:left="158" w:right="346"/>
              <w:rPr>
                <w:rFonts w:eastAsia="Calibri" w:cs="Tahoma"/>
                <w:iCs/>
                <w:color w:val="000000"/>
              </w:rPr>
            </w:pPr>
            <w:r w:rsidRPr="00022FBE">
              <w:rPr>
                <w:rFonts w:eastAsia="Calibri" w:cs="Tahoma"/>
                <w:iCs/>
                <w:color w:val="000000"/>
              </w:rPr>
              <w:t>EHA User SL (used in conjunction with an Exchange CAL on premise)</w:t>
            </w:r>
          </w:p>
          <w:p w14:paraId="26CC42A1"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EHA User SL (used in conjunction with USLs for Exchange Online</w:t>
            </w:r>
            <w:r w:rsidR="001C0B01">
              <w:rPr>
                <w:rFonts w:eastAsia="Calibri" w:cs="Tahoma"/>
                <w:iCs/>
                <w:color w:val="000000"/>
              </w:rPr>
              <w:t xml:space="preserve"> Standard, Exchange Online Plan</w:t>
            </w:r>
          </w:p>
          <w:p w14:paraId="0524E68B" w14:textId="77777777" w:rsidR="00EC1F23" w:rsidRPr="00022FBE" w:rsidRDefault="00EC1F23" w:rsidP="001051D1">
            <w:pPr>
              <w:spacing w:before="60" w:after="60"/>
              <w:ind w:left="158" w:right="346"/>
              <w:rPr>
                <w:rFonts w:eastAsia="Calibri" w:cs="Tahoma"/>
                <w:iCs/>
                <w:color w:val="000000"/>
              </w:rPr>
            </w:pPr>
            <w:r w:rsidRPr="00022FBE">
              <w:rPr>
                <w:rFonts w:eastAsia="Calibri" w:cs="Tahoma"/>
                <w:iCs/>
                <w:color w:val="000000"/>
              </w:rPr>
              <w:t xml:space="preserve">2, BPOS Standard, Office 365 E1, BPOS </w:t>
            </w:r>
            <w:proofErr w:type="spellStart"/>
            <w:r w:rsidRPr="00022FBE">
              <w:rPr>
                <w:rFonts w:eastAsia="Calibri" w:cs="Tahoma"/>
                <w:iCs/>
                <w:color w:val="000000"/>
              </w:rPr>
              <w:t>Deskless</w:t>
            </w:r>
            <w:proofErr w:type="spellEnd"/>
            <w:r w:rsidRPr="00022FBE">
              <w:rPr>
                <w:rFonts w:eastAsia="Calibri" w:cs="Tahoma"/>
                <w:iCs/>
                <w:color w:val="000000"/>
              </w:rPr>
              <w:t xml:space="preserve">, Exchange Online </w:t>
            </w:r>
            <w:proofErr w:type="spellStart"/>
            <w:r w:rsidRPr="00022FBE">
              <w:rPr>
                <w:rFonts w:eastAsia="Calibri" w:cs="Tahoma"/>
                <w:iCs/>
                <w:color w:val="000000"/>
              </w:rPr>
              <w:t>Deskless</w:t>
            </w:r>
            <w:proofErr w:type="spellEnd"/>
            <w:r w:rsidRPr="00022FBE">
              <w:rPr>
                <w:rFonts w:eastAsia="Calibri" w:cs="Tahoma"/>
                <w:iCs/>
                <w:color w:val="000000"/>
              </w:rPr>
              <w:t>, or Exchange Online Kiosk)</w:t>
            </w:r>
          </w:p>
        </w:tc>
        <w:tc>
          <w:tcPr>
            <w:tcW w:w="3780" w:type="dxa"/>
            <w:shd w:val="clear" w:color="auto" w:fill="auto"/>
          </w:tcPr>
          <w:p w14:paraId="73AD23FB" w14:textId="77777777" w:rsidR="00EC1F23" w:rsidRPr="00022FBE" w:rsidRDefault="00EC1F23" w:rsidP="001051D1">
            <w:pPr>
              <w:numPr>
                <w:ilvl w:val="0"/>
                <w:numId w:val="58"/>
              </w:numPr>
              <w:spacing w:before="60" w:after="60"/>
              <w:ind w:right="342"/>
              <w:rPr>
                <w:rFonts w:eastAsia="Calibri" w:cs="Tahoma"/>
                <w:iCs/>
                <w:color w:val="000000"/>
              </w:rPr>
            </w:pPr>
            <w:r w:rsidRPr="00022FBE">
              <w:rPr>
                <w:rFonts w:eastAsia="Calibri" w:cs="Tahoma"/>
                <w:iCs/>
                <w:color w:val="000000"/>
              </w:rPr>
              <w:t>Exchange Online Plan 2 User SL</w:t>
            </w:r>
          </w:p>
        </w:tc>
      </w:tr>
    </w:tbl>
    <w:p w14:paraId="4129FC02" w14:textId="77777777" w:rsidR="00DD39C7" w:rsidRDefault="00DD39C7" w:rsidP="0084072C">
      <w:pPr>
        <w:rPr>
          <w:color w:val="000000"/>
          <w:u w:val="single"/>
        </w:rPr>
      </w:pPr>
    </w:p>
    <w:p w14:paraId="02B5A741" w14:textId="77777777" w:rsidR="00DD39C7" w:rsidRPr="0084072C" w:rsidRDefault="00DD39C7" w:rsidP="0084072C">
      <w:pPr>
        <w:spacing w:after="60"/>
        <w:ind w:left="720"/>
        <w:rPr>
          <w:b/>
          <w:color w:val="000000"/>
        </w:rPr>
      </w:pPr>
      <w:r w:rsidRPr="0084072C">
        <w:rPr>
          <w:b/>
          <w:color w:val="000000"/>
        </w:rPr>
        <w:t>Ongoing Use of Exchange Hosted Archive (EHA) with Active Subscriptions for Business Productivity Online Subscription (BPO</w:t>
      </w:r>
      <w:r w:rsidR="0084072C" w:rsidRPr="0084072C">
        <w:rPr>
          <w:b/>
          <w:color w:val="000000"/>
        </w:rPr>
        <w:t>S) and Exchange Online Standard</w:t>
      </w:r>
    </w:p>
    <w:p w14:paraId="0DDE29E1" w14:textId="77777777" w:rsidR="00DD39C7" w:rsidRDefault="00DD39C7" w:rsidP="00DD39C7">
      <w:pPr>
        <w:ind w:left="720"/>
        <w:rPr>
          <w:iCs/>
          <w:color w:val="000000"/>
        </w:rPr>
      </w:pPr>
      <w:r w:rsidRPr="00DD39C7">
        <w:rPr>
          <w:iCs/>
          <w:color w:val="000000"/>
        </w:rPr>
        <w:t>Customers with expiring EHA subscriptions who have not yet migrated to Office 365 and are currently deployed on BPOS or Exchange Online Standard may continue to use EHA after expiration of their EHA subscription and until the earlier of (</w:t>
      </w:r>
      <w:proofErr w:type="spellStart"/>
      <w:r w:rsidRPr="00DD39C7">
        <w:rPr>
          <w:iCs/>
          <w:color w:val="000000"/>
        </w:rPr>
        <w:t>i</w:t>
      </w:r>
      <w:proofErr w:type="spellEnd"/>
      <w:r w:rsidRPr="00DD39C7">
        <w:rPr>
          <w:iCs/>
          <w:color w:val="000000"/>
        </w:rPr>
        <w:t>) their migration to Office 365 or (ii) expiration of their subscription for BPOS or Exchange Online Standard.</w:t>
      </w:r>
      <w:r w:rsidR="003A1942">
        <w:rPr>
          <w:iCs/>
          <w:color w:val="000000"/>
        </w:rPr>
        <w:t xml:space="preserve"> </w:t>
      </w:r>
      <w:r w:rsidRPr="00DD39C7">
        <w:rPr>
          <w:iCs/>
          <w:color w:val="000000"/>
        </w:rPr>
        <w:t xml:space="preserve"> Customers’ use of EHA under this offer is subject to the terms and conditions of their Volume Licensing agreement and the EHA license terms in the Product Use Rights for January 2011.  Customers will be deemed to have one temporary EHA user or device subscription license for each of their expiring EHA user or device subscription licenses. These temporary EHA user and device subscription licenses may be assigned only to users and devices to whom or which BPOS or Exchange Online Standard licenses are assigned.  EHA is licensed as is without warranty of any kind.  </w:t>
      </w:r>
    </w:p>
    <w:p w14:paraId="1EF9583C" w14:textId="77777777" w:rsidR="00DD39C7" w:rsidRPr="00DD39C7" w:rsidRDefault="00DD39C7" w:rsidP="00DD39C7">
      <w:pPr>
        <w:ind w:left="720"/>
        <w:rPr>
          <w:iCs/>
          <w:color w:val="000000"/>
        </w:rPr>
      </w:pPr>
    </w:p>
    <w:p w14:paraId="5EBAC8D1" w14:textId="77777777" w:rsidR="00023FE7" w:rsidRDefault="00023FE7" w:rsidP="00B52F10">
      <w:pPr>
        <w:pStyle w:val="Heading2"/>
      </w:pPr>
    </w:p>
    <w:p w14:paraId="3EB6DDA8" w14:textId="3B74B8F8" w:rsidR="00827D38" w:rsidRPr="00B52F10" w:rsidRDefault="00B26237" w:rsidP="00B52F10">
      <w:pPr>
        <w:pStyle w:val="Heading2"/>
        <w:ind w:left="0"/>
        <w:rPr>
          <w:rFonts w:ascii="Tahoma" w:hAnsi="Tahoma" w:cs="Tahoma"/>
          <w:sz w:val="22"/>
          <w:szCs w:val="22"/>
        </w:rPr>
      </w:pPr>
      <w:bookmarkStart w:id="1210" w:name="_46_Exchange_Hosted"/>
      <w:bookmarkStart w:id="1211" w:name="_Toc336338307"/>
      <w:bookmarkStart w:id="1212" w:name="_Toc349586792"/>
      <w:bookmarkStart w:id="1213" w:name="Srv_39ExchangeOnDeskWork"/>
      <w:bookmarkEnd w:id="1210"/>
      <w:r>
        <w:rPr>
          <w:rFonts w:ascii="Tahoma" w:hAnsi="Tahoma" w:cs="Tahoma"/>
          <w:color w:val="E25B00"/>
          <w:sz w:val="22"/>
          <w:szCs w:val="22"/>
          <w:vertAlign w:val="superscript"/>
          <w:lang w:val="en-US"/>
        </w:rPr>
        <w:t>4</w:t>
      </w:r>
      <w:r w:rsidR="00A7003F">
        <w:rPr>
          <w:rFonts w:ascii="Tahoma" w:hAnsi="Tahoma" w:cs="Tahoma"/>
          <w:color w:val="E25B00"/>
          <w:sz w:val="22"/>
          <w:szCs w:val="22"/>
          <w:vertAlign w:val="superscript"/>
          <w:lang w:val="en-US"/>
        </w:rPr>
        <w:t>6</w:t>
      </w:r>
      <w:r w:rsidRPr="00B52F10">
        <w:rPr>
          <w:rFonts w:ascii="Tahoma" w:hAnsi="Tahoma" w:cs="Tahoma"/>
          <w:sz w:val="22"/>
          <w:szCs w:val="22"/>
        </w:rPr>
        <w:t xml:space="preserve"> </w:t>
      </w:r>
      <w:r w:rsidR="00827D38" w:rsidRPr="00B52F10">
        <w:rPr>
          <w:rFonts w:ascii="Tahoma" w:hAnsi="Tahoma" w:cs="Tahoma"/>
          <w:color w:val="F66400"/>
          <w:sz w:val="22"/>
          <w:szCs w:val="22"/>
        </w:rPr>
        <w:t>Exchange Hosted Encryption (User SL)</w:t>
      </w:r>
      <w:bookmarkEnd w:id="1211"/>
      <w:bookmarkEnd w:id="1212"/>
    </w:p>
    <w:p w14:paraId="086246CF" w14:textId="77777777" w:rsidR="00827D38" w:rsidRPr="00827D38" w:rsidRDefault="00827D38" w:rsidP="00827D38">
      <w:pPr>
        <w:ind w:left="900"/>
        <w:rPr>
          <w:sz w:val="20"/>
        </w:rPr>
      </w:pPr>
    </w:p>
    <w:p w14:paraId="3D431F55" w14:textId="77777777" w:rsidR="00827D38" w:rsidRPr="00B1148B" w:rsidRDefault="00827D38" w:rsidP="00E62BC4">
      <w:pPr>
        <w:ind w:left="720"/>
      </w:pPr>
      <w:r w:rsidRPr="00B1148B">
        <w:t>Customers should use the same active Select agreement enrollment, Enterprise agreement enrollment, or Open Value agreement to place orders subsequent to their initial order.</w:t>
      </w:r>
    </w:p>
    <w:p w14:paraId="5315D931" w14:textId="77777777" w:rsidR="00827D38" w:rsidRPr="00B1148B" w:rsidRDefault="00827D38" w:rsidP="00E62BC4">
      <w:pPr>
        <w:ind w:left="720"/>
      </w:pPr>
    </w:p>
    <w:p w14:paraId="083A1A6D" w14:textId="77777777" w:rsidR="00023FE7" w:rsidRPr="00B1148B" w:rsidRDefault="00827D38" w:rsidP="00E62BC4">
      <w:pPr>
        <w:ind w:left="720"/>
      </w:pPr>
      <w:r w:rsidRPr="00B1148B">
        <w:t xml:space="preserve">Please refer to </w:t>
      </w:r>
      <w:hyperlink w:anchor="_Section_5_–" w:history="1">
        <w:r w:rsidR="00AF479B">
          <w:rPr>
            <w:rStyle w:val="Hyperlink"/>
          </w:rPr>
          <w:t>Section 5</w:t>
        </w:r>
      </w:hyperlink>
      <w:r w:rsidR="005614CA">
        <w:t xml:space="preserve"> </w:t>
      </w:r>
      <w:r w:rsidRPr="00B1148B">
        <w:t>for online services pricing and payment terms.</w:t>
      </w:r>
    </w:p>
    <w:p w14:paraId="3814711C" w14:textId="77777777" w:rsidR="00827D38" w:rsidRPr="00B1148B" w:rsidRDefault="00827D38" w:rsidP="00827D38">
      <w:pPr>
        <w:ind w:left="900"/>
      </w:pPr>
    </w:p>
    <w:p w14:paraId="03440AC7" w14:textId="77777777" w:rsidR="00827D38" w:rsidRDefault="00827D38" w:rsidP="00827D38">
      <w:pPr>
        <w:ind w:left="900"/>
        <w:rPr>
          <w:sz w:val="20"/>
        </w:rPr>
      </w:pPr>
    </w:p>
    <w:p w14:paraId="645E3255" w14:textId="191E9431" w:rsidR="00023FE7" w:rsidRDefault="0095763C">
      <w:pPr>
        <w:pStyle w:val="Heading3"/>
        <w:rPr>
          <w:rFonts w:ascii="Tahoma" w:hAnsi="Tahoma"/>
          <w:color w:val="F66400"/>
          <w:sz w:val="22"/>
        </w:rPr>
      </w:pPr>
      <w:bookmarkStart w:id="1214" w:name="_Toc336338308"/>
      <w:bookmarkStart w:id="1215" w:name="_Toc349586793"/>
      <w:bookmarkStart w:id="1216" w:name="Srv_40ExchangeOnDeskWork"/>
      <w:bookmarkStart w:id="1217" w:name="Srv_45ExchangeOnDeskWork"/>
      <w:r>
        <w:rPr>
          <w:rFonts w:ascii="Tahoma" w:hAnsi="Tahoma"/>
          <w:caps/>
          <w:color w:val="F66400"/>
          <w:sz w:val="22"/>
          <w:vertAlign w:val="superscript"/>
          <w:lang w:val="en-US"/>
        </w:rPr>
        <w:t>4</w:t>
      </w:r>
      <w:r w:rsidR="00A7003F">
        <w:rPr>
          <w:rFonts w:ascii="Tahoma" w:hAnsi="Tahoma"/>
          <w:caps/>
          <w:color w:val="F66400"/>
          <w:sz w:val="22"/>
          <w:vertAlign w:val="superscript"/>
          <w:lang w:val="en-US"/>
        </w:rPr>
        <w:t>7</w:t>
      </w:r>
      <w:r w:rsidR="00B26237">
        <w:rPr>
          <w:rFonts w:ascii="Tahoma" w:hAnsi="Tahoma"/>
          <w:color w:val="F66400"/>
          <w:sz w:val="22"/>
        </w:rPr>
        <w:t xml:space="preserve"> </w:t>
      </w:r>
      <w:r w:rsidR="00023FE7">
        <w:rPr>
          <w:rFonts w:ascii="Tahoma" w:hAnsi="Tahoma"/>
          <w:color w:val="F66400"/>
          <w:sz w:val="22"/>
        </w:rPr>
        <w:t xml:space="preserve">Exchange Online </w:t>
      </w:r>
      <w:r w:rsidR="00371299">
        <w:rPr>
          <w:rFonts w:ascii="Tahoma" w:hAnsi="Tahoma"/>
          <w:color w:val="F66400"/>
          <w:sz w:val="22"/>
          <w:lang w:val="en-US"/>
        </w:rPr>
        <w:t>Kiosk</w:t>
      </w:r>
      <w:r w:rsidR="00023FE7">
        <w:rPr>
          <w:rFonts w:ascii="Tahoma" w:hAnsi="Tahoma"/>
          <w:color w:val="F66400"/>
          <w:sz w:val="22"/>
        </w:rPr>
        <w:t xml:space="preserve"> (User SL)</w:t>
      </w:r>
      <w:bookmarkEnd w:id="1214"/>
      <w:bookmarkEnd w:id="1215"/>
    </w:p>
    <w:bookmarkEnd w:id="1213"/>
    <w:bookmarkEnd w:id="1216"/>
    <w:bookmarkEnd w:id="1217"/>
    <w:p w14:paraId="0CBDD002" w14:textId="77777777" w:rsidR="00023FE7" w:rsidRDefault="00023FE7">
      <w:pPr>
        <w:pStyle w:val="EndnoteText"/>
      </w:pPr>
    </w:p>
    <w:p w14:paraId="68E1A122" w14:textId="77777777" w:rsidR="00040ADC" w:rsidRDefault="00040ADC" w:rsidP="00E62BC4">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w:t>
      </w:r>
    </w:p>
    <w:p w14:paraId="32EF8F56" w14:textId="77777777" w:rsidR="00040ADC" w:rsidRDefault="00040ADC" w:rsidP="00E62BC4">
      <w:pPr>
        <w:ind w:left="720"/>
        <w:rPr>
          <w:rFonts w:cs="Tahoma"/>
          <w:color w:val="000000"/>
          <w:szCs w:val="18"/>
        </w:rPr>
      </w:pPr>
    </w:p>
    <w:p w14:paraId="2B5AA4FE" w14:textId="77777777" w:rsidR="00040ADC" w:rsidRDefault="00040ADC" w:rsidP="00E62BC4">
      <w:pPr>
        <w:ind w:left="720"/>
        <w:rPr>
          <w:rFonts w:cs="Tahoma"/>
          <w:color w:val="000000"/>
          <w:szCs w:val="18"/>
        </w:rPr>
      </w:pPr>
      <w:r>
        <w:rPr>
          <w:rFonts w:cs="Tahoma"/>
          <w:color w:val="000000"/>
          <w:szCs w:val="18"/>
        </w:rPr>
        <w:t xml:space="preserve">Exchange Online Kiosk is formerly known as Exchange Online </w:t>
      </w:r>
      <w:proofErr w:type="spellStart"/>
      <w:r>
        <w:rPr>
          <w:rFonts w:cs="Tahoma"/>
          <w:color w:val="000000"/>
          <w:szCs w:val="18"/>
        </w:rPr>
        <w:t>Deskless</w:t>
      </w:r>
      <w:proofErr w:type="spellEnd"/>
      <w:r>
        <w:rPr>
          <w:rFonts w:cs="Tahoma"/>
          <w:color w:val="000000"/>
          <w:szCs w:val="18"/>
        </w:rPr>
        <w:t xml:space="preserve"> Worker</w:t>
      </w:r>
      <w:r w:rsidR="00352135">
        <w:rPr>
          <w:rFonts w:cs="Tahoma"/>
          <w:color w:val="000000"/>
          <w:szCs w:val="18"/>
        </w:rPr>
        <w:t>.</w:t>
      </w:r>
    </w:p>
    <w:p w14:paraId="4F787A71" w14:textId="77777777" w:rsidR="00352135" w:rsidRDefault="00352135" w:rsidP="00E62BC4">
      <w:pPr>
        <w:ind w:left="720"/>
        <w:rPr>
          <w:rFonts w:cs="Tahoma"/>
          <w:color w:val="000000"/>
          <w:szCs w:val="18"/>
        </w:rPr>
      </w:pPr>
    </w:p>
    <w:p w14:paraId="5BFE168B" w14:textId="77777777" w:rsidR="00702931" w:rsidRPr="00AF3B19" w:rsidRDefault="00702931" w:rsidP="00AF3B19">
      <w:pPr>
        <w:spacing w:after="60"/>
        <w:ind w:left="720"/>
        <w:rPr>
          <w:rFonts w:eastAsia="Calibri" w:cs="Tahoma"/>
          <w:b/>
          <w:color w:val="000000"/>
          <w:szCs w:val="18"/>
        </w:rPr>
      </w:pPr>
      <w:r w:rsidRPr="00AF3B19">
        <w:rPr>
          <w:rFonts w:eastAsia="Calibri" w:cs="Tahoma"/>
          <w:b/>
          <w:color w:val="000000"/>
          <w:szCs w:val="18"/>
        </w:rPr>
        <w:t>Governm</w:t>
      </w:r>
      <w:r w:rsidR="00AF3B19" w:rsidRPr="00AF3B19">
        <w:rPr>
          <w:rFonts w:eastAsia="Calibri" w:cs="Tahoma"/>
          <w:b/>
          <w:color w:val="000000"/>
          <w:szCs w:val="18"/>
        </w:rPr>
        <w:t>ent Community Cloud (U.S. only)</w:t>
      </w:r>
    </w:p>
    <w:p w14:paraId="3DB3B600"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Some online services in the Office 365 family of products (including Exchange Online </w:t>
      </w:r>
      <w:r w:rsidR="009E224B">
        <w:rPr>
          <w:rFonts w:eastAsia="Calibri" w:cs="Tahoma"/>
          <w:color w:val="000000"/>
          <w:szCs w:val="18"/>
        </w:rPr>
        <w:t>Kiosk</w:t>
      </w:r>
      <w:r w:rsidRPr="00B23BE6">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325A003B" w14:textId="77777777" w:rsidR="00702931" w:rsidRPr="00B23BE6" w:rsidRDefault="00702931" w:rsidP="00E62BC4">
      <w:pPr>
        <w:ind w:left="720"/>
        <w:rPr>
          <w:rFonts w:eastAsia="Calibri" w:cs="Tahoma"/>
          <w:color w:val="000000"/>
          <w:szCs w:val="18"/>
        </w:rPr>
      </w:pPr>
    </w:p>
    <w:p w14:paraId="41C7B64B" w14:textId="77777777" w:rsidR="00702931" w:rsidRPr="00B23BE6" w:rsidRDefault="00702931" w:rsidP="00E62BC4">
      <w:pPr>
        <w:ind w:left="720"/>
        <w:rPr>
          <w:rFonts w:eastAsia="Calibri" w:cs="Tahoma"/>
          <w:color w:val="000000"/>
          <w:szCs w:val="18"/>
        </w:rPr>
      </w:pPr>
      <w:r w:rsidRPr="00B23BE6">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25A93370" w14:textId="77777777" w:rsidR="00023FE7" w:rsidRDefault="00023FE7" w:rsidP="00E62BC4">
      <w:pPr>
        <w:pStyle w:val="Heading2"/>
        <w:rPr>
          <w:rFonts w:ascii="Tahoma" w:hAnsi="Tahoma" w:cs="Tahoma"/>
          <w:sz w:val="18"/>
          <w:lang w:val="en-US"/>
        </w:rPr>
      </w:pPr>
      <w:bookmarkStart w:id="1218" w:name="Srv_41ExchangeSvr07EntCAL"/>
    </w:p>
    <w:p w14:paraId="67272182" w14:textId="77777777" w:rsidR="00C066F9" w:rsidRPr="00C066F9" w:rsidRDefault="00C066F9" w:rsidP="00C066F9">
      <w:pPr>
        <w:ind w:left="720"/>
        <w:rPr>
          <w:lang w:eastAsia="x-none"/>
        </w:rPr>
      </w:pPr>
    </w:p>
    <w:p w14:paraId="633D5F8D" w14:textId="77777777" w:rsidR="0004051B" w:rsidRDefault="0004051B">
      <w:pPr>
        <w:rPr>
          <w:rFonts w:cs="Tahoma"/>
          <w:b/>
          <w:caps/>
          <w:color w:val="F66400"/>
          <w:sz w:val="22"/>
          <w:szCs w:val="20"/>
          <w:vertAlign w:val="superscript"/>
        </w:rPr>
      </w:pPr>
      <w:bookmarkStart w:id="1219" w:name="_Toc336338309"/>
      <w:bookmarkStart w:id="1220" w:name="Srv_46ExhangeOnlinePlan1"/>
      <w:bookmarkStart w:id="1221" w:name="Srv_42ExchangeSvr2010EntCAL"/>
      <w:bookmarkStart w:id="1222" w:name="Srv_47ExchangeSvr2010EntCAL"/>
      <w:r>
        <w:rPr>
          <w:rFonts w:cs="Tahoma"/>
          <w:b/>
          <w:caps/>
          <w:color w:val="F66400"/>
          <w:sz w:val="22"/>
          <w:szCs w:val="20"/>
          <w:vertAlign w:val="superscript"/>
        </w:rPr>
        <w:br w:type="page"/>
      </w:r>
    </w:p>
    <w:p w14:paraId="44879092" w14:textId="6AE8DBC2" w:rsidR="00371299" w:rsidRPr="00B17EFB" w:rsidRDefault="0095763C" w:rsidP="00B17EFB">
      <w:pPr>
        <w:pStyle w:val="Heading3"/>
        <w:rPr>
          <w:rFonts w:ascii="Tahoma" w:hAnsi="Tahoma" w:cs="Tahoma"/>
          <w:color w:val="F66400"/>
          <w:sz w:val="22"/>
          <w:szCs w:val="22"/>
        </w:rPr>
      </w:pPr>
      <w:bookmarkStart w:id="1223" w:name="_48_Exchange_Online"/>
      <w:bookmarkStart w:id="1224" w:name="_Toc349586794"/>
      <w:bookmarkEnd w:id="1223"/>
      <w:r w:rsidRPr="00B17EFB">
        <w:rPr>
          <w:rFonts w:ascii="Tahoma" w:hAnsi="Tahoma" w:cs="Tahoma"/>
          <w:caps/>
          <w:color w:val="F66400"/>
          <w:sz w:val="22"/>
          <w:szCs w:val="22"/>
          <w:vertAlign w:val="superscript"/>
        </w:rPr>
        <w:lastRenderedPageBreak/>
        <w:t>4</w:t>
      </w:r>
      <w:r w:rsidR="00A7003F" w:rsidRPr="00B17EFB">
        <w:rPr>
          <w:rFonts w:ascii="Tahoma" w:hAnsi="Tahoma" w:cs="Tahoma"/>
          <w:caps/>
          <w:color w:val="F66400"/>
          <w:sz w:val="22"/>
          <w:szCs w:val="22"/>
          <w:vertAlign w:val="superscript"/>
        </w:rPr>
        <w:t>8</w:t>
      </w:r>
      <w:r w:rsidR="00B26237" w:rsidRPr="00B17EFB">
        <w:rPr>
          <w:rFonts w:ascii="Tahoma" w:hAnsi="Tahoma" w:cs="Tahoma"/>
          <w:color w:val="F66400"/>
          <w:sz w:val="22"/>
          <w:szCs w:val="22"/>
        </w:rPr>
        <w:t xml:space="preserve"> </w:t>
      </w:r>
      <w:r w:rsidR="00371299" w:rsidRPr="00B17EFB">
        <w:rPr>
          <w:rFonts w:ascii="Tahoma" w:hAnsi="Tahoma" w:cs="Tahoma"/>
          <w:color w:val="F66400"/>
          <w:sz w:val="22"/>
          <w:szCs w:val="22"/>
        </w:rPr>
        <w:t>Exchange Online Plan 1</w:t>
      </w:r>
      <w:bookmarkEnd w:id="1219"/>
      <w:bookmarkEnd w:id="1224"/>
    </w:p>
    <w:bookmarkEnd w:id="1220"/>
    <w:p w14:paraId="1FC1FD8B" w14:textId="77777777" w:rsidR="00371299" w:rsidRPr="0084072C" w:rsidRDefault="00371299" w:rsidP="00371299">
      <w:pPr>
        <w:outlineLvl w:val="2"/>
        <w:rPr>
          <w:b/>
          <w:color w:val="F66400"/>
          <w:szCs w:val="20"/>
          <w:lang w:val="x-none" w:eastAsia="x-none"/>
        </w:rPr>
      </w:pPr>
    </w:p>
    <w:p w14:paraId="7028826D" w14:textId="77777777" w:rsidR="00371299" w:rsidRPr="00371299" w:rsidRDefault="00371299" w:rsidP="00371299">
      <w:pPr>
        <w:ind w:left="720"/>
        <w:contextualSpacing/>
        <w:rPr>
          <w:rFonts w:cs="Tahoma"/>
          <w:szCs w:val="20"/>
        </w:rPr>
      </w:pPr>
      <w:r w:rsidRPr="00371299">
        <w:rPr>
          <w:rFonts w:cs="Tahoma"/>
          <w:szCs w:val="20"/>
        </w:rPr>
        <w:t>Exchange Online Plan 1 is formerly known as Exchange Online Standard</w:t>
      </w:r>
      <w:r>
        <w:rPr>
          <w:rFonts w:cs="Tahoma"/>
          <w:szCs w:val="20"/>
        </w:rPr>
        <w:t>.</w:t>
      </w:r>
    </w:p>
    <w:p w14:paraId="5D2093FF" w14:textId="77777777" w:rsidR="00A61080" w:rsidRDefault="00A61080" w:rsidP="00C066F9">
      <w:pPr>
        <w:ind w:left="720"/>
        <w:contextualSpacing/>
        <w:rPr>
          <w:rFonts w:cs="Tahoma"/>
          <w:szCs w:val="20"/>
        </w:rPr>
      </w:pPr>
    </w:p>
    <w:p w14:paraId="45DA75FA" w14:textId="77777777" w:rsidR="00A61080" w:rsidRDefault="00A61080" w:rsidP="00A61080">
      <w:pPr>
        <w:ind w:left="720"/>
        <w:rPr>
          <w:rFonts w:ascii="Arial" w:eastAsia="Calibri" w:hAnsi="Arial" w:cs="Arial"/>
          <w:color w:val="000000"/>
          <w:szCs w:val="18"/>
        </w:rPr>
      </w:pPr>
      <w:r w:rsidRPr="00A61080">
        <w:rPr>
          <w:rFonts w:ascii="Arial" w:eastAsia="Calibri" w:hAnsi="Arial" w:cs="Arial"/>
          <w:color w:val="000000"/>
          <w:szCs w:val="18"/>
        </w:rPr>
        <w:t>Despite anything to the contrary in the Product Use Rights, an Exchange Online Plan 1 User SL acquired under a Campus and School Agreement does not permit access to Exchange Server.</w:t>
      </w:r>
    </w:p>
    <w:p w14:paraId="68ECD794" w14:textId="77777777" w:rsidR="00B23BE6" w:rsidRDefault="00B23BE6" w:rsidP="00A61080">
      <w:pPr>
        <w:ind w:left="720"/>
        <w:rPr>
          <w:rFonts w:ascii="Arial" w:eastAsia="Calibri" w:hAnsi="Arial" w:cs="Arial"/>
          <w:color w:val="000000"/>
          <w:szCs w:val="18"/>
        </w:rPr>
      </w:pPr>
    </w:p>
    <w:p w14:paraId="611727D9"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w:t>
      </w:r>
      <w:r w:rsidR="0067725A">
        <w:rPr>
          <w:rFonts w:eastAsia="Calibri" w:cs="Tahoma"/>
          <w:b/>
          <w:color w:val="000000"/>
          <w:szCs w:val="18"/>
        </w:rPr>
        <w:t>vernment Community Cloud (U.S. O</w:t>
      </w:r>
      <w:r w:rsidRPr="0067725A">
        <w:rPr>
          <w:rFonts w:eastAsia="Calibri" w:cs="Tahoma"/>
          <w:b/>
          <w:color w:val="000000"/>
          <w:szCs w:val="18"/>
        </w:rPr>
        <w:t>nly)</w:t>
      </w:r>
    </w:p>
    <w:p w14:paraId="50609CED"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1)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25711BEC" w14:textId="77777777" w:rsidR="00702931" w:rsidRPr="00902ECB" w:rsidRDefault="00702931" w:rsidP="00702931">
      <w:pPr>
        <w:ind w:left="720"/>
        <w:rPr>
          <w:rFonts w:eastAsia="Calibri" w:cs="Tahoma"/>
          <w:color w:val="000000"/>
          <w:szCs w:val="18"/>
        </w:rPr>
      </w:pPr>
    </w:p>
    <w:p w14:paraId="7F48EED1"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2BFED012" w14:textId="77777777" w:rsidR="00B23BE6" w:rsidRDefault="00B23BE6" w:rsidP="00A61080">
      <w:pPr>
        <w:ind w:left="720"/>
        <w:rPr>
          <w:rFonts w:ascii="Arial" w:eastAsia="Calibri" w:hAnsi="Arial" w:cs="Arial"/>
          <w:color w:val="000000"/>
          <w:szCs w:val="18"/>
        </w:rPr>
      </w:pPr>
    </w:p>
    <w:p w14:paraId="69811E06" w14:textId="77777777" w:rsidR="00D70D2C" w:rsidRDefault="00D70D2C" w:rsidP="00A61080">
      <w:pPr>
        <w:ind w:left="720"/>
        <w:rPr>
          <w:rFonts w:ascii="Arial" w:eastAsia="Calibri" w:hAnsi="Arial" w:cs="Arial"/>
          <w:color w:val="000000"/>
          <w:szCs w:val="18"/>
        </w:rPr>
      </w:pPr>
    </w:p>
    <w:p w14:paraId="1969C411" w14:textId="45213941" w:rsidR="00D70D2C" w:rsidRPr="00207514" w:rsidRDefault="001D5998" w:rsidP="00D70D2C">
      <w:pPr>
        <w:pStyle w:val="Heading2"/>
        <w:ind w:left="0"/>
        <w:rPr>
          <w:rFonts w:ascii="Tahoma" w:hAnsi="Tahoma" w:cs="Tahoma"/>
          <w:color w:val="F66400"/>
          <w:sz w:val="22"/>
          <w:szCs w:val="20"/>
          <w:lang w:val="en-US"/>
        </w:rPr>
      </w:pPr>
      <w:bookmarkStart w:id="1225" w:name="_49_Exchange_Online"/>
      <w:bookmarkStart w:id="1226" w:name="_Toc349586795"/>
      <w:bookmarkStart w:id="1227" w:name="Srv_50ExchangeOnlinePlan2"/>
      <w:bookmarkEnd w:id="1225"/>
      <w:r>
        <w:rPr>
          <w:rFonts w:ascii="Tahoma" w:hAnsi="Tahoma" w:cs="Tahoma"/>
          <w:caps/>
          <w:color w:val="F66400"/>
          <w:sz w:val="22"/>
          <w:szCs w:val="20"/>
          <w:vertAlign w:val="superscript"/>
          <w:lang w:val="en-US"/>
        </w:rPr>
        <w:t>4</w:t>
      </w:r>
      <w:r w:rsidR="00A7003F">
        <w:rPr>
          <w:rFonts w:ascii="Tahoma" w:hAnsi="Tahoma" w:cs="Tahoma"/>
          <w:caps/>
          <w:color w:val="F66400"/>
          <w:sz w:val="22"/>
          <w:szCs w:val="20"/>
          <w:vertAlign w:val="superscript"/>
          <w:lang w:val="en-US"/>
        </w:rPr>
        <w:t>9</w:t>
      </w:r>
      <w:r>
        <w:rPr>
          <w:rFonts w:ascii="Tahoma" w:hAnsi="Tahoma" w:cs="Tahoma"/>
          <w:color w:val="F66400"/>
          <w:sz w:val="22"/>
          <w:szCs w:val="20"/>
        </w:rPr>
        <w:t xml:space="preserve"> </w:t>
      </w:r>
      <w:r w:rsidR="00D70D2C">
        <w:rPr>
          <w:rFonts w:ascii="Tahoma" w:hAnsi="Tahoma" w:cs="Tahoma"/>
          <w:color w:val="F66400"/>
          <w:sz w:val="22"/>
          <w:szCs w:val="20"/>
        </w:rPr>
        <w:t xml:space="preserve">Exchange Online Plan </w:t>
      </w:r>
      <w:r w:rsidR="00D70D2C">
        <w:rPr>
          <w:rFonts w:ascii="Tahoma" w:hAnsi="Tahoma" w:cs="Tahoma"/>
          <w:color w:val="F66400"/>
          <w:sz w:val="22"/>
          <w:szCs w:val="20"/>
          <w:lang w:val="en-US"/>
        </w:rPr>
        <w:t>2</w:t>
      </w:r>
      <w:bookmarkEnd w:id="1226"/>
    </w:p>
    <w:bookmarkEnd w:id="1227"/>
    <w:p w14:paraId="09938BA2" w14:textId="77777777" w:rsidR="00D70D2C" w:rsidRPr="0067725A" w:rsidRDefault="00D70D2C" w:rsidP="00D70D2C">
      <w:pPr>
        <w:outlineLvl w:val="2"/>
        <w:rPr>
          <w:b/>
          <w:color w:val="F66400"/>
          <w:szCs w:val="20"/>
          <w:lang w:val="x-none" w:eastAsia="x-none"/>
        </w:rPr>
      </w:pPr>
    </w:p>
    <w:p w14:paraId="7C6075F4" w14:textId="77777777" w:rsidR="00D70D2C" w:rsidRPr="004226E4" w:rsidRDefault="00D70D2C" w:rsidP="00D70D2C">
      <w:pPr>
        <w:pStyle w:val="ListParagraph"/>
        <w:rPr>
          <w:rFonts w:ascii="Tahoma" w:hAnsi="Tahoma" w:cs="Tahoma"/>
          <w:color w:val="000000"/>
          <w:sz w:val="18"/>
          <w:szCs w:val="18"/>
        </w:rPr>
      </w:pPr>
      <w:r w:rsidRPr="004226E4">
        <w:rPr>
          <w:rFonts w:ascii="Tahoma" w:hAnsi="Tahoma" w:cs="Tahoma"/>
          <w:color w:val="000000"/>
          <w:sz w:val="18"/>
          <w:szCs w:val="18"/>
        </w:rPr>
        <w:t>Exchange Online Plan 2 is a successor online service to Exchange Hosted Archive.</w:t>
      </w:r>
    </w:p>
    <w:p w14:paraId="1B9A0302" w14:textId="77777777" w:rsidR="00D70D2C" w:rsidRPr="004226E4" w:rsidRDefault="00D70D2C" w:rsidP="00D70D2C">
      <w:pPr>
        <w:pStyle w:val="ListParagraph"/>
        <w:rPr>
          <w:rFonts w:ascii="Tahoma" w:hAnsi="Tahoma" w:cs="Tahoma"/>
          <w:color w:val="000000"/>
          <w:sz w:val="18"/>
          <w:szCs w:val="18"/>
        </w:rPr>
      </w:pPr>
    </w:p>
    <w:p w14:paraId="7E7236D2" w14:textId="77777777" w:rsidR="00D70D2C" w:rsidRDefault="00D70D2C" w:rsidP="00D70D2C">
      <w:pPr>
        <w:ind w:left="720"/>
        <w:rPr>
          <w:color w:val="000000"/>
        </w:rPr>
      </w:pPr>
      <w:r w:rsidRPr="004226E4">
        <w:rPr>
          <w:rFonts w:cs="Tahoma"/>
          <w:color w:val="000000"/>
          <w:szCs w:val="18"/>
        </w:rPr>
        <w:t>If you renew from Exchange Hosted Archive into Exchange Online Plan 2 and have not yet migrated to Exchange Online Plan 2,</w:t>
      </w:r>
      <w:r w:rsidRPr="004226E4">
        <w:rPr>
          <w:color w:val="000000"/>
        </w:rPr>
        <w:t xml:space="preserve"> your licensed users may continue to use the Exchange Hosted Archive service subject to the terms of the March 2011 PUR until the earlier of your migration to Exchange Online Plan 2 and the expiration of your Exchange Online Plan 2 subscription.</w:t>
      </w:r>
    </w:p>
    <w:p w14:paraId="7EAE00FC" w14:textId="77777777" w:rsidR="00702931" w:rsidRDefault="00702931" w:rsidP="00D70D2C">
      <w:pPr>
        <w:ind w:left="720"/>
        <w:rPr>
          <w:color w:val="000000"/>
        </w:rPr>
      </w:pPr>
    </w:p>
    <w:p w14:paraId="7468B68F" w14:textId="77777777" w:rsidR="00702931" w:rsidRPr="0067725A" w:rsidRDefault="00702931" w:rsidP="0067725A">
      <w:pPr>
        <w:spacing w:after="60"/>
        <w:ind w:left="720"/>
        <w:rPr>
          <w:rFonts w:eastAsia="Calibri" w:cs="Tahoma"/>
          <w:b/>
          <w:color w:val="000000"/>
          <w:szCs w:val="18"/>
        </w:rPr>
      </w:pPr>
      <w:r w:rsidRPr="0067725A">
        <w:rPr>
          <w:rFonts w:eastAsia="Calibri" w:cs="Tahoma"/>
          <w:b/>
          <w:color w:val="000000"/>
          <w:szCs w:val="18"/>
        </w:rPr>
        <w:t>Government Community Cloud (U</w:t>
      </w:r>
      <w:r w:rsidR="0067725A">
        <w:rPr>
          <w:rFonts w:eastAsia="Calibri" w:cs="Tahoma"/>
          <w:b/>
          <w:color w:val="000000"/>
          <w:szCs w:val="18"/>
        </w:rPr>
        <w:t>.S. O</w:t>
      </w:r>
      <w:r w:rsidR="0067725A" w:rsidRPr="0067725A">
        <w:rPr>
          <w:rFonts w:eastAsia="Calibri" w:cs="Tahoma"/>
          <w:b/>
          <w:color w:val="000000"/>
          <w:szCs w:val="18"/>
        </w:rPr>
        <w:t>nly)</w:t>
      </w:r>
    </w:p>
    <w:p w14:paraId="70308541" w14:textId="77777777" w:rsidR="00702931" w:rsidRPr="00902ECB" w:rsidRDefault="00702931" w:rsidP="00702931">
      <w:pPr>
        <w:ind w:left="720"/>
        <w:rPr>
          <w:rFonts w:eastAsia="Calibri" w:cs="Tahoma"/>
          <w:color w:val="000000"/>
          <w:szCs w:val="18"/>
        </w:rPr>
      </w:pPr>
      <w:r w:rsidRPr="00902ECB">
        <w:rPr>
          <w:rFonts w:eastAsia="Calibri" w:cs="Tahoma"/>
          <w:color w:val="000000"/>
          <w:szCs w:val="18"/>
        </w:rPr>
        <w:t xml:space="preserve">Some online services in the Office 365 family of products (including Exchange Online Plan 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107511D1" w14:textId="77777777" w:rsidR="00702931" w:rsidRPr="00902ECB" w:rsidRDefault="00702931" w:rsidP="00702931">
      <w:pPr>
        <w:ind w:left="720"/>
        <w:rPr>
          <w:rFonts w:eastAsia="Calibri" w:cs="Tahoma"/>
          <w:color w:val="000000"/>
          <w:szCs w:val="18"/>
        </w:rPr>
      </w:pPr>
    </w:p>
    <w:p w14:paraId="7639347F" w14:textId="77777777" w:rsidR="00B2460D" w:rsidRPr="00697E59" w:rsidRDefault="00702931" w:rsidP="00697E59">
      <w:pPr>
        <w:ind w:left="720"/>
        <w:rPr>
          <w:rFonts w:eastAsia="Calibri" w:cs="Tahoma"/>
          <w:color w:val="000000"/>
          <w:szCs w:val="18"/>
        </w:rPr>
      </w:pPr>
      <w:r w:rsidRPr="00902ECB">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bookmarkStart w:id="1228" w:name="_51_Exchange_Server"/>
      <w:bookmarkEnd w:id="1218"/>
      <w:bookmarkEnd w:id="1221"/>
      <w:bookmarkEnd w:id="1222"/>
      <w:bookmarkEnd w:id="1228"/>
    </w:p>
    <w:p w14:paraId="0B9FE779" w14:textId="77777777" w:rsidR="00023FE7" w:rsidRDefault="00023FE7" w:rsidP="00C066F9">
      <w:pPr>
        <w:pStyle w:val="EndnoteText"/>
        <w:ind w:left="1620" w:hanging="900"/>
        <w:rPr>
          <w:rFonts w:ascii="Tahoma" w:hAnsi="Tahoma" w:cs="Tahoma"/>
          <w:sz w:val="18"/>
          <w:lang w:val="en-US"/>
        </w:rPr>
      </w:pPr>
      <w:bookmarkStart w:id="1229" w:name="Srv_43ExchangeSvr2010"/>
    </w:p>
    <w:p w14:paraId="107FBFD6" w14:textId="77777777" w:rsidR="00C066F9" w:rsidRPr="00C066F9" w:rsidRDefault="00C066F9" w:rsidP="00C066F9">
      <w:pPr>
        <w:pStyle w:val="EndnoteText"/>
        <w:ind w:left="1620" w:hanging="900"/>
        <w:rPr>
          <w:rFonts w:ascii="Tahoma" w:hAnsi="Tahoma" w:cs="Tahoma"/>
          <w:sz w:val="18"/>
          <w:lang w:val="en-US"/>
        </w:rPr>
      </w:pPr>
    </w:p>
    <w:p w14:paraId="0FEF3509" w14:textId="128012D7" w:rsidR="00453CAC" w:rsidRPr="00453CAC" w:rsidRDefault="00A7003F" w:rsidP="009D3013">
      <w:pPr>
        <w:pStyle w:val="Heading2"/>
        <w:ind w:left="0"/>
        <w:rPr>
          <w:rFonts w:ascii="Tahoma" w:hAnsi="Tahoma" w:cs="Tahoma"/>
          <w:caps/>
          <w:color w:val="FA6500"/>
          <w:sz w:val="22"/>
          <w:vertAlign w:val="superscript"/>
          <w:lang w:val="en-US"/>
        </w:rPr>
      </w:pPr>
      <w:bookmarkStart w:id="1230" w:name="_49_Exchange_Server"/>
      <w:bookmarkStart w:id="1231" w:name="_51_50_Exchange"/>
      <w:bookmarkStart w:id="1232" w:name="_Toc349586796"/>
      <w:bookmarkStart w:id="1233" w:name="_Toc336338311"/>
      <w:bookmarkStart w:id="1234" w:name="Srv_50ExchangeServer2010StdCAL"/>
      <w:bookmarkEnd w:id="1229"/>
      <w:bookmarkEnd w:id="1230"/>
      <w:bookmarkEnd w:id="1231"/>
      <w:r>
        <w:rPr>
          <w:rFonts w:ascii="Tahoma" w:hAnsi="Tahoma" w:cs="Tahoma"/>
          <w:caps/>
          <w:color w:val="FA6500"/>
          <w:sz w:val="22"/>
          <w:vertAlign w:val="superscript"/>
          <w:lang w:val="en-US"/>
        </w:rPr>
        <w:t>50</w:t>
      </w:r>
      <w:r w:rsidR="001D5998">
        <w:rPr>
          <w:rFonts w:ascii="Tahoma" w:hAnsi="Tahoma" w:cs="Tahoma"/>
          <w:caps/>
          <w:color w:val="FA6500"/>
          <w:sz w:val="22"/>
          <w:vertAlign w:val="superscript"/>
          <w:lang w:val="en-US"/>
        </w:rPr>
        <w:t xml:space="preserve"> </w:t>
      </w:r>
      <w:r w:rsidR="00453CAC">
        <w:rPr>
          <w:rFonts w:ascii="Tahoma" w:hAnsi="Tahoma" w:cs="Tahoma"/>
          <w:color w:val="F66400"/>
          <w:sz w:val="22"/>
          <w:szCs w:val="20"/>
        </w:rPr>
        <w:t>Exchange Online P</w:t>
      </w:r>
      <w:r w:rsidR="00453CAC">
        <w:rPr>
          <w:rFonts w:ascii="Tahoma" w:hAnsi="Tahoma" w:cs="Tahoma"/>
          <w:color w:val="F66400"/>
          <w:sz w:val="22"/>
          <w:szCs w:val="20"/>
          <w:lang w:val="en-US"/>
        </w:rPr>
        <w:t>rotection (User SL)</w:t>
      </w:r>
      <w:bookmarkEnd w:id="1232"/>
    </w:p>
    <w:p w14:paraId="66D247E6" w14:textId="77777777" w:rsidR="00453CAC" w:rsidRPr="00902ECB" w:rsidRDefault="00453CAC" w:rsidP="00453CAC">
      <w:pPr>
        <w:ind w:left="720"/>
        <w:rPr>
          <w:rFonts w:eastAsia="Calibri" w:cs="Tahoma"/>
          <w:color w:val="000000"/>
          <w:szCs w:val="18"/>
        </w:rPr>
      </w:pPr>
    </w:p>
    <w:p w14:paraId="2C1D3426" w14:textId="77777777" w:rsidR="007D4770" w:rsidRPr="007D4770" w:rsidRDefault="007D4770" w:rsidP="00453CAC">
      <w:pPr>
        <w:ind w:left="720"/>
        <w:rPr>
          <w:rFonts w:eastAsia="Calibri" w:cs="Tahoma"/>
          <w:color w:val="000000"/>
          <w:szCs w:val="18"/>
        </w:rPr>
      </w:pPr>
      <w:r w:rsidRPr="007D4770">
        <w:rPr>
          <w:rFonts w:cs="Tahoma"/>
          <w:color w:val="444444"/>
          <w:szCs w:val="18"/>
        </w:rPr>
        <w:t>Since this online service is provisioned by domain, all users on any covered domain need User SLs.  Customers who want the service for a subset of their user base can create sub-domains for more targeted provisioning.  Only the users within the covered sub-domain need User SLs.</w:t>
      </w:r>
    </w:p>
    <w:p w14:paraId="7766575D" w14:textId="77777777" w:rsidR="00453CAC" w:rsidRDefault="00453CAC" w:rsidP="00453CAC">
      <w:pPr>
        <w:pStyle w:val="EndnoteText"/>
        <w:ind w:hanging="900"/>
        <w:rPr>
          <w:sz w:val="18"/>
        </w:rPr>
      </w:pPr>
    </w:p>
    <w:p w14:paraId="2C328884" w14:textId="77777777" w:rsidR="0004051B" w:rsidRDefault="0004051B">
      <w:pPr>
        <w:rPr>
          <w:rFonts w:cs="Tahoma"/>
          <w:b/>
          <w:caps/>
          <w:color w:val="FA6500"/>
          <w:sz w:val="22"/>
          <w:szCs w:val="24"/>
          <w:vertAlign w:val="superscript"/>
          <w:lang w:eastAsia="x-none"/>
        </w:rPr>
      </w:pPr>
      <w:r>
        <w:rPr>
          <w:rFonts w:cs="Tahoma"/>
          <w:caps/>
          <w:color w:val="FA6500"/>
          <w:sz w:val="22"/>
          <w:vertAlign w:val="superscript"/>
        </w:rPr>
        <w:br w:type="page"/>
      </w:r>
    </w:p>
    <w:p w14:paraId="29AC0200" w14:textId="31CA0F8A" w:rsidR="009D3013" w:rsidRPr="00B26139" w:rsidRDefault="00A7003F" w:rsidP="009D3013">
      <w:pPr>
        <w:pStyle w:val="Heading2"/>
        <w:ind w:left="0"/>
        <w:rPr>
          <w:rFonts w:ascii="Tahoma" w:hAnsi="Tahoma" w:cs="Tahoma"/>
          <w:color w:val="FA6500"/>
          <w:lang w:val="en-US"/>
        </w:rPr>
      </w:pPr>
      <w:bookmarkStart w:id="1235" w:name="_52_51_Exchange"/>
      <w:bookmarkStart w:id="1236" w:name="_Toc349586797"/>
      <w:bookmarkEnd w:id="1235"/>
      <w:r>
        <w:rPr>
          <w:rFonts w:ascii="Tahoma" w:hAnsi="Tahoma" w:cs="Tahoma"/>
          <w:caps/>
          <w:color w:val="FA6500"/>
          <w:sz w:val="22"/>
          <w:vertAlign w:val="superscript"/>
          <w:lang w:val="en-US"/>
        </w:rPr>
        <w:lastRenderedPageBreak/>
        <w:t>51</w:t>
      </w:r>
      <w:r w:rsidR="001D5998">
        <w:rPr>
          <w:rFonts w:ascii="Tahoma" w:hAnsi="Tahoma" w:cs="Tahoma"/>
          <w:caps/>
          <w:color w:val="FA6500"/>
          <w:sz w:val="22"/>
          <w:vertAlign w:val="superscript"/>
          <w:lang w:val="en-US"/>
        </w:rPr>
        <w:t xml:space="preserve"> </w:t>
      </w:r>
      <w:r w:rsidR="009D3013">
        <w:rPr>
          <w:rFonts w:ascii="Tahoma" w:hAnsi="Tahoma" w:cs="Tahoma"/>
          <w:color w:val="FA6500"/>
          <w:sz w:val="22"/>
          <w:lang w:val="en-US"/>
        </w:rPr>
        <w:t>Exchange</w:t>
      </w:r>
      <w:r w:rsidR="009D3013" w:rsidRPr="002531FE">
        <w:rPr>
          <w:rFonts w:ascii="Tahoma" w:hAnsi="Tahoma" w:cs="Tahoma"/>
          <w:color w:val="FA6500"/>
          <w:sz w:val="22"/>
        </w:rPr>
        <w:t xml:space="preserve"> Serve</w:t>
      </w:r>
      <w:r w:rsidR="009D3013">
        <w:rPr>
          <w:rFonts w:ascii="Tahoma" w:hAnsi="Tahoma" w:cs="Tahoma"/>
          <w:color w:val="FA6500"/>
          <w:sz w:val="22"/>
        </w:rPr>
        <w:t>r 201</w:t>
      </w:r>
      <w:r w:rsidR="009D3013">
        <w:rPr>
          <w:rFonts w:ascii="Tahoma" w:hAnsi="Tahoma" w:cs="Tahoma"/>
          <w:color w:val="FA6500"/>
          <w:sz w:val="22"/>
          <w:lang w:val="en-US"/>
        </w:rPr>
        <w:t>3</w:t>
      </w:r>
      <w:r w:rsidR="009D3013" w:rsidRPr="002531FE">
        <w:rPr>
          <w:rFonts w:ascii="Tahoma" w:hAnsi="Tahoma" w:cs="Tahoma"/>
          <w:color w:val="FA6500"/>
          <w:sz w:val="22"/>
        </w:rPr>
        <w:t xml:space="preserve"> </w:t>
      </w:r>
      <w:r w:rsidR="009D3013">
        <w:rPr>
          <w:rFonts w:ascii="Tahoma" w:hAnsi="Tahoma" w:cs="Tahoma"/>
          <w:color w:val="FA6500"/>
          <w:sz w:val="22"/>
          <w:lang w:val="en-US"/>
        </w:rPr>
        <w:t xml:space="preserve">Enterprise and </w:t>
      </w:r>
      <w:bookmarkEnd w:id="1233"/>
      <w:r w:rsidR="009D3013">
        <w:rPr>
          <w:rFonts w:ascii="Tahoma" w:hAnsi="Tahoma" w:cs="Tahoma"/>
          <w:color w:val="FA6500"/>
          <w:sz w:val="22"/>
          <w:lang w:val="en-US"/>
        </w:rPr>
        <w:t>Standard Editions</w:t>
      </w:r>
      <w:bookmarkEnd w:id="1236"/>
    </w:p>
    <w:p w14:paraId="46D58FDE" w14:textId="77777777" w:rsidR="009D3013" w:rsidRPr="002A1564" w:rsidRDefault="009D3013" w:rsidP="009D3013">
      <w:pPr>
        <w:ind w:left="720"/>
        <w:rPr>
          <w:rFonts w:cs="Tahoma"/>
          <w:szCs w:val="24"/>
          <w:lang w:eastAsia="x-none"/>
        </w:rPr>
      </w:pPr>
    </w:p>
    <w:p w14:paraId="09FD17A3" w14:textId="77777777" w:rsidR="009D3013" w:rsidRPr="0067725A" w:rsidRDefault="009D3013" w:rsidP="009D3013">
      <w:pPr>
        <w:ind w:left="720"/>
        <w:rPr>
          <w:rFonts w:cs="Tahoma"/>
          <w:color w:val="000000"/>
          <w:szCs w:val="18"/>
          <w:lang w:eastAsia="x-none"/>
        </w:rPr>
      </w:pPr>
      <w:r w:rsidRPr="0067725A">
        <w:rPr>
          <w:rFonts w:cs="Tahoma"/>
          <w:color w:val="000000"/>
          <w:szCs w:val="18"/>
          <w:lang w:eastAsia="x-none"/>
        </w:rPr>
        <w:t>Exchange Server 2013 is the latest version of Exchange Server.</w:t>
      </w:r>
    </w:p>
    <w:p w14:paraId="4D806F7A" w14:textId="77777777" w:rsidR="009D3013" w:rsidRPr="002065C2" w:rsidRDefault="009D3013" w:rsidP="0067725A">
      <w:pPr>
        <w:rPr>
          <w:rFonts w:cs="Tahoma"/>
          <w:color w:val="000000"/>
          <w:szCs w:val="18"/>
          <w:u w:val="single"/>
          <w:lang w:eastAsia="x-none"/>
        </w:rPr>
      </w:pPr>
    </w:p>
    <w:p w14:paraId="53417C0D" w14:textId="77777777" w:rsidR="009D3013" w:rsidRPr="0067725A" w:rsidRDefault="009D3013" w:rsidP="0067725A">
      <w:pPr>
        <w:spacing w:after="60"/>
        <w:ind w:left="720"/>
        <w:rPr>
          <w:rFonts w:cs="Tahoma"/>
          <w:b/>
          <w:color w:val="000000"/>
          <w:szCs w:val="18"/>
          <w:lang w:eastAsia="x-none"/>
        </w:rPr>
      </w:pPr>
      <w:r w:rsidRPr="0067725A">
        <w:rPr>
          <w:rFonts w:cs="Tahoma"/>
          <w:b/>
          <w:color w:val="000000"/>
          <w:szCs w:val="18"/>
          <w:lang w:eastAsia="x-none"/>
        </w:rPr>
        <w:t>License Grant for Exchange Server 2010 External Connector Customers</w:t>
      </w:r>
    </w:p>
    <w:p w14:paraId="1240EBAC" w14:textId="77777777" w:rsidR="009D3013" w:rsidRDefault="009D3013" w:rsidP="0067725A">
      <w:pPr>
        <w:ind w:left="720"/>
        <w:rPr>
          <w:rFonts w:cs="Tahoma"/>
          <w:color w:val="000000"/>
          <w:szCs w:val="18"/>
          <w:lang w:eastAsia="x-none"/>
        </w:rPr>
      </w:pPr>
      <w:r w:rsidRPr="00B1020D">
        <w:rPr>
          <w:rFonts w:cs="Tahoma"/>
          <w:color w:val="000000"/>
          <w:szCs w:val="18"/>
          <w:lang w:eastAsia="x-none"/>
        </w:rPr>
        <w:t xml:space="preserve">The 2010 version of the </w:t>
      </w:r>
      <w:r w:rsidRPr="002756E8">
        <w:rPr>
          <w:rFonts w:cs="Tahoma"/>
          <w:color w:val="000000"/>
          <w:szCs w:val="18"/>
          <w:lang w:eastAsia="x-none"/>
        </w:rPr>
        <w:t xml:space="preserve">Exchange Server 2010 </w:t>
      </w:r>
      <w:bookmarkStart w:id="1237" w:name="Srv_42ExchangeSvr07"/>
      <w:bookmarkStart w:id="1238" w:name="Srv_48ExchangeSvr2010"/>
      <w:r w:rsidRPr="002756E8">
        <w:rPr>
          <w:rFonts w:cs="Tahoma"/>
          <w:color w:val="000000"/>
          <w:szCs w:val="18"/>
          <w:lang w:eastAsia="x-none"/>
        </w:rPr>
        <w:t>External Connector</w:t>
      </w:r>
      <w:bookmarkEnd w:id="1237"/>
      <w:bookmarkEnd w:id="1238"/>
      <w:r w:rsidRPr="002756E8">
        <w:rPr>
          <w:rFonts w:cs="Tahoma"/>
          <w:color w:val="000000"/>
          <w:szCs w:val="18"/>
          <w:lang w:eastAsia="x-none"/>
        </w:rPr>
        <w:t xml:space="preserve"> License is the final version of that license.  In light of this, </w:t>
      </w:r>
      <w:r w:rsidRPr="00B1020D">
        <w:rPr>
          <w:rFonts w:cs="Tahoma"/>
          <w:color w:val="000000"/>
          <w:szCs w:val="18"/>
          <w:lang w:eastAsia="x-none"/>
        </w:rPr>
        <w:t xml:space="preserve">customers with </w:t>
      </w:r>
      <w:r w:rsidRPr="002756E8">
        <w:rPr>
          <w:rFonts w:cs="Tahoma"/>
          <w:color w:val="000000"/>
          <w:szCs w:val="18"/>
          <w:lang w:eastAsia="x-none"/>
        </w:rPr>
        <w:t>Exchange Server 2010 External Connector Licenses with active Software Assurance coverage as of December 1, 2012 are eligible f</w:t>
      </w:r>
      <w:r w:rsidR="0067725A">
        <w:rPr>
          <w:rFonts w:cs="Tahoma"/>
          <w:color w:val="000000"/>
          <w:szCs w:val="18"/>
          <w:lang w:eastAsia="x-none"/>
        </w:rPr>
        <w:t>or the following license grant.</w:t>
      </w:r>
    </w:p>
    <w:p w14:paraId="5F9DDD01" w14:textId="77777777" w:rsidR="009D3013" w:rsidRPr="002065C2" w:rsidRDefault="009D3013" w:rsidP="009D3013">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6565C" w14:paraId="129D935B" w14:textId="77777777" w:rsidTr="002C3AB1">
        <w:trPr>
          <w:trHeight w:val="332"/>
        </w:trPr>
        <w:tc>
          <w:tcPr>
            <w:tcW w:w="4500" w:type="dxa"/>
            <w:shd w:val="clear" w:color="auto" w:fill="FABF8F"/>
          </w:tcPr>
          <w:p w14:paraId="4634600E"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6255DA1E" w14:textId="77777777" w:rsidR="009D3013" w:rsidRPr="002065C2" w:rsidRDefault="009D3013"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9D3013" w:rsidRPr="00F6565C" w14:paraId="78B3A09B" w14:textId="77777777" w:rsidTr="002C3AB1">
        <w:trPr>
          <w:trHeight w:val="70"/>
        </w:trPr>
        <w:tc>
          <w:tcPr>
            <w:tcW w:w="4500" w:type="dxa"/>
            <w:shd w:val="clear" w:color="auto" w:fill="auto"/>
          </w:tcPr>
          <w:p w14:paraId="422AD776"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2010 External Connector with active Software Assurance on December 1, 2012</w:t>
            </w:r>
          </w:p>
        </w:tc>
        <w:tc>
          <w:tcPr>
            <w:tcW w:w="3600" w:type="dxa"/>
            <w:shd w:val="clear" w:color="auto" w:fill="auto"/>
          </w:tcPr>
          <w:p w14:paraId="009895B3" w14:textId="77777777" w:rsidR="009D3013" w:rsidRPr="002065C2" w:rsidRDefault="009D3013" w:rsidP="002C3AB1">
            <w:pPr>
              <w:rPr>
                <w:rFonts w:cs="Tahoma"/>
                <w:color w:val="000000"/>
                <w:szCs w:val="18"/>
                <w:lang w:eastAsia="x-none"/>
              </w:rPr>
            </w:pPr>
            <w:r>
              <w:rPr>
                <w:rFonts w:cs="Tahoma"/>
                <w:color w:val="000000"/>
                <w:szCs w:val="18"/>
                <w:lang w:eastAsia="x-none"/>
              </w:rPr>
              <w:t>Exchange Server 2013 Enterprise license</w:t>
            </w:r>
          </w:p>
        </w:tc>
      </w:tr>
    </w:tbl>
    <w:p w14:paraId="1E255D70" w14:textId="77777777" w:rsidR="009D3013" w:rsidRPr="002065C2" w:rsidRDefault="009D3013" w:rsidP="0067725A">
      <w:pPr>
        <w:rPr>
          <w:rFonts w:cs="Tahoma"/>
          <w:color w:val="000000"/>
          <w:szCs w:val="18"/>
          <w:lang w:eastAsia="x-none"/>
        </w:rPr>
      </w:pPr>
    </w:p>
    <w:p w14:paraId="1A7E4BC2" w14:textId="77777777" w:rsidR="009D3013" w:rsidRPr="002065C2" w:rsidRDefault="009D3013" w:rsidP="009D3013">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r w:rsidR="0067725A">
        <w:rPr>
          <w:rFonts w:cs="Tahoma"/>
          <w:color w:val="000000"/>
          <w:szCs w:val="18"/>
          <w:lang w:eastAsia="x-none"/>
        </w:rPr>
        <w:t>:</w:t>
      </w:r>
    </w:p>
    <w:p w14:paraId="7A2D228C" w14:textId="77777777" w:rsidR="009D3013" w:rsidRPr="002065C2" w:rsidRDefault="009D3013" w:rsidP="009D3013">
      <w:pPr>
        <w:ind w:left="720"/>
        <w:rPr>
          <w:rFonts w:cs="Tahoma"/>
          <w:color w:val="000000"/>
          <w:szCs w:val="18"/>
          <w:lang w:eastAsia="x-none"/>
        </w:rPr>
      </w:pPr>
    </w:p>
    <w:p w14:paraId="3093433B" w14:textId="77777777" w:rsidR="009D3013" w:rsidRPr="0067725A" w:rsidRDefault="009D3013" w:rsidP="005427B6">
      <w:pPr>
        <w:numPr>
          <w:ilvl w:val="0"/>
          <w:numId w:val="124"/>
        </w:numPr>
        <w:spacing w:after="60"/>
        <w:ind w:left="1440"/>
        <w:rPr>
          <w:rFonts w:cs="Tahoma"/>
          <w:color w:val="000000"/>
          <w:szCs w:val="18"/>
          <w:lang w:val="x-none" w:eastAsia="x-none"/>
        </w:rPr>
      </w:pPr>
      <w:r w:rsidRPr="0067725A">
        <w:rPr>
          <w:rFonts w:cs="Tahoma"/>
          <w:bCs/>
          <w:color w:val="000000"/>
          <w:szCs w:val="18"/>
        </w:rPr>
        <w:t>Migration Path</w:t>
      </w:r>
      <w:r w:rsidRPr="0067725A">
        <w:rPr>
          <w:rFonts w:cs="Tahoma"/>
          <w:color w:val="000000"/>
          <w:szCs w:val="18"/>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proofErr w:type="spellStart"/>
      <w:r w:rsidRPr="00AB4237">
        <w:rPr>
          <w:rFonts w:cs="Tahoma"/>
          <w:color w:val="000000"/>
          <w:szCs w:val="18"/>
          <w:lang w:val="x-none" w:eastAsia="x-none"/>
        </w:rPr>
        <w:t>icense</w:t>
      </w:r>
      <w:proofErr w:type="spellEnd"/>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Pr>
          <w:rFonts w:cs="Tahoma"/>
          <w:color w:val="000000"/>
          <w:szCs w:val="18"/>
          <w:lang w:eastAsia="x-none"/>
        </w:rPr>
        <w:t xml:space="preserve">Exchange </w:t>
      </w:r>
      <w:r w:rsidRPr="00AB4237">
        <w:rPr>
          <w:rFonts w:cs="Tahoma"/>
          <w:color w:val="000000"/>
          <w:szCs w:val="18"/>
          <w:lang w:eastAsia="x-none"/>
        </w:rPr>
        <w:t xml:space="preserve">Server 2013, </w:t>
      </w:r>
      <w:r w:rsidRPr="00AB4237">
        <w:rPr>
          <w:rFonts w:cs="Tahoma"/>
          <w:color w:val="000000"/>
          <w:szCs w:val="18"/>
          <w:lang w:val="x-none" w:eastAsia="x-none"/>
        </w:rPr>
        <w:t>are eligible to</w:t>
      </w:r>
      <w:r>
        <w:rPr>
          <w:rFonts w:cs="Tahoma"/>
          <w:color w:val="000000"/>
          <w:szCs w:val="18"/>
          <w:lang w:eastAsia="x-none"/>
        </w:rPr>
        <w:t xml:space="preserve"> upgrade to and</w:t>
      </w:r>
      <w:r w:rsidRPr="00AB4237">
        <w:rPr>
          <w:rFonts w:cs="Tahoma"/>
          <w:color w:val="000000"/>
          <w:szCs w:val="18"/>
          <w:lang w:val="x-none" w:eastAsia="x-none"/>
        </w:rPr>
        <w:t xml:space="preserve"> use </w:t>
      </w:r>
      <w:r>
        <w:rPr>
          <w:rFonts w:cs="Tahoma"/>
          <w:color w:val="000000"/>
          <w:szCs w:val="18"/>
          <w:lang w:eastAsia="x-none"/>
        </w:rPr>
        <w:t xml:space="preserve">Exchange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Exchange Server 2010 software under their corresponding qualifying External Connector license</w:t>
      </w:r>
      <w:r w:rsidRPr="00AB4237">
        <w:rPr>
          <w:rFonts w:cs="Tahoma"/>
          <w:color w:val="000000"/>
          <w:szCs w:val="18"/>
          <w:lang w:val="x-none" w:eastAsia="x-none"/>
        </w:rPr>
        <w:t xml:space="preserve">.  </w:t>
      </w:r>
    </w:p>
    <w:p w14:paraId="1C86F757" w14:textId="77777777" w:rsidR="009D3013" w:rsidRPr="0067725A" w:rsidRDefault="009D3013" w:rsidP="005427B6">
      <w:pPr>
        <w:numPr>
          <w:ilvl w:val="0"/>
          <w:numId w:val="124"/>
        </w:numPr>
        <w:spacing w:after="60"/>
        <w:ind w:left="1440"/>
        <w:rPr>
          <w:rFonts w:cs="Tahoma"/>
          <w:color w:val="000000"/>
          <w:szCs w:val="18"/>
          <w:lang w:val="x-none" w:eastAsia="x-none"/>
        </w:rPr>
      </w:pPr>
      <w:r w:rsidRPr="0067725A">
        <w:rPr>
          <w:rFonts w:cs="Tahoma"/>
          <w:color w:val="000000"/>
          <w:szCs w:val="18"/>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w:t>
      </w:r>
      <w:r>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Complimentary License under this offer.  </w:t>
      </w:r>
    </w:p>
    <w:p w14:paraId="00CB9455" w14:textId="77777777" w:rsidR="009D3013" w:rsidRPr="0067725A" w:rsidRDefault="009D3013" w:rsidP="005427B6">
      <w:pPr>
        <w:numPr>
          <w:ilvl w:val="0"/>
          <w:numId w:val="8"/>
        </w:numPr>
        <w:spacing w:after="60"/>
        <w:ind w:left="1440"/>
        <w:rPr>
          <w:rFonts w:cs="Tahoma"/>
          <w:color w:val="000000"/>
          <w:szCs w:val="18"/>
          <w:lang w:eastAsia="x-none"/>
        </w:rPr>
      </w:pPr>
      <w:r w:rsidRPr="0067725A">
        <w:rPr>
          <w:rFonts w:cs="Tahoma"/>
          <w:color w:val="000000"/>
          <w:szCs w:val="18"/>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1D063E8C" w14:textId="77777777" w:rsidR="009D3013" w:rsidRPr="0067725A" w:rsidRDefault="009D3013" w:rsidP="005427B6">
      <w:pPr>
        <w:numPr>
          <w:ilvl w:val="0"/>
          <w:numId w:val="125"/>
        </w:numPr>
        <w:spacing w:after="60"/>
        <w:ind w:left="1440"/>
        <w:rPr>
          <w:rFonts w:cs="Tahoma"/>
          <w:color w:val="000000"/>
          <w:szCs w:val="18"/>
          <w:lang w:eastAsia="x-none"/>
        </w:rPr>
      </w:pPr>
      <w:r w:rsidRPr="0067725A">
        <w:rPr>
          <w:rFonts w:eastAsia="Calibri" w:cs="Tahoma"/>
          <w:color w:val="000000"/>
          <w:szCs w:val="18"/>
          <w:lang w:eastAsia="x-none"/>
        </w:rPr>
        <w:t>True-ups</w:t>
      </w:r>
      <w:r w:rsidR="0067725A">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Exchange Server 2010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proces</w:t>
      </w:r>
      <w:r w:rsidR="0067725A">
        <w:rPr>
          <w:rFonts w:cs="Tahoma"/>
          <w:color w:val="000000"/>
          <w:szCs w:val="18"/>
          <w:lang w:eastAsia="x-none"/>
        </w:rPr>
        <w:t>s are also Qualifying Licenses.</w:t>
      </w:r>
    </w:p>
    <w:p w14:paraId="139A4725" w14:textId="77777777" w:rsidR="009D3013" w:rsidRPr="0067725A" w:rsidRDefault="009D3013" w:rsidP="005427B6">
      <w:pPr>
        <w:numPr>
          <w:ilvl w:val="0"/>
          <w:numId w:val="125"/>
        </w:numPr>
        <w:spacing w:after="60"/>
        <w:ind w:left="1440"/>
        <w:rPr>
          <w:rFonts w:cs="Tahoma"/>
          <w:color w:val="000000"/>
          <w:szCs w:val="18"/>
          <w:lang w:eastAsia="x-none"/>
        </w:rPr>
      </w:pPr>
      <w:r w:rsidRPr="0067725A">
        <w:rPr>
          <w:rFonts w:cs="Tahoma"/>
          <w:color w:val="000000"/>
          <w:szCs w:val="18"/>
          <w:lang w:eastAsia="x-none"/>
        </w:rPr>
        <w:t>Subscription agreements</w:t>
      </w:r>
      <w:r w:rsidR="0067725A">
        <w:rPr>
          <w:rFonts w:cs="Tahoma"/>
          <w:color w:val="000000"/>
          <w:szCs w:val="18"/>
          <w:lang w:eastAsia="x-none"/>
        </w:rPr>
        <w:t>:</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w:t>
      </w:r>
      <w:bookmarkStart w:id="1239" w:name="_Toc336338313"/>
      <w:r w:rsidRPr="00AB0CCA">
        <w:rPr>
          <w:rFonts w:cs="Tahoma"/>
          <w:color w:val="000000"/>
          <w:szCs w:val="18"/>
          <w:lang w:eastAsia="x-none"/>
        </w:rPr>
        <w:t>These rights only become permanent upon exercise of the buy-out option, and remain subject to all the terms and conditions of the customer’s license agreement.</w:t>
      </w:r>
    </w:p>
    <w:p w14:paraId="20A823F5" w14:textId="77777777" w:rsidR="009D3013" w:rsidRPr="00127FA7" w:rsidRDefault="009D3013" w:rsidP="005427B6">
      <w:pPr>
        <w:numPr>
          <w:ilvl w:val="0"/>
          <w:numId w:val="126"/>
        </w:numPr>
        <w:spacing w:after="60"/>
        <w:ind w:left="1440"/>
        <w:rPr>
          <w:rFonts w:cs="Tahoma"/>
          <w:szCs w:val="18"/>
          <w:lang w:eastAsia="x-none"/>
        </w:rPr>
      </w:pPr>
      <w:r w:rsidRPr="0067725A">
        <w:rPr>
          <w:rFonts w:cs="Tahoma"/>
          <w:szCs w:val="18"/>
          <w:lang w:eastAsia="x-none"/>
        </w:rPr>
        <w:t>Campus and School Agreement transitions</w:t>
      </w:r>
      <w:r w:rsidR="0067725A">
        <w:rPr>
          <w:rFonts w:cs="Tahoma"/>
          <w:szCs w:val="18"/>
          <w:lang w:eastAsia="x-none"/>
        </w:rPr>
        <w:t>:</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6D78311A" w14:textId="77777777" w:rsidR="009D3013" w:rsidRPr="0073424F" w:rsidRDefault="009D3013" w:rsidP="005427B6">
      <w:pPr>
        <w:pStyle w:val="ListParagraph"/>
        <w:numPr>
          <w:ilvl w:val="0"/>
          <w:numId w:val="105"/>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37009264" w14:textId="77777777" w:rsidR="0073424F" w:rsidRPr="0027768E" w:rsidRDefault="0073424F" w:rsidP="005427B6">
      <w:pPr>
        <w:pStyle w:val="ListParagraph"/>
        <w:numPr>
          <w:ilvl w:val="0"/>
          <w:numId w:val="105"/>
        </w:numPr>
        <w:spacing w:after="60"/>
        <w:ind w:left="1980"/>
        <w:contextualSpacing w:val="0"/>
        <w:rPr>
          <w:rFonts w:cs="Tahoma"/>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2BFCE3C4" w14:textId="77777777" w:rsidR="004069A4" w:rsidRDefault="004069A4" w:rsidP="009D3013">
      <w:pPr>
        <w:pStyle w:val="EndnoteText"/>
        <w:ind w:left="540"/>
        <w:rPr>
          <w:rFonts w:ascii="Tahoma" w:hAnsi="Tahoma" w:cs="Tahoma"/>
          <w:sz w:val="18"/>
          <w:szCs w:val="18"/>
          <w:lang w:val="en-US"/>
        </w:rPr>
      </w:pPr>
    </w:p>
    <w:p w14:paraId="1FBA9D16" w14:textId="77777777" w:rsidR="009D3013" w:rsidRPr="009D3013" w:rsidRDefault="009D3013" w:rsidP="009D3013">
      <w:pPr>
        <w:pStyle w:val="EndnoteText"/>
        <w:ind w:left="540"/>
        <w:rPr>
          <w:rFonts w:ascii="Tahoma" w:hAnsi="Tahoma" w:cs="Tahoma"/>
          <w:color w:val="000000"/>
          <w:sz w:val="18"/>
          <w:lang w:val="en-US"/>
        </w:rPr>
      </w:pPr>
    </w:p>
    <w:p w14:paraId="55292863" w14:textId="3AAF78B1" w:rsidR="004069A4" w:rsidRDefault="00A7003F" w:rsidP="004069A4">
      <w:pPr>
        <w:pStyle w:val="Heading3"/>
        <w:rPr>
          <w:rFonts w:ascii="Tahoma" w:hAnsi="Tahoma"/>
          <w:color w:val="F66400"/>
          <w:sz w:val="22"/>
        </w:rPr>
      </w:pPr>
      <w:bookmarkStart w:id="1240" w:name="_50_Exchange_Server"/>
      <w:bookmarkStart w:id="1241" w:name="_53_52_Exchange"/>
      <w:bookmarkStart w:id="1242" w:name="_Toc349586798"/>
      <w:bookmarkEnd w:id="1240"/>
      <w:bookmarkEnd w:id="1241"/>
      <w:r>
        <w:rPr>
          <w:rFonts w:ascii="Tahoma" w:hAnsi="Tahoma"/>
          <w:caps/>
          <w:color w:val="F66400"/>
          <w:sz w:val="22"/>
          <w:vertAlign w:val="superscript"/>
          <w:lang w:val="en-US"/>
        </w:rPr>
        <w:t>52</w:t>
      </w:r>
      <w:r w:rsidR="001D5998">
        <w:rPr>
          <w:rFonts w:ascii="Tahoma" w:hAnsi="Tahoma"/>
          <w:color w:val="F66400"/>
          <w:sz w:val="22"/>
        </w:rPr>
        <w:t xml:space="preserve"> </w:t>
      </w:r>
      <w:r w:rsidR="004069A4">
        <w:rPr>
          <w:rFonts w:ascii="Tahoma" w:hAnsi="Tahoma"/>
          <w:color w:val="F66400"/>
          <w:sz w:val="22"/>
        </w:rPr>
        <w:t>Exchange Server 2010 Standard CAL</w:t>
      </w:r>
      <w:bookmarkEnd w:id="1239"/>
      <w:bookmarkEnd w:id="1242"/>
    </w:p>
    <w:bookmarkEnd w:id="1234"/>
    <w:p w14:paraId="26FF3E2D" w14:textId="77777777" w:rsidR="004069A4" w:rsidRDefault="004069A4" w:rsidP="004069A4">
      <w:pPr>
        <w:rPr>
          <w:rFonts w:cs="Tahoma"/>
          <w:b/>
          <w:bCs/>
          <w:szCs w:val="20"/>
        </w:rPr>
      </w:pPr>
    </w:p>
    <w:p w14:paraId="29010084" w14:textId="77777777" w:rsidR="004069A4" w:rsidRPr="005427B6" w:rsidRDefault="004069A4" w:rsidP="005427B6">
      <w:pPr>
        <w:spacing w:after="60"/>
        <w:ind w:left="720"/>
        <w:rPr>
          <w:b/>
          <w:bCs/>
          <w:color w:val="000000"/>
        </w:rPr>
      </w:pPr>
      <w:r w:rsidRPr="005427B6">
        <w:rPr>
          <w:rFonts w:cs="Tahoma"/>
          <w:b/>
          <w:color w:val="000000"/>
          <w:szCs w:val="18"/>
        </w:rPr>
        <w:t>Managed Default Folders Licensed with Exchange Server 2010 Standard CAL</w:t>
      </w:r>
    </w:p>
    <w:p w14:paraId="267D9C53" w14:textId="77777777" w:rsidR="004069A4" w:rsidRPr="00B6650E" w:rsidRDefault="004069A4" w:rsidP="00E62BC4">
      <w:pPr>
        <w:ind w:left="720"/>
        <w:rPr>
          <w:rFonts w:cs="Tahoma"/>
          <w:color w:val="000000"/>
          <w:szCs w:val="18"/>
        </w:rPr>
      </w:pPr>
      <w:r w:rsidRPr="00B6650E">
        <w:rPr>
          <w:rFonts w:cs="Tahoma"/>
          <w:color w:val="000000"/>
          <w:szCs w:val="18"/>
        </w:rPr>
        <w:t xml:space="preserve">The right to access Managed Default Folder functionality in Exchange Server 2010 is conferred under the Exchange Server 2010 Standard and equivalent CALs.  An Exchange Server 2010 Enterprise CAL or </w:t>
      </w:r>
      <w:r w:rsidRPr="00B6650E">
        <w:rPr>
          <w:rFonts w:cs="Tahoma"/>
          <w:color w:val="000000"/>
          <w:szCs w:val="18"/>
        </w:rPr>
        <w:lastRenderedPageBreak/>
        <w:t xml:space="preserve">equivalent CAL is needed to access Managed Custom Folder functionality, but not Managed Default Folder functionality. </w:t>
      </w:r>
    </w:p>
    <w:p w14:paraId="3BE2E3DC" w14:textId="77777777" w:rsidR="004069A4" w:rsidRDefault="004069A4" w:rsidP="00E62BC4">
      <w:pPr>
        <w:ind w:left="720"/>
        <w:rPr>
          <w:rFonts w:cs="Tahoma"/>
          <w:b/>
          <w:bCs/>
          <w:szCs w:val="20"/>
        </w:rPr>
      </w:pPr>
    </w:p>
    <w:p w14:paraId="0A4C423F" w14:textId="77777777" w:rsidR="00031547" w:rsidRPr="00002634" w:rsidRDefault="00031547" w:rsidP="005427B6">
      <w:pPr>
        <w:spacing w:after="60"/>
        <w:ind w:left="720"/>
        <w:rPr>
          <w:rFonts w:cs="Tahoma"/>
          <w:bCs/>
          <w:szCs w:val="20"/>
          <w:u w:val="single"/>
        </w:rPr>
      </w:pPr>
      <w:r w:rsidRPr="005427B6">
        <w:rPr>
          <w:rFonts w:cs="Tahoma"/>
          <w:b/>
          <w:color w:val="000000"/>
          <w:szCs w:val="18"/>
        </w:rPr>
        <w:t>Multi-Mailbox Search Licensed with Exchange Server 2010 Standard CAL</w:t>
      </w:r>
    </w:p>
    <w:p w14:paraId="2A961DC4" w14:textId="77777777" w:rsidR="00031547" w:rsidRPr="00BA1490" w:rsidRDefault="00031547" w:rsidP="00BA1490">
      <w:pPr>
        <w:ind w:left="720"/>
        <w:rPr>
          <w:rFonts w:cs="Tahoma"/>
          <w:bCs/>
          <w:szCs w:val="20"/>
        </w:rPr>
      </w:pPr>
      <w:r>
        <w:rPr>
          <w:rFonts w:cs="Tahoma"/>
          <w:bCs/>
          <w:szCs w:val="20"/>
        </w:rPr>
        <w:t>We are updating the Exchange Server 2010 use rights to reflect that the right to access Cross Mailbox Search functionality in Exchange Server 2010 is conferred under the Exchange Server 2010 Standard and equivalent CALs. This update is applicable to all Exchange Server 2010 licenses.</w:t>
      </w:r>
    </w:p>
    <w:p w14:paraId="5C00A87D" w14:textId="77777777" w:rsidR="004D0019" w:rsidRDefault="004D0019" w:rsidP="00E62BC4">
      <w:pPr>
        <w:ind w:left="720"/>
        <w:rPr>
          <w:rFonts w:cs="Tahoma"/>
          <w:b/>
          <w:bCs/>
          <w:szCs w:val="20"/>
        </w:rPr>
      </w:pPr>
    </w:p>
    <w:p w14:paraId="204CBDC5" w14:textId="77777777" w:rsidR="004069A4" w:rsidRPr="00772DA5" w:rsidRDefault="004069A4" w:rsidP="005427B6">
      <w:pPr>
        <w:spacing w:after="60"/>
        <w:ind w:left="720"/>
        <w:rPr>
          <w:rFonts w:cs="Tahoma"/>
          <w:bCs/>
          <w:szCs w:val="20"/>
          <w:u w:val="single"/>
        </w:rPr>
      </w:pPr>
      <w:r w:rsidRPr="005427B6">
        <w:rPr>
          <w:rFonts w:cs="Tahoma"/>
          <w:b/>
          <w:color w:val="000000"/>
          <w:szCs w:val="18"/>
        </w:rPr>
        <w:t>Student Only CALs (Academic Open License and Academic Select)</w:t>
      </w:r>
    </w:p>
    <w:p w14:paraId="3B18F9CC" w14:textId="77777777" w:rsidR="004069A4" w:rsidRDefault="004069A4" w:rsidP="00E62BC4">
      <w:pPr>
        <w:ind w:left="720"/>
        <w:rPr>
          <w:rFonts w:cs="Tahoma"/>
          <w:szCs w:val="20"/>
        </w:rPr>
      </w:pPr>
      <w:r>
        <w:rPr>
          <w:rFonts w:cs="Tahoma"/>
          <w:szCs w:val="20"/>
        </w:rPr>
        <w:t>Student Only CALs are restricted to license student owned PCs or institution owned PCs dedicated to an individual student and are NOT for use in labs or classrooms.</w:t>
      </w:r>
    </w:p>
    <w:p w14:paraId="4833C8AC" w14:textId="77777777" w:rsidR="00DD14E6" w:rsidRDefault="00DD14E6" w:rsidP="005427B6">
      <w:pPr>
        <w:rPr>
          <w:rFonts w:cs="Tahoma"/>
          <w:color w:val="000000"/>
        </w:rPr>
      </w:pPr>
      <w:bookmarkStart w:id="1243" w:name="Srv_43ExchangeSvr07StdCAL"/>
      <w:bookmarkStart w:id="1244" w:name="Srv_44ExchangeSvr2010StdCAL"/>
    </w:p>
    <w:p w14:paraId="05A645DB" w14:textId="77777777" w:rsidR="005427B6" w:rsidRPr="00586FCE" w:rsidRDefault="005427B6" w:rsidP="005427B6">
      <w:pPr>
        <w:rPr>
          <w:rFonts w:cs="Tahoma"/>
          <w:color w:val="000000"/>
          <w:szCs w:val="24"/>
          <w:lang w:eastAsia="x-none"/>
        </w:rPr>
      </w:pPr>
    </w:p>
    <w:p w14:paraId="56D28E17" w14:textId="3818E6AD" w:rsidR="00CC1B99" w:rsidRPr="00CC1B99" w:rsidRDefault="00B26237" w:rsidP="00CC1B99">
      <w:pPr>
        <w:pStyle w:val="Heading3"/>
        <w:rPr>
          <w:rFonts w:ascii="Tahoma" w:hAnsi="Tahoma"/>
          <w:color w:val="F66400"/>
          <w:sz w:val="22"/>
          <w:lang w:val="en-US"/>
        </w:rPr>
      </w:pPr>
      <w:bookmarkStart w:id="1245" w:name="_53_Forefront_Endpoint"/>
      <w:bookmarkStart w:id="1246" w:name="_Toc336338314"/>
      <w:bookmarkStart w:id="1247" w:name="_Toc349586799"/>
      <w:bookmarkStart w:id="1248" w:name="Srv_51ForfrontEndpointProtection"/>
      <w:bookmarkStart w:id="1249" w:name="Srv_50ForfrontEndpointProtection"/>
      <w:bookmarkStart w:id="1250" w:name="Srv_42ExchangeSvr07StdCAL"/>
      <w:bookmarkEnd w:id="1245"/>
      <w:r>
        <w:rPr>
          <w:rFonts w:ascii="Tahoma" w:hAnsi="Tahoma"/>
          <w:caps/>
          <w:color w:val="F66400"/>
          <w:sz w:val="22"/>
          <w:vertAlign w:val="superscript"/>
          <w:lang w:val="en-US"/>
        </w:rPr>
        <w:t>5</w:t>
      </w:r>
      <w:r w:rsidR="00A7003F">
        <w:rPr>
          <w:rFonts w:ascii="Tahoma" w:hAnsi="Tahoma"/>
          <w:caps/>
          <w:color w:val="F66400"/>
          <w:sz w:val="22"/>
          <w:vertAlign w:val="superscript"/>
          <w:lang w:val="en-US"/>
        </w:rPr>
        <w:t>3</w:t>
      </w:r>
      <w:r>
        <w:rPr>
          <w:rFonts w:ascii="Tahoma" w:hAnsi="Tahoma"/>
          <w:color w:val="F66400"/>
          <w:sz w:val="22"/>
        </w:rPr>
        <w:t xml:space="preserve"> </w:t>
      </w:r>
      <w:r w:rsidR="00CC1B99">
        <w:rPr>
          <w:rFonts w:ascii="Tahoma" w:hAnsi="Tahoma"/>
          <w:color w:val="F66400"/>
          <w:sz w:val="22"/>
          <w:lang w:val="en-US"/>
        </w:rPr>
        <w:t>Forefront Endpoint Protection</w:t>
      </w:r>
      <w:bookmarkEnd w:id="1246"/>
      <w:bookmarkEnd w:id="1247"/>
    </w:p>
    <w:bookmarkEnd w:id="1248"/>
    <w:bookmarkEnd w:id="1249"/>
    <w:p w14:paraId="66A1F6A6" w14:textId="77777777" w:rsidR="00CC1B99" w:rsidRDefault="00CC1B99" w:rsidP="00E62BC4">
      <w:pPr>
        <w:ind w:left="720"/>
        <w:rPr>
          <w:lang w:eastAsia="x-none"/>
        </w:rPr>
      </w:pPr>
    </w:p>
    <w:p w14:paraId="6E802687" w14:textId="77777777" w:rsidR="008A1A57" w:rsidRDefault="008A1A57" w:rsidP="00E62BC4">
      <w:pPr>
        <w:tabs>
          <w:tab w:val="left" w:pos="1920"/>
        </w:tabs>
        <w:ind w:left="720"/>
      </w:pPr>
      <w:r>
        <w:t xml:space="preserve">Effective April 1, 2012, </w:t>
      </w:r>
      <w:r w:rsidRPr="00322128">
        <w:rPr>
          <w:rFonts w:eastAsia="Calibri" w:cs="Tahoma"/>
          <w:szCs w:val="18"/>
        </w:rPr>
        <w:t xml:space="preserve">Forefront </w:t>
      </w:r>
      <w:r>
        <w:rPr>
          <w:rFonts w:eastAsia="Calibri" w:cs="Tahoma"/>
          <w:szCs w:val="18"/>
        </w:rPr>
        <w:t xml:space="preserve">Endpoint Protection, as an offering for client protection, will be replaced with </w:t>
      </w:r>
      <w:r>
        <w:t>System Center 2012 Endpoint Protection. System Center 2012 Endpoint Protection, as a standalone offering, conveys use rights only to protect client devices. Use rights to protect server devices can be acquired only through acquisition of System Center 2012 Standard or Datacenter management licenses.</w:t>
      </w:r>
    </w:p>
    <w:p w14:paraId="4552FC48" w14:textId="77777777" w:rsidR="008A1A57" w:rsidRDefault="008A1A57" w:rsidP="00E62BC4">
      <w:pPr>
        <w:tabs>
          <w:tab w:val="left" w:pos="1920"/>
        </w:tabs>
        <w:ind w:left="720"/>
      </w:pPr>
    </w:p>
    <w:p w14:paraId="1BA53E16"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active</w:t>
      </w:r>
      <w:r w:rsidRPr="00322128">
        <w:rPr>
          <w:rFonts w:eastAsia="Calibri" w:cs="Tahoma"/>
          <w:szCs w:val="18"/>
        </w:rPr>
        <w:t xml:space="preserve"> 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client devices, can upgrade to System Center 2012 Endpoint Protection for the same purpose.</w:t>
      </w:r>
    </w:p>
    <w:p w14:paraId="2D4B82FF" w14:textId="77777777" w:rsidR="008A1A57" w:rsidRDefault="008A1A57" w:rsidP="00E62BC4">
      <w:pPr>
        <w:tabs>
          <w:tab w:val="left" w:pos="1920"/>
        </w:tabs>
        <w:ind w:left="720"/>
      </w:pPr>
    </w:p>
    <w:p w14:paraId="44ED4289" w14:textId="77777777" w:rsidR="008A1A57" w:rsidRDefault="008A1A57" w:rsidP="00E62BC4">
      <w:pPr>
        <w:tabs>
          <w:tab w:val="left" w:pos="1920"/>
        </w:tabs>
        <w:ind w:left="720"/>
      </w:pPr>
      <w:r w:rsidRPr="00322128">
        <w:rPr>
          <w:rFonts w:eastAsia="Calibri" w:cs="Tahoma"/>
          <w:szCs w:val="18"/>
        </w:rPr>
        <w:t xml:space="preserve">Users with </w:t>
      </w:r>
      <w:r>
        <w:rPr>
          <w:rFonts w:eastAsia="Calibri" w:cs="Tahoma"/>
          <w:szCs w:val="18"/>
        </w:rPr>
        <w:t xml:space="preserve">active </w:t>
      </w:r>
      <w:r w:rsidRPr="00322128">
        <w:rPr>
          <w:rFonts w:eastAsia="Calibri" w:cs="Tahoma"/>
          <w:szCs w:val="18"/>
        </w:rPr>
        <w:t xml:space="preserve">Forefront </w:t>
      </w:r>
      <w:r>
        <w:rPr>
          <w:rFonts w:eastAsia="Calibri" w:cs="Tahoma"/>
          <w:szCs w:val="18"/>
        </w:rPr>
        <w:t>Endpoint Protection</w:t>
      </w:r>
      <w:r w:rsidRPr="00322128">
        <w:rPr>
          <w:rFonts w:eastAsia="Calibri" w:cs="Tahoma"/>
          <w:szCs w:val="18"/>
        </w:rPr>
        <w:t xml:space="preserve"> subscriptions</w:t>
      </w:r>
      <w:r>
        <w:t xml:space="preserve"> and availing the service to protect server devices, may continue to use the Forefront Endpoint Protection service.</w:t>
      </w:r>
    </w:p>
    <w:p w14:paraId="5D1E49B3" w14:textId="77777777" w:rsidR="008A1A57" w:rsidRDefault="008A1A57" w:rsidP="00E62BC4">
      <w:pPr>
        <w:ind w:left="720"/>
        <w:rPr>
          <w:rFonts w:eastAsia="Calibri" w:cs="Tahoma"/>
          <w:szCs w:val="18"/>
        </w:rPr>
      </w:pPr>
    </w:p>
    <w:p w14:paraId="6DFE4040" w14:textId="77777777" w:rsidR="008A1A57" w:rsidRPr="0062012A" w:rsidRDefault="008A1A57" w:rsidP="00E62BC4">
      <w:pPr>
        <w:ind w:left="720"/>
        <w:rPr>
          <w:rFonts w:eastAsia="Calibri" w:cs="Tahoma"/>
          <w:szCs w:val="18"/>
        </w:rPr>
      </w:pPr>
      <w:r w:rsidRPr="0062012A">
        <w:rPr>
          <w:rFonts w:eastAsia="Calibri" w:cs="Tahoma"/>
          <w:szCs w:val="18"/>
        </w:rPr>
        <w:t>System Center Configuration Manager 2007 R2 or R3 is the management console for Forefront Endpoint Protection 2010.  Customers must be licensed for System Center Configuration Manager 2007 R2 or R3 to provide management for Forefront Endpoint Protection 2010.  Forefront Endpoint Protection 2010</w:t>
      </w:r>
      <w:r>
        <w:rPr>
          <w:rFonts w:eastAsia="Calibri" w:cs="Tahoma"/>
          <w:szCs w:val="18"/>
        </w:rPr>
        <w:t xml:space="preserve"> </w:t>
      </w:r>
      <w:r w:rsidRPr="0062012A">
        <w:rPr>
          <w:rFonts w:eastAsia="Calibri" w:cs="Tahoma"/>
          <w:szCs w:val="18"/>
        </w:rPr>
        <w:t>can be used unmanaged w</w:t>
      </w:r>
      <w:r>
        <w:rPr>
          <w:rFonts w:eastAsia="Calibri" w:cs="Tahoma"/>
          <w:szCs w:val="18"/>
        </w:rPr>
        <w:t>ithout</w:t>
      </w:r>
      <w:r w:rsidRPr="0062012A">
        <w:rPr>
          <w:rFonts w:eastAsia="Calibri" w:cs="Tahoma"/>
          <w:szCs w:val="18"/>
        </w:rPr>
        <w:t xml:space="preserve"> the need to license System Center Configuration Manager.  </w:t>
      </w:r>
    </w:p>
    <w:p w14:paraId="4DF3CA7D" w14:textId="77777777" w:rsidR="008A1A57" w:rsidRPr="00CC1B99" w:rsidRDefault="008A1A57" w:rsidP="00E62BC4">
      <w:pPr>
        <w:ind w:left="720"/>
        <w:rPr>
          <w:rFonts w:eastAsia="Calibri" w:cs="Tahoma"/>
          <w:szCs w:val="18"/>
        </w:rPr>
      </w:pPr>
    </w:p>
    <w:p w14:paraId="1CAC0557" w14:textId="77777777" w:rsidR="008A1A57" w:rsidRPr="005427B6" w:rsidRDefault="005427B6" w:rsidP="005427B6">
      <w:pPr>
        <w:spacing w:after="60"/>
        <w:ind w:left="720"/>
        <w:rPr>
          <w:rFonts w:eastAsia="Calibri" w:cs="Tahoma"/>
          <w:b/>
          <w:szCs w:val="18"/>
        </w:rPr>
      </w:pPr>
      <w:r w:rsidRPr="005427B6">
        <w:rPr>
          <w:rFonts w:eastAsia="Calibri" w:cs="Tahoma"/>
          <w:b/>
          <w:szCs w:val="18"/>
        </w:rPr>
        <w:t>Home Use</w:t>
      </w:r>
    </w:p>
    <w:p w14:paraId="0E558B9D" w14:textId="77777777" w:rsidR="008A1A57" w:rsidRDefault="008A1A57" w:rsidP="00E62BC4">
      <w:pPr>
        <w:ind w:left="720"/>
      </w:pPr>
      <w:r w:rsidRPr="00CC1B99">
        <w:rPr>
          <w:rFonts w:eastAsia="Calibri" w:cs="Tahoma"/>
          <w:szCs w:val="18"/>
        </w:rPr>
        <w:t>Customers with current User Subscription Licenses for Forefront Endpoint Protection 2010 qualify for the Home Use program</w:t>
      </w:r>
      <w:r>
        <w:rPr>
          <w:rFonts w:eastAsia="Calibri" w:cs="Tahoma"/>
          <w:szCs w:val="18"/>
        </w:rPr>
        <w:t>.</w:t>
      </w:r>
    </w:p>
    <w:p w14:paraId="02D9B193" w14:textId="77777777" w:rsidR="00BA1490" w:rsidRDefault="00BA1490" w:rsidP="00BA1490">
      <w:pPr>
        <w:rPr>
          <w:lang w:eastAsia="x-none"/>
        </w:rPr>
      </w:pPr>
      <w:bookmarkStart w:id="1251" w:name="_Toc254758297"/>
      <w:bookmarkStart w:id="1252" w:name="Srv_44ForefrontOnSecforExch"/>
      <w:bookmarkStart w:id="1253" w:name="Srv_43ForefrontOnSecforExch"/>
      <w:bookmarkEnd w:id="1243"/>
      <w:bookmarkEnd w:id="1244"/>
      <w:bookmarkEnd w:id="1250"/>
    </w:p>
    <w:p w14:paraId="747DF5F8" w14:textId="77777777" w:rsidR="00BA1490" w:rsidRPr="00BA1490" w:rsidRDefault="00BA1490" w:rsidP="00BA1490">
      <w:pPr>
        <w:rPr>
          <w:lang w:eastAsia="x-none"/>
        </w:rPr>
      </w:pPr>
    </w:p>
    <w:p w14:paraId="1F521353" w14:textId="698ABB35" w:rsidR="009E4FDD" w:rsidRPr="00232DD2" w:rsidRDefault="00B26237" w:rsidP="009E4FDD">
      <w:pPr>
        <w:pStyle w:val="Heading3"/>
        <w:rPr>
          <w:rFonts w:ascii="Tahoma" w:hAnsi="Tahoma"/>
          <w:caps/>
          <w:color w:val="F66400"/>
          <w:sz w:val="22"/>
          <w:vertAlign w:val="superscript"/>
          <w:lang w:val="en-US"/>
        </w:rPr>
      </w:pPr>
      <w:bookmarkStart w:id="1254" w:name="_54_Forefront_Identity"/>
      <w:bookmarkStart w:id="1255" w:name="_Toc336338315"/>
      <w:bookmarkStart w:id="1256" w:name="_Toc349586800"/>
      <w:bookmarkStart w:id="1257" w:name="Srv_43ForefrontIdMgr2010"/>
      <w:bookmarkStart w:id="1258" w:name="Srv_48ForefrontIdMgr2010"/>
      <w:bookmarkStart w:id="1259" w:name="Srv_45ForefrontIdMgr2010"/>
      <w:bookmarkEnd w:id="1254"/>
      <w:r>
        <w:rPr>
          <w:rFonts w:ascii="Tahoma" w:hAnsi="Tahoma"/>
          <w:caps/>
          <w:color w:val="F66400"/>
          <w:sz w:val="22"/>
          <w:vertAlign w:val="superscript"/>
          <w:lang w:val="en-US"/>
        </w:rPr>
        <w:t>5</w:t>
      </w:r>
      <w:r w:rsidR="00A7003F">
        <w:rPr>
          <w:rFonts w:ascii="Tahoma" w:hAnsi="Tahoma"/>
          <w:caps/>
          <w:color w:val="F66400"/>
          <w:sz w:val="22"/>
          <w:vertAlign w:val="superscript"/>
          <w:lang w:val="en-US"/>
        </w:rPr>
        <w:t>4</w:t>
      </w:r>
      <w:r w:rsidR="003C64D1">
        <w:rPr>
          <w:rFonts w:ascii="Tahoma" w:hAnsi="Tahoma"/>
          <w:caps/>
          <w:color w:val="F66400"/>
          <w:sz w:val="22"/>
          <w:vertAlign w:val="superscript"/>
          <w:lang w:val="en-US"/>
        </w:rPr>
        <w:t xml:space="preserve"> </w:t>
      </w:r>
      <w:r w:rsidR="009E4FDD">
        <w:rPr>
          <w:rFonts w:ascii="Tahoma" w:hAnsi="Tahoma"/>
          <w:color w:val="F66400"/>
          <w:sz w:val="22"/>
        </w:rPr>
        <w:t xml:space="preserve">Forefront </w:t>
      </w:r>
      <w:r w:rsidR="009E4FDD">
        <w:rPr>
          <w:rFonts w:ascii="Tahoma" w:hAnsi="Tahoma"/>
          <w:color w:val="F66400"/>
          <w:sz w:val="22"/>
          <w:lang w:val="en-US"/>
        </w:rPr>
        <w:t>Identity Manager 2010</w:t>
      </w:r>
      <w:bookmarkEnd w:id="1251"/>
      <w:r w:rsidR="005E439B">
        <w:rPr>
          <w:rFonts w:ascii="Tahoma" w:hAnsi="Tahoma"/>
          <w:color w:val="F66400"/>
          <w:sz w:val="22"/>
          <w:lang w:val="en-US"/>
        </w:rPr>
        <w:t xml:space="preserve"> R2</w:t>
      </w:r>
      <w:bookmarkEnd w:id="1255"/>
      <w:bookmarkEnd w:id="1256"/>
    </w:p>
    <w:bookmarkEnd w:id="1257"/>
    <w:bookmarkEnd w:id="1258"/>
    <w:bookmarkEnd w:id="1259"/>
    <w:p w14:paraId="2ABC14AC" w14:textId="77777777" w:rsidR="009E4FDD" w:rsidRDefault="009E4FDD" w:rsidP="009E4FDD">
      <w:pPr>
        <w:ind w:left="720"/>
        <w:rPr>
          <w:rFonts w:cs="Tahoma"/>
          <w:color w:val="000000"/>
          <w:szCs w:val="18"/>
          <w:u w:val="single"/>
        </w:rPr>
      </w:pPr>
    </w:p>
    <w:p w14:paraId="0C71C2D5" w14:textId="77777777" w:rsidR="009E4FDD" w:rsidRPr="005427B6" w:rsidRDefault="009E4FDD" w:rsidP="005427B6">
      <w:pPr>
        <w:spacing w:after="60"/>
        <w:ind w:left="720"/>
        <w:rPr>
          <w:rFonts w:cs="Tahoma"/>
          <w:b/>
          <w:color w:val="000000"/>
          <w:szCs w:val="18"/>
        </w:rPr>
      </w:pPr>
      <w:r w:rsidRPr="005427B6">
        <w:rPr>
          <w:rFonts w:cs="Tahoma"/>
          <w:b/>
          <w:color w:val="000000"/>
          <w:szCs w:val="18"/>
        </w:rPr>
        <w:t>Version</w:t>
      </w:r>
    </w:p>
    <w:p w14:paraId="034C2FA3" w14:textId="77777777" w:rsidR="009E4FDD" w:rsidRDefault="009E4FDD" w:rsidP="005427B6">
      <w:pPr>
        <w:ind w:left="720"/>
        <w:rPr>
          <w:rFonts w:cs="Tahoma"/>
          <w:color w:val="000000"/>
          <w:szCs w:val="18"/>
        </w:rPr>
      </w:pPr>
      <w:r>
        <w:rPr>
          <w:rFonts w:cs="Tahoma"/>
          <w:color w:val="000000"/>
          <w:szCs w:val="18"/>
        </w:rPr>
        <w:t xml:space="preserve">Forefront Identity Manager 2010 </w:t>
      </w:r>
      <w:r w:rsidR="005E439B">
        <w:rPr>
          <w:rFonts w:cs="Tahoma"/>
          <w:color w:val="000000"/>
          <w:szCs w:val="18"/>
        </w:rPr>
        <w:t xml:space="preserve">R2 </w:t>
      </w:r>
      <w:r>
        <w:rPr>
          <w:rFonts w:cs="Tahoma"/>
          <w:color w:val="000000"/>
          <w:szCs w:val="18"/>
        </w:rPr>
        <w:t xml:space="preserve">is the next version for </w:t>
      </w:r>
      <w:r w:rsidR="005E439B">
        <w:rPr>
          <w:rFonts w:cs="Tahoma"/>
          <w:color w:val="000000"/>
          <w:szCs w:val="18"/>
        </w:rPr>
        <w:t>Forefront Identity Manager 2010</w:t>
      </w:r>
      <w:r w:rsidR="005427B6">
        <w:rPr>
          <w:rFonts w:cs="Tahoma"/>
          <w:color w:val="000000"/>
          <w:szCs w:val="18"/>
        </w:rPr>
        <w:t>.</w:t>
      </w:r>
    </w:p>
    <w:p w14:paraId="1CCC33EB" w14:textId="77777777" w:rsidR="005427B6" w:rsidRDefault="005427B6" w:rsidP="005427B6">
      <w:pPr>
        <w:rPr>
          <w:rFonts w:cs="Tahoma"/>
          <w:color w:val="000000"/>
          <w:szCs w:val="18"/>
        </w:rPr>
      </w:pPr>
    </w:p>
    <w:p w14:paraId="60F07E96" w14:textId="77777777" w:rsidR="005427B6" w:rsidRPr="005427B6" w:rsidRDefault="005427B6" w:rsidP="005427B6">
      <w:pPr>
        <w:rPr>
          <w:rFonts w:cs="Tahoma"/>
          <w:color w:val="000000"/>
          <w:szCs w:val="18"/>
        </w:rPr>
      </w:pPr>
    </w:p>
    <w:p w14:paraId="05352486" w14:textId="05F16985" w:rsidR="00936C19" w:rsidRDefault="00B26237" w:rsidP="005427B6">
      <w:pPr>
        <w:pStyle w:val="Heading2"/>
        <w:ind w:left="0"/>
        <w:rPr>
          <w:rFonts w:ascii="Tahoma" w:hAnsi="Tahoma" w:cs="Tahoma"/>
          <w:color w:val="F26200"/>
          <w:sz w:val="22"/>
          <w:lang w:val="en-US"/>
        </w:rPr>
      </w:pPr>
      <w:bookmarkStart w:id="1260" w:name="_55_Forefront_Identity"/>
      <w:bookmarkStart w:id="1261" w:name="_Toc336338316"/>
      <w:bookmarkStart w:id="1262" w:name="Srv_54ForefrontIDMgrWinLiveEd"/>
      <w:bookmarkStart w:id="1263" w:name="_Toc349586801"/>
      <w:bookmarkStart w:id="1264" w:name="Srv_46ForefrontOnlineProforExch"/>
      <w:bookmarkEnd w:id="1260"/>
      <w:r>
        <w:rPr>
          <w:rFonts w:ascii="Tahoma" w:hAnsi="Tahoma" w:cs="Tahoma"/>
          <w:caps/>
          <w:color w:val="F26200"/>
          <w:sz w:val="20"/>
          <w:vertAlign w:val="superscript"/>
          <w:lang w:val="en-US"/>
        </w:rPr>
        <w:t>5</w:t>
      </w:r>
      <w:r w:rsidR="00A7003F">
        <w:rPr>
          <w:rFonts w:ascii="Tahoma" w:hAnsi="Tahoma" w:cs="Tahoma"/>
          <w:caps/>
          <w:color w:val="F26200"/>
          <w:sz w:val="20"/>
          <w:vertAlign w:val="superscript"/>
          <w:lang w:val="en-US"/>
        </w:rPr>
        <w:t>5</w:t>
      </w:r>
      <w:r w:rsidRPr="003D2E23">
        <w:rPr>
          <w:rFonts w:ascii="Tahoma" w:hAnsi="Tahoma" w:cs="Tahoma"/>
          <w:color w:val="F26200"/>
        </w:rPr>
        <w:t xml:space="preserve"> </w:t>
      </w:r>
      <w:r w:rsidR="00936C19" w:rsidRPr="00CB11CE">
        <w:rPr>
          <w:rFonts w:ascii="Tahoma" w:hAnsi="Tahoma" w:cs="Tahoma"/>
          <w:color w:val="F26200"/>
          <w:sz w:val="22"/>
        </w:rPr>
        <w:t>Forefront Identity Manager 2010 – Windows Live Edition</w:t>
      </w:r>
      <w:bookmarkEnd w:id="1261"/>
      <w:bookmarkEnd w:id="1262"/>
      <w:bookmarkEnd w:id="1263"/>
    </w:p>
    <w:p w14:paraId="62C6EEF6" w14:textId="77777777" w:rsidR="005427B6" w:rsidRPr="005427B6" w:rsidRDefault="005427B6" w:rsidP="005427B6">
      <w:pPr>
        <w:rPr>
          <w:lang w:eastAsia="x-none"/>
        </w:rPr>
      </w:pPr>
    </w:p>
    <w:p w14:paraId="04CA3BBF" w14:textId="77777777" w:rsidR="005D346C" w:rsidRPr="005427B6" w:rsidRDefault="005D346C" w:rsidP="005427B6">
      <w:pPr>
        <w:spacing w:after="60"/>
        <w:ind w:left="720"/>
        <w:rPr>
          <w:rFonts w:cs="Tahoma"/>
          <w:b/>
          <w:color w:val="000000"/>
          <w:szCs w:val="18"/>
        </w:rPr>
      </w:pPr>
      <w:r w:rsidRPr="005427B6">
        <w:rPr>
          <w:rFonts w:cs="Tahoma"/>
          <w:b/>
          <w:color w:val="000000"/>
          <w:szCs w:val="18"/>
        </w:rPr>
        <w:t>Version</w:t>
      </w:r>
    </w:p>
    <w:p w14:paraId="5D62C2D6" w14:textId="77777777" w:rsidR="005D346C" w:rsidRDefault="005D346C" w:rsidP="00E62BC4">
      <w:pPr>
        <w:ind w:left="720"/>
        <w:rPr>
          <w:color w:val="000000"/>
          <w:lang w:eastAsia="x-none"/>
        </w:rPr>
      </w:pPr>
      <w:r w:rsidRPr="00946D45">
        <w:rPr>
          <w:color w:val="000000"/>
          <w:lang w:eastAsia="x-none"/>
        </w:rPr>
        <w:t>Forefront Identity Manager 2010 – Windows Live Edition is the next version for Identity Lifecycle Manager 2007 – Windows Live Edition</w:t>
      </w:r>
    </w:p>
    <w:p w14:paraId="30D96B47" w14:textId="77777777" w:rsidR="00586FCE" w:rsidRPr="00946D45" w:rsidRDefault="00586FCE" w:rsidP="00E62BC4">
      <w:pPr>
        <w:ind w:left="720"/>
        <w:rPr>
          <w:color w:val="000000"/>
          <w:lang w:eastAsia="x-none"/>
        </w:rPr>
      </w:pPr>
    </w:p>
    <w:p w14:paraId="1FF54CF9" w14:textId="77777777" w:rsidR="005D346C" w:rsidRPr="005D346C" w:rsidRDefault="005D346C" w:rsidP="005D346C">
      <w:pPr>
        <w:rPr>
          <w:lang w:eastAsia="x-none"/>
        </w:rPr>
      </w:pPr>
    </w:p>
    <w:p w14:paraId="2BDA97C5" w14:textId="77777777" w:rsidR="00BF1889" w:rsidRPr="00047339" w:rsidRDefault="00BF1889" w:rsidP="00697E59">
      <w:pPr>
        <w:pStyle w:val="EndnoteText"/>
        <w:ind w:left="0"/>
        <w:rPr>
          <w:lang w:val="en-US"/>
        </w:rPr>
      </w:pPr>
      <w:bookmarkStart w:id="1265" w:name="Srv_47ForefrontProforExcSvrandShare"/>
      <w:bookmarkEnd w:id="1252"/>
      <w:bookmarkEnd w:id="1253"/>
      <w:bookmarkEnd w:id="1264"/>
    </w:p>
    <w:p w14:paraId="7BFD1A8F" w14:textId="77777777" w:rsidR="00273685" w:rsidRPr="00047339" w:rsidRDefault="00273685" w:rsidP="00221A57">
      <w:pPr>
        <w:pStyle w:val="EndnoteText"/>
        <w:ind w:left="0"/>
        <w:rPr>
          <w:lang w:val="en-US"/>
        </w:rPr>
      </w:pPr>
      <w:bookmarkStart w:id="1266" w:name="Srv_48ForefrontProtectionSuite"/>
      <w:bookmarkEnd w:id="1265"/>
    </w:p>
    <w:p w14:paraId="37F0D06B" w14:textId="23ACD1F2" w:rsidR="00273685" w:rsidRPr="006E5A58" w:rsidRDefault="00273685" w:rsidP="00273685">
      <w:pPr>
        <w:pStyle w:val="Heading3"/>
        <w:ind w:left="270" w:hanging="270"/>
        <w:rPr>
          <w:rFonts w:ascii="Tahoma" w:hAnsi="Tahoma"/>
          <w:color w:val="F66400"/>
          <w:sz w:val="22"/>
          <w:lang w:val="en-US"/>
        </w:rPr>
      </w:pPr>
      <w:bookmarkStart w:id="1267" w:name="_54_Forefront_Protection"/>
      <w:bookmarkStart w:id="1268" w:name="_55_Forefront_Protection"/>
      <w:bookmarkStart w:id="1269" w:name="_Toc336338318"/>
      <w:bookmarkStart w:id="1270" w:name="_Toc349586802"/>
      <w:bookmarkStart w:id="1271" w:name="Srv_44ForefrontSecforExcSharep"/>
      <w:bookmarkStart w:id="1272" w:name="Srv_45ForefrontSecforExcSharep"/>
      <w:bookmarkEnd w:id="1267"/>
      <w:bookmarkEnd w:id="1268"/>
      <w:r>
        <w:rPr>
          <w:rFonts w:ascii="Tahoma" w:hAnsi="Tahoma"/>
          <w:caps/>
          <w:color w:val="F66400"/>
          <w:sz w:val="22"/>
          <w:vertAlign w:val="superscript"/>
          <w:lang w:val="en-US"/>
        </w:rPr>
        <w:t>5</w:t>
      </w:r>
      <w:r w:rsidR="00A7003F">
        <w:rPr>
          <w:rFonts w:ascii="Tahoma" w:hAnsi="Tahoma"/>
          <w:caps/>
          <w:color w:val="F66400"/>
          <w:sz w:val="22"/>
          <w:vertAlign w:val="superscript"/>
          <w:lang w:val="en-US"/>
        </w:rPr>
        <w:t>6</w:t>
      </w:r>
      <w:r>
        <w:rPr>
          <w:rFonts w:ascii="Tahoma" w:hAnsi="Tahoma"/>
          <w:color w:val="F66400"/>
          <w:sz w:val="22"/>
        </w:rPr>
        <w:t xml:space="preserve"> Forefront Protection 2010 for Exchange Server (Device </w:t>
      </w:r>
      <w:r w:rsidR="006E5A58">
        <w:rPr>
          <w:rFonts w:ascii="Tahoma" w:hAnsi="Tahoma"/>
          <w:color w:val="F66400"/>
          <w:sz w:val="22"/>
        </w:rPr>
        <w:t>and User SL)</w:t>
      </w:r>
      <w:r w:rsidR="006E5A58">
        <w:rPr>
          <w:rFonts w:ascii="Tahoma" w:hAnsi="Tahoma"/>
          <w:color w:val="F66400"/>
          <w:sz w:val="22"/>
          <w:lang w:val="en-US"/>
        </w:rPr>
        <w:t>,</w:t>
      </w:r>
      <w:r>
        <w:rPr>
          <w:rFonts w:ascii="Tahoma" w:hAnsi="Tahoma"/>
          <w:color w:val="F66400"/>
          <w:sz w:val="22"/>
        </w:rPr>
        <w:t xml:space="preserve"> Forefront </w:t>
      </w:r>
      <w:r>
        <w:rPr>
          <w:rFonts w:ascii="Tahoma" w:hAnsi="Tahoma"/>
          <w:color w:val="F66400"/>
          <w:sz w:val="22"/>
          <w:lang w:val="en-US"/>
        </w:rPr>
        <w:t>Protection</w:t>
      </w:r>
      <w:r>
        <w:rPr>
          <w:rFonts w:ascii="Tahoma" w:hAnsi="Tahoma"/>
          <w:color w:val="F66400"/>
          <w:sz w:val="22"/>
        </w:rPr>
        <w:t xml:space="preserve"> </w:t>
      </w:r>
      <w:r>
        <w:rPr>
          <w:rFonts w:ascii="Tahoma" w:hAnsi="Tahoma"/>
          <w:color w:val="F66400"/>
          <w:sz w:val="22"/>
          <w:lang w:val="en-US"/>
        </w:rPr>
        <w:t xml:space="preserve">2010 </w:t>
      </w:r>
      <w:r>
        <w:rPr>
          <w:rFonts w:ascii="Tahoma" w:hAnsi="Tahoma"/>
          <w:color w:val="F66400"/>
          <w:sz w:val="22"/>
        </w:rPr>
        <w:t>for SharePoint (Device and User SL)</w:t>
      </w:r>
      <w:bookmarkEnd w:id="1269"/>
      <w:r w:rsidR="006E5A58">
        <w:rPr>
          <w:rFonts w:ascii="Tahoma" w:hAnsi="Tahoma"/>
          <w:color w:val="F66400"/>
          <w:sz w:val="22"/>
          <w:lang w:val="en-US"/>
        </w:rPr>
        <w:t>, and Forefront Protection 2010 for Internet Sites (Add-on SL)</w:t>
      </w:r>
      <w:bookmarkEnd w:id="1270"/>
    </w:p>
    <w:bookmarkEnd w:id="1271"/>
    <w:bookmarkEnd w:id="1272"/>
    <w:p w14:paraId="2C786513" w14:textId="77777777" w:rsidR="00273685" w:rsidRDefault="00273685" w:rsidP="00273685">
      <w:pPr>
        <w:ind w:left="720"/>
        <w:rPr>
          <w:rFonts w:cs="Tahoma"/>
          <w:bCs/>
          <w:color w:val="000000"/>
          <w:szCs w:val="18"/>
          <w:lang w:eastAsia="x-none"/>
        </w:rPr>
      </w:pPr>
    </w:p>
    <w:p w14:paraId="21CA5954" w14:textId="77777777" w:rsidR="00273685" w:rsidRDefault="00273685" w:rsidP="00273685">
      <w:pPr>
        <w:ind w:left="720"/>
        <w:rPr>
          <w:rFonts w:cs="Tahoma"/>
          <w:bCs/>
          <w:color w:val="000000"/>
          <w:szCs w:val="18"/>
          <w:lang w:eastAsia="x-none"/>
        </w:rPr>
      </w:pPr>
      <w:r>
        <w:rPr>
          <w:rFonts w:cs="Tahoma"/>
          <w:bCs/>
          <w:color w:val="000000"/>
          <w:szCs w:val="18"/>
          <w:lang w:eastAsia="x-none"/>
        </w:rPr>
        <w:t>Forefront Pr</w:t>
      </w:r>
      <w:r w:rsidR="00A66AB3">
        <w:rPr>
          <w:rFonts w:cs="Tahoma"/>
          <w:bCs/>
          <w:color w:val="000000"/>
          <w:szCs w:val="18"/>
          <w:lang w:eastAsia="x-none"/>
        </w:rPr>
        <w:t>otection 2010 for SharePoint,</w:t>
      </w:r>
      <w:r>
        <w:rPr>
          <w:rFonts w:cs="Tahoma"/>
          <w:bCs/>
          <w:color w:val="000000"/>
          <w:szCs w:val="18"/>
          <w:lang w:eastAsia="x-none"/>
        </w:rPr>
        <w:t xml:space="preserve"> Forefront Protection 2010 for Exchange Server</w:t>
      </w:r>
      <w:r w:rsidR="00A66AB3">
        <w:rPr>
          <w:rFonts w:cs="Tahoma"/>
          <w:bCs/>
          <w:color w:val="000000"/>
          <w:szCs w:val="18"/>
          <w:lang w:eastAsia="x-none"/>
        </w:rPr>
        <w:t>, and Forefront Protection 2010 for Internet Sites</w:t>
      </w:r>
      <w:r>
        <w:rPr>
          <w:rFonts w:cs="Tahoma"/>
          <w:bCs/>
          <w:color w:val="000000"/>
          <w:szCs w:val="18"/>
          <w:lang w:eastAsia="x-none"/>
        </w:rPr>
        <w:t xml:space="preserve"> will no longer be available as of December 1, 2012.  Existing customers </w:t>
      </w:r>
      <w:r>
        <w:rPr>
          <w:rFonts w:cs="Tahoma"/>
          <w:bCs/>
          <w:color w:val="000000"/>
          <w:szCs w:val="18"/>
          <w:lang w:eastAsia="x-none"/>
        </w:rPr>
        <w:lastRenderedPageBreak/>
        <w:t>with active subscriptions for the online services as of November 30, 2012 may continue to use the online services until December 31, 2015</w:t>
      </w:r>
      <w:r w:rsidRPr="00A739D8">
        <w:rPr>
          <w:rFonts w:cs="Tahoma"/>
          <w:bCs/>
          <w:color w:val="000000"/>
          <w:szCs w:val="18"/>
          <w:lang w:eastAsia="x-none"/>
        </w:rPr>
        <w:t xml:space="preserve">.  </w:t>
      </w:r>
      <w:r w:rsidRPr="00A739D8">
        <w:rPr>
          <w:lang w:eastAsia="x-none"/>
        </w:rPr>
        <w:t>Existing customers may also add new users as needed without any requirement to order additional User Subscription Licenses</w:t>
      </w:r>
      <w:r w:rsidRPr="00273685">
        <w:rPr>
          <w:lang w:eastAsia="x-none"/>
        </w:rPr>
        <w:t xml:space="preserve">.  </w:t>
      </w:r>
      <w:r>
        <w:rPr>
          <w:rFonts w:cs="Tahoma"/>
          <w:bCs/>
          <w:color w:val="000000"/>
          <w:szCs w:val="18"/>
          <w:lang w:eastAsia="x-none"/>
        </w:rPr>
        <w:t xml:space="preserve">Ongoing use of the online services remains subject to the terms and conditions of the customer’s Volume Licensing Agreement, the product use rights for the online service and the terms and conditions here. </w:t>
      </w:r>
    </w:p>
    <w:p w14:paraId="6AD1B3AB" w14:textId="77777777" w:rsidR="00273685" w:rsidRDefault="00273685" w:rsidP="00273685">
      <w:pPr>
        <w:ind w:left="720"/>
        <w:rPr>
          <w:rFonts w:cs="Tahoma"/>
          <w:bCs/>
          <w:color w:val="000000"/>
          <w:szCs w:val="18"/>
          <w:lang w:eastAsia="x-none"/>
        </w:rPr>
      </w:pPr>
    </w:p>
    <w:p w14:paraId="09E6A441" w14:textId="77777777" w:rsidR="00273685" w:rsidRPr="00221A57" w:rsidRDefault="00273685" w:rsidP="00221A57">
      <w:pPr>
        <w:spacing w:after="60"/>
        <w:ind w:left="720"/>
        <w:rPr>
          <w:rFonts w:cs="Tahoma"/>
          <w:b/>
          <w:szCs w:val="20"/>
        </w:rPr>
      </w:pPr>
      <w:r w:rsidRPr="00221A57">
        <w:rPr>
          <w:rFonts w:cs="Tahoma"/>
          <w:b/>
          <w:szCs w:val="20"/>
        </w:rPr>
        <w:t>Migration Right for Forefront Protection 2010 for Exchange Server</w:t>
      </w:r>
    </w:p>
    <w:p w14:paraId="70381246" w14:textId="77777777" w:rsidR="00273685" w:rsidRDefault="00273685" w:rsidP="00221A57">
      <w:pPr>
        <w:ind w:left="720"/>
        <w:rPr>
          <w:rFonts w:cs="Tahoma"/>
          <w:color w:val="000000"/>
          <w:szCs w:val="20"/>
        </w:rPr>
      </w:pPr>
      <w:r>
        <w:rPr>
          <w:rFonts w:cs="Tahoma"/>
          <w:color w:val="000000"/>
          <w:szCs w:val="20"/>
        </w:rPr>
        <w:t>Volume license customers who have acquired a license for Forefront Protection 2010 for Exchange Server are eligible to use Antigen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3221FE44" w14:textId="77777777" w:rsidR="00273685" w:rsidRDefault="00273685" w:rsidP="00221A57">
      <w:pPr>
        <w:ind w:left="720"/>
        <w:rPr>
          <w:rFonts w:cs="Tahoma"/>
          <w:color w:val="000000"/>
          <w:szCs w:val="20"/>
        </w:rPr>
      </w:pPr>
    </w:p>
    <w:p w14:paraId="5D2453D6" w14:textId="77777777" w:rsidR="00273685" w:rsidRDefault="00273685" w:rsidP="00221A57">
      <w:pPr>
        <w:ind w:left="720"/>
        <w:rPr>
          <w:rFonts w:cs="Tahoma"/>
          <w:color w:val="000000"/>
          <w:szCs w:val="20"/>
        </w:rPr>
      </w:pPr>
      <w:r>
        <w:rPr>
          <w:rFonts w:cs="Tahoma"/>
          <w:color w:val="000000"/>
          <w:szCs w:val="20"/>
        </w:rPr>
        <w:t xml:space="preserve">*The right to use Antigen in place of Forefront Security does not apply to customers who initially acquire licenses for one or more of the Antigen services and migrate to Forefront Protection 2010 for Exchange Server.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55B1307A" w14:textId="77777777" w:rsidR="00973A93" w:rsidRDefault="00973A93">
      <w:pPr>
        <w:rPr>
          <w:rFonts w:cs="Tahoma"/>
          <w:b/>
          <w:szCs w:val="20"/>
        </w:rPr>
      </w:pPr>
    </w:p>
    <w:p w14:paraId="099D9C34" w14:textId="77777777" w:rsidR="00273685" w:rsidRPr="00221A57" w:rsidRDefault="00273685" w:rsidP="00221A57">
      <w:pPr>
        <w:spacing w:after="60"/>
        <w:ind w:left="720"/>
        <w:rPr>
          <w:rFonts w:cs="Tahoma"/>
          <w:b/>
          <w:szCs w:val="20"/>
        </w:rPr>
      </w:pPr>
      <w:r w:rsidRPr="00221A57">
        <w:rPr>
          <w:rFonts w:cs="Tahoma"/>
          <w:b/>
          <w:szCs w:val="20"/>
        </w:rPr>
        <w:t>Downgrade Right for Forefront Security for SharePoint</w:t>
      </w:r>
    </w:p>
    <w:p w14:paraId="7E7E2F3C" w14:textId="77777777" w:rsidR="00273685" w:rsidRDefault="00273685" w:rsidP="00221A57">
      <w:pPr>
        <w:ind w:left="720"/>
        <w:rPr>
          <w:rFonts w:cs="Tahoma"/>
          <w:szCs w:val="20"/>
        </w:rPr>
      </w:pPr>
      <w:r>
        <w:rPr>
          <w:rFonts w:cs="Tahoma"/>
          <w:szCs w:val="20"/>
        </w:rPr>
        <w:t>Volume license customers who have acquired a license for Forefront Protection 2010 for SharePoint are eligible to downgrade to and use Antigen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9E7016A" w14:textId="77777777" w:rsidR="00273685" w:rsidRDefault="00273685" w:rsidP="00221A57">
      <w:pPr>
        <w:ind w:left="720"/>
        <w:rPr>
          <w:rFonts w:cs="Tahoma"/>
          <w:szCs w:val="20"/>
        </w:rPr>
      </w:pPr>
    </w:p>
    <w:p w14:paraId="3E2E19A6" w14:textId="77777777" w:rsidR="00273685" w:rsidRDefault="00273685" w:rsidP="00221A57">
      <w:pPr>
        <w:ind w:left="720"/>
        <w:rPr>
          <w:rFonts w:cs="Tahoma"/>
          <w:bCs/>
          <w:color w:val="000000"/>
          <w:szCs w:val="20"/>
        </w:rPr>
      </w:pPr>
      <w:r>
        <w:rPr>
          <w:rFonts w:cs="Tahoma"/>
          <w:bCs/>
          <w:color w:val="000000"/>
          <w:szCs w:val="20"/>
        </w:rPr>
        <w:t>All users (or devices) accessing a protected server need User (or Device) SLs unless they are licensed via the Forefront for Exchange External Connector or the Forefront Security for SharePoint for Internet Sites Add-on SL’s.</w:t>
      </w:r>
    </w:p>
    <w:p w14:paraId="099ABC7D" w14:textId="77777777" w:rsidR="00273685" w:rsidRDefault="00273685" w:rsidP="00221A57">
      <w:pPr>
        <w:pStyle w:val="EndnoteText"/>
        <w:ind w:left="720"/>
        <w:rPr>
          <w:rFonts w:ascii="Tahoma" w:hAnsi="Tahoma" w:cs="Tahoma"/>
          <w:sz w:val="18"/>
        </w:rPr>
      </w:pPr>
    </w:p>
    <w:p w14:paraId="103DD052" w14:textId="77777777" w:rsidR="00023FE7" w:rsidRDefault="00273685" w:rsidP="00221A57">
      <w:pPr>
        <w:pStyle w:val="EndnoteText"/>
        <w:ind w:left="720"/>
        <w:rPr>
          <w:rFonts w:cs="Tahoma"/>
          <w:bCs/>
          <w:color w:val="000000"/>
          <w:szCs w:val="20"/>
          <w:lang w:val="en-US"/>
        </w:rPr>
      </w:pPr>
      <w:r>
        <w:rPr>
          <w:rFonts w:cs="Tahoma"/>
          <w:bCs/>
          <w:color w:val="000000"/>
          <w:szCs w:val="20"/>
        </w:rPr>
        <w:t>Please refer to</w:t>
      </w:r>
      <w:hyperlink w:anchor="_SECTION_3_–" w:history="1">
        <w:r w:rsidRPr="00AF479B">
          <w:t xml:space="preserve"> </w:t>
        </w:r>
        <w:r w:rsidRPr="00AF479B">
          <w:rPr>
            <w:rStyle w:val="Hyperlink"/>
            <w:rFonts w:cs="Tahoma"/>
          </w:rPr>
          <w:t>Section 5</w:t>
        </w:r>
      </w:hyperlink>
      <w:r>
        <w:rPr>
          <w:rFonts w:cs="Tahoma"/>
          <w:bCs/>
          <w:color w:val="000000"/>
          <w:szCs w:val="20"/>
        </w:rPr>
        <w:t xml:space="preserve"> for online services pricing and payment terms.</w:t>
      </w:r>
    </w:p>
    <w:p w14:paraId="2E6D8327" w14:textId="77777777" w:rsidR="00273685" w:rsidRDefault="00273685" w:rsidP="00273685">
      <w:pPr>
        <w:pStyle w:val="EndnoteText"/>
        <w:rPr>
          <w:sz w:val="18"/>
          <w:lang w:val="en-US"/>
        </w:rPr>
      </w:pPr>
    </w:p>
    <w:p w14:paraId="3A4D2CD6" w14:textId="77777777" w:rsidR="00586FCE" w:rsidRPr="00273685" w:rsidRDefault="00586FCE" w:rsidP="00273685">
      <w:pPr>
        <w:pStyle w:val="EndnoteText"/>
        <w:rPr>
          <w:sz w:val="18"/>
          <w:lang w:val="en-US"/>
        </w:rPr>
      </w:pPr>
    </w:p>
    <w:p w14:paraId="3DBDD407" w14:textId="5BB5B3E2" w:rsidR="00796FF5" w:rsidRDefault="00AD4C5F" w:rsidP="00796FF5">
      <w:pPr>
        <w:pStyle w:val="Heading3"/>
        <w:rPr>
          <w:rFonts w:ascii="Tahoma" w:hAnsi="Tahoma"/>
          <w:color w:val="F66400"/>
          <w:sz w:val="22"/>
        </w:rPr>
      </w:pPr>
      <w:bookmarkStart w:id="1273" w:name="_Toc336338319"/>
      <w:bookmarkStart w:id="1274" w:name="_Toc349586803"/>
      <w:bookmarkStart w:id="1275" w:name="Srv_45ForefrontSecfoOffComm"/>
      <w:bookmarkStart w:id="1276" w:name="Srv_46ForefrontSecfoOffComm"/>
      <w:r>
        <w:rPr>
          <w:rFonts w:ascii="Tahoma" w:hAnsi="Tahoma"/>
          <w:caps/>
          <w:color w:val="F66400"/>
          <w:sz w:val="22"/>
          <w:vertAlign w:val="superscript"/>
          <w:lang w:val="en-US"/>
        </w:rPr>
        <w:t>5</w:t>
      </w:r>
      <w:r w:rsidR="00A7003F">
        <w:rPr>
          <w:rFonts w:ascii="Tahoma" w:hAnsi="Tahoma"/>
          <w:caps/>
          <w:color w:val="F66400"/>
          <w:sz w:val="22"/>
          <w:vertAlign w:val="superscript"/>
          <w:lang w:val="en-US"/>
        </w:rPr>
        <w:t>7</w:t>
      </w:r>
      <w:r w:rsidR="00B26237">
        <w:rPr>
          <w:rFonts w:ascii="Tahoma" w:hAnsi="Tahoma"/>
          <w:color w:val="F66400"/>
          <w:sz w:val="22"/>
        </w:rPr>
        <w:t xml:space="preserve"> </w:t>
      </w:r>
      <w:r w:rsidR="00796FF5">
        <w:rPr>
          <w:rFonts w:ascii="Tahoma" w:hAnsi="Tahoma"/>
          <w:color w:val="F66400"/>
          <w:sz w:val="22"/>
        </w:rPr>
        <w:t>Forefront Protection Suite (Device &amp; User)</w:t>
      </w:r>
      <w:bookmarkEnd w:id="1273"/>
      <w:bookmarkEnd w:id="1274"/>
    </w:p>
    <w:bookmarkEnd w:id="1266"/>
    <w:p w14:paraId="367BD28E" w14:textId="77777777" w:rsidR="00796FF5" w:rsidRDefault="00796FF5" w:rsidP="00796FF5">
      <w:pPr>
        <w:rPr>
          <w:rFonts w:cs="Tahoma"/>
          <w:szCs w:val="24"/>
        </w:rPr>
      </w:pPr>
    </w:p>
    <w:p w14:paraId="47496C66" w14:textId="77777777" w:rsidR="009115D6" w:rsidRDefault="009115D6" w:rsidP="00796FF5">
      <w:pPr>
        <w:ind w:left="720"/>
        <w:rPr>
          <w:rFonts w:cs="Tahoma"/>
          <w:bCs/>
          <w:color w:val="000000"/>
          <w:szCs w:val="18"/>
          <w:lang w:eastAsia="x-none"/>
        </w:rPr>
      </w:pPr>
      <w:r>
        <w:rPr>
          <w:rFonts w:cs="Tahoma"/>
          <w:bCs/>
          <w:color w:val="000000"/>
          <w:szCs w:val="18"/>
          <w:lang w:eastAsia="x-none"/>
        </w:rPr>
        <w:t xml:space="preserve">Forefront Protection Suite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w:t>
      </w:r>
      <w:r w:rsidR="00793CBD">
        <w:rPr>
          <w:rFonts w:cs="Tahoma"/>
          <w:bCs/>
          <w:color w:val="000000"/>
          <w:szCs w:val="18"/>
          <w:lang w:eastAsia="x-none"/>
        </w:rPr>
        <w:t xml:space="preserve">component </w:t>
      </w:r>
      <w:r>
        <w:rPr>
          <w:rFonts w:cs="Tahoma"/>
          <w:bCs/>
          <w:color w:val="000000"/>
          <w:szCs w:val="18"/>
          <w:lang w:eastAsia="x-none"/>
        </w:rPr>
        <w:t>online service</w:t>
      </w:r>
      <w:r w:rsidR="00793CBD">
        <w:rPr>
          <w:rFonts w:cs="Tahoma"/>
          <w:bCs/>
          <w:color w:val="000000"/>
          <w:szCs w:val="18"/>
          <w:lang w:eastAsia="x-none"/>
        </w:rPr>
        <w:t>s</w:t>
      </w:r>
      <w:r>
        <w:rPr>
          <w:rFonts w:cs="Tahoma"/>
          <w:bCs/>
          <w:color w:val="000000"/>
          <w:szCs w:val="18"/>
          <w:lang w:eastAsia="x-none"/>
        </w:rPr>
        <w:t xml:space="preserve"> until </w:t>
      </w:r>
      <w:r w:rsidR="00793CBD">
        <w:rPr>
          <w:rFonts w:cs="Tahoma"/>
          <w:bCs/>
          <w:color w:val="000000"/>
          <w:szCs w:val="18"/>
          <w:lang w:eastAsia="x-none"/>
        </w:rPr>
        <w:t xml:space="preserve">expiration their subscription.  Those customers may also continue to use the </w:t>
      </w:r>
      <w:r w:rsidR="00793CBD">
        <w:rPr>
          <w:rFonts w:cs="Tahoma"/>
          <w:color w:val="000000"/>
          <w:szCs w:val="20"/>
        </w:rPr>
        <w:t xml:space="preserve">Forefront </w:t>
      </w:r>
      <w:r w:rsidR="00646E12">
        <w:rPr>
          <w:rFonts w:cs="Tahoma"/>
          <w:color w:val="000000"/>
          <w:szCs w:val="20"/>
        </w:rPr>
        <w:t xml:space="preserve">Security </w:t>
      </w:r>
      <w:r w:rsidR="00793CBD">
        <w:rPr>
          <w:rFonts w:cs="Tahoma"/>
          <w:color w:val="000000"/>
          <w:szCs w:val="20"/>
        </w:rPr>
        <w:t xml:space="preserve">for Office Communications Server, Forefront Protection 2010 for Exchange Server, Forefront Threat Management Gateway Web Protection Service and Forefront Protection 2010 for SharePoint Server </w:t>
      </w:r>
      <w:r w:rsidR="00793CBD">
        <w:rPr>
          <w:rFonts w:cs="Tahoma"/>
          <w:bCs/>
          <w:color w:val="000000"/>
          <w:szCs w:val="18"/>
          <w:lang w:eastAsia="x-none"/>
        </w:rPr>
        <w:t xml:space="preserve">components of the suite until December 31, 2015. </w:t>
      </w:r>
      <w:r w:rsidR="006E5A58" w:rsidRPr="006E5A58">
        <w:rPr>
          <w:lang w:eastAsia="x-none"/>
        </w:rPr>
        <w:t>Existing customers may also add new users as needed for Forefront Security for Office Communications Server, Forefront Protection 2010 for Exchange Server, Forefront Threat Management Gateway Web Protection Service, and Forefront Protection for SharePoint Server without any requirement to order additional User Subscription Licenses</w:t>
      </w:r>
      <w:r w:rsidR="006E5A58">
        <w:rPr>
          <w:lang w:eastAsia="x-none"/>
        </w:rPr>
        <w:t>.</w:t>
      </w:r>
      <w:r w:rsidR="00793CBD" w:rsidRPr="006E5A58">
        <w:rPr>
          <w:rFonts w:cs="Tahoma"/>
          <w:bCs/>
          <w:szCs w:val="18"/>
          <w:lang w:eastAsia="x-none"/>
        </w:rPr>
        <w:t xml:space="preserve"> </w:t>
      </w:r>
      <w:r w:rsidR="00793CBD">
        <w:rPr>
          <w:rFonts w:cs="Tahoma"/>
          <w:bCs/>
          <w:color w:val="000000"/>
          <w:szCs w:val="18"/>
          <w:lang w:eastAsia="x-none"/>
        </w:rPr>
        <w:t>Ongoing use of the component online services remains subject to the terms and conditions of the customer’s Volume Licensing Agreement, the product use rights for the online services and the terms and conditions here.</w:t>
      </w:r>
    </w:p>
    <w:p w14:paraId="66D06496" w14:textId="77777777" w:rsidR="009115D6" w:rsidRDefault="009115D6" w:rsidP="00796FF5">
      <w:pPr>
        <w:ind w:left="720"/>
        <w:rPr>
          <w:rFonts w:cs="Tahoma"/>
          <w:bCs/>
          <w:color w:val="000000"/>
          <w:szCs w:val="18"/>
          <w:lang w:eastAsia="x-none"/>
        </w:rPr>
      </w:pPr>
    </w:p>
    <w:p w14:paraId="63AFBF08" w14:textId="77777777" w:rsidR="00796FF5" w:rsidRPr="00CE4A39" w:rsidRDefault="00796FF5" w:rsidP="00796FF5">
      <w:pPr>
        <w:ind w:left="720"/>
        <w:rPr>
          <w:rFonts w:cs="Tahoma"/>
          <w:color w:val="000000"/>
          <w:szCs w:val="20"/>
        </w:rPr>
      </w:pPr>
      <w:r>
        <w:rPr>
          <w:rFonts w:cs="Tahoma"/>
          <w:color w:val="000000"/>
          <w:szCs w:val="20"/>
        </w:rPr>
        <w:t>A subscription to Forefront Protection Suite consists following online services:</w:t>
      </w:r>
      <w:r w:rsidR="003A1942">
        <w:rPr>
          <w:rFonts w:cs="Tahoma"/>
          <w:color w:val="000000"/>
          <w:szCs w:val="20"/>
        </w:rPr>
        <w:t xml:space="preserve"> </w:t>
      </w:r>
      <w:r>
        <w:rPr>
          <w:rFonts w:cs="Tahoma"/>
          <w:color w:val="000000"/>
          <w:szCs w:val="20"/>
        </w:rPr>
        <w:t xml:space="preserve">Forefront </w:t>
      </w:r>
      <w:r w:rsidR="004641BD">
        <w:rPr>
          <w:rFonts w:cs="Tahoma"/>
          <w:color w:val="000000"/>
          <w:szCs w:val="20"/>
        </w:rPr>
        <w:t>Endpoint Protection</w:t>
      </w:r>
      <w:r>
        <w:rPr>
          <w:rFonts w:cs="Tahoma"/>
          <w:color w:val="000000"/>
          <w:szCs w:val="20"/>
        </w:rPr>
        <w:t xml:space="preserve">, </w:t>
      </w:r>
      <w:r w:rsidRPr="00CE4A39">
        <w:rPr>
          <w:rFonts w:cs="Tahoma"/>
          <w:color w:val="000000"/>
          <w:szCs w:val="20"/>
        </w:rPr>
        <w:t xml:space="preserve">Forefront for Office Communications Server (formerly Antigen for Instant Messaging), Forefront Online Protection for Exchange (formerly Exchange Hosted Filtering), Forefront Protection 2010 for Exchange Server, </w:t>
      </w:r>
      <w:r w:rsidR="0011332E" w:rsidRPr="00CE4A39">
        <w:rPr>
          <w:rFonts w:cs="Tahoma"/>
          <w:color w:val="000000"/>
          <w:szCs w:val="20"/>
        </w:rPr>
        <w:t xml:space="preserve">Forefront Threat Management Gateway Web Protection Service </w:t>
      </w:r>
      <w:r w:rsidRPr="00CE4A39">
        <w:rPr>
          <w:rFonts w:cs="Tahoma"/>
          <w:color w:val="000000"/>
          <w:szCs w:val="20"/>
        </w:rPr>
        <w:t xml:space="preserve">and Forefront </w:t>
      </w:r>
      <w:r w:rsidR="002A760F" w:rsidRPr="00CE4A39">
        <w:rPr>
          <w:rFonts w:cs="Tahoma"/>
          <w:color w:val="000000"/>
          <w:szCs w:val="20"/>
        </w:rPr>
        <w:t>Protection</w:t>
      </w:r>
      <w:r w:rsidR="00881897" w:rsidRPr="00CE4A39">
        <w:rPr>
          <w:rFonts w:cs="Tahoma"/>
          <w:color w:val="000000"/>
          <w:szCs w:val="20"/>
        </w:rPr>
        <w:t xml:space="preserve"> </w:t>
      </w:r>
      <w:proofErr w:type="gramStart"/>
      <w:r w:rsidR="00881897" w:rsidRPr="00CE4A39">
        <w:rPr>
          <w:rFonts w:cs="Tahoma"/>
          <w:color w:val="000000"/>
          <w:szCs w:val="20"/>
        </w:rPr>
        <w:t xml:space="preserve">2010 </w:t>
      </w:r>
      <w:r w:rsidR="002A760F" w:rsidRPr="00CE4A39">
        <w:rPr>
          <w:rFonts w:cs="Tahoma"/>
          <w:color w:val="000000"/>
          <w:szCs w:val="20"/>
        </w:rPr>
        <w:t xml:space="preserve"> </w:t>
      </w:r>
      <w:r w:rsidRPr="00CE4A39">
        <w:rPr>
          <w:rFonts w:cs="Tahoma"/>
          <w:color w:val="000000"/>
          <w:szCs w:val="20"/>
        </w:rPr>
        <w:t>for</w:t>
      </w:r>
      <w:proofErr w:type="gramEnd"/>
      <w:r w:rsidRPr="00CE4A39">
        <w:rPr>
          <w:rFonts w:cs="Tahoma"/>
          <w:color w:val="000000"/>
          <w:szCs w:val="20"/>
        </w:rPr>
        <w:t xml:space="preserve"> SharePoint Server. </w:t>
      </w:r>
    </w:p>
    <w:p w14:paraId="68408F5D" w14:textId="77777777" w:rsidR="00796FF5" w:rsidRDefault="00796FF5" w:rsidP="00796FF5">
      <w:pPr>
        <w:ind w:left="720"/>
        <w:rPr>
          <w:rFonts w:cs="Tahoma"/>
          <w:color w:val="000000"/>
          <w:szCs w:val="20"/>
        </w:rPr>
      </w:pPr>
    </w:p>
    <w:p w14:paraId="0FC8CD7C" w14:textId="77777777" w:rsidR="006E5A58" w:rsidRDefault="00796FF5" w:rsidP="00221A57">
      <w:pPr>
        <w:ind w:left="720"/>
        <w:rPr>
          <w:rFonts w:cs="Tahoma"/>
          <w:bCs/>
          <w:color w:val="000000"/>
          <w:szCs w:val="20"/>
        </w:rPr>
      </w:pPr>
      <w:r>
        <w:rPr>
          <w:rFonts w:cs="Tahoma"/>
          <w:bCs/>
          <w:color w:val="000000"/>
          <w:szCs w:val="20"/>
        </w:rPr>
        <w:t xml:space="preserve">Please refer to </w:t>
      </w:r>
      <w:r w:rsidR="00AF479B" w:rsidRPr="00AF479B">
        <w:t>Section 5</w:t>
      </w:r>
      <w:r>
        <w:rPr>
          <w:rFonts w:cs="Tahoma"/>
          <w:bCs/>
          <w:color w:val="000000"/>
          <w:szCs w:val="20"/>
        </w:rPr>
        <w:t xml:space="preserve"> for online servi</w:t>
      </w:r>
      <w:r w:rsidR="00221A57">
        <w:rPr>
          <w:rFonts w:cs="Tahoma"/>
          <w:bCs/>
          <w:color w:val="000000"/>
          <w:szCs w:val="20"/>
        </w:rPr>
        <w:t xml:space="preserve">ces pricing and payment terms. </w:t>
      </w:r>
    </w:p>
    <w:p w14:paraId="257FDAB3" w14:textId="77777777" w:rsidR="00796FF5" w:rsidRDefault="00796FF5" w:rsidP="00221A57">
      <w:pPr>
        <w:rPr>
          <w:rFonts w:cs="Tahoma"/>
          <w:bCs/>
          <w:color w:val="000000"/>
          <w:szCs w:val="20"/>
        </w:rPr>
      </w:pPr>
    </w:p>
    <w:p w14:paraId="34F5D7E6" w14:textId="77777777" w:rsidR="009C2B6B" w:rsidRDefault="009C2B6B" w:rsidP="00221A57">
      <w:pPr>
        <w:rPr>
          <w:rFonts w:cs="Tahoma"/>
          <w:bCs/>
          <w:color w:val="000000"/>
          <w:szCs w:val="20"/>
        </w:rPr>
      </w:pPr>
    </w:p>
    <w:p w14:paraId="56686859" w14:textId="10231B84" w:rsidR="00023FE7" w:rsidRDefault="0099402E">
      <w:pPr>
        <w:pStyle w:val="Heading3"/>
        <w:rPr>
          <w:rFonts w:ascii="Tahoma" w:hAnsi="Tahoma"/>
          <w:color w:val="F66400"/>
          <w:sz w:val="22"/>
        </w:rPr>
      </w:pPr>
      <w:bookmarkStart w:id="1277" w:name="_Toc336338320"/>
      <w:bookmarkStart w:id="1278" w:name="_Toc349586804"/>
      <w:bookmarkStart w:id="1279" w:name="Srv_49ForefrontSecfoOffComm"/>
      <w:r>
        <w:rPr>
          <w:rFonts w:ascii="Tahoma" w:hAnsi="Tahoma"/>
          <w:caps/>
          <w:color w:val="F66400"/>
          <w:sz w:val="22"/>
          <w:vertAlign w:val="superscript"/>
          <w:lang w:val="en-US"/>
        </w:rPr>
        <w:t>5</w:t>
      </w:r>
      <w:r w:rsidR="00A7003F">
        <w:rPr>
          <w:rFonts w:ascii="Tahoma" w:hAnsi="Tahoma"/>
          <w:caps/>
          <w:color w:val="F66400"/>
          <w:sz w:val="22"/>
          <w:vertAlign w:val="superscript"/>
          <w:lang w:val="en-US"/>
        </w:rPr>
        <w:t>8</w:t>
      </w:r>
      <w:r>
        <w:rPr>
          <w:rFonts w:ascii="Tahoma" w:hAnsi="Tahoma"/>
          <w:caps/>
          <w:color w:val="F66400"/>
          <w:sz w:val="22"/>
          <w:vertAlign w:val="superscript"/>
        </w:rPr>
        <w:t xml:space="preserve"> </w:t>
      </w:r>
      <w:r w:rsidR="00023FE7">
        <w:rPr>
          <w:rFonts w:ascii="Tahoma" w:hAnsi="Tahoma"/>
          <w:color w:val="F66400"/>
          <w:sz w:val="22"/>
        </w:rPr>
        <w:t>Forefront Security for Office Communications Server (User and Device SL)</w:t>
      </w:r>
      <w:bookmarkEnd w:id="1277"/>
      <w:bookmarkEnd w:id="1278"/>
    </w:p>
    <w:bookmarkEnd w:id="1279"/>
    <w:p w14:paraId="7E77F758" w14:textId="77777777" w:rsidR="00023FE7" w:rsidRDefault="00023FE7">
      <w:pPr>
        <w:pStyle w:val="EndnoteText"/>
        <w:ind w:left="0"/>
        <w:rPr>
          <w:rFonts w:ascii="Tahoma" w:hAnsi="Tahoma" w:cs="Tahoma"/>
          <w:bCs/>
          <w:color w:val="000000"/>
          <w:sz w:val="18"/>
          <w:szCs w:val="20"/>
        </w:rPr>
      </w:pPr>
    </w:p>
    <w:bookmarkEnd w:id="1275"/>
    <w:bookmarkEnd w:id="1276"/>
    <w:p w14:paraId="5B58E314" w14:textId="77777777" w:rsidR="009115D6" w:rsidRDefault="009115D6" w:rsidP="009115D6">
      <w:pPr>
        <w:ind w:left="720"/>
        <w:rPr>
          <w:rFonts w:cs="Tahoma"/>
          <w:bCs/>
          <w:color w:val="000000"/>
          <w:szCs w:val="18"/>
          <w:lang w:eastAsia="x-none"/>
        </w:rPr>
      </w:pPr>
      <w:r>
        <w:rPr>
          <w:rFonts w:cs="Tahoma"/>
          <w:bCs/>
          <w:color w:val="000000"/>
          <w:szCs w:val="18"/>
          <w:lang w:eastAsia="x-none"/>
        </w:rPr>
        <w:t xml:space="preserve">Forefront Security for Office Communications Server will no longer be available as of December 1, 2012.  </w:t>
      </w:r>
      <w:r w:rsidR="00646E12">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to use the online service until </w:t>
      </w:r>
      <w:r w:rsidR="00646E12">
        <w:rPr>
          <w:rFonts w:cs="Tahoma"/>
          <w:bCs/>
          <w:color w:val="000000"/>
          <w:szCs w:val="18"/>
          <w:lang w:eastAsia="x-none"/>
        </w:rPr>
        <w:t>December 31, 2015</w:t>
      </w:r>
      <w:r>
        <w:rPr>
          <w:rFonts w:cs="Tahoma"/>
          <w:bCs/>
          <w:color w:val="000000"/>
          <w:szCs w:val="18"/>
          <w:lang w:eastAsia="x-none"/>
        </w:rPr>
        <w:t xml:space="preserve">.  </w:t>
      </w:r>
      <w:r w:rsidR="00A2724A" w:rsidRPr="00A739D8">
        <w:rPr>
          <w:lang w:eastAsia="x-none"/>
        </w:rPr>
        <w:t>Existing customers may also add new users as needed without any requirement to order additional User Subscription Licenses</w:t>
      </w:r>
      <w:r w:rsidR="00A2724A" w:rsidRPr="00273685">
        <w:rPr>
          <w:lang w:eastAsia="x-none"/>
        </w:rPr>
        <w:t xml:space="preserve">.  </w:t>
      </w:r>
      <w:r>
        <w:rPr>
          <w:rFonts w:cs="Tahoma"/>
          <w:bCs/>
          <w:color w:val="000000"/>
          <w:szCs w:val="18"/>
          <w:lang w:eastAsia="x-none"/>
        </w:rPr>
        <w:t xml:space="preserve">Ongoing use of the online service remains subject to the terms and conditions of the customer’s Volume Licensing Agreement, the product use rights for the online service and the terms and conditions here. </w:t>
      </w:r>
    </w:p>
    <w:p w14:paraId="7C0C56B2" w14:textId="77777777" w:rsidR="009115D6" w:rsidRDefault="009115D6" w:rsidP="009115D6">
      <w:pPr>
        <w:ind w:left="720"/>
        <w:rPr>
          <w:rFonts w:cs="Tahoma"/>
          <w:bCs/>
          <w:color w:val="000000"/>
          <w:szCs w:val="18"/>
          <w:lang w:eastAsia="x-none"/>
        </w:rPr>
      </w:pPr>
    </w:p>
    <w:p w14:paraId="0066E21B" w14:textId="77777777" w:rsidR="00023FE7" w:rsidRDefault="00023FE7" w:rsidP="00E62BC4">
      <w:pPr>
        <w:pStyle w:val="EndnoteText"/>
        <w:ind w:left="720"/>
        <w:rPr>
          <w:rFonts w:ascii="Tahoma" w:hAnsi="Tahoma" w:cs="Tahoma"/>
          <w:bCs/>
          <w:color w:val="000000"/>
          <w:sz w:val="18"/>
          <w:szCs w:val="20"/>
        </w:rPr>
      </w:pPr>
      <w:r>
        <w:rPr>
          <w:rFonts w:ascii="Tahoma" w:hAnsi="Tahoma" w:cs="Tahoma"/>
          <w:bCs/>
          <w:color w:val="000000"/>
          <w:sz w:val="18"/>
          <w:szCs w:val="20"/>
        </w:rPr>
        <w:t xml:space="preserve">All users (or devices) accessing a protected server need User (or Device) SLs.  This online service was formerly Antigen for Instant Messaging.  </w:t>
      </w:r>
    </w:p>
    <w:p w14:paraId="05FCC79B" w14:textId="77777777" w:rsidR="00023FE7" w:rsidRDefault="00023FE7" w:rsidP="00697E59">
      <w:pPr>
        <w:rPr>
          <w:sz w:val="20"/>
        </w:rPr>
      </w:pPr>
      <w:bookmarkStart w:id="1280" w:name="Srv_48ForefrontSvrSecMgmtConsole"/>
    </w:p>
    <w:p w14:paraId="4D8235B7" w14:textId="77777777" w:rsidR="00EE30F1" w:rsidRDefault="00EE30F1" w:rsidP="00221A57">
      <w:pPr>
        <w:rPr>
          <w:sz w:val="20"/>
        </w:rPr>
      </w:pPr>
      <w:bookmarkStart w:id="1281" w:name="_49_Forefront_Threat"/>
      <w:bookmarkStart w:id="1282" w:name="Srv_52ForefrontUnifiedAccessGtwy2010"/>
      <w:bookmarkStart w:id="1283" w:name="Srv_56ForefrontUnifiedAccessGtwy2010"/>
      <w:bookmarkEnd w:id="1280"/>
      <w:bookmarkEnd w:id="1281"/>
    </w:p>
    <w:p w14:paraId="17537C5E" w14:textId="41A2B6BA" w:rsidR="0079439D" w:rsidRDefault="0099402E" w:rsidP="00221A57">
      <w:pPr>
        <w:pStyle w:val="Heading3"/>
        <w:rPr>
          <w:rFonts w:ascii="Tahoma" w:hAnsi="Tahoma"/>
          <w:color w:val="F66400"/>
          <w:sz w:val="22"/>
          <w:lang w:val="en-US"/>
        </w:rPr>
      </w:pPr>
      <w:bookmarkStart w:id="1284" w:name="_50__Forefront"/>
      <w:bookmarkStart w:id="1285" w:name="_57_Forefront_Threat"/>
      <w:bookmarkStart w:id="1286" w:name="_Toc336338321"/>
      <w:bookmarkStart w:id="1287" w:name="Srv_51ForefrontThreatMgmtGtwy2010"/>
      <w:bookmarkStart w:id="1288" w:name="_Toc349586805"/>
      <w:bookmarkEnd w:id="1284"/>
      <w:bookmarkEnd w:id="1285"/>
      <w:r>
        <w:rPr>
          <w:rFonts w:ascii="Tahoma" w:hAnsi="Tahoma"/>
          <w:caps/>
          <w:color w:val="F66400"/>
          <w:sz w:val="22"/>
          <w:vertAlign w:val="superscript"/>
          <w:lang w:val="en-US"/>
        </w:rPr>
        <w:t>5</w:t>
      </w:r>
      <w:r w:rsidR="00A7003F">
        <w:rPr>
          <w:rFonts w:ascii="Tahoma" w:hAnsi="Tahoma"/>
          <w:caps/>
          <w:color w:val="F66400"/>
          <w:sz w:val="22"/>
          <w:vertAlign w:val="superscript"/>
          <w:lang w:val="en-US"/>
        </w:rPr>
        <w:t>9</w:t>
      </w:r>
      <w:r>
        <w:rPr>
          <w:rFonts w:ascii="Tahoma" w:hAnsi="Tahoma"/>
          <w:caps/>
          <w:color w:val="F66400"/>
          <w:sz w:val="22"/>
          <w:vertAlign w:val="superscript"/>
          <w:lang w:val="en-US"/>
        </w:rPr>
        <w:t xml:space="preserve"> </w:t>
      </w:r>
      <w:r w:rsidR="0079439D">
        <w:rPr>
          <w:rFonts w:ascii="Tahoma" w:hAnsi="Tahoma"/>
          <w:color w:val="F66400"/>
          <w:sz w:val="22"/>
        </w:rPr>
        <w:t xml:space="preserve">Forefront </w:t>
      </w:r>
      <w:r w:rsidR="0079439D">
        <w:rPr>
          <w:rFonts w:ascii="Tahoma" w:hAnsi="Tahoma"/>
          <w:color w:val="F66400"/>
          <w:sz w:val="22"/>
          <w:lang w:val="en-US"/>
        </w:rPr>
        <w:t xml:space="preserve">Threat Management Gateway </w:t>
      </w:r>
      <w:bookmarkEnd w:id="1286"/>
      <w:r w:rsidR="0079439D">
        <w:rPr>
          <w:rFonts w:ascii="Tahoma" w:hAnsi="Tahoma"/>
          <w:color w:val="F66400"/>
          <w:sz w:val="22"/>
          <w:lang w:val="en-US"/>
        </w:rPr>
        <w:t>Web Protection Service</w:t>
      </w:r>
      <w:bookmarkEnd w:id="1287"/>
      <w:bookmarkEnd w:id="1288"/>
    </w:p>
    <w:p w14:paraId="78D6EF65" w14:textId="77777777" w:rsidR="00221A57" w:rsidRPr="00221A57" w:rsidRDefault="00221A57" w:rsidP="00221A57">
      <w:pPr>
        <w:rPr>
          <w:lang w:eastAsia="x-none"/>
        </w:rPr>
      </w:pPr>
    </w:p>
    <w:p w14:paraId="68AB004E" w14:textId="77777777" w:rsidR="00586FCE" w:rsidRDefault="0079439D" w:rsidP="00221A57">
      <w:pPr>
        <w:ind w:left="720"/>
        <w:rPr>
          <w:rFonts w:cs="Tahoma"/>
          <w:bCs/>
          <w:color w:val="000000"/>
          <w:szCs w:val="18"/>
          <w:lang w:eastAsia="x-none"/>
        </w:rPr>
      </w:pPr>
      <w:bookmarkStart w:id="1289" w:name="_Toc336338322"/>
      <w:r>
        <w:rPr>
          <w:rFonts w:cs="Tahoma"/>
          <w:bCs/>
          <w:color w:val="000000"/>
          <w:szCs w:val="18"/>
          <w:lang w:eastAsia="x-none"/>
        </w:rPr>
        <w:t xml:space="preserve">Forefront Threat Management Gateway Web Protection Service will no longer be available as of December 1, 2012.  </w:t>
      </w:r>
      <w:r w:rsidR="004001C8">
        <w:rPr>
          <w:rFonts w:cs="Tahoma"/>
          <w:bCs/>
          <w:color w:val="000000"/>
          <w:szCs w:val="18"/>
          <w:lang w:eastAsia="x-none"/>
        </w:rPr>
        <w:t>C</w:t>
      </w:r>
      <w:r>
        <w:rPr>
          <w:rFonts w:cs="Tahoma"/>
          <w:bCs/>
          <w:color w:val="000000"/>
          <w:szCs w:val="18"/>
          <w:lang w:eastAsia="x-none"/>
        </w:rPr>
        <w:t xml:space="preserve">ustomers with active subscriptions for the online service as of November 30, 2012 may continue </w:t>
      </w:r>
      <w:r w:rsidR="004001C8">
        <w:rPr>
          <w:rFonts w:cs="Tahoma"/>
          <w:bCs/>
          <w:color w:val="000000"/>
          <w:szCs w:val="18"/>
          <w:lang w:eastAsia="x-none"/>
        </w:rPr>
        <w:t>to use the online service until</w:t>
      </w:r>
      <w:r>
        <w:rPr>
          <w:rFonts w:cs="Tahoma"/>
          <w:bCs/>
          <w:color w:val="000000"/>
          <w:szCs w:val="18"/>
          <w:lang w:eastAsia="x-none"/>
        </w:rPr>
        <w:t xml:space="preserve"> </w:t>
      </w:r>
      <w:r w:rsidR="004001C8">
        <w:rPr>
          <w:rFonts w:cs="Tahoma"/>
          <w:bCs/>
          <w:color w:val="000000"/>
          <w:szCs w:val="18"/>
          <w:lang w:eastAsia="x-none"/>
        </w:rPr>
        <w:t>December 31, 2015</w:t>
      </w:r>
      <w:r>
        <w:rPr>
          <w:rFonts w:cs="Tahoma"/>
          <w:bCs/>
          <w:color w:val="000000"/>
          <w:szCs w:val="18"/>
          <w:lang w:eastAsia="x-none"/>
        </w:rPr>
        <w:t>.</w:t>
      </w:r>
      <w:r w:rsidR="006E5A58">
        <w:rPr>
          <w:rFonts w:cs="Tahoma"/>
          <w:bCs/>
          <w:color w:val="000000"/>
          <w:szCs w:val="18"/>
          <w:lang w:eastAsia="x-none"/>
        </w:rPr>
        <w:t xml:space="preserve"> </w:t>
      </w:r>
      <w:r w:rsidR="006E5A58" w:rsidRPr="006E5A58">
        <w:rPr>
          <w:lang w:eastAsia="x-none"/>
        </w:rPr>
        <w:t>Existing customers may also add new users as needed without any requirement to order additional User Subscription Licenses.</w:t>
      </w:r>
      <w:r w:rsidRPr="006E5A58">
        <w:rPr>
          <w:rFonts w:cs="Tahoma"/>
          <w:bCs/>
          <w:szCs w:val="18"/>
          <w:lang w:eastAsia="x-none"/>
        </w:rPr>
        <w:t xml:space="preserve">  </w:t>
      </w:r>
      <w:r>
        <w:rPr>
          <w:rFonts w:cs="Tahoma"/>
          <w:bCs/>
          <w:color w:val="000000"/>
          <w:szCs w:val="18"/>
          <w:lang w:eastAsia="x-none"/>
        </w:rPr>
        <w:t xml:space="preserve">Ongoing use of the online service remains subject to the terms and conditions of the customer’s Volume Licensing Agreement, the product use rights for the online service and the terms and conditions here. </w:t>
      </w:r>
    </w:p>
    <w:p w14:paraId="0337B20A" w14:textId="77777777" w:rsidR="00221A57" w:rsidRDefault="00221A57" w:rsidP="00221A57">
      <w:pPr>
        <w:rPr>
          <w:rFonts w:cs="Tahoma"/>
          <w:bCs/>
          <w:color w:val="000000"/>
          <w:szCs w:val="18"/>
          <w:lang w:eastAsia="x-none"/>
        </w:rPr>
      </w:pPr>
    </w:p>
    <w:p w14:paraId="0AB5ED39" w14:textId="77777777" w:rsidR="00221A57" w:rsidRPr="00221A57" w:rsidRDefault="00221A57" w:rsidP="00221A57">
      <w:pPr>
        <w:rPr>
          <w:rFonts w:cs="Tahoma"/>
          <w:bCs/>
          <w:color w:val="000000"/>
          <w:szCs w:val="18"/>
          <w:lang w:eastAsia="x-none"/>
        </w:rPr>
      </w:pPr>
    </w:p>
    <w:p w14:paraId="005A510C" w14:textId="4964A7B0" w:rsidR="009E4FDD" w:rsidRPr="005868C8" w:rsidRDefault="00A7003F" w:rsidP="009E4FDD">
      <w:pPr>
        <w:pStyle w:val="Heading3"/>
        <w:rPr>
          <w:rFonts w:ascii="Tahoma" w:hAnsi="Tahoma"/>
          <w:color w:val="F66400"/>
          <w:sz w:val="22"/>
          <w:lang w:val="en-US"/>
        </w:rPr>
      </w:pPr>
      <w:bookmarkStart w:id="1290" w:name="_Toc349586806"/>
      <w:r>
        <w:rPr>
          <w:rFonts w:ascii="Tahoma" w:hAnsi="Tahoma"/>
          <w:caps/>
          <w:color w:val="F66400"/>
          <w:sz w:val="22"/>
          <w:vertAlign w:val="superscript"/>
          <w:lang w:val="en-US"/>
        </w:rPr>
        <w:t>60</w:t>
      </w:r>
      <w:r w:rsidR="0099402E">
        <w:rPr>
          <w:rFonts w:ascii="Tahoma" w:hAnsi="Tahoma"/>
          <w:caps/>
          <w:color w:val="F66400"/>
          <w:sz w:val="22"/>
          <w:vertAlign w:val="superscript"/>
          <w:lang w:val="en-US"/>
        </w:rPr>
        <w:t xml:space="preserve"> </w:t>
      </w:r>
      <w:r w:rsidR="00EE30F1">
        <w:rPr>
          <w:rFonts w:ascii="Tahoma" w:hAnsi="Tahoma"/>
          <w:color w:val="F66400"/>
          <w:sz w:val="22"/>
        </w:rPr>
        <w:t xml:space="preserve">Forefront </w:t>
      </w:r>
      <w:r w:rsidR="009E4FDD">
        <w:rPr>
          <w:rFonts w:ascii="Tahoma" w:hAnsi="Tahoma"/>
          <w:color w:val="F66400"/>
          <w:sz w:val="22"/>
          <w:lang w:val="en-US"/>
        </w:rPr>
        <w:t>Unified Access Gateway 2010</w:t>
      </w:r>
      <w:bookmarkEnd w:id="1289"/>
      <w:bookmarkEnd w:id="1290"/>
    </w:p>
    <w:bookmarkEnd w:id="1282"/>
    <w:bookmarkEnd w:id="1283"/>
    <w:p w14:paraId="23E3D959" w14:textId="77777777" w:rsidR="009E4FDD" w:rsidRDefault="009E4FDD" w:rsidP="009E4FDD">
      <w:pPr>
        <w:rPr>
          <w:color w:val="000000"/>
          <w:sz w:val="20"/>
        </w:rPr>
      </w:pPr>
    </w:p>
    <w:p w14:paraId="7715E50E" w14:textId="77777777" w:rsidR="009E4FDD" w:rsidRPr="00221A57" w:rsidRDefault="009E4FDD" w:rsidP="00221A57">
      <w:pPr>
        <w:spacing w:after="60"/>
        <w:ind w:left="720"/>
        <w:rPr>
          <w:rFonts w:cs="Tahoma"/>
          <w:b/>
          <w:color w:val="000000"/>
          <w:szCs w:val="18"/>
        </w:rPr>
      </w:pPr>
      <w:r w:rsidRPr="00221A57">
        <w:rPr>
          <w:rFonts w:cs="Tahoma"/>
          <w:b/>
          <w:color w:val="000000"/>
          <w:szCs w:val="18"/>
        </w:rPr>
        <w:t>Version</w:t>
      </w:r>
    </w:p>
    <w:p w14:paraId="1E013473" w14:textId="77777777" w:rsidR="009E4FDD" w:rsidRDefault="009E4FDD" w:rsidP="009E4FDD">
      <w:pPr>
        <w:ind w:left="720"/>
        <w:rPr>
          <w:rFonts w:cs="Tahoma"/>
          <w:color w:val="000000"/>
          <w:szCs w:val="18"/>
        </w:rPr>
      </w:pPr>
      <w:r>
        <w:rPr>
          <w:rFonts w:cs="Tahoma"/>
          <w:color w:val="000000"/>
          <w:szCs w:val="18"/>
        </w:rPr>
        <w:t>Forefront Unified Access Gateway 2010 is the next version for Whale Intelligent Application Gateway 2007</w:t>
      </w:r>
    </w:p>
    <w:p w14:paraId="2F45E04B" w14:textId="77777777" w:rsidR="00EE30F1" w:rsidRDefault="00EE30F1">
      <w:pPr>
        <w:ind w:left="720"/>
        <w:rPr>
          <w:sz w:val="20"/>
        </w:rPr>
      </w:pPr>
    </w:p>
    <w:p w14:paraId="26BA5FC9" w14:textId="77777777" w:rsidR="001979E9" w:rsidRDefault="001979E9">
      <w:pPr>
        <w:ind w:left="720"/>
        <w:rPr>
          <w:sz w:val="20"/>
        </w:rPr>
      </w:pPr>
    </w:p>
    <w:p w14:paraId="56F960E2" w14:textId="61A672D8" w:rsidR="00023FE7" w:rsidRPr="007658FF" w:rsidRDefault="00A7003F" w:rsidP="00416294">
      <w:pPr>
        <w:pStyle w:val="Heading3"/>
        <w:rPr>
          <w:rFonts w:ascii="Tahoma" w:hAnsi="Tahoma"/>
          <w:color w:val="F66400"/>
          <w:sz w:val="22"/>
          <w:lang w:val="en-US"/>
        </w:rPr>
      </w:pPr>
      <w:bookmarkStart w:id="1291" w:name="_51_High_Performance"/>
      <w:bookmarkStart w:id="1292" w:name="_63_61_HPC"/>
      <w:bookmarkStart w:id="1293" w:name="_Toc336338323"/>
      <w:bookmarkStart w:id="1294" w:name="_Toc349586807"/>
      <w:bookmarkStart w:id="1295" w:name="Srv_48HighPerfComputingPack"/>
      <w:bookmarkStart w:id="1296" w:name="Srv_54HighPerfComputingPack"/>
      <w:bookmarkStart w:id="1297" w:name="Srv_49HighPerfComputingPack"/>
      <w:bookmarkEnd w:id="1291"/>
      <w:bookmarkEnd w:id="1292"/>
      <w:r>
        <w:rPr>
          <w:rFonts w:ascii="Tahoma" w:hAnsi="Tahoma"/>
          <w:caps/>
          <w:color w:val="F66400"/>
          <w:sz w:val="22"/>
          <w:vertAlign w:val="superscript"/>
          <w:lang w:val="en-US"/>
        </w:rPr>
        <w:t>61</w:t>
      </w:r>
      <w:r w:rsidR="0099402E">
        <w:rPr>
          <w:rFonts w:ascii="Tahoma" w:hAnsi="Tahoma"/>
          <w:caps/>
          <w:color w:val="F66400"/>
          <w:sz w:val="22"/>
          <w:vertAlign w:val="superscript"/>
          <w:lang w:val="en-US"/>
        </w:rPr>
        <w:t xml:space="preserve"> </w:t>
      </w:r>
      <w:r w:rsidR="007658FF">
        <w:rPr>
          <w:rFonts w:ascii="Tahoma" w:hAnsi="Tahoma"/>
          <w:color w:val="F66400"/>
          <w:sz w:val="22"/>
          <w:lang w:val="en-US"/>
        </w:rPr>
        <w:t xml:space="preserve">HPC </w:t>
      </w:r>
      <w:r w:rsidR="00023FE7">
        <w:rPr>
          <w:rFonts w:ascii="Tahoma" w:hAnsi="Tahoma"/>
          <w:color w:val="F66400"/>
          <w:sz w:val="22"/>
        </w:rPr>
        <w:t>Pack 2008</w:t>
      </w:r>
      <w:r w:rsidR="007658FF">
        <w:rPr>
          <w:rFonts w:ascii="Tahoma" w:hAnsi="Tahoma"/>
          <w:color w:val="F66400"/>
          <w:sz w:val="22"/>
          <w:lang w:val="en-US"/>
        </w:rPr>
        <w:t xml:space="preserve"> R2 Enterprise</w:t>
      </w:r>
      <w:bookmarkEnd w:id="1293"/>
      <w:bookmarkEnd w:id="1294"/>
    </w:p>
    <w:bookmarkEnd w:id="1295"/>
    <w:bookmarkEnd w:id="1296"/>
    <w:p w14:paraId="3806A727" w14:textId="77777777" w:rsidR="00023FE7" w:rsidRDefault="00023FE7" w:rsidP="00416294">
      <w:pPr>
        <w:ind w:left="720"/>
        <w:rPr>
          <w:rFonts w:cs="Tahoma"/>
          <w:color w:val="000000"/>
          <w:szCs w:val="18"/>
        </w:rPr>
      </w:pPr>
    </w:p>
    <w:bookmarkEnd w:id="1297"/>
    <w:p w14:paraId="72474FF7" w14:textId="77777777" w:rsidR="00221A57" w:rsidRDefault="001978C7" w:rsidP="00221A57">
      <w:pPr>
        <w:spacing w:after="60"/>
        <w:ind w:left="720"/>
        <w:rPr>
          <w:b/>
          <w:color w:val="000000"/>
        </w:rPr>
      </w:pPr>
      <w:r w:rsidRPr="00A06EB6">
        <w:rPr>
          <w:b/>
          <w:color w:val="000000"/>
        </w:rPr>
        <w:t>License grants associated with end</w:t>
      </w:r>
      <w:r w:rsidR="00221A57">
        <w:rPr>
          <w:b/>
          <w:color w:val="000000"/>
        </w:rPr>
        <w:t xml:space="preserve"> of life of HPC Pack Enterprise</w:t>
      </w:r>
    </w:p>
    <w:p w14:paraId="34D3BDE7" w14:textId="77777777" w:rsidR="00221A57" w:rsidRDefault="001978C7" w:rsidP="00221A57">
      <w:pPr>
        <w:ind w:left="720"/>
        <w:rPr>
          <w:rFonts w:eastAsia="Calibri" w:cs="Tahoma"/>
          <w:szCs w:val="18"/>
        </w:rPr>
      </w:pPr>
      <w:r w:rsidRPr="00A06EB6">
        <w:rPr>
          <w:color w:val="000000"/>
        </w:rPr>
        <w:t xml:space="preserve">HPC Pack 2008 R2 Enterprise will be the last version of HPC Pack Enterprise sold in Volume Licensing. Future versions will be available as a free download. Volume licensing customers with active Software Assurance for HPC Pack 2008 R2 Enterprise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will be permitted to </w:t>
      </w:r>
      <w:r w:rsidRPr="00A06EB6">
        <w:rPr>
          <w:rFonts w:eastAsia="Calibri" w:cs="Tahoma"/>
          <w:szCs w:val="18"/>
        </w:rPr>
        <w:t>use Windows Server 2012 Standard software. To facilitate such use, for every two Qualifying Licenses the customer has, the customer will be deemed to be granted one Windows Server 2012 Standard processor license upon availability of Windows Server 2012.</w:t>
      </w:r>
    </w:p>
    <w:p w14:paraId="3A291478" w14:textId="77777777" w:rsidR="001978C7" w:rsidRPr="00221A57" w:rsidRDefault="001978C7" w:rsidP="00221A57">
      <w:pPr>
        <w:ind w:left="720"/>
        <w:rPr>
          <w:rFonts w:eastAsia="Calibri" w:cs="Tahoma"/>
          <w:szCs w:val="18"/>
        </w:rPr>
      </w:pPr>
      <w:r w:rsidRPr="00A06EB6">
        <w:rPr>
          <w:rFonts w:eastAsia="Calibri" w:cs="Tahoma"/>
          <w:szCs w:val="18"/>
        </w:rPr>
        <w:t xml:space="preserve"> </w:t>
      </w:r>
    </w:p>
    <w:p w14:paraId="5503195B" w14:textId="77777777" w:rsidR="001978C7" w:rsidRPr="00A06EB6" w:rsidRDefault="001978C7" w:rsidP="00221A57">
      <w:pPr>
        <w:numPr>
          <w:ilvl w:val="0"/>
          <w:numId w:val="70"/>
        </w:numPr>
        <w:tabs>
          <w:tab w:val="clear" w:pos="360"/>
          <w:tab w:val="left" w:pos="1440"/>
        </w:tabs>
        <w:spacing w:after="60"/>
        <w:ind w:left="1440"/>
        <w:rPr>
          <w:rFonts w:eastAsia="Calibri" w:cs="Tahoma"/>
          <w:szCs w:val="18"/>
        </w:rPr>
      </w:pPr>
      <w:r w:rsidRPr="00A06EB6">
        <w:rPr>
          <w:color w:val="000000"/>
        </w:rPr>
        <w:t>If a customer has an odd number of HPC Pack Enterprise licenses then the customer will need to round up to the next even number to determine their grant.  For example, a customer that has three HPC Pack Enterprise licenses will be deemed to be granted a total of two Windows Server 2012 Standard licenses.</w:t>
      </w:r>
    </w:p>
    <w:p w14:paraId="72F0A91F" w14:textId="77777777" w:rsidR="001978C7" w:rsidRPr="00A06EB6" w:rsidRDefault="001978C7" w:rsidP="00221A57">
      <w:pPr>
        <w:pStyle w:val="ListParagraph"/>
        <w:numPr>
          <w:ilvl w:val="0"/>
          <w:numId w:val="70"/>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15950E23" w14:textId="77777777" w:rsidR="001978C7" w:rsidRPr="00A06EB6" w:rsidRDefault="001978C7" w:rsidP="00221A57">
      <w:pPr>
        <w:pStyle w:val="ListParagraph"/>
        <w:numPr>
          <w:ilvl w:val="0"/>
          <w:numId w:val="70"/>
        </w:numPr>
        <w:tabs>
          <w:tab w:val="clear" w:pos="360"/>
          <w:tab w:val="left"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124C2292" w14:textId="77777777" w:rsidR="001978C7" w:rsidRPr="00A06EB6" w:rsidRDefault="001978C7" w:rsidP="00221A57">
      <w:pPr>
        <w:numPr>
          <w:ilvl w:val="0"/>
          <w:numId w:val="70"/>
        </w:numPr>
        <w:tabs>
          <w:tab w:val="clear" w:pos="360"/>
          <w:tab w:val="left" w:pos="1440"/>
          <w:tab w:val="left" w:pos="2160"/>
        </w:tabs>
        <w:spacing w:after="60"/>
        <w:ind w:left="1440"/>
      </w:pPr>
      <w:r w:rsidRPr="00A06EB6">
        <w:rPr>
          <w:rFonts w:eastAsia="Calibri" w:cs="Tahoma"/>
          <w:szCs w:val="18"/>
        </w:rPr>
        <w:t xml:space="preserve">Upon upgrade to Windows Server 2012 Standard under this grant, the customer’s existing </w:t>
      </w:r>
      <w:r w:rsidRPr="00A06EB6">
        <w:rPr>
          <w:color w:val="000000"/>
        </w:rPr>
        <w:t>HPC Pack Enterprise</w:t>
      </w:r>
      <w:r w:rsidRPr="00A06EB6">
        <w:rPr>
          <w:rFonts w:eastAsia="Calibri" w:cs="Tahoma"/>
          <w:szCs w:val="18"/>
        </w:rPr>
        <w:t xml:space="preserve"> licenses remain valid.</w:t>
      </w:r>
    </w:p>
    <w:p w14:paraId="0DD6E3F4" w14:textId="77777777" w:rsidR="001978C7" w:rsidRPr="00A06EB6" w:rsidRDefault="001978C7" w:rsidP="00221A57">
      <w:pPr>
        <w:numPr>
          <w:ilvl w:val="0"/>
          <w:numId w:val="70"/>
        </w:numPr>
        <w:tabs>
          <w:tab w:val="clear" w:pos="360"/>
          <w:tab w:val="left" w:pos="1440"/>
          <w:tab w:val="left" w:pos="2160"/>
        </w:tabs>
        <w:spacing w:after="60"/>
        <w:ind w:left="1440"/>
      </w:pPr>
      <w:r w:rsidRPr="00A06EB6">
        <w:rPr>
          <w:color w:val="000000"/>
        </w:rPr>
        <w:t xml:space="preserve">HPC Pack 2008 R2 Enterprise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grant.</w:t>
      </w:r>
    </w:p>
    <w:p w14:paraId="07F3C1DD" w14:textId="77777777" w:rsidR="001978C7" w:rsidRPr="00A06EB6" w:rsidRDefault="001978C7" w:rsidP="00221A57">
      <w:pPr>
        <w:numPr>
          <w:ilvl w:val="0"/>
          <w:numId w:val="70"/>
        </w:numPr>
        <w:tabs>
          <w:tab w:val="clear" w:pos="360"/>
          <w:tab w:val="left" w:pos="1440"/>
          <w:tab w:val="left" w:pos="2160"/>
        </w:tabs>
        <w:spacing w:after="60"/>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2D60F3EF" w14:textId="77777777" w:rsidR="00221A57" w:rsidRDefault="00221A57" w:rsidP="00221A57">
      <w:pPr>
        <w:tabs>
          <w:tab w:val="left" w:pos="1440"/>
          <w:tab w:val="left" w:pos="2160"/>
        </w:tabs>
        <w:ind w:left="1080"/>
        <w:contextualSpacing/>
        <w:rPr>
          <w:rFonts w:eastAsia="Calibri" w:cs="Tahoma"/>
          <w:b/>
          <w:szCs w:val="18"/>
        </w:rPr>
      </w:pPr>
    </w:p>
    <w:p w14:paraId="7B7AD796" w14:textId="77777777" w:rsidR="00221A57" w:rsidRDefault="001978C7" w:rsidP="00221A57">
      <w:pPr>
        <w:tabs>
          <w:tab w:val="left" w:pos="1440"/>
          <w:tab w:val="left" w:pos="2160"/>
        </w:tabs>
        <w:spacing w:after="60"/>
        <w:ind w:left="1080"/>
        <w:rPr>
          <w:rFonts w:eastAsia="Calibri" w:cs="Tahoma"/>
          <w:b/>
          <w:szCs w:val="18"/>
        </w:rPr>
      </w:pPr>
      <w:r w:rsidRPr="00A06EB6">
        <w:rPr>
          <w:rFonts w:eastAsia="Calibri" w:cs="Tahoma"/>
          <w:b/>
          <w:szCs w:val="18"/>
        </w:rPr>
        <w:t>Additional information on using Windows Server 2012 for High Performance Computing (HPC</w:t>
      </w:r>
      <w:r w:rsidR="00221A57">
        <w:rPr>
          <w:rFonts w:eastAsia="Calibri" w:cs="Tahoma"/>
          <w:b/>
          <w:szCs w:val="18"/>
        </w:rPr>
        <w:t>)</w:t>
      </w:r>
    </w:p>
    <w:p w14:paraId="32AD8570" w14:textId="77777777" w:rsidR="00E62BC4" w:rsidRPr="00BA1490" w:rsidRDefault="001978C7" w:rsidP="00221A57">
      <w:pPr>
        <w:tabs>
          <w:tab w:val="left" w:pos="1440"/>
          <w:tab w:val="left" w:pos="2160"/>
        </w:tabs>
        <w:ind w:left="1080"/>
        <w:contextualSpacing/>
      </w:pPr>
      <w:r w:rsidRPr="00A06EB6">
        <w:rPr>
          <w:rFonts w:eastAsia="Calibri" w:cs="Tahoma"/>
          <w:szCs w:val="18"/>
        </w:rPr>
        <w:t>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p>
    <w:p w14:paraId="45E4DB8D" w14:textId="77777777" w:rsidR="00023FE7" w:rsidRPr="00C066F9" w:rsidRDefault="00023FE7" w:rsidP="00221A57">
      <w:pPr>
        <w:ind w:left="216"/>
        <w:rPr>
          <w:rFonts w:cs="Tahoma"/>
        </w:rPr>
      </w:pPr>
    </w:p>
    <w:p w14:paraId="77C77D19" w14:textId="77777777" w:rsidR="00586FCE" w:rsidRPr="00C066F9" w:rsidRDefault="00586FCE" w:rsidP="00221A57">
      <w:pPr>
        <w:ind w:left="216"/>
        <w:rPr>
          <w:rFonts w:cs="Tahoma"/>
        </w:rPr>
      </w:pPr>
    </w:p>
    <w:p w14:paraId="3B170FDC" w14:textId="7FFE3073" w:rsidR="00023FE7" w:rsidRDefault="00A7003F" w:rsidP="00416294">
      <w:pPr>
        <w:pStyle w:val="Heading3"/>
        <w:rPr>
          <w:rFonts w:ascii="Tahoma" w:hAnsi="Tahoma"/>
          <w:color w:val="F66400"/>
          <w:sz w:val="22"/>
        </w:rPr>
      </w:pPr>
      <w:bookmarkStart w:id="1298" w:name="_58_Learning_Solutions"/>
      <w:bookmarkStart w:id="1299" w:name="_54_Learning_Solutions"/>
      <w:bookmarkStart w:id="1300" w:name="_64_62_Learning"/>
      <w:bookmarkStart w:id="1301" w:name="Srv_60LearningSolMCP1ExamVouch"/>
      <w:bookmarkStart w:id="1302" w:name="_Toc336338324"/>
      <w:bookmarkStart w:id="1303" w:name="_Toc349586808"/>
      <w:bookmarkStart w:id="1304" w:name="Srv_55LearningSolMCP1ExamVouch"/>
      <w:bookmarkStart w:id="1305" w:name="Srv_56LearningSolMCP1ExamVouch"/>
      <w:bookmarkEnd w:id="1298"/>
      <w:bookmarkEnd w:id="1299"/>
      <w:bookmarkEnd w:id="1300"/>
      <w:r>
        <w:rPr>
          <w:rFonts w:ascii="Tahoma" w:hAnsi="Tahoma"/>
          <w:caps/>
          <w:color w:val="F66400"/>
          <w:sz w:val="22"/>
          <w:vertAlign w:val="superscript"/>
          <w:lang w:val="en-US"/>
        </w:rPr>
        <w:t>62</w:t>
      </w:r>
      <w:r w:rsidR="0099402E">
        <w:rPr>
          <w:rFonts w:ascii="Tahoma" w:hAnsi="Tahoma"/>
          <w:color w:val="F66400"/>
          <w:sz w:val="22"/>
        </w:rPr>
        <w:t xml:space="preserve"> </w:t>
      </w:r>
      <w:r w:rsidR="00023FE7">
        <w:rPr>
          <w:rFonts w:ascii="Tahoma" w:hAnsi="Tahoma"/>
          <w:color w:val="F66400"/>
          <w:sz w:val="22"/>
        </w:rPr>
        <w:t>Learning Solutions MCP Exam Vouchers</w:t>
      </w:r>
      <w:bookmarkEnd w:id="1301"/>
      <w:bookmarkEnd w:id="1302"/>
      <w:bookmarkEnd w:id="1303"/>
    </w:p>
    <w:bookmarkEnd w:id="1304"/>
    <w:p w14:paraId="7EC8346C" w14:textId="77777777" w:rsidR="00023FE7" w:rsidRDefault="00023FE7" w:rsidP="00416294">
      <w:pPr>
        <w:pStyle w:val="EndnoteText"/>
        <w:rPr>
          <w:rFonts w:ascii="Tahoma" w:hAnsi="Tahoma" w:cs="Tahoma"/>
          <w:sz w:val="18"/>
        </w:rPr>
      </w:pPr>
    </w:p>
    <w:bookmarkEnd w:id="1305"/>
    <w:p w14:paraId="61901AB4" w14:textId="77777777" w:rsidR="002A760F" w:rsidRDefault="002A760F" w:rsidP="00416294">
      <w:pPr>
        <w:pStyle w:val="EndnoteText"/>
        <w:ind w:left="720"/>
        <w:rPr>
          <w:rFonts w:ascii="Tahoma" w:hAnsi="Tahoma" w:cs="Tahoma"/>
          <w:bCs/>
          <w:color w:val="000000"/>
          <w:sz w:val="18"/>
          <w:szCs w:val="20"/>
          <w:lang w:val="en-US"/>
        </w:rPr>
      </w:pPr>
      <w:r>
        <w:rPr>
          <w:rFonts w:ascii="Tahoma" w:hAnsi="Tahoma" w:cs="Tahoma"/>
          <w:sz w:val="18"/>
        </w:rPr>
        <w:t xml:space="preserve">All vouchers are delivered up front, and may be used any time prior to 12 months from date of purchase. </w:t>
      </w:r>
      <w:r>
        <w:rPr>
          <w:rFonts w:ascii="Tahoma" w:hAnsi="Tahoma" w:cs="Tahoma"/>
          <w:bCs/>
          <w:color w:val="000000"/>
          <w:sz w:val="18"/>
          <w:szCs w:val="20"/>
        </w:rPr>
        <w:t xml:space="preserve">Please refer to </w:t>
      </w:r>
      <w:hyperlink w:anchor="_SECTION_3_–" w:history="1">
        <w:r w:rsidR="00AF479B" w:rsidRPr="00AF479B">
          <w:rPr>
            <w:rFonts w:ascii="Tahoma" w:hAnsi="Tahoma"/>
            <w:sz w:val="18"/>
            <w:szCs w:val="22"/>
            <w:lang w:val="en-US" w:eastAsia="en-US"/>
          </w:rPr>
          <w:t xml:space="preserve"> </w:t>
        </w:r>
        <w:r w:rsidR="00AF479B" w:rsidRPr="00AF479B">
          <w:rPr>
            <w:rStyle w:val="Hyperlink"/>
            <w:rFonts w:ascii="Tahoma" w:hAnsi="Tahoma" w:cs="Tahoma"/>
            <w:sz w:val="18"/>
          </w:rPr>
          <w:t>Section 5</w:t>
        </w:r>
      </w:hyperlink>
      <w:r>
        <w:rPr>
          <w:rFonts w:ascii="Tahoma" w:hAnsi="Tahoma" w:cs="Tahoma"/>
          <w:bCs/>
          <w:color w:val="000000"/>
          <w:sz w:val="18"/>
          <w:szCs w:val="20"/>
        </w:rPr>
        <w:t xml:space="preserve"> for online services pricing and payment terms. </w:t>
      </w:r>
    </w:p>
    <w:p w14:paraId="705D54D0" w14:textId="77777777" w:rsidR="00F42FD5" w:rsidRDefault="00F42FD5" w:rsidP="00416294">
      <w:pPr>
        <w:pStyle w:val="EndnoteText"/>
        <w:ind w:left="720"/>
        <w:rPr>
          <w:rFonts w:ascii="Tahoma" w:hAnsi="Tahoma" w:cs="Tahoma"/>
          <w:bCs/>
          <w:color w:val="000000"/>
          <w:sz w:val="18"/>
          <w:szCs w:val="20"/>
          <w:lang w:val="en-US"/>
        </w:rPr>
      </w:pPr>
    </w:p>
    <w:p w14:paraId="478B9F35" w14:textId="77777777" w:rsidR="00586FCE" w:rsidRPr="00F42FD5" w:rsidRDefault="00586FCE" w:rsidP="00416294">
      <w:pPr>
        <w:pStyle w:val="EndnoteText"/>
        <w:ind w:left="720"/>
        <w:rPr>
          <w:rFonts w:ascii="Tahoma" w:hAnsi="Tahoma" w:cs="Tahoma"/>
          <w:bCs/>
          <w:color w:val="000000"/>
          <w:sz w:val="18"/>
          <w:szCs w:val="20"/>
          <w:lang w:val="en-US"/>
        </w:rPr>
      </w:pPr>
    </w:p>
    <w:p w14:paraId="5267809B" w14:textId="594B4181" w:rsidR="00F42FD5" w:rsidRPr="005C647E" w:rsidRDefault="0099402E" w:rsidP="00416294">
      <w:pPr>
        <w:pStyle w:val="Heading2"/>
        <w:ind w:left="0"/>
        <w:rPr>
          <w:rFonts w:ascii="Tahoma" w:hAnsi="Tahoma" w:cs="Tahoma"/>
          <w:color w:val="FF6600"/>
          <w:sz w:val="22"/>
          <w:lang w:val="en-US"/>
        </w:rPr>
      </w:pPr>
      <w:bookmarkStart w:id="1306" w:name="_65_63_Lync"/>
      <w:bookmarkStart w:id="1307" w:name="_Toc336338325"/>
      <w:bookmarkStart w:id="1308" w:name="_Toc349586809"/>
      <w:bookmarkStart w:id="1309" w:name="Srv_65LyncOnlinePlan1and2"/>
      <w:bookmarkEnd w:id="1306"/>
      <w:r>
        <w:rPr>
          <w:rFonts w:ascii="Tahoma" w:hAnsi="Tahoma" w:cs="Tahoma"/>
          <w:caps/>
          <w:color w:val="FF6600"/>
          <w:sz w:val="22"/>
          <w:vertAlign w:val="superscript"/>
          <w:lang w:val="en-US"/>
        </w:rPr>
        <w:t>6</w:t>
      </w:r>
      <w:r w:rsidR="00A7003F">
        <w:rPr>
          <w:rFonts w:ascii="Tahoma" w:hAnsi="Tahoma" w:cs="Tahoma"/>
          <w:caps/>
          <w:color w:val="FF6600"/>
          <w:sz w:val="22"/>
          <w:vertAlign w:val="superscript"/>
          <w:lang w:val="en-US"/>
        </w:rPr>
        <w:t>3</w:t>
      </w:r>
      <w:r w:rsidRPr="006F2217">
        <w:rPr>
          <w:rFonts w:ascii="Tahoma" w:hAnsi="Tahoma" w:cs="Tahoma"/>
          <w:color w:val="FF6600"/>
        </w:rPr>
        <w:t xml:space="preserve"> </w:t>
      </w:r>
      <w:r w:rsidR="00F42FD5" w:rsidRPr="00CB11CE">
        <w:rPr>
          <w:rFonts w:ascii="Tahoma" w:hAnsi="Tahoma" w:cs="Tahoma"/>
          <w:color w:val="FF6600"/>
          <w:sz w:val="22"/>
        </w:rPr>
        <w:t>Lync Online Plan 1</w:t>
      </w:r>
      <w:r w:rsidR="005C647E">
        <w:rPr>
          <w:rFonts w:ascii="Tahoma" w:hAnsi="Tahoma" w:cs="Tahoma"/>
          <w:color w:val="FF6600"/>
          <w:sz w:val="22"/>
          <w:lang w:val="en-US"/>
        </w:rPr>
        <w:t>,</w:t>
      </w:r>
      <w:r w:rsidR="00F42FD5" w:rsidRPr="00CB11CE">
        <w:rPr>
          <w:rFonts w:ascii="Tahoma" w:hAnsi="Tahoma" w:cs="Tahoma"/>
          <w:color w:val="FF6600"/>
          <w:sz w:val="22"/>
        </w:rPr>
        <w:t xml:space="preserve"> 2</w:t>
      </w:r>
      <w:r w:rsidR="005C647E">
        <w:rPr>
          <w:rFonts w:ascii="Tahoma" w:hAnsi="Tahoma" w:cs="Tahoma"/>
          <w:color w:val="FF6600"/>
          <w:sz w:val="22"/>
          <w:lang w:val="en-US"/>
        </w:rPr>
        <w:t>, and 3</w:t>
      </w:r>
      <w:bookmarkEnd w:id="1307"/>
      <w:bookmarkEnd w:id="1308"/>
    </w:p>
    <w:bookmarkEnd w:id="1309"/>
    <w:p w14:paraId="67BD97AB" w14:textId="77777777" w:rsidR="00F42FD5" w:rsidRPr="00F42FD5" w:rsidRDefault="00F42FD5" w:rsidP="00F42FD5">
      <w:pPr>
        <w:rPr>
          <w:rFonts w:cs="Tahoma"/>
          <w:b/>
          <w:color w:val="FF6600"/>
        </w:rPr>
      </w:pPr>
    </w:p>
    <w:p w14:paraId="6F706165" w14:textId="77777777" w:rsidR="00693524" w:rsidRDefault="00194DAF" w:rsidP="00693524">
      <w:pPr>
        <w:ind w:left="720"/>
        <w:rPr>
          <w:color w:val="000000"/>
        </w:rPr>
      </w:pPr>
      <w:r w:rsidRPr="00194DAF">
        <w:rPr>
          <w:color w:val="000000"/>
        </w:rPr>
        <w:t xml:space="preserve">Lync Online Plan 1 and Plan 2 require the separate purchase and installation of Microsoft Lync </w:t>
      </w:r>
      <w:r w:rsidR="00693524">
        <w:rPr>
          <w:color w:val="000000"/>
        </w:rPr>
        <w:t>2013</w:t>
      </w:r>
      <w:r w:rsidR="00693524" w:rsidRPr="00194DAF">
        <w:rPr>
          <w:color w:val="000000"/>
        </w:rPr>
        <w:t xml:space="preserve"> </w:t>
      </w:r>
      <w:r w:rsidRPr="00194DAF">
        <w:rPr>
          <w:color w:val="000000"/>
        </w:rPr>
        <w:t>(or Lync for Mac 2011)</w:t>
      </w:r>
      <w:r w:rsidR="00693524">
        <w:rPr>
          <w:color w:val="000000"/>
        </w:rPr>
        <w:t xml:space="preserve"> to access the complete feature set of Lync Online Plan 1 and Plan 2</w:t>
      </w:r>
      <w:r w:rsidRPr="00194DAF">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693524">
        <w:rPr>
          <w:color w:val="000000"/>
        </w:rPr>
        <w:t>Customers may use the free Lync Basic 2013 client for their Windows-based end users.</w:t>
      </w:r>
      <w:r w:rsidR="00693524" w:rsidRPr="00194DAF">
        <w:rPr>
          <w:color w:val="000000"/>
        </w:rPr>
        <w:t> </w:t>
      </w:r>
    </w:p>
    <w:p w14:paraId="45555D92" w14:textId="77777777" w:rsidR="00194DAF" w:rsidRDefault="00194DAF" w:rsidP="008A36D8">
      <w:pPr>
        <w:ind w:left="720"/>
        <w:rPr>
          <w:color w:val="000000"/>
        </w:rPr>
      </w:pPr>
    </w:p>
    <w:p w14:paraId="76F389DF" w14:textId="77777777" w:rsidR="006D33A5" w:rsidRPr="00194DAF" w:rsidRDefault="006D33A5" w:rsidP="008A36D8">
      <w:pPr>
        <w:ind w:left="720"/>
        <w:rPr>
          <w:color w:val="000000"/>
          <w:lang w:eastAsia="x-none"/>
        </w:rPr>
      </w:pPr>
    </w:p>
    <w:p w14:paraId="77FD1610" w14:textId="77777777" w:rsidR="006D33A5" w:rsidRPr="003D0252" w:rsidRDefault="006D33A5" w:rsidP="003D0252">
      <w:pPr>
        <w:spacing w:after="60"/>
        <w:ind w:left="720"/>
        <w:rPr>
          <w:rFonts w:eastAsia="Calibri" w:cs="Tahoma"/>
          <w:b/>
          <w:color w:val="000000"/>
          <w:szCs w:val="18"/>
        </w:rPr>
      </w:pPr>
      <w:r w:rsidRPr="003D0252">
        <w:rPr>
          <w:rFonts w:eastAsia="Calibri" w:cs="Tahoma"/>
          <w:b/>
          <w:color w:val="000000"/>
          <w:szCs w:val="18"/>
        </w:rPr>
        <w:t>Government</w:t>
      </w:r>
      <w:r w:rsidR="003D0252">
        <w:rPr>
          <w:rFonts w:eastAsia="Calibri" w:cs="Tahoma"/>
          <w:b/>
          <w:color w:val="000000"/>
          <w:szCs w:val="18"/>
        </w:rPr>
        <w:t xml:space="preserve"> Community Cloud (U.S. Only)</w:t>
      </w:r>
    </w:p>
    <w:p w14:paraId="43444CF0"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Some online services in the Office 365 family of products (including Lync Online Plan 1</w:t>
      </w:r>
      <w:proofErr w:type="gramStart"/>
      <w:r w:rsidR="009E224B">
        <w:rPr>
          <w:rFonts w:eastAsia="Calibri" w:cs="Tahoma"/>
          <w:color w:val="000000"/>
          <w:szCs w:val="18"/>
        </w:rPr>
        <w:t>,2</w:t>
      </w:r>
      <w:proofErr w:type="gramEnd"/>
      <w:r w:rsidR="009E224B">
        <w:rPr>
          <w:rFonts w:eastAsia="Calibri" w:cs="Tahoma"/>
          <w:color w:val="000000"/>
          <w:szCs w:val="18"/>
        </w:rPr>
        <w:t>, and 3</w:t>
      </w:r>
      <w:r w:rsidRPr="00EC699A">
        <w:rPr>
          <w:rFonts w:eastAsia="Calibri" w:cs="Tahoma"/>
          <w:color w:val="000000"/>
          <w:szCs w:val="18"/>
        </w:rPr>
        <w:t xml:space="preserve">)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2E486709" w14:textId="77777777" w:rsidR="006D33A5" w:rsidRPr="00EC699A" w:rsidRDefault="006D33A5" w:rsidP="006D33A5">
      <w:pPr>
        <w:ind w:left="720"/>
        <w:rPr>
          <w:rFonts w:eastAsia="Calibri" w:cs="Tahoma"/>
          <w:color w:val="000000"/>
          <w:szCs w:val="18"/>
        </w:rPr>
      </w:pPr>
    </w:p>
    <w:p w14:paraId="2AA58190" w14:textId="77777777" w:rsidR="006D33A5" w:rsidRPr="00EC699A" w:rsidRDefault="006D33A5" w:rsidP="006D33A5">
      <w:pPr>
        <w:ind w:left="720"/>
        <w:rPr>
          <w:rFonts w:eastAsia="Calibri" w:cs="Tahoma"/>
          <w:color w:val="000000"/>
          <w:szCs w:val="18"/>
        </w:rPr>
      </w:pPr>
      <w:r w:rsidRPr="00EC699A">
        <w:rPr>
          <w:rFonts w:eastAsia="Calibri" w:cs="Tahoma"/>
          <w:color w:val="000000"/>
          <w:szCs w:val="18"/>
        </w:rPr>
        <w:t xml:space="preserve">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w:t>
      </w:r>
    </w:p>
    <w:p w14:paraId="2A683B1E" w14:textId="77777777" w:rsidR="00FC31B7" w:rsidRDefault="00FC31B7" w:rsidP="00FC31B7">
      <w:pPr>
        <w:ind w:left="720"/>
        <w:rPr>
          <w:rFonts w:eastAsia="Calibri" w:cs="Tahoma"/>
          <w:color w:val="000000"/>
          <w:szCs w:val="18"/>
        </w:rPr>
      </w:pPr>
    </w:p>
    <w:p w14:paraId="7BB0C483" w14:textId="77777777" w:rsidR="00586FCE" w:rsidRPr="004226E4" w:rsidRDefault="00586FCE" w:rsidP="00FC31B7">
      <w:pPr>
        <w:ind w:left="720"/>
        <w:rPr>
          <w:rFonts w:eastAsia="Calibri" w:cs="Tahoma"/>
          <w:color w:val="000000"/>
          <w:szCs w:val="18"/>
        </w:rPr>
      </w:pPr>
    </w:p>
    <w:p w14:paraId="476FD4E5" w14:textId="77777777" w:rsidR="0004051B" w:rsidRDefault="0004051B">
      <w:pPr>
        <w:rPr>
          <w:rFonts w:cs="Tahoma"/>
          <w:b/>
          <w:caps/>
          <w:color w:val="FA6500"/>
          <w:sz w:val="22"/>
          <w:szCs w:val="24"/>
          <w:vertAlign w:val="superscript"/>
          <w:lang w:eastAsia="x-none"/>
        </w:rPr>
      </w:pPr>
      <w:bookmarkStart w:id="1310" w:name="_62_Lync_Server"/>
      <w:bookmarkStart w:id="1311" w:name="_Toc336338326"/>
      <w:bookmarkStart w:id="1312" w:name="Srv_62LyncServer2010StandEnt"/>
      <w:bookmarkEnd w:id="1310"/>
      <w:r>
        <w:rPr>
          <w:rFonts w:cs="Tahoma"/>
          <w:caps/>
          <w:color w:val="FA6500"/>
          <w:sz w:val="22"/>
          <w:vertAlign w:val="superscript"/>
        </w:rPr>
        <w:br w:type="page"/>
      </w:r>
    </w:p>
    <w:p w14:paraId="2847200C" w14:textId="74ADC09B" w:rsidR="004E0852" w:rsidRPr="00B26139" w:rsidRDefault="0099402E" w:rsidP="004E0852">
      <w:pPr>
        <w:pStyle w:val="Heading2"/>
        <w:ind w:left="0"/>
        <w:rPr>
          <w:rFonts w:ascii="Tahoma" w:hAnsi="Tahoma" w:cs="Tahoma"/>
          <w:color w:val="FA6500"/>
          <w:lang w:val="en-US"/>
        </w:rPr>
      </w:pPr>
      <w:bookmarkStart w:id="1313" w:name="_Toc349586810"/>
      <w:r>
        <w:rPr>
          <w:rFonts w:ascii="Tahoma" w:hAnsi="Tahoma" w:cs="Tahoma"/>
          <w:caps/>
          <w:color w:val="FA6500"/>
          <w:sz w:val="22"/>
          <w:vertAlign w:val="superscript"/>
          <w:lang w:val="en-US"/>
        </w:rPr>
        <w:lastRenderedPageBreak/>
        <w:t>6</w:t>
      </w:r>
      <w:r w:rsidR="00A7003F">
        <w:rPr>
          <w:rFonts w:ascii="Tahoma" w:hAnsi="Tahoma" w:cs="Tahoma"/>
          <w:caps/>
          <w:color w:val="FA6500"/>
          <w:sz w:val="22"/>
          <w:vertAlign w:val="superscript"/>
          <w:lang w:val="en-US"/>
        </w:rPr>
        <w:t>4</w:t>
      </w:r>
      <w:r>
        <w:rPr>
          <w:rFonts w:ascii="Tahoma" w:hAnsi="Tahoma" w:cs="Tahoma"/>
          <w:caps/>
          <w:color w:val="FA6500"/>
          <w:sz w:val="22"/>
          <w:vertAlign w:val="superscript"/>
          <w:lang w:val="en-US"/>
        </w:rPr>
        <w:t xml:space="preserve"> </w:t>
      </w:r>
      <w:r w:rsidR="004E0852">
        <w:rPr>
          <w:rFonts w:ascii="Tahoma" w:hAnsi="Tahoma" w:cs="Tahoma"/>
          <w:color w:val="FA6500"/>
          <w:sz w:val="22"/>
          <w:lang w:val="en-US"/>
        </w:rPr>
        <w:t>Lync</w:t>
      </w:r>
      <w:r w:rsidR="004E0852" w:rsidRPr="002531FE">
        <w:rPr>
          <w:rFonts w:ascii="Tahoma" w:hAnsi="Tahoma" w:cs="Tahoma"/>
          <w:color w:val="FA6500"/>
          <w:sz w:val="22"/>
        </w:rPr>
        <w:t xml:space="preserve"> Serve</w:t>
      </w:r>
      <w:r w:rsidR="004E0852">
        <w:rPr>
          <w:rFonts w:ascii="Tahoma" w:hAnsi="Tahoma" w:cs="Tahoma"/>
          <w:color w:val="FA6500"/>
          <w:sz w:val="22"/>
        </w:rPr>
        <w:t>r 201</w:t>
      </w:r>
      <w:r w:rsidR="004E0852">
        <w:rPr>
          <w:rFonts w:ascii="Tahoma" w:hAnsi="Tahoma" w:cs="Tahoma"/>
          <w:color w:val="FA6500"/>
          <w:sz w:val="22"/>
          <w:lang w:val="en-US"/>
        </w:rPr>
        <w:t>3</w:t>
      </w:r>
      <w:bookmarkEnd w:id="1313"/>
      <w:r w:rsidR="004E0852" w:rsidRPr="002531FE">
        <w:rPr>
          <w:rFonts w:ascii="Tahoma" w:hAnsi="Tahoma" w:cs="Tahoma"/>
          <w:color w:val="FA6500"/>
          <w:sz w:val="22"/>
        </w:rPr>
        <w:t xml:space="preserve"> </w:t>
      </w:r>
    </w:p>
    <w:p w14:paraId="4BA53171" w14:textId="77777777" w:rsidR="004E0852" w:rsidRPr="002A1564" w:rsidRDefault="004E0852" w:rsidP="004E0852">
      <w:pPr>
        <w:ind w:left="720"/>
        <w:rPr>
          <w:rFonts w:cs="Tahoma"/>
          <w:szCs w:val="24"/>
          <w:lang w:eastAsia="x-none"/>
        </w:rPr>
      </w:pPr>
    </w:p>
    <w:p w14:paraId="1B66A806" w14:textId="77777777" w:rsidR="004E0852" w:rsidRPr="002756E8" w:rsidRDefault="004E0852" w:rsidP="004E0852">
      <w:pPr>
        <w:ind w:left="720"/>
        <w:rPr>
          <w:rFonts w:cs="Tahoma"/>
          <w:color w:val="000000"/>
          <w:szCs w:val="18"/>
          <w:lang w:eastAsia="x-none"/>
        </w:rPr>
      </w:pPr>
      <w:r w:rsidRPr="002756E8">
        <w:rPr>
          <w:rFonts w:cs="Tahoma"/>
          <w:color w:val="000000"/>
          <w:szCs w:val="18"/>
          <w:lang w:eastAsia="x-none"/>
        </w:rPr>
        <w:t>Lync Server 2013 is the latest version of Lync Server.</w:t>
      </w:r>
      <w:r>
        <w:rPr>
          <w:rFonts w:cs="Tahoma"/>
          <w:color w:val="000000"/>
          <w:szCs w:val="18"/>
          <w:lang w:eastAsia="x-none"/>
        </w:rPr>
        <w:t xml:space="preserve">  Customers with active Software Assurance for Lync Server 2010 Standard or Enterprise </w:t>
      </w:r>
      <w:bookmarkEnd w:id="1311"/>
      <w:r>
        <w:rPr>
          <w:rFonts w:cs="Tahoma"/>
          <w:color w:val="000000"/>
          <w:szCs w:val="18"/>
          <w:lang w:eastAsia="x-none"/>
        </w:rPr>
        <w:t>on December 1, 2012 may upgrade to and use Lync Server 2013 in place of their corresponding licensed copies of Lync Server 2010.</w:t>
      </w:r>
    </w:p>
    <w:bookmarkEnd w:id="1312"/>
    <w:p w14:paraId="4C48BE34" w14:textId="77777777" w:rsidR="00CD0D74" w:rsidRDefault="00CD0D74" w:rsidP="00CD0D74">
      <w:pPr>
        <w:ind w:left="720"/>
        <w:rPr>
          <w:rFonts w:cs="Tahoma"/>
          <w:color w:val="000000"/>
          <w:szCs w:val="18"/>
          <w:lang w:eastAsia="x-none"/>
        </w:rPr>
      </w:pPr>
    </w:p>
    <w:p w14:paraId="1DB5AA6F" w14:textId="77777777" w:rsidR="00CD0D74" w:rsidRDefault="00CD0D74" w:rsidP="00CD0D74">
      <w:pPr>
        <w:ind w:left="720"/>
        <w:rPr>
          <w:rFonts w:cs="Tahoma"/>
          <w:color w:val="000000"/>
          <w:szCs w:val="18"/>
          <w:lang w:eastAsia="x-none"/>
        </w:rPr>
      </w:pPr>
      <w:r>
        <w:rPr>
          <w:rFonts w:cs="Tahoma"/>
          <w:color w:val="000000"/>
          <w:szCs w:val="18"/>
          <w:lang w:eastAsia="x-none"/>
        </w:rPr>
        <w:t xml:space="preserve">Lync Server 2013 CALs are the successor CALs to Lync Server 2010 CALs.  </w:t>
      </w:r>
    </w:p>
    <w:p w14:paraId="5D581A1F" w14:textId="77777777" w:rsidR="00CD0D74" w:rsidRPr="002065C2" w:rsidRDefault="00CD0D74" w:rsidP="00CD0D74">
      <w:pPr>
        <w:ind w:left="720"/>
        <w:rPr>
          <w:rFonts w:cs="Tahoma"/>
          <w:color w:val="000000"/>
          <w:szCs w:val="18"/>
          <w:lang w:eastAsia="x-none"/>
        </w:rPr>
      </w:pPr>
      <w:r>
        <w:rPr>
          <w:rFonts w:cs="Tahoma"/>
          <w:color w:val="000000"/>
          <w:szCs w:val="18"/>
          <w:lang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065C2" w14:paraId="1BB290E4" w14:textId="77777777" w:rsidTr="0057135E">
        <w:trPr>
          <w:trHeight w:val="332"/>
        </w:trPr>
        <w:tc>
          <w:tcPr>
            <w:tcW w:w="4500" w:type="dxa"/>
            <w:shd w:val="clear" w:color="auto" w:fill="FABF8F"/>
          </w:tcPr>
          <w:p w14:paraId="17EF0123" w14:textId="77777777" w:rsidR="00CD0D74" w:rsidRPr="002065C2" w:rsidRDefault="00CD0D74" w:rsidP="0057135E">
            <w:pPr>
              <w:rPr>
                <w:rFonts w:cs="Tahoma"/>
                <w:b/>
                <w:color w:val="000000"/>
                <w:szCs w:val="18"/>
                <w:lang w:eastAsia="x-none"/>
              </w:rPr>
            </w:pPr>
            <w:r>
              <w:rPr>
                <w:rFonts w:cs="Tahoma"/>
                <w:b/>
                <w:color w:val="000000"/>
                <w:szCs w:val="18"/>
                <w:lang w:eastAsia="x-none"/>
              </w:rPr>
              <w:t>Lync Server 2010 CAL</w:t>
            </w:r>
          </w:p>
        </w:tc>
        <w:tc>
          <w:tcPr>
            <w:tcW w:w="3600" w:type="dxa"/>
            <w:shd w:val="clear" w:color="auto" w:fill="FABF8F"/>
          </w:tcPr>
          <w:p w14:paraId="470B6871" w14:textId="77777777" w:rsidR="00CD0D74" w:rsidRPr="002065C2" w:rsidRDefault="00CD0D74" w:rsidP="0057135E">
            <w:pPr>
              <w:rPr>
                <w:rFonts w:cs="Tahoma"/>
                <w:b/>
                <w:color w:val="000000"/>
                <w:szCs w:val="18"/>
                <w:lang w:eastAsia="x-none"/>
              </w:rPr>
            </w:pPr>
            <w:r>
              <w:rPr>
                <w:rFonts w:cs="Tahoma"/>
                <w:b/>
                <w:color w:val="000000"/>
                <w:szCs w:val="18"/>
                <w:lang w:eastAsia="x-none"/>
              </w:rPr>
              <w:t>Successor Version</w:t>
            </w:r>
          </w:p>
        </w:tc>
      </w:tr>
      <w:tr w:rsidR="00CD0D74" w14:paraId="7DC8300D" w14:textId="77777777" w:rsidTr="0057135E">
        <w:trPr>
          <w:trHeight w:val="70"/>
        </w:trPr>
        <w:tc>
          <w:tcPr>
            <w:tcW w:w="4500" w:type="dxa"/>
            <w:shd w:val="clear" w:color="auto" w:fill="auto"/>
          </w:tcPr>
          <w:p w14:paraId="2C6D4C80"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Plus CAL </w:t>
            </w:r>
          </w:p>
        </w:tc>
        <w:tc>
          <w:tcPr>
            <w:tcW w:w="3600" w:type="dxa"/>
            <w:shd w:val="clear" w:color="auto" w:fill="auto"/>
          </w:tcPr>
          <w:p w14:paraId="781CA3E3" w14:textId="77777777" w:rsidR="00CD0D74" w:rsidRDefault="00CD0D74" w:rsidP="0057135E">
            <w:pPr>
              <w:rPr>
                <w:rFonts w:cs="Tahoma"/>
                <w:color w:val="000000"/>
                <w:szCs w:val="18"/>
                <w:lang w:eastAsia="x-none"/>
              </w:rPr>
            </w:pPr>
            <w:r>
              <w:rPr>
                <w:rFonts w:cs="Tahoma"/>
                <w:color w:val="000000"/>
                <w:szCs w:val="18"/>
                <w:lang w:eastAsia="x-none"/>
              </w:rPr>
              <w:t>Lync Server 2013 Plus CAL</w:t>
            </w:r>
          </w:p>
        </w:tc>
      </w:tr>
      <w:tr w:rsidR="00CD0D74" w:rsidRPr="002065C2" w14:paraId="6C734E61" w14:textId="77777777" w:rsidTr="0057135E">
        <w:trPr>
          <w:trHeight w:val="70"/>
        </w:trPr>
        <w:tc>
          <w:tcPr>
            <w:tcW w:w="4500" w:type="dxa"/>
            <w:shd w:val="clear" w:color="auto" w:fill="auto"/>
          </w:tcPr>
          <w:p w14:paraId="03E854D8" w14:textId="77777777" w:rsidR="00CD0D74" w:rsidRPr="002065C2" w:rsidRDefault="00CD0D74" w:rsidP="0057135E">
            <w:pPr>
              <w:rPr>
                <w:rFonts w:cs="Tahoma"/>
                <w:color w:val="000000"/>
                <w:szCs w:val="18"/>
                <w:lang w:eastAsia="x-none"/>
              </w:rPr>
            </w:pPr>
            <w:r>
              <w:rPr>
                <w:rFonts w:cs="Tahoma"/>
                <w:color w:val="000000"/>
                <w:szCs w:val="18"/>
                <w:lang w:eastAsia="x-none"/>
              </w:rPr>
              <w:t xml:space="preserve">Lync Server 2010 Enterprise CAL </w:t>
            </w:r>
          </w:p>
        </w:tc>
        <w:tc>
          <w:tcPr>
            <w:tcW w:w="3600" w:type="dxa"/>
            <w:shd w:val="clear" w:color="auto" w:fill="auto"/>
          </w:tcPr>
          <w:p w14:paraId="030B8829" w14:textId="77777777" w:rsidR="00CD0D74" w:rsidRPr="002065C2" w:rsidRDefault="00CD0D74" w:rsidP="0057135E">
            <w:pPr>
              <w:rPr>
                <w:rFonts w:cs="Tahoma"/>
                <w:color w:val="000000"/>
                <w:szCs w:val="18"/>
                <w:lang w:eastAsia="x-none"/>
              </w:rPr>
            </w:pPr>
            <w:r>
              <w:rPr>
                <w:rFonts w:cs="Tahoma"/>
                <w:color w:val="000000"/>
                <w:szCs w:val="18"/>
                <w:lang w:eastAsia="x-none"/>
              </w:rPr>
              <w:t>Lync Server 2013 Enterprise CAL</w:t>
            </w:r>
          </w:p>
        </w:tc>
      </w:tr>
      <w:tr w:rsidR="00CD0D74" w14:paraId="6D35C3AB" w14:textId="77777777" w:rsidTr="0057135E">
        <w:trPr>
          <w:trHeight w:val="70"/>
        </w:trPr>
        <w:tc>
          <w:tcPr>
            <w:tcW w:w="4500" w:type="dxa"/>
            <w:shd w:val="clear" w:color="auto" w:fill="auto"/>
          </w:tcPr>
          <w:p w14:paraId="1E92D601" w14:textId="77777777" w:rsidR="00CD0D74" w:rsidRDefault="00CD0D74" w:rsidP="0057135E">
            <w:pPr>
              <w:rPr>
                <w:rFonts w:cs="Tahoma"/>
                <w:color w:val="000000"/>
                <w:szCs w:val="18"/>
                <w:lang w:eastAsia="x-none"/>
              </w:rPr>
            </w:pPr>
            <w:r>
              <w:rPr>
                <w:rFonts w:cs="Tahoma"/>
                <w:color w:val="000000"/>
                <w:szCs w:val="18"/>
                <w:lang w:eastAsia="x-none"/>
              </w:rPr>
              <w:t xml:space="preserve">Lync Server 2010 Standard CAL </w:t>
            </w:r>
          </w:p>
        </w:tc>
        <w:tc>
          <w:tcPr>
            <w:tcW w:w="3600" w:type="dxa"/>
            <w:shd w:val="clear" w:color="auto" w:fill="auto"/>
          </w:tcPr>
          <w:p w14:paraId="0228AB06" w14:textId="77777777" w:rsidR="00CD0D74" w:rsidRDefault="00CD0D74" w:rsidP="0057135E">
            <w:pPr>
              <w:rPr>
                <w:rFonts w:cs="Tahoma"/>
                <w:color w:val="000000"/>
                <w:szCs w:val="18"/>
                <w:lang w:eastAsia="x-none"/>
              </w:rPr>
            </w:pPr>
            <w:r>
              <w:rPr>
                <w:rFonts w:cs="Tahoma"/>
                <w:color w:val="000000"/>
                <w:szCs w:val="18"/>
                <w:lang w:eastAsia="x-none"/>
              </w:rPr>
              <w:t>Lync Server 2013 Standard CAL</w:t>
            </w:r>
          </w:p>
        </w:tc>
      </w:tr>
    </w:tbl>
    <w:p w14:paraId="42A063B2" w14:textId="77777777" w:rsidR="004E0852" w:rsidRPr="002065C2" w:rsidRDefault="004E0852" w:rsidP="003D0252">
      <w:pPr>
        <w:rPr>
          <w:rFonts w:cs="Tahoma"/>
          <w:color w:val="000000"/>
          <w:szCs w:val="18"/>
          <w:u w:val="single"/>
          <w:lang w:eastAsia="x-none"/>
        </w:rPr>
      </w:pPr>
    </w:p>
    <w:p w14:paraId="1E1D75B7" w14:textId="77777777" w:rsidR="004E0852" w:rsidRPr="0080323A" w:rsidRDefault="004E0852" w:rsidP="0080323A">
      <w:pPr>
        <w:spacing w:after="60"/>
        <w:ind w:left="720"/>
        <w:rPr>
          <w:rFonts w:cs="Tahoma"/>
          <w:b/>
          <w:color w:val="000000"/>
          <w:szCs w:val="18"/>
          <w:lang w:eastAsia="x-none"/>
        </w:rPr>
      </w:pPr>
      <w:r w:rsidRPr="003D0252">
        <w:rPr>
          <w:rFonts w:cs="Tahoma"/>
          <w:b/>
          <w:color w:val="000000"/>
          <w:szCs w:val="18"/>
          <w:lang w:eastAsia="x-none"/>
        </w:rPr>
        <w:t xml:space="preserve">License Grant for Lync Server 2010 Enterprise External Connector, Lync Server 2010 </w:t>
      </w:r>
      <w:proofErr w:type="gramStart"/>
      <w:r w:rsidRPr="003D0252">
        <w:rPr>
          <w:rFonts w:cs="Tahoma"/>
          <w:b/>
          <w:color w:val="000000"/>
          <w:szCs w:val="18"/>
          <w:lang w:eastAsia="x-none"/>
        </w:rPr>
        <w:t>Plus</w:t>
      </w:r>
      <w:proofErr w:type="gramEnd"/>
      <w:r w:rsidRPr="003D0252">
        <w:rPr>
          <w:rFonts w:cs="Tahoma"/>
          <w:b/>
          <w:color w:val="000000"/>
          <w:szCs w:val="18"/>
          <w:lang w:eastAsia="x-none"/>
        </w:rPr>
        <w:t xml:space="preserve"> External Connector, and Lync Server 2010 Standa</w:t>
      </w:r>
      <w:r w:rsidR="0080323A">
        <w:rPr>
          <w:rFonts w:cs="Tahoma"/>
          <w:b/>
          <w:color w:val="000000"/>
          <w:szCs w:val="18"/>
          <w:lang w:eastAsia="x-none"/>
        </w:rPr>
        <w:t>rd External Connector Customers</w:t>
      </w:r>
    </w:p>
    <w:p w14:paraId="6B399CFC" w14:textId="77777777" w:rsidR="004E0852" w:rsidRDefault="004E0852" w:rsidP="003D0252">
      <w:pPr>
        <w:ind w:left="720"/>
        <w:rPr>
          <w:rFonts w:cs="Tahoma"/>
          <w:color w:val="000000"/>
          <w:szCs w:val="18"/>
          <w:lang w:eastAsia="x-none"/>
        </w:rPr>
      </w:pPr>
      <w:r w:rsidRPr="00591F61">
        <w:rPr>
          <w:rFonts w:cs="Tahoma"/>
          <w:color w:val="000000"/>
          <w:szCs w:val="18"/>
          <w:lang w:eastAsia="x-none"/>
        </w:rPr>
        <w:t xml:space="preserve">The 2010 version of the </w:t>
      </w:r>
      <w:r w:rsidRPr="002756E8">
        <w:rPr>
          <w:rFonts w:cs="Tahoma"/>
          <w:color w:val="000000"/>
          <w:szCs w:val="18"/>
          <w:lang w:eastAsia="x-none"/>
        </w:rPr>
        <w:t xml:space="preserve">Lync Server Enterprise External Connector, Lync Server </w:t>
      </w:r>
      <w:proofErr w:type="gramStart"/>
      <w:r w:rsidRPr="002756E8">
        <w:rPr>
          <w:rFonts w:cs="Tahoma"/>
          <w:color w:val="000000"/>
          <w:szCs w:val="18"/>
          <w:lang w:eastAsia="x-none"/>
        </w:rPr>
        <w:t>Plus</w:t>
      </w:r>
      <w:proofErr w:type="gramEnd"/>
      <w:r w:rsidRPr="002756E8">
        <w:rPr>
          <w:rFonts w:cs="Tahoma"/>
          <w:color w:val="000000"/>
          <w:szCs w:val="18"/>
          <w:lang w:eastAsia="x-none"/>
        </w:rPr>
        <w:t xml:space="preserve"> External Connector, </w:t>
      </w:r>
      <w:r>
        <w:rPr>
          <w:rFonts w:cs="Tahoma"/>
          <w:color w:val="000000"/>
          <w:szCs w:val="18"/>
          <w:lang w:eastAsia="x-none"/>
        </w:rPr>
        <w:t xml:space="preserve">and </w:t>
      </w:r>
      <w:r w:rsidRPr="002756E8">
        <w:rPr>
          <w:rFonts w:cs="Tahoma"/>
          <w:color w:val="000000"/>
          <w:szCs w:val="18"/>
          <w:lang w:eastAsia="x-none"/>
        </w:rPr>
        <w:t xml:space="preserve">Lync Server Standard External Connector </w:t>
      </w:r>
      <w:r w:rsidRPr="00591F61">
        <w:rPr>
          <w:rFonts w:cs="Tahoma"/>
          <w:color w:val="000000"/>
          <w:szCs w:val="18"/>
          <w:lang w:eastAsia="x-none"/>
        </w:rPr>
        <w:t xml:space="preserve">is the final version of </w:t>
      </w:r>
      <w:r>
        <w:rPr>
          <w:rFonts w:cs="Tahoma"/>
          <w:color w:val="000000"/>
          <w:szCs w:val="18"/>
          <w:lang w:eastAsia="x-none"/>
        </w:rPr>
        <w:t>those</w:t>
      </w:r>
      <w:r w:rsidRPr="00591F61">
        <w:rPr>
          <w:rFonts w:cs="Tahoma"/>
          <w:color w:val="000000"/>
          <w:szCs w:val="18"/>
          <w:lang w:eastAsia="x-none"/>
        </w:rPr>
        <w:t xml:space="preserve"> license</w:t>
      </w:r>
      <w:r>
        <w:rPr>
          <w:rFonts w:cs="Tahoma"/>
          <w:color w:val="000000"/>
          <w:szCs w:val="18"/>
          <w:lang w:eastAsia="x-none"/>
        </w:rPr>
        <w:t>s</w:t>
      </w:r>
      <w:r w:rsidRPr="00591F61">
        <w:rPr>
          <w:rFonts w:cs="Tahoma"/>
          <w:color w:val="000000"/>
          <w:szCs w:val="18"/>
          <w:lang w:eastAsia="x-none"/>
        </w:rPr>
        <w:t xml:space="preserve">.  In light of this, customers with </w:t>
      </w:r>
      <w:r w:rsidRPr="002756E8">
        <w:rPr>
          <w:rFonts w:cs="Tahoma"/>
          <w:color w:val="000000"/>
          <w:szCs w:val="18"/>
          <w:lang w:eastAsia="x-none"/>
        </w:rPr>
        <w:t xml:space="preserve">Lync Server 2010 Enterprise External Connector, Lync Server 2010 Plus External Connector, </w:t>
      </w:r>
      <w:r>
        <w:rPr>
          <w:rFonts w:cs="Tahoma"/>
          <w:color w:val="000000"/>
          <w:szCs w:val="18"/>
          <w:lang w:eastAsia="x-none"/>
        </w:rPr>
        <w:t xml:space="preserve">or </w:t>
      </w:r>
      <w:r w:rsidRPr="002756E8">
        <w:rPr>
          <w:rFonts w:cs="Tahoma"/>
          <w:color w:val="000000"/>
          <w:szCs w:val="18"/>
          <w:lang w:eastAsia="x-none"/>
        </w:rPr>
        <w:t xml:space="preserve">Lync Server 2010 Standard External Connector licenses </w:t>
      </w:r>
      <w:r w:rsidRPr="00591F61">
        <w:rPr>
          <w:rFonts w:cs="Tahoma"/>
          <w:color w:val="000000"/>
          <w:szCs w:val="18"/>
          <w:lang w:eastAsia="x-none"/>
        </w:rPr>
        <w:t>with active Software Assurance coverage as of December 1, 2012 are eligible f</w:t>
      </w:r>
      <w:r w:rsidR="003D0252">
        <w:rPr>
          <w:rFonts w:cs="Tahoma"/>
          <w:color w:val="000000"/>
          <w:szCs w:val="18"/>
          <w:lang w:eastAsia="x-none"/>
        </w:rPr>
        <w:t>or the following license grant.</w:t>
      </w:r>
    </w:p>
    <w:p w14:paraId="1C484F88" w14:textId="77777777" w:rsidR="004E0852" w:rsidRPr="002065C2" w:rsidRDefault="004E0852" w:rsidP="004E0852">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6565C" w14:paraId="7A3D1D0C" w14:textId="77777777" w:rsidTr="00BD1A6A">
        <w:trPr>
          <w:trHeight w:val="332"/>
        </w:trPr>
        <w:tc>
          <w:tcPr>
            <w:tcW w:w="4500" w:type="dxa"/>
            <w:shd w:val="clear" w:color="auto" w:fill="FABF8F"/>
          </w:tcPr>
          <w:p w14:paraId="1D1FE21C"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6B320D82" w14:textId="77777777" w:rsidR="00BD1A6A" w:rsidRPr="002065C2" w:rsidRDefault="00BD1A6A" w:rsidP="002C3AB1">
            <w:pPr>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BD1A6A" w:rsidRPr="00F6565C" w14:paraId="5246BC3F" w14:textId="77777777" w:rsidTr="00BD1A6A">
        <w:trPr>
          <w:trHeight w:val="70"/>
        </w:trPr>
        <w:tc>
          <w:tcPr>
            <w:tcW w:w="4500" w:type="dxa"/>
            <w:shd w:val="clear" w:color="auto" w:fill="auto"/>
          </w:tcPr>
          <w:p w14:paraId="15905A0F" w14:textId="77777777" w:rsidR="00BD1A6A" w:rsidRDefault="00BD1A6A" w:rsidP="002C3AB1">
            <w:pPr>
              <w:rPr>
                <w:rFonts w:cs="Tahoma"/>
                <w:color w:val="000000"/>
                <w:szCs w:val="18"/>
                <w:lang w:eastAsia="x-none"/>
              </w:rPr>
            </w:pPr>
            <w:r>
              <w:rPr>
                <w:rFonts w:cs="Tahoma"/>
                <w:color w:val="000000"/>
                <w:szCs w:val="18"/>
                <w:lang w:eastAsia="x-none"/>
              </w:rPr>
              <w:t>Lync Server 2010 Enterprise External Connector with active Software Assurance on December 1, 2012</w:t>
            </w:r>
          </w:p>
        </w:tc>
        <w:tc>
          <w:tcPr>
            <w:tcW w:w="3600" w:type="dxa"/>
            <w:shd w:val="clear" w:color="auto" w:fill="auto"/>
          </w:tcPr>
          <w:p w14:paraId="5DDBBF4C"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09497114" w14:textId="77777777" w:rsidTr="00BD1A6A">
        <w:trPr>
          <w:trHeight w:val="70"/>
        </w:trPr>
        <w:tc>
          <w:tcPr>
            <w:tcW w:w="4500" w:type="dxa"/>
            <w:shd w:val="clear" w:color="auto" w:fill="auto"/>
          </w:tcPr>
          <w:p w14:paraId="7EB09D77" w14:textId="77777777" w:rsidR="00BD1A6A" w:rsidRDefault="00BD1A6A" w:rsidP="002C3AB1">
            <w:pPr>
              <w:rPr>
                <w:rFonts w:cs="Tahoma"/>
                <w:color w:val="000000"/>
                <w:szCs w:val="18"/>
                <w:lang w:eastAsia="x-none"/>
              </w:rPr>
            </w:pPr>
            <w:r>
              <w:rPr>
                <w:rFonts w:cs="Tahoma"/>
                <w:color w:val="000000"/>
                <w:szCs w:val="18"/>
                <w:lang w:eastAsia="x-none"/>
              </w:rPr>
              <w:t>Lync Server 2010 Plus External Connector with active Software Assurance on December 1, 2012</w:t>
            </w:r>
          </w:p>
        </w:tc>
        <w:tc>
          <w:tcPr>
            <w:tcW w:w="3600" w:type="dxa"/>
            <w:shd w:val="clear" w:color="auto" w:fill="auto"/>
          </w:tcPr>
          <w:p w14:paraId="5895E39A"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r w:rsidR="00BD1A6A" w:rsidRPr="00F6565C" w14:paraId="75E79CC7" w14:textId="77777777" w:rsidTr="00BD1A6A">
        <w:trPr>
          <w:trHeight w:val="70"/>
        </w:trPr>
        <w:tc>
          <w:tcPr>
            <w:tcW w:w="4500" w:type="dxa"/>
            <w:shd w:val="clear" w:color="auto" w:fill="auto"/>
          </w:tcPr>
          <w:p w14:paraId="6183AF7B" w14:textId="77777777" w:rsidR="00BD1A6A" w:rsidRDefault="00BD1A6A" w:rsidP="002C3AB1">
            <w:pPr>
              <w:rPr>
                <w:rFonts w:cs="Tahoma"/>
                <w:color w:val="000000"/>
                <w:szCs w:val="18"/>
                <w:lang w:eastAsia="x-none"/>
              </w:rPr>
            </w:pPr>
            <w:r>
              <w:rPr>
                <w:rFonts w:cs="Tahoma"/>
                <w:color w:val="000000"/>
                <w:szCs w:val="18"/>
                <w:lang w:eastAsia="x-none"/>
              </w:rPr>
              <w:t>Lync Server 2010 Standard External Connector with active Software Assurance on December 1, 2012</w:t>
            </w:r>
          </w:p>
        </w:tc>
        <w:tc>
          <w:tcPr>
            <w:tcW w:w="3600" w:type="dxa"/>
            <w:shd w:val="clear" w:color="auto" w:fill="auto"/>
          </w:tcPr>
          <w:p w14:paraId="13EFE9C3" w14:textId="77777777" w:rsidR="00BD1A6A" w:rsidRDefault="00BD1A6A" w:rsidP="002C3AB1">
            <w:pPr>
              <w:rPr>
                <w:rFonts w:cs="Tahoma"/>
                <w:color w:val="000000"/>
                <w:szCs w:val="18"/>
                <w:lang w:eastAsia="x-none"/>
              </w:rPr>
            </w:pPr>
            <w:r>
              <w:rPr>
                <w:rFonts w:cs="Tahoma"/>
                <w:color w:val="000000"/>
                <w:szCs w:val="18"/>
                <w:lang w:eastAsia="x-none"/>
              </w:rPr>
              <w:t>Lync Server 2013 license</w:t>
            </w:r>
          </w:p>
        </w:tc>
      </w:tr>
    </w:tbl>
    <w:p w14:paraId="51766E4F" w14:textId="77777777" w:rsidR="004E0852" w:rsidRPr="002065C2" w:rsidRDefault="004E0852" w:rsidP="004E0852">
      <w:pPr>
        <w:ind w:left="720"/>
        <w:jc w:val="both"/>
        <w:rPr>
          <w:rFonts w:cs="Tahoma"/>
          <w:color w:val="000000"/>
          <w:szCs w:val="18"/>
          <w:lang w:eastAsia="x-none"/>
        </w:rPr>
      </w:pPr>
    </w:p>
    <w:p w14:paraId="4772BBD1" w14:textId="77777777" w:rsidR="004E0852" w:rsidRPr="002065C2" w:rsidRDefault="004E0852" w:rsidP="004E0852">
      <w:pPr>
        <w:ind w:left="720"/>
        <w:rPr>
          <w:rFonts w:cs="Tahoma"/>
          <w:color w:val="000000"/>
          <w:szCs w:val="18"/>
          <w:lang w:eastAsia="x-none"/>
        </w:rPr>
      </w:pPr>
      <w:r w:rsidRPr="002065C2">
        <w:rPr>
          <w:rFonts w:cs="Tahoma"/>
          <w:color w:val="000000"/>
          <w:szCs w:val="18"/>
          <w:lang w:eastAsia="x-none"/>
        </w:rPr>
        <w:t xml:space="preserve"> The following terms and conditions apply to the </w:t>
      </w:r>
      <w:r>
        <w:rPr>
          <w:rFonts w:cs="Tahoma"/>
          <w:color w:val="000000"/>
          <w:szCs w:val="18"/>
          <w:lang w:eastAsia="x-none"/>
        </w:rPr>
        <w:t>license grants</w:t>
      </w:r>
      <w:r w:rsidRPr="002065C2">
        <w:rPr>
          <w:rFonts w:cs="Tahoma"/>
          <w:color w:val="000000"/>
          <w:szCs w:val="18"/>
          <w:lang w:eastAsia="x-none"/>
        </w:rPr>
        <w:t xml:space="preserve"> above.</w:t>
      </w:r>
    </w:p>
    <w:p w14:paraId="179C2914" w14:textId="77777777" w:rsidR="004E0852" w:rsidRPr="002065C2" w:rsidRDefault="004E0852" w:rsidP="004E0852">
      <w:pPr>
        <w:ind w:left="720"/>
        <w:rPr>
          <w:rFonts w:cs="Tahoma"/>
          <w:color w:val="000000"/>
          <w:szCs w:val="18"/>
          <w:lang w:eastAsia="x-none"/>
        </w:rPr>
      </w:pPr>
    </w:p>
    <w:p w14:paraId="5CE0AA2C" w14:textId="77777777" w:rsidR="004E0852" w:rsidRPr="003D0252" w:rsidRDefault="004E0852" w:rsidP="003D0252">
      <w:pPr>
        <w:numPr>
          <w:ilvl w:val="0"/>
          <w:numId w:val="124"/>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 xml:space="preserve">Customers with active Software Assurance coverage for a given Qualifying </w:t>
      </w:r>
      <w:r>
        <w:rPr>
          <w:rFonts w:cs="Tahoma"/>
          <w:color w:val="000000"/>
          <w:szCs w:val="18"/>
          <w:lang w:eastAsia="x-none"/>
        </w:rPr>
        <w:t>L</w:t>
      </w:r>
      <w:proofErr w:type="spellStart"/>
      <w:r w:rsidRPr="00AB4237">
        <w:rPr>
          <w:rFonts w:cs="Tahoma"/>
          <w:color w:val="000000"/>
          <w:szCs w:val="18"/>
          <w:lang w:val="x-none" w:eastAsia="x-none"/>
        </w:rPr>
        <w:t>icense</w:t>
      </w:r>
      <w:proofErr w:type="spellEnd"/>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Pr>
          <w:rFonts w:cs="Tahoma"/>
          <w:color w:val="000000"/>
          <w:szCs w:val="18"/>
          <w:lang w:eastAsia="x-none"/>
        </w:rPr>
        <w:t xml:space="preserve">Lync </w:t>
      </w:r>
      <w:r w:rsidRPr="00AB4237">
        <w:rPr>
          <w:rFonts w:cs="Tahoma"/>
          <w:color w:val="000000"/>
          <w:szCs w:val="18"/>
          <w:lang w:eastAsia="x-none"/>
        </w:rPr>
        <w:t xml:space="preserve">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Lync Server 2013 </w:t>
      </w:r>
      <w:r w:rsidRPr="00AB4237">
        <w:rPr>
          <w:rFonts w:cs="Tahoma"/>
          <w:color w:val="000000"/>
          <w:szCs w:val="18"/>
          <w:lang w:val="x-none" w:eastAsia="x-none"/>
        </w:rPr>
        <w:t>software</w:t>
      </w:r>
      <w:r>
        <w:rPr>
          <w:rFonts w:cs="Tahoma"/>
          <w:color w:val="000000"/>
          <w:szCs w:val="18"/>
          <w:lang w:eastAsia="x-none"/>
        </w:rPr>
        <w:t xml:space="preserve"> </w:t>
      </w:r>
      <w:r w:rsidRPr="00AB4237">
        <w:rPr>
          <w:rFonts w:cs="Tahoma"/>
          <w:color w:val="000000"/>
          <w:szCs w:val="18"/>
          <w:lang w:val="x-none" w:eastAsia="x-none"/>
        </w:rPr>
        <w:t>under the Complimentary License</w:t>
      </w:r>
      <w:r w:rsidRPr="00FC3289">
        <w:rPr>
          <w:rFonts w:cs="Tahoma"/>
          <w:color w:val="000000"/>
          <w:szCs w:val="18"/>
          <w:lang w:eastAsia="x-none"/>
        </w:rPr>
        <w:t xml:space="preserve"> </w:t>
      </w:r>
      <w:r>
        <w:rPr>
          <w:rFonts w:cs="Tahoma"/>
          <w:color w:val="000000"/>
          <w:szCs w:val="18"/>
          <w:lang w:eastAsia="x-none"/>
        </w:rPr>
        <w:t>in place of Lync Server 2010 software under their corresponding qualifying External Connector license</w:t>
      </w:r>
      <w:r w:rsidRPr="00AB4237">
        <w:rPr>
          <w:rFonts w:cs="Tahoma"/>
          <w:color w:val="000000"/>
          <w:szCs w:val="18"/>
          <w:lang w:val="x-none" w:eastAsia="x-none"/>
        </w:rPr>
        <w:t xml:space="preserve">.  </w:t>
      </w:r>
    </w:p>
    <w:p w14:paraId="31ED45E2" w14:textId="77777777" w:rsidR="004E0852" w:rsidRPr="003D0252" w:rsidRDefault="004E0852" w:rsidP="003D0252">
      <w:pPr>
        <w:numPr>
          <w:ilvl w:val="0"/>
          <w:numId w:val="124"/>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w:t>
      </w:r>
      <w:r>
        <w:rPr>
          <w:rFonts w:cs="Tahoma"/>
          <w:color w:val="000000"/>
          <w:szCs w:val="18"/>
          <w:lang w:eastAsia="x-none"/>
        </w:rPr>
        <w:t>ing</w:t>
      </w:r>
      <w:r w:rsidRPr="002065C2">
        <w:rPr>
          <w:rFonts w:cs="Tahoma"/>
          <w:color w:val="000000"/>
          <w:szCs w:val="18"/>
          <w:lang w:val="x-none" w:eastAsia="x-none"/>
        </w:rPr>
        <w:t xml:space="preserve"> agreement.  This product condition note, and the customer’s evidence of the corresponding Qualifying License and Software Assurance together document the right to use software under the Complimen</w:t>
      </w:r>
      <w:r w:rsidR="003D0252">
        <w:rPr>
          <w:rFonts w:cs="Tahoma"/>
          <w:color w:val="000000"/>
          <w:szCs w:val="18"/>
          <w:lang w:val="x-none" w:eastAsia="x-none"/>
        </w:rPr>
        <w:t xml:space="preserve">tary License under this offer. </w:t>
      </w:r>
    </w:p>
    <w:p w14:paraId="769EB827" w14:textId="77777777" w:rsidR="004E0852" w:rsidRPr="003D0252" w:rsidRDefault="004E0852" w:rsidP="003D0252">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420BB431" w14:textId="77777777" w:rsidR="004E0852" w:rsidRPr="003D0252" w:rsidRDefault="004E0852" w:rsidP="003D0252">
      <w:pPr>
        <w:numPr>
          <w:ilvl w:val="0"/>
          <w:numId w:val="125"/>
        </w:numPr>
        <w:spacing w:after="60"/>
        <w:ind w:left="1440"/>
        <w:rPr>
          <w:rFonts w:cs="Tahoma"/>
          <w:color w:val="000000"/>
          <w:szCs w:val="18"/>
          <w:lang w:eastAsia="x-none"/>
        </w:rPr>
      </w:pPr>
      <w:r w:rsidRPr="00047339">
        <w:rPr>
          <w:rFonts w:eastAsia="Calibri" w:cs="Tahoma"/>
          <w:color w:val="000000"/>
          <w:szCs w:val="18"/>
          <w:u w:val="single"/>
          <w:lang w:eastAsia="x-none"/>
        </w:rPr>
        <w:t>True-ups</w:t>
      </w:r>
      <w:r w:rsidR="003D0252">
        <w:rPr>
          <w:rFonts w:eastAsia="Calibri" w:cs="Tahoma"/>
          <w:color w:val="000000"/>
          <w:szCs w:val="18"/>
          <w:u w:val="single"/>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 Lync Server 2010 Enterprise External Connector, Lync Server 2010 Plus External Connector, and Lync Server 2010 Standard External Connector licenses</w:t>
      </w:r>
      <w:r w:rsidRPr="00B672EC">
        <w:rPr>
          <w:rFonts w:eastAsia="Calibri" w:cs="Tahoma"/>
          <w:color w:val="000000"/>
          <w:szCs w:val="18"/>
          <w:lang w:eastAsia="x-none"/>
        </w:rPr>
        <w:t xml:space="preserve"> 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560C97BD" w14:textId="77777777" w:rsidR="004E0852" w:rsidRPr="003D0252" w:rsidRDefault="003D0252" w:rsidP="003D0252">
      <w:pPr>
        <w:numPr>
          <w:ilvl w:val="0"/>
          <w:numId w:val="125"/>
        </w:numPr>
        <w:spacing w:after="60"/>
        <w:ind w:left="1440"/>
        <w:rPr>
          <w:rFonts w:cs="Tahoma"/>
          <w:color w:val="000000"/>
          <w:szCs w:val="18"/>
          <w:lang w:eastAsia="x-none"/>
        </w:rPr>
      </w:pPr>
      <w:r>
        <w:rPr>
          <w:rFonts w:cs="Tahoma"/>
          <w:color w:val="000000"/>
          <w:szCs w:val="18"/>
          <w:u w:val="single"/>
          <w:lang w:eastAsia="x-none"/>
        </w:rPr>
        <w:t>Subscription agreements:</w:t>
      </w:r>
      <w:r w:rsidR="004E0852" w:rsidRPr="00AB0CCA">
        <w:rPr>
          <w:rFonts w:cs="Tahoma"/>
          <w:color w:val="000000"/>
          <w:szCs w:val="18"/>
          <w:lang w:eastAsia="x-none"/>
        </w:rPr>
        <w:t xml:space="preserve">  For Enterprise Subscription, </w:t>
      </w:r>
      <w:r w:rsidR="004E0852" w:rsidRPr="00127FA7">
        <w:rPr>
          <w:rFonts w:cs="Tahoma"/>
          <w:szCs w:val="18"/>
          <w:lang w:eastAsia="x-none"/>
        </w:rPr>
        <w:t>Open Value Subscription, Campus and School, Enrollment for Education Solutions, and Open Value Subscription—Education Solutions</w:t>
      </w:r>
      <w:r w:rsidR="004E0852">
        <w:rPr>
          <w:rFonts w:cs="Tahoma"/>
          <w:szCs w:val="18"/>
          <w:lang w:eastAsia="x-none"/>
        </w:rPr>
        <w:t xml:space="preserve">, </w:t>
      </w:r>
      <w:r w:rsidR="004E0852" w:rsidRPr="00127FA7">
        <w:rPr>
          <w:rFonts w:cs="Tahoma"/>
          <w:szCs w:val="18"/>
          <w:lang w:eastAsia="x-none"/>
        </w:rPr>
        <w:t>the same rights are granted on a temporary basis under the same conditions</w:t>
      </w:r>
      <w:r w:rsidR="004E0852"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3C2602A1" w14:textId="77777777" w:rsidR="004E0852" w:rsidRPr="00127FA7" w:rsidRDefault="004E0852" w:rsidP="003D0252">
      <w:pPr>
        <w:numPr>
          <w:ilvl w:val="0"/>
          <w:numId w:val="126"/>
        </w:numPr>
        <w:spacing w:after="60"/>
        <w:ind w:left="1440"/>
        <w:rPr>
          <w:rFonts w:cs="Tahoma"/>
          <w:szCs w:val="18"/>
          <w:lang w:eastAsia="x-none"/>
        </w:rPr>
      </w:pPr>
      <w:r w:rsidRPr="00127FA7">
        <w:rPr>
          <w:rFonts w:cs="Tahoma"/>
          <w:szCs w:val="18"/>
          <w:u w:val="single"/>
          <w:lang w:eastAsia="x-none"/>
        </w:rPr>
        <w:lastRenderedPageBreak/>
        <w:t>Campus a</w:t>
      </w:r>
      <w:r w:rsidR="003D0252">
        <w:rPr>
          <w:rFonts w:cs="Tahoma"/>
          <w:szCs w:val="18"/>
          <w:u w:val="single"/>
          <w:lang w:eastAsia="x-none"/>
        </w:rPr>
        <w:t>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193FB395" w14:textId="77777777" w:rsidR="004E0852" w:rsidRPr="0027768E" w:rsidRDefault="004E0852" w:rsidP="003D0252">
      <w:pPr>
        <w:pStyle w:val="ListParagraph"/>
        <w:numPr>
          <w:ilvl w:val="0"/>
          <w:numId w:val="105"/>
        </w:numPr>
        <w:spacing w:after="60"/>
        <w:ind w:left="1980"/>
        <w:contextualSpacing w:val="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3BD90D7B" w14:textId="77777777" w:rsidR="00BA1490" w:rsidRPr="00586FCE" w:rsidRDefault="004E0852" w:rsidP="003D0252">
      <w:pPr>
        <w:pStyle w:val="ListParagraph"/>
        <w:numPr>
          <w:ilvl w:val="0"/>
          <w:numId w:val="105"/>
        </w:numPr>
        <w:spacing w:after="60"/>
        <w:ind w:left="1980"/>
        <w:contextualSpacing w:val="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bookmarkStart w:id="1314" w:name="_66_Lync_Server"/>
      <w:bookmarkStart w:id="1315" w:name="_Toc336338327"/>
      <w:bookmarkStart w:id="1316" w:name="Srv_57OfficeCommSvrOnlineStd"/>
      <w:bookmarkEnd w:id="1314"/>
    </w:p>
    <w:p w14:paraId="10E703EC" w14:textId="77777777" w:rsidR="00586FCE" w:rsidRDefault="00586FCE" w:rsidP="003D0252">
      <w:pPr>
        <w:rPr>
          <w:rFonts w:cs="Tahoma"/>
          <w:szCs w:val="18"/>
        </w:rPr>
      </w:pPr>
      <w:bookmarkStart w:id="1317" w:name="Srv_56MicrosoftDynamicsCRM2011"/>
      <w:bookmarkStart w:id="1318" w:name="Srv_67MicrosoftDynamicsCRM2011"/>
    </w:p>
    <w:p w14:paraId="098E3F37" w14:textId="77777777" w:rsidR="002512D3" w:rsidRDefault="002512D3">
      <w:pPr>
        <w:rPr>
          <w:rFonts w:cs="Tahoma"/>
          <w:szCs w:val="18"/>
        </w:rPr>
      </w:pPr>
    </w:p>
    <w:p w14:paraId="311BE996" w14:textId="11C17476" w:rsidR="00253288" w:rsidRDefault="0099402E" w:rsidP="00D47417">
      <w:pPr>
        <w:pStyle w:val="Heading3"/>
        <w:rPr>
          <w:rFonts w:ascii="Tahoma" w:hAnsi="Tahoma"/>
          <w:color w:val="F66400"/>
          <w:sz w:val="22"/>
          <w:lang w:val="en-US"/>
        </w:rPr>
      </w:pPr>
      <w:bookmarkStart w:id="1319" w:name="_Toc349586811"/>
      <w:r>
        <w:rPr>
          <w:rFonts w:ascii="Tahoma" w:hAnsi="Tahoma"/>
          <w:color w:val="F66400"/>
          <w:sz w:val="22"/>
          <w:vertAlign w:val="superscript"/>
          <w:lang w:val="en-US"/>
        </w:rPr>
        <w:t>6</w:t>
      </w:r>
      <w:r w:rsidR="00A7003F">
        <w:rPr>
          <w:rFonts w:ascii="Tahoma" w:hAnsi="Tahoma"/>
          <w:color w:val="F66400"/>
          <w:sz w:val="22"/>
          <w:vertAlign w:val="superscript"/>
          <w:lang w:val="en-US"/>
        </w:rPr>
        <w:t>5</w:t>
      </w:r>
      <w:r>
        <w:rPr>
          <w:rFonts w:ascii="Tahoma" w:hAnsi="Tahoma"/>
          <w:color w:val="F66400"/>
          <w:sz w:val="22"/>
          <w:lang w:val="en-US"/>
        </w:rPr>
        <w:t xml:space="preserve"> </w:t>
      </w:r>
      <w:r w:rsidR="00253288">
        <w:rPr>
          <w:rFonts w:ascii="Tahoma" w:hAnsi="Tahoma"/>
          <w:color w:val="F66400"/>
          <w:sz w:val="22"/>
          <w:lang w:val="en-US"/>
        </w:rPr>
        <w:t xml:space="preserve">Microsoft </w:t>
      </w:r>
      <w:r w:rsidR="00253288">
        <w:rPr>
          <w:rFonts w:ascii="Tahoma" w:hAnsi="Tahoma"/>
          <w:color w:val="F66400"/>
          <w:sz w:val="22"/>
        </w:rPr>
        <w:t xml:space="preserve">Dynamics </w:t>
      </w:r>
      <w:r w:rsidR="00253288">
        <w:rPr>
          <w:rFonts w:ascii="Tahoma" w:hAnsi="Tahoma"/>
          <w:color w:val="F66400"/>
          <w:sz w:val="22"/>
          <w:lang w:val="en-US"/>
        </w:rPr>
        <w:t>AX 2012</w:t>
      </w:r>
      <w:bookmarkEnd w:id="1315"/>
      <w:r w:rsidR="00860CF0">
        <w:rPr>
          <w:rFonts w:ascii="Tahoma" w:hAnsi="Tahoma"/>
          <w:color w:val="F66400"/>
          <w:sz w:val="22"/>
          <w:lang w:val="en-US"/>
        </w:rPr>
        <w:t xml:space="preserve"> R2</w:t>
      </w:r>
      <w:bookmarkEnd w:id="1319"/>
    </w:p>
    <w:p w14:paraId="16DCF9B5" w14:textId="77777777" w:rsidR="003D0252" w:rsidRPr="003D0252" w:rsidRDefault="003D0252" w:rsidP="003D0252">
      <w:pPr>
        <w:rPr>
          <w:lang w:eastAsia="x-none"/>
        </w:rPr>
      </w:pPr>
    </w:p>
    <w:p w14:paraId="366462E8" w14:textId="77777777" w:rsidR="00047874" w:rsidRPr="007B699C" w:rsidRDefault="00860CF0" w:rsidP="007B699C">
      <w:pPr>
        <w:spacing w:after="60"/>
        <w:ind w:left="734" w:hanging="14"/>
        <w:rPr>
          <w:rFonts w:cs="Tahoma"/>
          <w:b/>
          <w:bCs/>
          <w:szCs w:val="20"/>
        </w:rPr>
      </w:pPr>
      <w:r>
        <w:rPr>
          <w:rFonts w:cs="Tahoma"/>
          <w:b/>
          <w:bCs/>
          <w:szCs w:val="20"/>
        </w:rPr>
        <w:t>Localizations and Translations</w:t>
      </w:r>
    </w:p>
    <w:p w14:paraId="44332311" w14:textId="77777777" w:rsidR="00253288" w:rsidRDefault="00047874" w:rsidP="00737831">
      <w:pPr>
        <w:ind w:left="734" w:hanging="14"/>
        <w:rPr>
          <w:rFonts w:cs="Tahoma"/>
          <w:color w:val="000000"/>
          <w:szCs w:val="20"/>
        </w:rPr>
      </w:pPr>
      <w:r w:rsidRPr="00944DAD">
        <w:rPr>
          <w:rFonts w:cs="Tahoma"/>
          <w:color w:val="000000"/>
          <w:szCs w:val="20"/>
        </w:rPr>
        <w:t xml:space="preserve">Microsoft Dynamics AX is localized, translated, and supported by Microsoft and made generally available in select countries and languages. Please refer to </w:t>
      </w:r>
      <w:hyperlink r:id="rId52" w:history="1">
        <w:r w:rsidRPr="00944DAD">
          <w:rPr>
            <w:rFonts w:cs="Tahoma"/>
            <w:color w:val="000000"/>
            <w:szCs w:val="20"/>
          </w:rPr>
          <w:t>http://www.microsoft.com/en-us/dynamics/erp-explore-ax-capabilities.aspx</w:t>
        </w:r>
      </w:hyperlink>
      <w:r w:rsidR="003A1942">
        <w:rPr>
          <w:rFonts w:cs="Tahoma"/>
          <w:color w:val="000000"/>
          <w:szCs w:val="20"/>
        </w:rPr>
        <w:t xml:space="preserve"> </w:t>
      </w:r>
      <w:proofErr w:type="spellStart"/>
      <w:r w:rsidRPr="00944DAD">
        <w:rPr>
          <w:rFonts w:cs="Tahoma"/>
          <w:color w:val="000000"/>
          <w:szCs w:val="20"/>
        </w:rPr>
        <w:t>to</w:t>
      </w:r>
      <w:proofErr w:type="spellEnd"/>
      <w:r w:rsidRPr="00944DAD">
        <w:rPr>
          <w:rFonts w:cs="Tahoma"/>
          <w:color w:val="000000"/>
          <w:szCs w:val="20"/>
        </w:rPr>
        <w:t xml:space="preserve"> learn about availability of Microsoft translations and localizations.</w:t>
      </w:r>
    </w:p>
    <w:p w14:paraId="78D51345" w14:textId="77777777" w:rsidR="00860CF0" w:rsidRDefault="00860CF0" w:rsidP="00737831">
      <w:pPr>
        <w:ind w:left="720"/>
        <w:rPr>
          <w:rFonts w:cs="Tahoma"/>
          <w:color w:val="000000"/>
          <w:szCs w:val="20"/>
        </w:rPr>
      </w:pPr>
    </w:p>
    <w:p w14:paraId="215144F1" w14:textId="77777777" w:rsidR="00860CF0" w:rsidRPr="00860CF0" w:rsidRDefault="00860CF0" w:rsidP="00737831">
      <w:pPr>
        <w:pStyle w:val="PURBody-Indented"/>
        <w:spacing w:after="0"/>
        <w:ind w:left="720"/>
        <w:rPr>
          <w:rFonts w:cs="Tahoma"/>
          <w:color w:val="000000"/>
        </w:rPr>
      </w:pPr>
      <w:r w:rsidRPr="005E78A1">
        <w:rPr>
          <w:rFonts w:ascii="Tahoma" w:hAnsi="Tahoma" w:cs="Tahoma"/>
          <w:color w:val="000000"/>
          <w:sz w:val="18"/>
        </w:rPr>
        <w:t>Microsoft understands there may be circumstances where you desire to use certain modules or functionality that was localized and/or translated in a particular region and use it outside of the geographic region for which it was created.  Since laws and regulations vary by region, differences in laws or regulations may affect use of the desired functionality in regions for which it was not created.  Microsoft does not make any representation, guarantee, warranty (express, implied or otherwise) or assurance about the performance or suitability of any localized and/or translated version of the software (including any online services available through this software) that is used outside of the territory for which it was created and where Microsoft makes such software or services generally commercially available.  Consult your tax professional for the geographic region where you intend to use this software to determine if the functionality is appropriate for use in that region.</w:t>
      </w:r>
    </w:p>
    <w:p w14:paraId="45CE833A" w14:textId="77777777" w:rsidR="00047874" w:rsidRDefault="00047874" w:rsidP="00E62BC4">
      <w:pPr>
        <w:ind w:left="720" w:hanging="180"/>
        <w:rPr>
          <w:rFonts w:cs="Tahoma"/>
          <w:color w:val="000000"/>
          <w:szCs w:val="20"/>
        </w:rPr>
      </w:pPr>
    </w:p>
    <w:p w14:paraId="1E8D3252" w14:textId="77777777" w:rsidR="00253288" w:rsidRPr="007B699C" w:rsidRDefault="00047874" w:rsidP="007B699C">
      <w:pPr>
        <w:spacing w:after="60"/>
        <w:ind w:left="734" w:hanging="187"/>
        <w:rPr>
          <w:rFonts w:cs="Tahoma"/>
          <w:b/>
          <w:bCs/>
          <w:szCs w:val="20"/>
        </w:rPr>
      </w:pPr>
      <w:r w:rsidRPr="007B699C">
        <w:rPr>
          <w:rFonts w:cs="Tahoma"/>
          <w:b/>
          <w:bCs/>
          <w:szCs w:val="20"/>
        </w:rPr>
        <w:t>CAL Use Rights</w:t>
      </w:r>
    </w:p>
    <w:p w14:paraId="29D03CFF" w14:textId="77777777" w:rsidR="00047874" w:rsidRDefault="00047874" w:rsidP="00E62BC4">
      <w:pPr>
        <w:ind w:left="720" w:hanging="180"/>
        <w:rPr>
          <w:rFonts w:eastAsia="Calibri" w:cs="Tahoma"/>
          <w:szCs w:val="18"/>
          <w:lang w:eastAsia="x-none"/>
        </w:rPr>
      </w:pPr>
      <w:r w:rsidRPr="00F35F22">
        <w:rPr>
          <w:rFonts w:eastAsia="Calibri" w:cs="Tahoma"/>
          <w:szCs w:val="18"/>
          <w:lang w:val="x-none" w:eastAsia="x-none"/>
        </w:rPr>
        <w:t>The uses permitted under the different Microsoft Dynamics AX 2012</w:t>
      </w:r>
      <w:r w:rsidR="00056E58">
        <w:rPr>
          <w:rFonts w:eastAsia="Calibri" w:cs="Tahoma"/>
          <w:szCs w:val="18"/>
          <w:lang w:eastAsia="x-none"/>
        </w:rPr>
        <w:t xml:space="preserve"> R2</w:t>
      </w:r>
      <w:r w:rsidRPr="00F35F22">
        <w:rPr>
          <w:rFonts w:eastAsia="Calibri" w:cs="Tahoma"/>
          <w:szCs w:val="18"/>
          <w:lang w:val="x-none" w:eastAsia="x-none"/>
        </w:rPr>
        <w:t xml:space="preserve"> CALs are outlined below:</w:t>
      </w:r>
    </w:p>
    <w:p w14:paraId="34C0C7DF" w14:textId="77777777" w:rsidR="00047874" w:rsidRDefault="00047874" w:rsidP="00944DAD">
      <w:pPr>
        <w:ind w:firstLine="540"/>
        <w:rPr>
          <w:rFonts w:eastAsia="Calibri" w:cs="Tahoma"/>
          <w:szCs w:val="18"/>
          <w:lang w:eastAsia="x-none"/>
        </w:rPr>
      </w:pPr>
    </w:p>
    <w:p w14:paraId="62C0898E" w14:textId="77777777" w:rsidR="00047874" w:rsidRPr="006A63D7" w:rsidRDefault="00047874" w:rsidP="002C1048">
      <w:pPr>
        <w:numPr>
          <w:ilvl w:val="1"/>
          <w:numId w:val="84"/>
        </w:numPr>
        <w:tabs>
          <w:tab w:val="clear" w:pos="1440"/>
          <w:tab w:val="num" w:pos="900"/>
        </w:tabs>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Self-Serve CAL (Base CAL)</w:t>
      </w:r>
    </w:p>
    <w:p w14:paraId="0F69FABC" w14:textId="77777777" w:rsidR="00047874" w:rsidRPr="006A63D7" w:rsidRDefault="00047874" w:rsidP="002C1048">
      <w:pPr>
        <w:numPr>
          <w:ilvl w:val="1"/>
          <w:numId w:val="106"/>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Create expense reports;</w:t>
      </w:r>
    </w:p>
    <w:p w14:paraId="6FC4B238" w14:textId="77777777" w:rsidR="00047874" w:rsidRPr="006A63D7" w:rsidRDefault="00047874" w:rsidP="002C1048">
      <w:pPr>
        <w:numPr>
          <w:ilvl w:val="1"/>
          <w:numId w:val="106"/>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Manage personal data such as benefit enrollments;</w:t>
      </w:r>
    </w:p>
    <w:p w14:paraId="67F609D3" w14:textId="77777777" w:rsidR="00047874" w:rsidRPr="006A63D7" w:rsidRDefault="00047874" w:rsidP="002C1048">
      <w:pPr>
        <w:numPr>
          <w:ilvl w:val="1"/>
          <w:numId w:val="106"/>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Make time and attendance entries such as registering hours, clock-in and clock-out;</w:t>
      </w:r>
    </w:p>
    <w:p w14:paraId="64E3CAAD" w14:textId="77777777" w:rsidR="00047874" w:rsidRPr="006A63D7" w:rsidRDefault="00047874" w:rsidP="002C1048">
      <w:pPr>
        <w:numPr>
          <w:ilvl w:val="1"/>
          <w:numId w:val="106"/>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Enter employee service requisitions;</w:t>
      </w:r>
    </w:p>
    <w:p w14:paraId="11E345B0" w14:textId="77777777" w:rsidR="00047874" w:rsidRPr="006A63D7" w:rsidRDefault="00047874" w:rsidP="002C1048">
      <w:pPr>
        <w:numPr>
          <w:ilvl w:val="1"/>
          <w:numId w:val="106"/>
        </w:numPr>
        <w:tabs>
          <w:tab w:val="left" w:pos="1260"/>
        </w:tabs>
        <w:autoSpaceDE w:val="0"/>
        <w:autoSpaceDN w:val="0"/>
        <w:adjustRightInd w:val="0"/>
        <w:ind w:left="1260" w:right="720" w:hanging="360"/>
        <w:rPr>
          <w:rFonts w:eastAsia="Calibri" w:cs="Tahoma"/>
          <w:szCs w:val="18"/>
          <w:lang w:val="x-none" w:eastAsia="x-none"/>
        </w:rPr>
      </w:pPr>
      <w:r w:rsidRPr="006A63D7">
        <w:rPr>
          <w:rFonts w:eastAsia="Calibri" w:cs="Tahoma"/>
          <w:szCs w:val="18"/>
          <w:lang w:val="x-none" w:eastAsia="x-none"/>
        </w:rPr>
        <w:t>Prepare indirect procurement requisitions pertaining to products or services for the employee user such as travel, office equipment, stationery; and/or make requests to add or enroll vendors.</w:t>
      </w:r>
      <w:r w:rsidRPr="006A63D7">
        <w:rPr>
          <w:rFonts w:eastAsia="Calibri" w:cs="Tahoma"/>
          <w:szCs w:val="18"/>
          <w:lang w:eastAsia="x-none"/>
        </w:rPr>
        <w:br/>
      </w:r>
    </w:p>
    <w:p w14:paraId="56F5278F" w14:textId="77777777" w:rsidR="00047874" w:rsidRPr="006A63D7" w:rsidRDefault="00047874" w:rsidP="002C1048">
      <w:pPr>
        <w:numPr>
          <w:ilvl w:val="0"/>
          <w:numId w:val="106"/>
        </w:numPr>
        <w:autoSpaceDE w:val="0"/>
        <w:autoSpaceDN w:val="0"/>
        <w:adjustRightInd w:val="0"/>
        <w:ind w:left="900" w:right="720"/>
        <w:rPr>
          <w:rFonts w:eastAsia="Calibri" w:cs="Tahoma"/>
          <w:b/>
          <w:szCs w:val="18"/>
          <w:lang w:val="x-none" w:eastAsia="x-none"/>
        </w:rPr>
      </w:pPr>
      <w:r w:rsidRPr="006A63D7">
        <w:rPr>
          <w:rFonts w:eastAsia="Calibri" w:cs="Tahoma"/>
          <w:b/>
          <w:szCs w:val="18"/>
          <w:lang w:val="x-none" w:eastAsia="x-none"/>
        </w:rPr>
        <w:t>Task CAL (</w:t>
      </w:r>
      <w:r w:rsidR="00B10F79">
        <w:rPr>
          <w:rFonts w:eastAsia="Calibri" w:cs="Tahoma"/>
          <w:b/>
          <w:szCs w:val="18"/>
          <w:lang w:eastAsia="x-none"/>
        </w:rPr>
        <w:t xml:space="preserve">Self-Serve CAL + </w:t>
      </w:r>
      <w:r w:rsidRPr="006A63D7">
        <w:rPr>
          <w:rFonts w:eastAsia="Calibri" w:cs="Tahoma"/>
          <w:b/>
          <w:szCs w:val="18"/>
          <w:lang w:val="x-none" w:eastAsia="x-none"/>
        </w:rPr>
        <w:t>Task Additive CAL)</w:t>
      </w:r>
    </w:p>
    <w:p w14:paraId="15FB82C0" w14:textId="77777777" w:rsidR="00B10F79" w:rsidRDefault="00B10F79" w:rsidP="002C1048">
      <w:pPr>
        <w:numPr>
          <w:ilvl w:val="1"/>
          <w:numId w:val="106"/>
        </w:numPr>
        <w:ind w:left="1260" w:right="720" w:hanging="360"/>
        <w:rPr>
          <w:rFonts w:eastAsia="Calibri" w:cs="Tahoma"/>
          <w:szCs w:val="18"/>
        </w:rPr>
      </w:pPr>
      <w:r>
        <w:rPr>
          <w:rFonts w:eastAsia="Calibri" w:cs="Tahoma"/>
          <w:szCs w:val="18"/>
        </w:rPr>
        <w:t>Includes use rights of Self-Serve CAL</w:t>
      </w:r>
    </w:p>
    <w:p w14:paraId="6CD3C581"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time;</w:t>
      </w:r>
    </w:p>
    <w:p w14:paraId="134CEA31"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E</w:t>
      </w:r>
      <w:r w:rsidR="00047874" w:rsidRPr="006A63D7">
        <w:rPr>
          <w:rFonts w:eastAsia="Calibri" w:cs="Tahoma"/>
          <w:szCs w:val="18"/>
        </w:rPr>
        <w:t>nter billable expenses;</w:t>
      </w:r>
    </w:p>
    <w:p w14:paraId="08C104E3"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performance and annual reviews, goal setting and competencies;</w:t>
      </w:r>
    </w:p>
    <w:p w14:paraId="6FE53CF2"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O</w:t>
      </w:r>
      <w:r w:rsidR="00047874" w:rsidRPr="006A63D7">
        <w:rPr>
          <w:rFonts w:eastAsia="Calibri" w:cs="Tahoma"/>
          <w:szCs w:val="18"/>
        </w:rPr>
        <w:t>perate a retail point of sale device;</w:t>
      </w:r>
    </w:p>
    <w:p w14:paraId="486010DE"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vendor invoices pertaining to indirect procurement; and</w:t>
      </w:r>
    </w:p>
    <w:p w14:paraId="2873DF5B" w14:textId="77777777" w:rsidR="00047874" w:rsidRPr="006A63D7" w:rsidRDefault="00047874" w:rsidP="002C1048">
      <w:pPr>
        <w:numPr>
          <w:ilvl w:val="1"/>
          <w:numId w:val="106"/>
        </w:numPr>
        <w:ind w:left="1260" w:right="720" w:hanging="360"/>
        <w:rPr>
          <w:szCs w:val="18"/>
        </w:rPr>
      </w:pPr>
      <w:r w:rsidRPr="006A63D7">
        <w:rPr>
          <w:rFonts w:eastAsia="Calibri" w:cs="Tahoma"/>
          <w:szCs w:val="18"/>
        </w:rPr>
        <w:t>Task CAL users cannot perform workflow approvals.</w:t>
      </w:r>
      <w:r w:rsidRPr="006A63D7">
        <w:rPr>
          <w:szCs w:val="18"/>
        </w:rPr>
        <w:t xml:space="preserve"> </w:t>
      </w:r>
    </w:p>
    <w:p w14:paraId="004C5D36" w14:textId="77777777" w:rsidR="00047874" w:rsidRPr="006A63D7" w:rsidRDefault="00047874" w:rsidP="00944DAD">
      <w:pPr>
        <w:autoSpaceDE w:val="0"/>
        <w:autoSpaceDN w:val="0"/>
        <w:adjustRightInd w:val="0"/>
        <w:ind w:left="1260" w:right="720"/>
        <w:rPr>
          <w:rFonts w:eastAsia="Calibri" w:cs="Tahoma"/>
          <w:szCs w:val="18"/>
          <w:lang w:val="x-none" w:eastAsia="x-none"/>
        </w:rPr>
      </w:pPr>
    </w:p>
    <w:p w14:paraId="0CA0881C" w14:textId="77777777" w:rsidR="00047874" w:rsidRPr="006A63D7" w:rsidRDefault="00047874" w:rsidP="002C1048">
      <w:pPr>
        <w:numPr>
          <w:ilvl w:val="0"/>
          <w:numId w:val="106"/>
        </w:numPr>
        <w:ind w:left="900" w:right="720"/>
        <w:rPr>
          <w:rFonts w:eastAsia="Calibri" w:cs="Tahoma"/>
          <w:b/>
          <w:szCs w:val="18"/>
          <w:lang w:val="x-none" w:eastAsia="x-none"/>
        </w:rPr>
      </w:pPr>
      <w:r w:rsidRPr="006A63D7">
        <w:rPr>
          <w:rFonts w:eastAsia="Calibri" w:cs="Tahoma"/>
          <w:b/>
          <w:szCs w:val="18"/>
          <w:lang w:val="x-none" w:eastAsia="x-none"/>
        </w:rPr>
        <w:t>Functional CAL (</w:t>
      </w:r>
      <w:r w:rsidR="00B10F79">
        <w:rPr>
          <w:rFonts w:eastAsia="Calibri" w:cs="Tahoma"/>
          <w:b/>
          <w:szCs w:val="18"/>
          <w:lang w:eastAsia="x-none"/>
        </w:rPr>
        <w:t xml:space="preserve">Task CAL + </w:t>
      </w:r>
      <w:r w:rsidRPr="006A63D7">
        <w:rPr>
          <w:rFonts w:eastAsia="Calibri" w:cs="Tahoma"/>
          <w:b/>
          <w:szCs w:val="18"/>
          <w:lang w:val="x-none" w:eastAsia="x-none"/>
        </w:rPr>
        <w:t>Functional Additive CAL)</w:t>
      </w:r>
    </w:p>
    <w:p w14:paraId="05924317" w14:textId="77777777" w:rsidR="00B10F79" w:rsidRDefault="00B10F79" w:rsidP="002C1048">
      <w:pPr>
        <w:numPr>
          <w:ilvl w:val="1"/>
          <w:numId w:val="106"/>
        </w:numPr>
        <w:ind w:left="1260" w:right="720" w:hanging="360"/>
        <w:rPr>
          <w:rFonts w:eastAsia="Calibri" w:cs="Tahoma"/>
          <w:szCs w:val="18"/>
        </w:rPr>
      </w:pPr>
      <w:r>
        <w:rPr>
          <w:rFonts w:eastAsia="Calibri" w:cs="Tahoma"/>
          <w:szCs w:val="18"/>
        </w:rPr>
        <w:t>Includes use rights of Task CAL</w:t>
      </w:r>
    </w:p>
    <w:p w14:paraId="57246B96"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M</w:t>
      </w:r>
      <w:r w:rsidR="00047874" w:rsidRPr="006A63D7">
        <w:rPr>
          <w:rFonts w:eastAsia="Calibri" w:cs="Tahoma"/>
          <w:szCs w:val="18"/>
        </w:rPr>
        <w:t>anage a shop-floor within a production or manufacturing cycle;</w:t>
      </w:r>
    </w:p>
    <w:p w14:paraId="2B404AD0"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M</w:t>
      </w:r>
      <w:r w:rsidR="00047874" w:rsidRPr="006A63D7">
        <w:rPr>
          <w:rFonts w:eastAsia="Calibri" w:cs="Tahoma"/>
          <w:szCs w:val="18"/>
        </w:rPr>
        <w:t>anage projects and resources;</w:t>
      </w:r>
    </w:p>
    <w:p w14:paraId="5C82E108"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M</w:t>
      </w:r>
      <w:r w:rsidR="00047874" w:rsidRPr="006A63D7">
        <w:rPr>
          <w:rFonts w:eastAsia="Calibri" w:cs="Tahoma"/>
          <w:szCs w:val="18"/>
        </w:rPr>
        <w:t>anage human resources cycles;</w:t>
      </w:r>
    </w:p>
    <w:p w14:paraId="23FFD716"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M</w:t>
      </w:r>
      <w:r w:rsidR="00047874" w:rsidRPr="006A63D7">
        <w:rPr>
          <w:rFonts w:eastAsia="Calibri" w:cs="Tahoma"/>
          <w:szCs w:val="18"/>
        </w:rPr>
        <w:t>anage budget transfers and organizational requests;</w:t>
      </w:r>
    </w:p>
    <w:p w14:paraId="28EB1F0A"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applicants or employee master data records;</w:t>
      </w:r>
    </w:p>
    <w:p w14:paraId="5F129760"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C</w:t>
      </w:r>
      <w:r w:rsidR="00047874" w:rsidRPr="006A63D7">
        <w:rPr>
          <w:rFonts w:eastAsia="Calibri" w:cs="Tahoma"/>
          <w:szCs w:val="18"/>
        </w:rPr>
        <w:t xml:space="preserve">reate a job or a position requisition; </w:t>
      </w:r>
    </w:p>
    <w:p w14:paraId="6746286C"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E</w:t>
      </w:r>
      <w:r w:rsidR="00047874" w:rsidRPr="006A63D7">
        <w:rPr>
          <w:rFonts w:eastAsia="Calibri" w:cs="Tahoma"/>
          <w:szCs w:val="18"/>
        </w:rPr>
        <w:t xml:space="preserve">scalate or request approval of invoices pertaining to their clients; </w:t>
      </w:r>
    </w:p>
    <w:p w14:paraId="09899C51"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lastRenderedPageBreak/>
        <w:t>A</w:t>
      </w:r>
      <w:r w:rsidR="00047874" w:rsidRPr="006A63D7">
        <w:rPr>
          <w:rFonts w:eastAsia="Calibri" w:cs="Tahoma"/>
          <w:szCs w:val="18"/>
        </w:rPr>
        <w:t>pprove vendor invoices or vouchers for services rendered;</w:t>
      </w:r>
    </w:p>
    <w:p w14:paraId="7F3E842C"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C</w:t>
      </w:r>
      <w:r w:rsidR="00047874" w:rsidRPr="006A63D7">
        <w:rPr>
          <w:rFonts w:eastAsia="Calibri" w:cs="Tahoma"/>
          <w:szCs w:val="18"/>
        </w:rPr>
        <w:t>reate and manage master data records pertaining to customers, vendors, product inventory or catalogs; and/or</w:t>
      </w:r>
    </w:p>
    <w:p w14:paraId="1C618765" w14:textId="77777777" w:rsidR="00047874" w:rsidRPr="006A63D7" w:rsidRDefault="00B10F79" w:rsidP="002C1048">
      <w:pPr>
        <w:numPr>
          <w:ilvl w:val="1"/>
          <w:numId w:val="106"/>
        </w:numPr>
        <w:ind w:left="1260" w:right="720" w:hanging="360"/>
        <w:rPr>
          <w:rFonts w:eastAsia="Calibri" w:cs="Tahoma"/>
          <w:szCs w:val="18"/>
        </w:rPr>
      </w:pPr>
      <w:r>
        <w:rPr>
          <w:rFonts w:eastAsia="Calibri" w:cs="Tahoma"/>
          <w:szCs w:val="18"/>
        </w:rPr>
        <w:t>A</w:t>
      </w:r>
      <w:r w:rsidR="00047874" w:rsidRPr="006A63D7">
        <w:rPr>
          <w:rFonts w:eastAsia="Calibri" w:cs="Tahoma"/>
          <w:szCs w:val="18"/>
        </w:rPr>
        <w:t>pprove requests from Self-Serve CAL or Task CAL users.</w:t>
      </w:r>
    </w:p>
    <w:p w14:paraId="6493E776" w14:textId="77777777" w:rsidR="00047874" w:rsidRPr="006A63D7" w:rsidRDefault="00047874" w:rsidP="00B20F02">
      <w:pPr>
        <w:autoSpaceDE w:val="0"/>
        <w:autoSpaceDN w:val="0"/>
        <w:adjustRightInd w:val="0"/>
        <w:ind w:left="1260" w:right="720" w:hanging="360"/>
        <w:rPr>
          <w:rFonts w:eastAsia="Calibri" w:cs="Tahoma"/>
          <w:szCs w:val="18"/>
          <w:lang w:val="x-none" w:eastAsia="x-none"/>
        </w:rPr>
      </w:pPr>
    </w:p>
    <w:p w14:paraId="1923756F" w14:textId="77777777" w:rsidR="00047874" w:rsidRPr="006A63D7" w:rsidRDefault="00047874" w:rsidP="002C1048">
      <w:pPr>
        <w:numPr>
          <w:ilvl w:val="0"/>
          <w:numId w:val="106"/>
        </w:numPr>
        <w:ind w:left="900" w:right="720"/>
        <w:rPr>
          <w:rFonts w:eastAsia="Calibri" w:cs="Tahoma"/>
          <w:b/>
          <w:szCs w:val="18"/>
          <w:lang w:val="x-none" w:eastAsia="x-none"/>
        </w:rPr>
      </w:pPr>
      <w:r w:rsidRPr="006A63D7">
        <w:rPr>
          <w:rFonts w:eastAsia="Calibri" w:cs="Tahoma"/>
          <w:b/>
          <w:szCs w:val="18"/>
          <w:lang w:val="x-none" w:eastAsia="x-none"/>
        </w:rPr>
        <w:t>Enterprise CAL (</w:t>
      </w:r>
      <w:r w:rsidR="00B10F79">
        <w:rPr>
          <w:rFonts w:eastAsia="Calibri" w:cs="Tahoma"/>
          <w:b/>
          <w:szCs w:val="18"/>
          <w:lang w:eastAsia="x-none"/>
        </w:rPr>
        <w:t xml:space="preserve">Functional CAL + </w:t>
      </w:r>
      <w:r w:rsidRPr="006A63D7">
        <w:rPr>
          <w:rFonts w:eastAsia="Calibri" w:cs="Tahoma"/>
          <w:b/>
          <w:szCs w:val="18"/>
          <w:lang w:val="x-none" w:eastAsia="x-none"/>
        </w:rPr>
        <w:t>Enterprise Additive CAL)</w:t>
      </w:r>
    </w:p>
    <w:p w14:paraId="005CD575" w14:textId="77777777" w:rsidR="00047874" w:rsidRPr="006A63D7" w:rsidRDefault="00047874" w:rsidP="002C1048">
      <w:pPr>
        <w:numPr>
          <w:ilvl w:val="1"/>
          <w:numId w:val="106"/>
        </w:numPr>
        <w:ind w:left="1260" w:right="720" w:hanging="360"/>
        <w:rPr>
          <w:rFonts w:eastAsia="Calibri" w:cs="Tahoma"/>
          <w:szCs w:val="18"/>
          <w:lang w:val="x-none" w:eastAsia="x-none"/>
        </w:rPr>
      </w:pPr>
      <w:r w:rsidRPr="006A63D7">
        <w:rPr>
          <w:rFonts w:eastAsia="Calibri" w:cs="Tahoma"/>
          <w:szCs w:val="18"/>
          <w:lang w:val="x-none" w:eastAsia="x-none"/>
        </w:rPr>
        <w:t>Full Use Rights</w:t>
      </w:r>
    </w:p>
    <w:p w14:paraId="04758A7A" w14:textId="77777777" w:rsidR="00047874" w:rsidRDefault="00047874" w:rsidP="00944DAD">
      <w:pPr>
        <w:autoSpaceDE w:val="0"/>
        <w:autoSpaceDN w:val="0"/>
        <w:adjustRightInd w:val="0"/>
        <w:ind w:left="900" w:right="720"/>
        <w:rPr>
          <w:rFonts w:eastAsia="Calibri" w:cs="Tahoma"/>
          <w:szCs w:val="18"/>
          <w:lang w:eastAsia="x-none"/>
        </w:rPr>
      </w:pPr>
    </w:p>
    <w:p w14:paraId="2C4E1ACD" w14:textId="77777777" w:rsidR="00047874" w:rsidRDefault="00047874" w:rsidP="00944DAD">
      <w:pPr>
        <w:autoSpaceDE w:val="0"/>
        <w:autoSpaceDN w:val="0"/>
        <w:adjustRightInd w:val="0"/>
        <w:ind w:left="720" w:right="720"/>
        <w:rPr>
          <w:rFonts w:eastAsia="Calibri" w:cs="Tahoma"/>
          <w:szCs w:val="18"/>
          <w:lang w:eastAsia="x-none"/>
        </w:rPr>
      </w:pPr>
      <w:r>
        <w:rPr>
          <w:rFonts w:eastAsia="Calibri" w:cs="Tahoma"/>
          <w:szCs w:val="18"/>
          <w:lang w:eastAsia="x-none"/>
        </w:rPr>
        <w:t>For greater granularity and understanding of the required CALs you may reference to the Microsoft Dynamics AX 2012</w:t>
      </w:r>
      <w:r w:rsidR="00A6185F">
        <w:rPr>
          <w:rFonts w:eastAsia="Calibri" w:cs="Tahoma"/>
          <w:szCs w:val="18"/>
          <w:lang w:eastAsia="x-none"/>
        </w:rPr>
        <w:t xml:space="preserve"> R2</w:t>
      </w:r>
      <w:r>
        <w:rPr>
          <w:rFonts w:eastAsia="Calibri" w:cs="Tahoma"/>
          <w:szCs w:val="18"/>
          <w:lang w:eastAsia="x-none"/>
        </w:rPr>
        <w:t xml:space="preserve"> Licensing Guide July 2012 available at </w:t>
      </w:r>
      <w:hyperlink r:id="rId53" w:history="1">
        <w:r w:rsidR="00A6185F" w:rsidRPr="00484809">
          <w:rPr>
            <w:rStyle w:val="Hyperlink"/>
            <w:rFonts w:eastAsia="Calibri" w:cs="Tahoma"/>
            <w:szCs w:val="18"/>
            <w:lang w:eastAsia="x-none"/>
          </w:rPr>
          <w:t>www.microsoft.com</w:t>
        </w:r>
      </w:hyperlink>
      <w:r>
        <w:rPr>
          <w:rFonts w:eastAsia="Calibri" w:cs="Tahoma"/>
          <w:szCs w:val="18"/>
          <w:lang w:eastAsia="x-none"/>
        </w:rPr>
        <w:t>.</w:t>
      </w:r>
    </w:p>
    <w:p w14:paraId="4B670053" w14:textId="77777777" w:rsidR="00A6185F" w:rsidRDefault="00A6185F" w:rsidP="00A6185F">
      <w:pPr>
        <w:ind w:left="720" w:hanging="180"/>
        <w:rPr>
          <w:rFonts w:cs="Tahoma"/>
          <w:b/>
          <w:bCs/>
          <w:u w:val="single"/>
        </w:rPr>
      </w:pPr>
    </w:p>
    <w:p w14:paraId="49845F9C" w14:textId="77777777" w:rsidR="00A6185F" w:rsidRPr="00737831" w:rsidRDefault="00A6185F" w:rsidP="00C066F9">
      <w:pPr>
        <w:spacing w:after="60"/>
        <w:ind w:left="734" w:hanging="194"/>
        <w:rPr>
          <w:rFonts w:cs="Tahoma"/>
          <w:b/>
          <w:bCs/>
          <w:szCs w:val="20"/>
        </w:rPr>
      </w:pPr>
      <w:r w:rsidRPr="00737831">
        <w:rPr>
          <w:rFonts w:cs="Tahoma"/>
          <w:b/>
          <w:bCs/>
        </w:rPr>
        <w:t>Supplemental License Terms</w:t>
      </w:r>
    </w:p>
    <w:p w14:paraId="7654B198" w14:textId="77777777" w:rsidR="00A6185F" w:rsidRPr="00737831" w:rsidRDefault="00A6185F" w:rsidP="00C066F9">
      <w:pPr>
        <w:pStyle w:val="PURBody-Indented"/>
        <w:spacing w:after="0"/>
        <w:ind w:left="547"/>
      </w:pPr>
      <w:r w:rsidRPr="005E78A1">
        <w:rPr>
          <w:rFonts w:ascii="Tahoma" w:eastAsia="Calibri" w:hAnsi="Tahoma" w:cs="Tahoma"/>
          <w:sz w:val="18"/>
          <w:szCs w:val="18"/>
          <w:lang w:eastAsia="x-none"/>
        </w:rPr>
        <w:t xml:space="preserve">Your use of Ecommerce Components, Point of Sale Components and similar updates and supplements to Microsoft Dynamics AX 2012 R2 are governed by the Supplemental License Terms that you can find here: </w:t>
      </w:r>
      <w:hyperlink r:id="rId54" w:history="1">
        <w:r w:rsidRPr="00973A93">
          <w:rPr>
            <w:rFonts w:ascii="Tahoma" w:eastAsia="Calibri" w:hAnsi="Tahoma" w:cs="Tahoma"/>
            <w:sz w:val="18"/>
            <w:szCs w:val="18"/>
          </w:rPr>
          <w:t>http://www.microsoft.com/en-us/dynamics/erp-buy-ax-software.aspx</w:t>
        </w:r>
      </w:hyperlink>
      <w:r w:rsidRPr="00973A93">
        <w:rPr>
          <w:rFonts w:ascii="Tahoma" w:eastAsia="Calibri" w:hAnsi="Tahoma" w:cs="Tahoma"/>
          <w:sz w:val="18"/>
          <w:szCs w:val="18"/>
          <w:lang w:eastAsia="x-none"/>
        </w:rPr>
        <w:t>.</w:t>
      </w:r>
    </w:p>
    <w:p w14:paraId="2A2E10D3" w14:textId="77777777" w:rsidR="00047874" w:rsidRDefault="00047874" w:rsidP="00944DAD">
      <w:pPr>
        <w:rPr>
          <w:rFonts w:cs="Tahoma"/>
          <w:color w:val="000000"/>
          <w:szCs w:val="20"/>
        </w:rPr>
      </w:pPr>
    </w:p>
    <w:p w14:paraId="44484B30" w14:textId="77777777" w:rsidR="007B699C" w:rsidRPr="00944DAD" w:rsidRDefault="007B699C" w:rsidP="00944DAD">
      <w:pPr>
        <w:rPr>
          <w:rFonts w:cs="Tahoma"/>
          <w:color w:val="000000"/>
          <w:szCs w:val="20"/>
        </w:rPr>
      </w:pPr>
    </w:p>
    <w:p w14:paraId="247956CB" w14:textId="69A6F6A7" w:rsidR="00D47417" w:rsidRDefault="0099402E" w:rsidP="00D47417">
      <w:pPr>
        <w:pStyle w:val="Heading3"/>
        <w:rPr>
          <w:rFonts w:ascii="Tahoma" w:hAnsi="Tahoma"/>
          <w:color w:val="F66400"/>
          <w:sz w:val="22"/>
        </w:rPr>
      </w:pPr>
      <w:bookmarkStart w:id="1320" w:name="_68_Microsoft_Dynamics"/>
      <w:bookmarkStart w:id="1321" w:name="_Toc336338328"/>
      <w:bookmarkStart w:id="1322" w:name="_Toc349586812"/>
      <w:bookmarkEnd w:id="1320"/>
      <w:r>
        <w:rPr>
          <w:rFonts w:ascii="Tahoma" w:hAnsi="Tahoma"/>
          <w:color w:val="F66400"/>
          <w:sz w:val="22"/>
          <w:vertAlign w:val="superscript"/>
          <w:lang w:val="en-US"/>
        </w:rPr>
        <w:t>6</w:t>
      </w:r>
      <w:r w:rsidR="00A7003F">
        <w:rPr>
          <w:rFonts w:ascii="Tahoma" w:hAnsi="Tahoma"/>
          <w:color w:val="F66400"/>
          <w:sz w:val="22"/>
          <w:vertAlign w:val="superscript"/>
          <w:lang w:val="en-US"/>
        </w:rPr>
        <w:t>6</w:t>
      </w:r>
      <w:r>
        <w:rPr>
          <w:rFonts w:ascii="Tahoma" w:hAnsi="Tahoma"/>
          <w:color w:val="F66400"/>
          <w:sz w:val="22"/>
          <w:lang w:val="en-US"/>
        </w:rPr>
        <w:t xml:space="preserve"> </w:t>
      </w:r>
      <w:r w:rsidR="00D47417">
        <w:rPr>
          <w:rFonts w:ascii="Tahoma" w:hAnsi="Tahoma"/>
          <w:color w:val="F66400"/>
          <w:sz w:val="22"/>
          <w:lang w:val="en-US"/>
        </w:rPr>
        <w:t xml:space="preserve">Microsoft </w:t>
      </w:r>
      <w:r w:rsidR="00D47417">
        <w:rPr>
          <w:rFonts w:ascii="Tahoma" w:hAnsi="Tahoma"/>
          <w:color w:val="F66400"/>
          <w:sz w:val="22"/>
        </w:rPr>
        <w:t xml:space="preserve">Dynamics CRM </w:t>
      </w:r>
      <w:r w:rsidR="00D47417">
        <w:rPr>
          <w:rFonts w:ascii="Tahoma" w:hAnsi="Tahoma"/>
          <w:color w:val="F66400"/>
          <w:sz w:val="22"/>
          <w:lang w:val="en-US"/>
        </w:rPr>
        <w:t>2011</w:t>
      </w:r>
      <w:bookmarkEnd w:id="1321"/>
      <w:bookmarkEnd w:id="1322"/>
    </w:p>
    <w:bookmarkEnd w:id="1317"/>
    <w:bookmarkEnd w:id="1318"/>
    <w:p w14:paraId="5E0361DE" w14:textId="77777777" w:rsidR="00D47417" w:rsidRDefault="00D47417" w:rsidP="00D47417">
      <w:pPr>
        <w:rPr>
          <w:rFonts w:cs="Tahoma"/>
          <w:sz w:val="20"/>
        </w:rPr>
      </w:pPr>
    </w:p>
    <w:p w14:paraId="42CE5D5C" w14:textId="77777777" w:rsidR="00944BDF" w:rsidRPr="007B699C" w:rsidRDefault="00944BDF" w:rsidP="007B699C">
      <w:pPr>
        <w:spacing w:after="60"/>
        <w:ind w:left="720"/>
        <w:rPr>
          <w:rFonts w:cs="Tahoma"/>
          <w:b/>
          <w:bCs/>
          <w:color w:val="000000"/>
          <w:szCs w:val="20"/>
        </w:rPr>
      </w:pPr>
      <w:r w:rsidRPr="007B699C">
        <w:rPr>
          <w:rFonts w:cs="Tahoma"/>
          <w:b/>
          <w:bCs/>
          <w:color w:val="000000"/>
          <w:szCs w:val="20"/>
        </w:rPr>
        <w:t>Software Assurance Migration path for Microsoft Dynamics CRM 4.0</w:t>
      </w:r>
    </w:p>
    <w:p w14:paraId="01E078DA" w14:textId="77777777" w:rsidR="00944BDF" w:rsidRPr="0062012A" w:rsidRDefault="00944BDF" w:rsidP="00E62BC4">
      <w:pPr>
        <w:ind w:left="720"/>
        <w:rPr>
          <w:rFonts w:cs="Tahoma"/>
          <w:color w:val="000000"/>
          <w:szCs w:val="20"/>
        </w:rPr>
      </w:pPr>
      <w:r w:rsidRPr="00322128">
        <w:rPr>
          <w:rFonts w:cs="Tahoma"/>
          <w:color w:val="000000"/>
          <w:szCs w:val="20"/>
        </w:rPr>
        <w:t xml:space="preserve">Customers who acquired their Microsoft Dynamics CRM 4.0 licenses and have active Software Assurance coverage on those licenses as of </w:t>
      </w:r>
      <w:r w:rsidRPr="0062012A">
        <w:rPr>
          <w:rFonts w:cs="Tahoma"/>
          <w:color w:val="000000"/>
          <w:szCs w:val="20"/>
        </w:rPr>
        <w:t>April 1, 2011 or later, may upgrade those licenses as shown below:</w:t>
      </w:r>
    </w:p>
    <w:p w14:paraId="1B89024A" w14:textId="77777777" w:rsidR="00944BDF" w:rsidRPr="007B699C" w:rsidRDefault="00944BDF" w:rsidP="00944BDF">
      <w:pPr>
        <w:rPr>
          <w:rFonts w:cs="Tahoma"/>
          <w:color w:val="000000"/>
          <w:szCs w:val="20"/>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E2BD2" w14:paraId="42FB74C3" w14:textId="77777777" w:rsidTr="00CA14C9">
        <w:tc>
          <w:tcPr>
            <w:tcW w:w="4248" w:type="dxa"/>
            <w:tcBorders>
              <w:top w:val="single" w:sz="4" w:space="0" w:color="000000"/>
              <w:bottom w:val="single" w:sz="6" w:space="0" w:color="000000"/>
            </w:tcBorders>
            <w:shd w:val="clear" w:color="auto" w:fill="FABF8F"/>
          </w:tcPr>
          <w:p w14:paraId="7229821C" w14:textId="77777777" w:rsidR="00944BDF" w:rsidRPr="00CE2BD2" w:rsidRDefault="00944BDF" w:rsidP="00E6206A">
            <w:pPr>
              <w:jc w:val="center"/>
              <w:rPr>
                <w:rFonts w:cs="Tahoma"/>
                <w:b/>
                <w:color w:val="000000"/>
                <w:szCs w:val="20"/>
              </w:rPr>
            </w:pPr>
            <w:r>
              <w:rPr>
                <w:rFonts w:cs="Tahoma"/>
                <w:b/>
                <w:color w:val="000000"/>
                <w:szCs w:val="20"/>
              </w:rPr>
              <w:t>Qualifying Microsoft Dynamics CRM 4.0</w:t>
            </w:r>
            <w:r w:rsidR="003A1942">
              <w:rPr>
                <w:rFonts w:cs="Tahoma"/>
                <w:b/>
                <w:color w:val="000000"/>
                <w:szCs w:val="20"/>
              </w:rPr>
              <w:t xml:space="preserve"> </w:t>
            </w:r>
            <w:r w:rsidRPr="00CE2BD2">
              <w:rPr>
                <w:rFonts w:cs="Tahoma"/>
                <w:b/>
                <w:color w:val="000000"/>
                <w:szCs w:val="20"/>
              </w:rPr>
              <w:t>License</w:t>
            </w:r>
            <w:r>
              <w:rPr>
                <w:rFonts w:cs="Tahoma"/>
                <w:b/>
                <w:color w:val="000000"/>
                <w:szCs w:val="20"/>
              </w:rPr>
              <w:t>s</w:t>
            </w:r>
          </w:p>
        </w:tc>
        <w:tc>
          <w:tcPr>
            <w:tcW w:w="4212" w:type="dxa"/>
            <w:tcBorders>
              <w:top w:val="single" w:sz="4" w:space="0" w:color="000000"/>
              <w:bottom w:val="single" w:sz="6" w:space="0" w:color="000000"/>
            </w:tcBorders>
            <w:shd w:val="clear" w:color="auto" w:fill="FABF8F"/>
          </w:tcPr>
          <w:p w14:paraId="3D7169FA" w14:textId="77777777" w:rsidR="00944BDF" w:rsidRPr="00CE2BD2" w:rsidRDefault="00944BDF" w:rsidP="00E6206A">
            <w:pPr>
              <w:jc w:val="center"/>
              <w:rPr>
                <w:rFonts w:cs="Tahoma"/>
                <w:b/>
                <w:color w:val="000000"/>
                <w:szCs w:val="20"/>
              </w:rPr>
            </w:pPr>
            <w:r>
              <w:rPr>
                <w:rFonts w:cs="Tahoma"/>
                <w:b/>
                <w:color w:val="000000"/>
                <w:szCs w:val="20"/>
              </w:rPr>
              <w:t>Corresponding CRM 2011 Licenses</w:t>
            </w:r>
          </w:p>
        </w:tc>
      </w:tr>
      <w:tr w:rsidR="00944BDF" w:rsidRPr="00CE2BD2" w14:paraId="57B9CD77" w14:textId="77777777" w:rsidTr="00CA14C9">
        <w:tc>
          <w:tcPr>
            <w:tcW w:w="4248" w:type="dxa"/>
            <w:tcBorders>
              <w:top w:val="single" w:sz="6" w:space="0" w:color="000000"/>
            </w:tcBorders>
            <w:shd w:val="clear" w:color="auto" w:fill="FFFFFF"/>
          </w:tcPr>
          <w:p w14:paraId="43BB279E" w14:textId="77777777" w:rsidR="00944BDF" w:rsidRDefault="00944BDF" w:rsidP="00E6206A">
            <w:pPr>
              <w:rPr>
                <w:rFonts w:cs="Tahoma"/>
                <w:color w:val="000000"/>
                <w:szCs w:val="20"/>
              </w:rPr>
            </w:pPr>
            <w:r>
              <w:rPr>
                <w:rFonts w:cs="Tahoma"/>
                <w:color w:val="000000"/>
                <w:szCs w:val="20"/>
              </w:rPr>
              <w:t>Microsoft Dynamics CRM 4.0 Full Use Additive CAL</w:t>
            </w:r>
          </w:p>
        </w:tc>
        <w:tc>
          <w:tcPr>
            <w:tcW w:w="4212" w:type="dxa"/>
            <w:tcBorders>
              <w:top w:val="single" w:sz="6" w:space="0" w:color="000000"/>
            </w:tcBorders>
            <w:shd w:val="clear" w:color="auto" w:fill="FFFFFF"/>
          </w:tcPr>
          <w:p w14:paraId="7DEBBCE0" w14:textId="77777777" w:rsidR="00944BDF" w:rsidRPr="00CE2BD2" w:rsidRDefault="00944BDF" w:rsidP="00E6206A">
            <w:pPr>
              <w:rPr>
                <w:rFonts w:cs="Tahoma"/>
                <w:color w:val="000000"/>
                <w:szCs w:val="20"/>
              </w:rPr>
            </w:pPr>
            <w:r>
              <w:rPr>
                <w:rFonts w:cs="Tahoma"/>
                <w:color w:val="000000"/>
                <w:szCs w:val="20"/>
              </w:rPr>
              <w:t>1 Microsoft Dynamics CRM 2011 Full Use Additive CAL</w:t>
            </w:r>
          </w:p>
        </w:tc>
      </w:tr>
      <w:tr w:rsidR="00944BDF" w:rsidRPr="00CE2BD2" w14:paraId="0DCED3E6" w14:textId="77777777" w:rsidTr="00CA14C9">
        <w:tc>
          <w:tcPr>
            <w:tcW w:w="4248" w:type="dxa"/>
            <w:tcBorders>
              <w:top w:val="single" w:sz="6" w:space="0" w:color="000000"/>
            </w:tcBorders>
            <w:shd w:val="clear" w:color="auto" w:fill="FFFFFF"/>
          </w:tcPr>
          <w:p w14:paraId="0E0C443F" w14:textId="77777777" w:rsidR="00944BDF" w:rsidRDefault="00944BDF" w:rsidP="00E6206A">
            <w:pPr>
              <w:rPr>
                <w:rFonts w:cs="Tahoma"/>
                <w:color w:val="000000"/>
                <w:szCs w:val="20"/>
              </w:rPr>
            </w:pPr>
            <w:r>
              <w:rPr>
                <w:rFonts w:cs="Tahoma"/>
                <w:color w:val="000000"/>
                <w:szCs w:val="20"/>
              </w:rPr>
              <w:t>Microsoft Dynamics CRM 4.0 Limited CAL</w:t>
            </w:r>
          </w:p>
        </w:tc>
        <w:tc>
          <w:tcPr>
            <w:tcW w:w="4212" w:type="dxa"/>
            <w:tcBorders>
              <w:top w:val="single" w:sz="6" w:space="0" w:color="000000"/>
            </w:tcBorders>
            <w:shd w:val="clear" w:color="auto" w:fill="FFFFFF"/>
          </w:tcPr>
          <w:p w14:paraId="07A2DB97" w14:textId="77777777" w:rsidR="00944BDF" w:rsidRPr="00CE2BD2" w:rsidRDefault="00944BDF" w:rsidP="00E6206A">
            <w:pPr>
              <w:rPr>
                <w:rFonts w:cs="Tahoma"/>
                <w:color w:val="000000"/>
                <w:szCs w:val="20"/>
              </w:rPr>
            </w:pPr>
            <w:r>
              <w:rPr>
                <w:rFonts w:cs="Tahoma"/>
                <w:color w:val="000000"/>
                <w:szCs w:val="20"/>
              </w:rPr>
              <w:t>1 Microsoft Dynamics CRM 2011 Employee Self Service CAL</w:t>
            </w:r>
            <w:r w:rsidR="003A1942">
              <w:rPr>
                <w:rFonts w:cs="Tahoma"/>
                <w:color w:val="000000"/>
                <w:szCs w:val="20"/>
              </w:rPr>
              <w:t xml:space="preserve"> </w:t>
            </w:r>
            <w:r>
              <w:rPr>
                <w:rFonts w:cs="Tahoma"/>
                <w:color w:val="000000"/>
                <w:szCs w:val="20"/>
              </w:rPr>
              <w:t>and 1 Microsoft Dynamics CRM 2011 Limited Use Additive CAL</w:t>
            </w:r>
          </w:p>
        </w:tc>
      </w:tr>
      <w:tr w:rsidR="00944BDF" w:rsidRPr="00CE2BD2" w14:paraId="5B65CC3A" w14:textId="77777777" w:rsidTr="00CA14C9">
        <w:tc>
          <w:tcPr>
            <w:tcW w:w="4248" w:type="dxa"/>
            <w:tcBorders>
              <w:top w:val="single" w:sz="6" w:space="0" w:color="000000"/>
            </w:tcBorders>
            <w:shd w:val="clear" w:color="auto" w:fill="FFFFFF"/>
          </w:tcPr>
          <w:p w14:paraId="52A3E031" w14:textId="77777777" w:rsidR="00944BDF" w:rsidRDefault="00944BDF" w:rsidP="00E6206A">
            <w:pPr>
              <w:rPr>
                <w:rFonts w:cs="Tahoma"/>
                <w:color w:val="000000"/>
                <w:szCs w:val="20"/>
              </w:rPr>
            </w:pPr>
            <w:r>
              <w:rPr>
                <w:rFonts w:cs="Tahoma"/>
                <w:color w:val="000000"/>
                <w:szCs w:val="20"/>
              </w:rPr>
              <w:t>Microsoft Dynamics CRM 4.0 Limited External Connector</w:t>
            </w:r>
          </w:p>
          <w:p w14:paraId="73DC9622" w14:textId="77777777" w:rsidR="00944BDF" w:rsidRDefault="00944BDF" w:rsidP="00E6206A">
            <w:pPr>
              <w:rPr>
                <w:rFonts w:cs="Tahoma"/>
                <w:color w:val="000000"/>
                <w:szCs w:val="20"/>
              </w:rPr>
            </w:pPr>
            <w:r>
              <w:rPr>
                <w:rFonts w:cs="Tahoma"/>
                <w:color w:val="000000"/>
                <w:szCs w:val="20"/>
              </w:rPr>
              <w:t xml:space="preserve">(either alone </w:t>
            </w:r>
            <w:r>
              <w:rPr>
                <w:color w:val="000000"/>
              </w:rPr>
              <w:t>OR as part of Microsoft Dynamics CRM 4.0 Limited External Connector</w:t>
            </w:r>
            <w:r>
              <w:rPr>
                <w:rFonts w:cs="Tahoma"/>
                <w:color w:val="000000"/>
                <w:szCs w:val="18"/>
              </w:rPr>
              <w:t xml:space="preserve"> </w:t>
            </w:r>
            <w:r>
              <w:rPr>
                <w:color w:val="000000"/>
              </w:rPr>
              <w:t>and</w:t>
            </w:r>
            <w:r>
              <w:rPr>
                <w:rFonts w:cs="Tahoma"/>
                <w:color w:val="000000"/>
                <w:szCs w:val="18"/>
              </w:rPr>
              <w:t xml:space="preserve"> </w:t>
            </w:r>
            <w:r>
              <w:rPr>
                <w:color w:val="000000"/>
              </w:rPr>
              <w:t>Microsoft Dynamics CRM 4.0 Full Use Additive External Connector set)</w:t>
            </w:r>
          </w:p>
        </w:tc>
        <w:tc>
          <w:tcPr>
            <w:tcW w:w="4212" w:type="dxa"/>
            <w:tcBorders>
              <w:top w:val="single" w:sz="6" w:space="0" w:color="000000"/>
            </w:tcBorders>
            <w:shd w:val="clear" w:color="auto" w:fill="FFFFFF"/>
          </w:tcPr>
          <w:p w14:paraId="70788A7D" w14:textId="77777777" w:rsidR="00944BDF" w:rsidRPr="00CE2BD2" w:rsidRDefault="00944BDF" w:rsidP="00E6206A">
            <w:pPr>
              <w:rPr>
                <w:rFonts w:cs="Tahoma"/>
                <w:color w:val="000000"/>
                <w:szCs w:val="20"/>
              </w:rPr>
            </w:pPr>
            <w:r>
              <w:rPr>
                <w:rFonts w:cs="Tahoma"/>
                <w:color w:val="000000"/>
                <w:szCs w:val="20"/>
              </w:rPr>
              <w:t>1 Microsoft Dynamics CRM 2011 External Connector</w:t>
            </w:r>
            <w:r>
              <w:rPr>
                <w:rFonts w:cs="Tahoma"/>
                <w:color w:val="000000"/>
                <w:szCs w:val="20"/>
                <w:vertAlign w:val="superscript"/>
              </w:rPr>
              <w:t>1</w:t>
            </w:r>
          </w:p>
        </w:tc>
      </w:tr>
      <w:tr w:rsidR="00944BDF" w:rsidRPr="00CE2BD2" w14:paraId="29D1F2AB" w14:textId="77777777" w:rsidTr="00CA14C9">
        <w:tc>
          <w:tcPr>
            <w:tcW w:w="4248" w:type="dxa"/>
            <w:tcBorders>
              <w:top w:val="single" w:sz="6" w:space="0" w:color="000000"/>
            </w:tcBorders>
            <w:shd w:val="clear" w:color="auto" w:fill="FFFFFF"/>
          </w:tcPr>
          <w:p w14:paraId="6B58BFC9" w14:textId="77777777" w:rsidR="00944BDF" w:rsidRPr="00CE2BD2" w:rsidRDefault="00944BDF" w:rsidP="00E6206A">
            <w:pPr>
              <w:rPr>
                <w:rFonts w:cs="Tahoma"/>
                <w:color w:val="000000"/>
                <w:szCs w:val="20"/>
              </w:rPr>
            </w:pPr>
            <w:r>
              <w:rPr>
                <w:rFonts w:cs="Tahoma"/>
                <w:color w:val="000000"/>
                <w:szCs w:val="20"/>
              </w:rPr>
              <w:t>Microsoft Dynamics CRM 4.0 Workgroup Server</w:t>
            </w:r>
          </w:p>
        </w:tc>
        <w:tc>
          <w:tcPr>
            <w:tcW w:w="4212" w:type="dxa"/>
            <w:tcBorders>
              <w:top w:val="single" w:sz="6" w:space="0" w:color="000000"/>
            </w:tcBorders>
            <w:shd w:val="clear" w:color="auto" w:fill="FFFFFF"/>
          </w:tcPr>
          <w:p w14:paraId="46C25F61" w14:textId="77777777" w:rsidR="00944BDF" w:rsidRPr="00CE2BD2" w:rsidRDefault="00944BDF" w:rsidP="00E6206A">
            <w:pPr>
              <w:rPr>
                <w:rFonts w:cs="Tahoma"/>
                <w:color w:val="000000"/>
                <w:szCs w:val="20"/>
              </w:rPr>
            </w:pPr>
            <w:r w:rsidRPr="00CE2BD2">
              <w:rPr>
                <w:rFonts w:cs="Tahoma"/>
                <w:color w:val="000000"/>
                <w:szCs w:val="20"/>
              </w:rPr>
              <w:t xml:space="preserve">1 </w:t>
            </w:r>
            <w:r>
              <w:rPr>
                <w:rFonts w:cs="Tahoma"/>
                <w:color w:val="000000"/>
                <w:szCs w:val="20"/>
              </w:rPr>
              <w:t>Microsoft Dynamics CRM Workgroup Server 2011</w:t>
            </w:r>
          </w:p>
        </w:tc>
      </w:tr>
      <w:tr w:rsidR="00944BDF" w:rsidRPr="00CE2BD2" w14:paraId="5F96FC21" w14:textId="77777777" w:rsidTr="00CA14C9">
        <w:tc>
          <w:tcPr>
            <w:tcW w:w="4248" w:type="dxa"/>
            <w:shd w:val="clear" w:color="auto" w:fill="FFFFFF"/>
          </w:tcPr>
          <w:p w14:paraId="76574935" w14:textId="77777777" w:rsidR="00944BDF" w:rsidRPr="00CE2BD2" w:rsidRDefault="00944BDF" w:rsidP="00E6206A">
            <w:pPr>
              <w:rPr>
                <w:rFonts w:cs="Tahoma"/>
                <w:color w:val="000000"/>
                <w:szCs w:val="20"/>
              </w:rPr>
            </w:pPr>
            <w:r>
              <w:rPr>
                <w:rFonts w:cs="Tahoma"/>
                <w:color w:val="000000"/>
                <w:szCs w:val="20"/>
              </w:rPr>
              <w:t>Microsoft Dynamics CRM 4.0 Professional Server</w:t>
            </w:r>
          </w:p>
        </w:tc>
        <w:tc>
          <w:tcPr>
            <w:tcW w:w="4212" w:type="dxa"/>
            <w:shd w:val="clear" w:color="auto" w:fill="FFFFFF"/>
          </w:tcPr>
          <w:p w14:paraId="0DA07436" w14:textId="77777777" w:rsidR="00944BDF" w:rsidRPr="00CE2BD2" w:rsidRDefault="00944BDF" w:rsidP="00E6206A">
            <w:pPr>
              <w:rPr>
                <w:rFonts w:cs="Tahoma"/>
                <w:color w:val="000000"/>
                <w:szCs w:val="20"/>
              </w:rPr>
            </w:pPr>
            <w:r>
              <w:rPr>
                <w:rFonts w:cs="Tahoma"/>
                <w:color w:val="000000"/>
                <w:szCs w:val="20"/>
              </w:rPr>
              <w:t>1 Microsoft Dynamics CRM Server 2011</w:t>
            </w:r>
          </w:p>
        </w:tc>
      </w:tr>
      <w:tr w:rsidR="00944BDF" w:rsidRPr="00CE2BD2" w14:paraId="0D912A5B" w14:textId="77777777" w:rsidTr="00CA14C9">
        <w:tc>
          <w:tcPr>
            <w:tcW w:w="4248" w:type="dxa"/>
            <w:shd w:val="clear" w:color="auto" w:fill="FFFFFF"/>
          </w:tcPr>
          <w:p w14:paraId="3E5366E3" w14:textId="77777777" w:rsidR="00944BDF" w:rsidRDefault="00944BDF" w:rsidP="00E6206A">
            <w:pPr>
              <w:rPr>
                <w:rFonts w:cs="Tahoma"/>
                <w:color w:val="000000"/>
                <w:szCs w:val="20"/>
              </w:rPr>
            </w:pPr>
            <w:r>
              <w:rPr>
                <w:rFonts w:cs="Tahoma"/>
                <w:color w:val="000000"/>
                <w:szCs w:val="20"/>
              </w:rPr>
              <w:t>Microsoft Dynamics CRM 4.0 Enterprise Server</w:t>
            </w:r>
          </w:p>
        </w:tc>
        <w:tc>
          <w:tcPr>
            <w:tcW w:w="4212" w:type="dxa"/>
            <w:shd w:val="clear" w:color="auto" w:fill="FFFFFF"/>
          </w:tcPr>
          <w:p w14:paraId="209EF7B2" w14:textId="77777777" w:rsidR="00944BDF" w:rsidRDefault="00944BDF" w:rsidP="00E6206A">
            <w:pPr>
              <w:rPr>
                <w:rFonts w:cs="Tahoma"/>
                <w:color w:val="000000"/>
                <w:szCs w:val="20"/>
              </w:rPr>
            </w:pPr>
            <w:r>
              <w:rPr>
                <w:rFonts w:cs="Tahoma"/>
                <w:color w:val="000000"/>
                <w:szCs w:val="20"/>
              </w:rPr>
              <w:t>1 Microsoft Dynamics CRM Server 2011</w:t>
            </w:r>
          </w:p>
        </w:tc>
      </w:tr>
    </w:tbl>
    <w:p w14:paraId="15128B80" w14:textId="77777777" w:rsidR="00944BDF" w:rsidRPr="008D1962" w:rsidRDefault="00944BDF" w:rsidP="00944BDF">
      <w:pPr>
        <w:ind w:left="540"/>
        <w:rPr>
          <w:rFonts w:cs="Tahoma"/>
          <w:color w:val="000000"/>
          <w:szCs w:val="18"/>
          <w:bdr w:val="none" w:sz="0" w:space="0" w:color="auto" w:frame="1"/>
        </w:rPr>
      </w:pPr>
    </w:p>
    <w:p w14:paraId="037E67F3" w14:textId="77777777" w:rsidR="00944BDF" w:rsidRPr="00902ECB" w:rsidRDefault="00944BDF" w:rsidP="00E62BC4">
      <w:pPr>
        <w:ind w:left="810"/>
        <w:rPr>
          <w:rFonts w:cs="Tahoma"/>
          <w:i/>
          <w:color w:val="000000"/>
          <w:sz w:val="16"/>
          <w:szCs w:val="18"/>
          <w:bdr w:val="none" w:sz="0" w:space="0" w:color="auto" w:frame="1"/>
        </w:rPr>
      </w:pPr>
      <w:r w:rsidRPr="00902ECB">
        <w:rPr>
          <w:rFonts w:cs="Tahoma"/>
          <w:i/>
          <w:color w:val="000000"/>
          <w:sz w:val="16"/>
          <w:szCs w:val="18"/>
          <w:bdr w:val="none" w:sz="0" w:space="0" w:color="auto" w:frame="1"/>
          <w:vertAlign w:val="superscript"/>
        </w:rPr>
        <w:t>1</w:t>
      </w:r>
      <w:r w:rsidRPr="00902ECB">
        <w:rPr>
          <w:i/>
          <w:color w:val="000000"/>
          <w:sz w:val="16"/>
          <w:bdr w:val="none" w:sz="0" w:space="0" w:color="auto" w:frame="1"/>
        </w:rPr>
        <w:t xml:space="preserve">CRM 2011 External Connector is the only available external connector license in this release. </w:t>
      </w:r>
      <w:r w:rsidRPr="00902ECB">
        <w:rPr>
          <w:i/>
          <w:color w:val="000000"/>
          <w:sz w:val="16"/>
        </w:rPr>
        <w:t>Customers will have upgrade rights to one CRM 2011 External Connector license for every qualifying CRM 4.0 Limited External Connector license they have, whether that CRM 4.0 Limited External Connector license was used alone to permit access to functionality corresponding to that base license, or it was used in conjunction with a CRM 4.0 Full Use Additive External Connector to permit access to all CRM 4.0 Functionality. Customers will have a number of CRM Server 2011 External Connector licenses equal to the number of qualifying CRM 4.0 Limited External Connector licenses they hold</w:t>
      </w:r>
      <w:r w:rsidRPr="00902ECB">
        <w:rPr>
          <w:rFonts w:cs="Tahoma"/>
          <w:i/>
          <w:color w:val="000000"/>
          <w:sz w:val="16"/>
          <w:szCs w:val="18"/>
          <w:bdr w:val="none" w:sz="0" w:space="0" w:color="auto" w:frame="1"/>
        </w:rPr>
        <w:t>.</w:t>
      </w:r>
    </w:p>
    <w:p w14:paraId="23667C78" w14:textId="77777777" w:rsidR="00944BDF" w:rsidRPr="008D1962" w:rsidRDefault="00944BDF" w:rsidP="00E62BC4">
      <w:pPr>
        <w:ind w:left="720"/>
        <w:rPr>
          <w:rFonts w:cs="Tahoma"/>
          <w:color w:val="000000"/>
          <w:szCs w:val="18"/>
          <w:bdr w:val="none" w:sz="0" w:space="0" w:color="auto" w:frame="1"/>
        </w:rPr>
      </w:pPr>
    </w:p>
    <w:p w14:paraId="2DC1BAFF" w14:textId="77777777" w:rsidR="00944BDF" w:rsidRPr="00AF21CC" w:rsidRDefault="00944BDF" w:rsidP="00E62BC4">
      <w:pPr>
        <w:ind w:left="720"/>
        <w:rPr>
          <w:rFonts w:cs="Tahoma"/>
          <w:color w:val="000000"/>
          <w:szCs w:val="20"/>
        </w:rPr>
      </w:pPr>
      <w:r w:rsidRPr="008D1962">
        <w:rPr>
          <w:rFonts w:cs="Tahoma"/>
          <w:color w:val="000000"/>
          <w:szCs w:val="20"/>
        </w:rPr>
        <w:t>Customers’ right to use Microsoft Dynamics CRM 2011 software is evidenced by this product condition note and evidence of their corresponding licenses and Software Assurance for Microsoft Dynamics CRM 4.0.  A customer’s right to use Microsoft Dynamics CRM 2011 software under this migration</w:t>
      </w:r>
      <w:r w:rsidRPr="008914B0">
        <w:rPr>
          <w:rFonts w:cs="Tahoma"/>
          <w:color w:val="000000"/>
          <w:szCs w:val="20"/>
        </w:rPr>
        <w:t xml:space="preserve"> grant is subject to the terms and conditions of its volume licensing agreement.  That</w:t>
      </w:r>
      <w:r w:rsidRPr="007E724F">
        <w:rPr>
          <w:rStyle w:val="CommentReference"/>
          <w:sz w:val="18"/>
          <w:szCs w:val="20"/>
        </w:rPr>
        <w:t> </w:t>
      </w:r>
      <w:r w:rsidRPr="003623C3">
        <w:rPr>
          <w:rFonts w:cs="Tahoma"/>
          <w:color w:val="000000"/>
          <w:szCs w:val="20"/>
        </w:rPr>
        <w:t>right expires upon the expiration or termination of the right to use Microsoft Dynamics CRM 4.0 under the corresponding qualifying Microsoft Dynamics CRM 4.0 licenses.  Upon expiration of SA coverage on the Micr</w:t>
      </w:r>
      <w:r w:rsidRPr="00AF21CC">
        <w:rPr>
          <w:rFonts w:cs="Tahoma"/>
          <w:color w:val="000000"/>
          <w:szCs w:val="20"/>
        </w:rPr>
        <w:t xml:space="preserve">osoft Dynamics CRM 4.0 licenses, the customer may renew SA for the granted Microsoft Dynamics CRM 2011 licenses.  </w:t>
      </w:r>
    </w:p>
    <w:p w14:paraId="7C2F9356" w14:textId="77777777" w:rsidR="00944BDF" w:rsidRPr="00C041C3" w:rsidRDefault="00944BDF" w:rsidP="00E62BC4">
      <w:pPr>
        <w:ind w:left="720"/>
        <w:rPr>
          <w:rFonts w:cs="Tahoma"/>
          <w:color w:val="000000"/>
          <w:szCs w:val="20"/>
        </w:rPr>
      </w:pPr>
    </w:p>
    <w:p w14:paraId="48344E1E" w14:textId="77777777" w:rsidR="00944BDF" w:rsidRPr="0043735F" w:rsidRDefault="00944BDF" w:rsidP="00E62BC4">
      <w:pPr>
        <w:ind w:left="720"/>
        <w:rPr>
          <w:rFonts w:cs="Tahoma"/>
          <w:color w:val="000000"/>
        </w:rPr>
      </w:pPr>
      <w:r w:rsidRPr="00C041C3">
        <w:rPr>
          <w:rFonts w:cs="Tahoma"/>
          <w:color w:val="000000"/>
        </w:rPr>
        <w:t>This offer is also valid for customers whose Microsoft Dynamics CRM 4.0 licenses were obtained as the result of a migration from another pro</w:t>
      </w:r>
      <w:r w:rsidRPr="0043735F">
        <w:rPr>
          <w:rFonts w:cs="Tahoma"/>
          <w:color w:val="000000"/>
        </w:rPr>
        <w:t>duct, as long as the customer has active SA for those licenses as of April 1, 2011.</w:t>
      </w:r>
    </w:p>
    <w:p w14:paraId="19A5A2C0" w14:textId="77777777" w:rsidR="00944BDF" w:rsidRPr="0043735F" w:rsidRDefault="00944BDF" w:rsidP="00E62BC4">
      <w:pPr>
        <w:ind w:left="720"/>
        <w:rPr>
          <w:rFonts w:cs="Tahoma"/>
          <w:color w:val="000000"/>
          <w:szCs w:val="20"/>
        </w:rPr>
      </w:pPr>
    </w:p>
    <w:p w14:paraId="02616F07" w14:textId="77777777" w:rsidR="00944BDF" w:rsidRPr="0043735F" w:rsidRDefault="00944BDF" w:rsidP="00E62BC4">
      <w:pPr>
        <w:pStyle w:val="EndnoteText"/>
        <w:ind w:left="720"/>
        <w:rPr>
          <w:rFonts w:ascii="Tahoma" w:hAnsi="Tahoma" w:cs="Tahoma"/>
          <w:bCs/>
          <w:sz w:val="18"/>
          <w:szCs w:val="18"/>
          <w:lang w:val="en-US"/>
        </w:rPr>
      </w:pPr>
      <w:r w:rsidRPr="0043735F">
        <w:rPr>
          <w:rFonts w:ascii="Tahoma" w:hAnsi="Tahoma" w:cs="Tahoma"/>
          <w:bCs/>
          <w:sz w:val="18"/>
          <w:szCs w:val="18"/>
        </w:rPr>
        <w:t xml:space="preserve">For Enterprise Agreement customers eligible for these complimentary licenses and rights as described above, </w:t>
      </w:r>
      <w:r w:rsidRPr="0043735F">
        <w:rPr>
          <w:rFonts w:ascii="Tahoma" w:hAnsi="Tahoma" w:cs="Tahoma"/>
          <w:bCs/>
          <w:sz w:val="18"/>
          <w:szCs w:val="18"/>
          <w:lang w:val="en-US"/>
        </w:rPr>
        <w:t>Microsoft Dynamics CRM 4.0 licenses</w:t>
      </w:r>
      <w:r w:rsidRPr="0043735F">
        <w:rPr>
          <w:rFonts w:ascii="Tahoma" w:hAnsi="Tahoma" w:cs="Tahoma"/>
          <w:bCs/>
          <w:sz w:val="18"/>
          <w:szCs w:val="18"/>
        </w:rPr>
        <w:t xml:space="preserve"> acquired as part of a customer’s annual true-up process during the current enrollment term are also qualifying licenses.</w:t>
      </w:r>
    </w:p>
    <w:p w14:paraId="6EED19C2" w14:textId="77777777" w:rsidR="00944BDF" w:rsidRPr="0043735F" w:rsidRDefault="00944BDF" w:rsidP="00E62BC4">
      <w:pPr>
        <w:pStyle w:val="EndnoteText"/>
        <w:ind w:left="720"/>
        <w:rPr>
          <w:rFonts w:ascii="Tahoma" w:hAnsi="Tahoma" w:cs="Tahoma"/>
          <w:bCs/>
          <w:color w:val="000000"/>
          <w:sz w:val="18"/>
          <w:szCs w:val="18"/>
          <w:lang w:val="en-US"/>
        </w:rPr>
      </w:pPr>
    </w:p>
    <w:p w14:paraId="19022CDB" w14:textId="77777777" w:rsidR="00944BDF" w:rsidRPr="0043735F" w:rsidRDefault="00944BDF" w:rsidP="00E62BC4">
      <w:pPr>
        <w:pStyle w:val="EndnoteText"/>
        <w:ind w:left="720"/>
        <w:rPr>
          <w:rFonts w:ascii="Tahoma" w:hAnsi="Tahoma" w:cs="Tahoma"/>
          <w:bCs/>
          <w:color w:val="000000"/>
          <w:sz w:val="18"/>
          <w:szCs w:val="18"/>
          <w:highlight w:val="yellow"/>
          <w:lang w:val="en-US"/>
        </w:rPr>
      </w:pPr>
      <w:r w:rsidRPr="0043735F">
        <w:rPr>
          <w:rFonts w:ascii="Tahoma" w:hAnsi="Tahoma" w:cs="Tahoma"/>
          <w:bCs/>
          <w:color w:val="000000"/>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037F7E0B" w14:textId="77777777" w:rsidR="00944BDF" w:rsidRDefault="00944BDF" w:rsidP="00E62BC4">
      <w:pPr>
        <w:ind w:left="720"/>
        <w:rPr>
          <w:rFonts w:cs="Tahoma"/>
          <w:color w:val="000000"/>
          <w:szCs w:val="20"/>
        </w:rPr>
      </w:pPr>
    </w:p>
    <w:p w14:paraId="4D130D1D" w14:textId="77777777" w:rsidR="00944BDF" w:rsidRPr="007B699C" w:rsidRDefault="00944BDF" w:rsidP="007B699C">
      <w:pPr>
        <w:spacing w:after="60"/>
        <w:ind w:left="720"/>
        <w:rPr>
          <w:rFonts w:cs="Tahoma"/>
          <w:b/>
          <w:bCs/>
          <w:szCs w:val="20"/>
        </w:rPr>
      </w:pPr>
      <w:r w:rsidRPr="007B699C">
        <w:rPr>
          <w:rFonts w:cs="Tahoma"/>
          <w:b/>
          <w:bCs/>
          <w:szCs w:val="20"/>
        </w:rPr>
        <w:t>Downgrade Rights f</w:t>
      </w:r>
      <w:r w:rsidR="007B699C" w:rsidRPr="007B699C">
        <w:rPr>
          <w:rFonts w:cs="Tahoma"/>
          <w:b/>
          <w:bCs/>
          <w:szCs w:val="20"/>
        </w:rPr>
        <w:t xml:space="preserve">or Microsoft Dynamics CRM 2011 </w:t>
      </w:r>
    </w:p>
    <w:p w14:paraId="6EEAF650" w14:textId="77777777" w:rsidR="00944BDF" w:rsidRDefault="00944BDF" w:rsidP="00E62BC4">
      <w:pPr>
        <w:ind w:left="720"/>
        <w:rPr>
          <w:rFonts w:cs="Tahoma"/>
          <w:szCs w:val="20"/>
        </w:rPr>
      </w:pPr>
      <w:r>
        <w:rPr>
          <w:rFonts w:cs="Tahoma"/>
          <w:szCs w:val="20"/>
        </w:rPr>
        <w:t xml:space="preserve">Customers with Microsoft Dynamics CRM 2011 licenses may use Microsoft Dynamics CRM 4.0 in place of Microsoft Dynamics CRM 2011. Their </w:t>
      </w:r>
      <w:proofErr w:type="spellStart"/>
      <w:r>
        <w:rPr>
          <w:rFonts w:cs="Tahoma"/>
          <w:szCs w:val="20"/>
        </w:rPr>
        <w:t>Mirosoft</w:t>
      </w:r>
      <w:proofErr w:type="spellEnd"/>
      <w:r>
        <w:rPr>
          <w:rFonts w:cs="Tahoma"/>
          <w:szCs w:val="20"/>
        </w:rPr>
        <w:t xml:space="preserve"> Dynamics CRM 2011 licenses may be deployed as CRM 4.0 licenses as follows:</w:t>
      </w:r>
    </w:p>
    <w:p w14:paraId="46F840AA" w14:textId="77777777" w:rsidR="007B699C" w:rsidRDefault="007B699C" w:rsidP="00E62BC4">
      <w:pPr>
        <w:ind w:left="720"/>
        <w:rPr>
          <w:rFonts w:cs="Tahoma"/>
          <w:szCs w:val="20"/>
        </w:rPr>
      </w:pPr>
    </w:p>
    <w:p w14:paraId="3CD59F49" w14:textId="77777777" w:rsidR="00944BDF" w:rsidRPr="00BA1490" w:rsidRDefault="00944BDF" w:rsidP="00944BDF">
      <w:pPr>
        <w:ind w:left="540"/>
        <w:rPr>
          <w:rFonts w:cs="Tahoma"/>
          <w:sz w:val="4"/>
          <w:szCs w:val="20"/>
        </w:rPr>
      </w:pPr>
    </w:p>
    <w:p w14:paraId="6A4C9214" w14:textId="77777777" w:rsidR="00944BDF" w:rsidRPr="00586FCE" w:rsidRDefault="00944BDF" w:rsidP="00944BDF">
      <w:pPr>
        <w:ind w:left="900"/>
        <w:rPr>
          <w:rFonts w:cs="Tahoma"/>
          <w:sz w:val="2"/>
          <w:szCs w:val="20"/>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14:paraId="5AB79B2C"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68CEBF3" w14:textId="77777777" w:rsidR="00944BDF" w:rsidRDefault="00944BDF" w:rsidP="00E6206A">
            <w:pPr>
              <w:ind w:left="360"/>
              <w:rPr>
                <w:rFonts w:cs="Tahoma"/>
                <w:b/>
                <w:bCs/>
                <w:szCs w:val="20"/>
              </w:rPr>
            </w:pPr>
            <w:r>
              <w:rPr>
                <w:rFonts w:cs="Tahoma"/>
                <w:b/>
                <w:bCs/>
                <w:szCs w:val="20"/>
              </w:rPr>
              <w:t>Qualifying Microsoft Dynamics CRM 2011 License</w:t>
            </w:r>
          </w:p>
        </w:tc>
        <w:tc>
          <w:tcPr>
            <w:tcW w:w="4140" w:type="dxa"/>
            <w:tcBorders>
              <w:top w:val="single" w:sz="8" w:space="0" w:color="000000"/>
              <w:left w:val="nil"/>
              <w:bottom w:val="single" w:sz="8" w:space="0" w:color="000000"/>
              <w:right w:val="single" w:sz="8" w:space="0" w:color="auto"/>
            </w:tcBorders>
            <w:shd w:val="clear" w:color="auto" w:fill="FABF8F"/>
          </w:tcPr>
          <w:p w14:paraId="37448539" w14:textId="77777777" w:rsidR="00944BDF" w:rsidRDefault="00944BDF" w:rsidP="00E6206A">
            <w:pPr>
              <w:ind w:left="360"/>
              <w:rPr>
                <w:rFonts w:cs="Tahoma"/>
                <w:b/>
                <w:bCs/>
                <w:szCs w:val="20"/>
              </w:rPr>
            </w:pPr>
            <w:r>
              <w:rPr>
                <w:rFonts w:cs="Tahoma"/>
                <w:b/>
                <w:bCs/>
                <w:szCs w:val="20"/>
              </w:rPr>
              <w:t>Corresponding CRM 4.0 Licenses</w:t>
            </w:r>
          </w:p>
        </w:tc>
      </w:tr>
      <w:tr w:rsidR="00944BDF" w14:paraId="4B0EDFF6"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C8BB0E" w14:textId="77777777" w:rsidR="00944BDF" w:rsidRDefault="00944BDF" w:rsidP="00E6206A">
            <w:pPr>
              <w:rPr>
                <w:rFonts w:cs="Tahoma"/>
                <w:color w:val="000000"/>
                <w:szCs w:val="20"/>
              </w:rPr>
            </w:pPr>
            <w:r>
              <w:rPr>
                <w:rFonts w:cs="Tahoma"/>
                <w:szCs w:val="20"/>
              </w:rPr>
              <w:t>Microsoft Dynamics CRM 2011 Full Use Additive CAL</w:t>
            </w:r>
          </w:p>
        </w:tc>
        <w:tc>
          <w:tcPr>
            <w:tcW w:w="4140" w:type="dxa"/>
            <w:tcBorders>
              <w:top w:val="nil"/>
              <w:left w:val="nil"/>
              <w:bottom w:val="single" w:sz="8" w:space="0" w:color="000000"/>
              <w:right w:val="single" w:sz="8" w:space="0" w:color="000000"/>
            </w:tcBorders>
            <w:vAlign w:val="center"/>
          </w:tcPr>
          <w:p w14:paraId="3FBCDA48"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CAL</w:t>
            </w:r>
          </w:p>
        </w:tc>
      </w:tr>
      <w:tr w:rsidR="00944BDF" w14:paraId="70794C8C"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4B2B81C" w14:textId="77777777" w:rsidR="00944BDF" w:rsidRDefault="00944BDF" w:rsidP="00E6206A">
            <w:pPr>
              <w:rPr>
                <w:rFonts w:cs="Tahoma"/>
                <w:color w:val="000000"/>
                <w:szCs w:val="20"/>
              </w:rPr>
            </w:pPr>
            <w:r>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274DD88C"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CAL</w:t>
            </w:r>
          </w:p>
        </w:tc>
      </w:tr>
      <w:tr w:rsidR="00944BDF" w14:paraId="041F4ECD"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7A80F4" w14:textId="77777777" w:rsidR="00944BDF" w:rsidRDefault="00944BDF" w:rsidP="00E6206A">
            <w:pPr>
              <w:rPr>
                <w:rFonts w:cs="Tahoma"/>
                <w:szCs w:val="20"/>
              </w:rPr>
            </w:pPr>
            <w:r>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0EB218A4"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Limited External Connector</w:t>
            </w:r>
          </w:p>
          <w:p w14:paraId="6167F2C4"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AND</w:t>
            </w:r>
          </w:p>
          <w:p w14:paraId="6BD922F7"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Full Use Additive External Connector</w:t>
            </w:r>
          </w:p>
        </w:tc>
      </w:tr>
      <w:tr w:rsidR="00944BDF" w14:paraId="24C65B68"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01EC5B2" w14:textId="77777777" w:rsidR="00944BDF" w:rsidRDefault="00944BDF" w:rsidP="00E6206A">
            <w:pPr>
              <w:rPr>
                <w:rFonts w:cs="Tahoma"/>
                <w:color w:val="000000"/>
                <w:szCs w:val="20"/>
              </w:rPr>
            </w:pPr>
            <w:r>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7793127B" w14:textId="77777777" w:rsidR="00944BDF"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 xml:space="preserve">1 Microsoft Dynamics CRM 4.0 Professional Server </w:t>
            </w:r>
          </w:p>
          <w:p w14:paraId="6038EA33" w14:textId="77777777" w:rsidR="00944BDF" w:rsidRDefault="00944BDF" w:rsidP="00E6206A">
            <w:pPr>
              <w:pStyle w:val="ColorfulList-Accent11"/>
              <w:spacing w:line="276" w:lineRule="auto"/>
              <w:ind w:left="288" w:right="162" w:hanging="180"/>
              <w:jc w:val="center"/>
              <w:rPr>
                <w:rFonts w:ascii="Tahoma" w:hAnsi="Tahoma" w:cs="Tahoma"/>
                <w:sz w:val="18"/>
                <w:szCs w:val="20"/>
              </w:rPr>
            </w:pPr>
            <w:r>
              <w:rPr>
                <w:rFonts w:ascii="Tahoma" w:hAnsi="Tahoma" w:cs="Tahoma"/>
                <w:sz w:val="18"/>
                <w:szCs w:val="20"/>
              </w:rPr>
              <w:t>OR</w:t>
            </w:r>
          </w:p>
          <w:p w14:paraId="027D8790" w14:textId="77777777" w:rsidR="00944BDF" w:rsidRDefault="00944BDF" w:rsidP="00287758">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Ent</w:t>
            </w:r>
            <w:r w:rsidR="00287758">
              <w:rPr>
                <w:rFonts w:ascii="Tahoma" w:hAnsi="Tahoma" w:cs="Tahoma"/>
                <w:sz w:val="18"/>
                <w:szCs w:val="20"/>
              </w:rPr>
              <w:t xml:space="preserve">erprise Server </w:t>
            </w:r>
          </w:p>
        </w:tc>
      </w:tr>
      <w:tr w:rsidR="00944BDF" w14:paraId="31F32929"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8AD722F" w14:textId="77777777" w:rsidR="00944BDF" w:rsidRPr="00B70B6E" w:rsidRDefault="00944BDF" w:rsidP="00E6206A">
            <w:pPr>
              <w:rPr>
                <w:rFonts w:cs="Tahoma"/>
                <w:color w:val="000000"/>
                <w:szCs w:val="20"/>
              </w:rPr>
            </w:pPr>
            <w:r>
              <w:rPr>
                <w:rFonts w:cs="Tahoma"/>
                <w:color w:val="000000"/>
                <w:szCs w:val="20"/>
              </w:rPr>
              <w:t xml:space="preserve">Microsoft </w:t>
            </w:r>
            <w:r w:rsidRPr="00B70B6E">
              <w:rPr>
                <w:rFonts w:cs="Tahoma"/>
                <w:color w:val="000000"/>
                <w:szCs w:val="20"/>
              </w:rPr>
              <w:t>Dynamics CRM Workgroup</w:t>
            </w:r>
            <w:r>
              <w:rPr>
                <w:rFonts w:cs="Tahoma"/>
                <w:color w:val="000000"/>
                <w:szCs w:val="20"/>
              </w:rPr>
              <w:t xml:space="preserve"> Server 2011</w:t>
            </w:r>
          </w:p>
        </w:tc>
        <w:tc>
          <w:tcPr>
            <w:tcW w:w="4140" w:type="dxa"/>
            <w:tcBorders>
              <w:top w:val="nil"/>
              <w:left w:val="nil"/>
              <w:bottom w:val="single" w:sz="8" w:space="0" w:color="000000"/>
              <w:right w:val="single" w:sz="8" w:space="0" w:color="000000"/>
            </w:tcBorders>
          </w:tcPr>
          <w:p w14:paraId="610257E7" w14:textId="77777777" w:rsidR="00944BDF" w:rsidRPr="00B70B6E" w:rsidRDefault="00944BDF" w:rsidP="00E6206A">
            <w:pPr>
              <w:pStyle w:val="ColorfulList-Accent11"/>
              <w:spacing w:line="276" w:lineRule="auto"/>
              <w:ind w:left="288" w:right="162" w:hanging="180"/>
              <w:rPr>
                <w:rFonts w:ascii="Tahoma" w:hAnsi="Tahoma" w:cs="Tahoma"/>
                <w:sz w:val="18"/>
                <w:szCs w:val="20"/>
              </w:rPr>
            </w:pPr>
            <w:r>
              <w:rPr>
                <w:rFonts w:ascii="Tahoma" w:hAnsi="Tahoma" w:cs="Tahoma"/>
                <w:sz w:val="18"/>
                <w:szCs w:val="20"/>
              </w:rPr>
              <w:t>1 Microsoft Dynamics CRM 4.0 Workgroup Server</w:t>
            </w:r>
            <w:r w:rsidR="003A1942">
              <w:rPr>
                <w:rFonts w:ascii="Tahoma" w:hAnsi="Tahoma" w:cs="Tahoma"/>
                <w:sz w:val="18"/>
                <w:szCs w:val="20"/>
              </w:rPr>
              <w:t xml:space="preserve"> </w:t>
            </w:r>
          </w:p>
        </w:tc>
      </w:tr>
    </w:tbl>
    <w:p w14:paraId="587EE77B" w14:textId="77777777" w:rsidR="00944BDF" w:rsidRDefault="00944BDF" w:rsidP="00944BDF">
      <w:pPr>
        <w:rPr>
          <w:rFonts w:cs="Tahoma"/>
          <w:szCs w:val="20"/>
        </w:rPr>
      </w:pPr>
      <w:r>
        <w:rPr>
          <w:rFonts w:cs="Tahoma"/>
          <w:szCs w:val="20"/>
        </w:rPr>
        <w:t xml:space="preserve"> </w:t>
      </w:r>
    </w:p>
    <w:p w14:paraId="17832E81" w14:textId="77777777" w:rsidR="00BF7FDE" w:rsidRDefault="00944BDF" w:rsidP="00586FCE">
      <w:pPr>
        <w:ind w:left="720"/>
        <w:rPr>
          <w:rFonts w:cs="Tahoma"/>
          <w:szCs w:val="20"/>
        </w:rPr>
      </w:pPr>
      <w:r w:rsidRPr="00322128">
        <w:rPr>
          <w:rFonts w:cs="Tahoma"/>
          <w:szCs w:val="20"/>
        </w:rPr>
        <w:t>A customer’s right to use Microsoft Dynamics CRM 4.0 is subject to the terms and conditions of a customer’s license agreement, the product use rights for Microsoft Dynamics CRM 4.0 and these terms. That right expires upon the expiration or term</w:t>
      </w:r>
      <w:r w:rsidRPr="0062012A">
        <w:rPr>
          <w:rFonts w:cs="Tahoma"/>
          <w:szCs w:val="20"/>
        </w:rPr>
        <w:t xml:space="preserve">ination of their right to use Microsoft Dynamics CRM 2011 under their qualifying Microsoft Dynamics CRM 2011 licenses. </w:t>
      </w:r>
    </w:p>
    <w:p w14:paraId="1E9BD605" w14:textId="77777777" w:rsidR="00944BDF" w:rsidRDefault="00944BDF" w:rsidP="00944BDF">
      <w:pPr>
        <w:ind w:left="540"/>
        <w:rPr>
          <w:rFonts w:cs="Tahoma"/>
          <w:szCs w:val="20"/>
        </w:rPr>
      </w:pPr>
    </w:p>
    <w:p w14:paraId="5B6E3869" w14:textId="77777777" w:rsidR="00944BDF" w:rsidRPr="007B699C" w:rsidRDefault="00944BDF" w:rsidP="007B699C">
      <w:pPr>
        <w:spacing w:after="60"/>
        <w:ind w:left="720"/>
        <w:rPr>
          <w:rFonts w:cs="Tahoma"/>
          <w:b/>
          <w:bCs/>
          <w:color w:val="000000"/>
          <w:szCs w:val="20"/>
        </w:rPr>
      </w:pPr>
      <w:r w:rsidRPr="007B699C">
        <w:rPr>
          <w:rFonts w:cs="Tahoma"/>
          <w:b/>
          <w:bCs/>
          <w:color w:val="000000"/>
          <w:szCs w:val="20"/>
        </w:rPr>
        <w:t>Client Access License and Extern</w:t>
      </w:r>
      <w:r w:rsidR="007B699C" w:rsidRPr="007B699C">
        <w:rPr>
          <w:rFonts w:cs="Tahoma"/>
          <w:b/>
          <w:bCs/>
          <w:color w:val="000000"/>
          <w:szCs w:val="20"/>
        </w:rPr>
        <w:t>al Connector License Options</w:t>
      </w:r>
    </w:p>
    <w:p w14:paraId="2E76EFA2" w14:textId="77777777" w:rsidR="00944BDF" w:rsidRPr="0033725C" w:rsidRDefault="00944BDF" w:rsidP="00E62BC4">
      <w:pPr>
        <w:ind w:left="720"/>
        <w:rPr>
          <w:rFonts w:cs="Tahoma"/>
          <w:b/>
          <w:bCs/>
          <w:color w:val="000000"/>
          <w:szCs w:val="20"/>
          <w:u w:val="single"/>
        </w:rPr>
      </w:pPr>
      <w:r w:rsidRPr="0033725C">
        <w:rPr>
          <w:rFonts w:cs="Tahoma"/>
          <w:color w:val="000000"/>
          <w:szCs w:val="20"/>
        </w:rPr>
        <w:t xml:space="preserve">The uses permitted under the different Microsoft Dynamics CRM </w:t>
      </w:r>
      <w:r>
        <w:rPr>
          <w:rFonts w:cs="Tahoma"/>
          <w:color w:val="000000"/>
          <w:szCs w:val="20"/>
        </w:rPr>
        <w:t>2011</w:t>
      </w:r>
      <w:r w:rsidRPr="0033725C">
        <w:rPr>
          <w:rFonts w:cs="Tahoma"/>
          <w:color w:val="000000"/>
          <w:szCs w:val="20"/>
        </w:rPr>
        <w:t xml:space="preserve"> CALs are outlined in the table below.  The Limited CAL and the Full CAL are offerings that include multiple licenses.</w:t>
      </w:r>
    </w:p>
    <w:p w14:paraId="23D3EB60" w14:textId="77777777" w:rsidR="0033725C" w:rsidRPr="00102987" w:rsidRDefault="0033725C" w:rsidP="0033725C">
      <w:pPr>
        <w:pStyle w:val="ListParagraph"/>
        <w:ind w:left="0"/>
        <w:rPr>
          <w:color w:val="000000"/>
          <w:lang w:val="en-US"/>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33725C" w14:paraId="6335BB2E" w14:textId="77777777" w:rsidTr="00CA14C9">
        <w:trPr>
          <w:trHeight w:val="226"/>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13F98D55"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Use Right</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67AFA5FB"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87F7F8D"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E4D173F"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E818940"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Limited Use Additive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2A7B5363"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83ACF76" w14:textId="77777777" w:rsidR="0033725C" w:rsidRPr="00257CF3" w:rsidRDefault="0033725C" w:rsidP="00A73DBD">
            <w:pPr>
              <w:pStyle w:val="TableHeading"/>
              <w:rPr>
                <w:rFonts w:ascii="Tahoma" w:hAnsi="Tahoma" w:cs="Tahoma"/>
                <w:color w:val="000000"/>
                <w:sz w:val="18"/>
                <w:szCs w:val="18"/>
              </w:rPr>
            </w:pPr>
            <w:r w:rsidRPr="00257CF3">
              <w:rPr>
                <w:rFonts w:ascii="Tahoma" w:hAnsi="Tahoma" w:cs="Tahoma"/>
                <w:color w:val="000000"/>
                <w:sz w:val="18"/>
                <w:szCs w:val="18"/>
              </w:rPr>
              <w:t>External Connector</w:t>
            </w:r>
          </w:p>
        </w:tc>
      </w:tr>
      <w:tr w:rsidR="0033725C" w:rsidRPr="0061361A" w14:paraId="323A180B" w14:textId="77777777" w:rsidTr="00CA14C9">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1F5AC15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API Access</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77B7A9C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5BF81CB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58727CF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3B30B319" w14:textId="77777777" w:rsidR="0033725C" w:rsidRPr="004C11FA" w:rsidRDefault="0033725C" w:rsidP="00A73DBD">
            <w:pPr>
              <w:pStyle w:val="TableText"/>
              <w:rPr>
                <w:rFonts w:eastAsia="Calibri" w:cs="Segoe UI"/>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565395BB" w14:textId="77777777" w:rsidR="0033725C" w:rsidRPr="004C11FA" w:rsidRDefault="0033725C" w:rsidP="00A73DBD">
            <w:pPr>
              <w:pStyle w:val="TableText"/>
              <w:rPr>
                <w:rFonts w:eastAsia="Calibri" w:cs="Segoe UI"/>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5FA403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2FBE0B4" w14:textId="77777777" w:rsidTr="00CA14C9">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9B91FA1" w14:textId="77777777" w:rsidR="0033725C" w:rsidRPr="00A0765A" w:rsidRDefault="0033725C" w:rsidP="00A73DBD">
            <w:pPr>
              <w:pStyle w:val="TableText"/>
              <w:jc w:val="left"/>
              <w:rPr>
                <w:rFonts w:ascii="Tahoma" w:eastAsia="Calibri" w:hAnsi="Tahoma" w:cs="Tahoma"/>
                <w:sz w:val="18"/>
                <w:szCs w:val="18"/>
                <w:lang w:val="fr-FR"/>
              </w:rPr>
            </w:pPr>
            <w:r w:rsidRPr="00A0765A">
              <w:rPr>
                <w:rFonts w:ascii="Tahoma" w:eastAsia="Calibri" w:hAnsi="Tahoma" w:cs="Tahoma"/>
                <w:sz w:val="18"/>
                <w:szCs w:val="18"/>
              </w:rPr>
              <w:t>Create</w:t>
            </w:r>
            <w:r w:rsidRPr="00A0765A">
              <w:rPr>
                <w:rFonts w:ascii="Tahoma" w:eastAsia="Calibri" w:hAnsi="Tahoma" w:cs="Tahoma"/>
                <w:sz w:val="18"/>
                <w:szCs w:val="18"/>
                <w:lang w:val="fr-FR"/>
              </w:rPr>
              <w:t xml:space="preserve"> Contacts </w:t>
            </w:r>
            <w:r w:rsidRPr="00A0765A">
              <w:rPr>
                <w:rFonts w:ascii="Tahoma" w:eastAsia="Calibri" w:hAnsi="Tahoma" w:cs="Tahoma"/>
                <w:sz w:val="18"/>
                <w:szCs w:val="18"/>
              </w:rPr>
              <w:t>using</w:t>
            </w:r>
            <w:r w:rsidRPr="00A0765A">
              <w:rPr>
                <w:rFonts w:ascii="Tahoma" w:eastAsia="Calibri" w:hAnsi="Tahoma" w:cs="Tahoma"/>
                <w:sz w:val="18"/>
                <w:szCs w:val="18"/>
                <w:lang w:val="fr-FR"/>
              </w:rPr>
              <w:t xml:space="preserve">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DFF683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4CC74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86312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D18AC1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68FB38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1E7C19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9EDED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E8417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024578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3EEC6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200DA4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C2B6F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9F25ED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2D965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E052C4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7C2521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4D539D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317D67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48CC29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7120FB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AF2D3A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0AE692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54B9FB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80664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3E16EF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A6ACF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E99C15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B9B0CF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64CF17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0D9242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8C851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13A086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A60BB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160D2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5043E6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EDB608C"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138DE2"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6370BB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2EC884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DA521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D8B10B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B0C512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2934DB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819570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2B559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C7F83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B62507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734D73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132625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4F4081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0E620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7866F1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B6155F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2AF76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2E6E1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B5862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FE7497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6FB7F1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947ECE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75909D3"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DDAD9A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FDD2BD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DDA9AC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E6D2B4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23074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DC2F8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119037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A7FFB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0A14D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4CED55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69527D0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671BFE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4DAFC1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005169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E40160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B9960A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61DF8A2"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6D80C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F9EE72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C94360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CE8E63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DD4664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864A8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8A8E55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27346A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B6A14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451D5B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E1599A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DB586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808B5D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1358E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EB69B3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6E3CA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1A26D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13E147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280706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464C54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8F0446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7CEB9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7663D2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845818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D85CE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EB23D3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5A5354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DF91F1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2B51D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DF032D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2DB851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A8D065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F39FD2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1DC590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6E3B56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8B340B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FC719A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42F0B3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BCDC24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FA3D9D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BE8ED1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312F2C9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5155C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454E8D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87584B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F71C0E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A01C544"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0F9A4C3"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432854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FA9516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9CD664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7D8B29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F472E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8C93B8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FEBE2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0E86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E6FBCC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A4DDE0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A541C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D922D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01A911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63DB47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84021C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F5D8BA3"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2C2E81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658D0B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84C2E3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D9645E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90593A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5FE3F9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5D9659C"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01BD38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68EFBA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068961D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84BEC4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3B413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E5F8F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306469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2CFC4D6"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7BF0A6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6FDED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52D8A2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F7A107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8D7D1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A823F9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1CD589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DCBAA0A"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94702A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43E4D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1B23B3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F1979B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F5F5E3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8AF0E3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EC06B4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6E172B2"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1F9C498"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5F7E25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137FA5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D971F4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99890C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CF7314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2297A5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C46E20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65AD80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61E4D1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15D18B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2EF751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76B44A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936747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91EEE5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2AA7C23"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69203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0574C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7194E5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B89B69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2F7D3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1E3EBE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FDD712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D4AD18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A54987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69A2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46C529B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82807B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BD161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B05D1D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94F07C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7E9663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03CD9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CF2B98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5F5331A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4DD527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9B1F0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A6D0A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43F796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20FCC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8DECA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DBDA44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r>
      <w:tr w:rsidR="0033725C" w:rsidRPr="0061361A" w14:paraId="220E1A1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5A5681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596A3E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19B5B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85C480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4410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944932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6CD6E52" w14:textId="77777777" w:rsidR="0033725C" w:rsidRPr="004C11FA" w:rsidRDefault="0033725C" w:rsidP="00A73DBD">
            <w:pPr>
              <w:pStyle w:val="TableText"/>
              <w:rPr>
                <w:rFonts w:eastAsia="Calibri" w:cs="Segoe UI"/>
                <w:b/>
                <w:sz w:val="24"/>
                <w:szCs w:val="24"/>
              </w:rPr>
            </w:pPr>
          </w:p>
        </w:tc>
      </w:tr>
      <w:tr w:rsidR="0033725C" w:rsidRPr="0061361A" w14:paraId="38AF1D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20B466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59804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F664F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E8C0E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E0F7C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27D9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ADF0426" w14:textId="77777777" w:rsidR="0033725C" w:rsidRPr="004C11FA" w:rsidRDefault="0033725C" w:rsidP="00A73DBD">
            <w:pPr>
              <w:pStyle w:val="TableText"/>
              <w:rPr>
                <w:rFonts w:eastAsia="Calibri" w:cs="Segoe UI"/>
                <w:b/>
                <w:sz w:val="24"/>
                <w:szCs w:val="24"/>
              </w:rPr>
            </w:pPr>
          </w:p>
        </w:tc>
      </w:tr>
      <w:tr w:rsidR="0033725C" w:rsidRPr="0061361A" w14:paraId="2850D25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0FFAE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D188AB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18D72E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7EEB0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20A575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1C54D2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2D4230" w14:textId="77777777" w:rsidR="0033725C" w:rsidRPr="004C11FA" w:rsidRDefault="0033725C" w:rsidP="00A73DBD">
            <w:pPr>
              <w:pStyle w:val="TableText"/>
              <w:rPr>
                <w:rFonts w:eastAsia="Calibri" w:cs="Segoe UI"/>
                <w:b/>
                <w:sz w:val="24"/>
                <w:szCs w:val="24"/>
              </w:rPr>
            </w:pPr>
          </w:p>
        </w:tc>
      </w:tr>
      <w:tr w:rsidR="0033725C" w:rsidRPr="0061361A" w14:paraId="5B5FBAC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FA1B56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9B8F34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5A4F5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EA1FD2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792DB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DA8A1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F03CF8" w14:textId="77777777" w:rsidR="0033725C" w:rsidRPr="004C11FA" w:rsidRDefault="0033725C" w:rsidP="00A73DBD">
            <w:pPr>
              <w:pStyle w:val="TableText"/>
              <w:rPr>
                <w:rFonts w:eastAsia="Calibri" w:cs="Segoe UI"/>
                <w:b/>
                <w:sz w:val="24"/>
                <w:szCs w:val="24"/>
              </w:rPr>
            </w:pPr>
          </w:p>
        </w:tc>
      </w:tr>
      <w:tr w:rsidR="0033725C" w:rsidRPr="0061361A" w14:paraId="1462550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28E39F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5529D5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D6BAA1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6912C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01BDF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5E0D77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DB6AEF1" w14:textId="77777777" w:rsidR="0033725C" w:rsidRPr="004C11FA" w:rsidRDefault="0033725C" w:rsidP="00A73DBD">
            <w:pPr>
              <w:pStyle w:val="TableText"/>
              <w:rPr>
                <w:rFonts w:eastAsia="Calibri" w:cs="Segoe UI"/>
                <w:b/>
                <w:sz w:val="24"/>
                <w:szCs w:val="24"/>
              </w:rPr>
            </w:pPr>
          </w:p>
        </w:tc>
      </w:tr>
      <w:tr w:rsidR="0033725C" w:rsidRPr="0061361A" w14:paraId="51D08B5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B64C29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389D48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9ABF9D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59BA38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EDDAC1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91FC8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6416EF" w14:textId="77777777" w:rsidR="0033725C" w:rsidRPr="004C11FA" w:rsidRDefault="0033725C" w:rsidP="00A73DBD">
            <w:pPr>
              <w:pStyle w:val="TableText"/>
              <w:rPr>
                <w:rFonts w:eastAsia="Calibri" w:cs="Segoe UI"/>
                <w:b/>
                <w:sz w:val="24"/>
                <w:szCs w:val="24"/>
              </w:rPr>
            </w:pPr>
          </w:p>
        </w:tc>
      </w:tr>
      <w:tr w:rsidR="0033725C" w:rsidRPr="0061361A" w14:paraId="73CB4C6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87F65F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A78C11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594D7A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A21763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C0C1F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DDE247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E295C6B" w14:textId="77777777" w:rsidR="0033725C" w:rsidRPr="004C11FA" w:rsidRDefault="0033725C" w:rsidP="00A73DBD">
            <w:pPr>
              <w:pStyle w:val="TableText"/>
              <w:rPr>
                <w:rFonts w:eastAsia="Calibri" w:cs="Segoe UI"/>
                <w:b/>
                <w:sz w:val="24"/>
                <w:szCs w:val="24"/>
              </w:rPr>
            </w:pPr>
          </w:p>
        </w:tc>
      </w:tr>
      <w:tr w:rsidR="0033725C" w:rsidRPr="0061361A" w14:paraId="3DB8118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3E51C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6D4E53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06B1EB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88720B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2FFB1A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6500A7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AE8884" w14:textId="77777777" w:rsidR="0033725C" w:rsidRPr="004C11FA" w:rsidRDefault="0033725C" w:rsidP="00A73DBD">
            <w:pPr>
              <w:pStyle w:val="TableText"/>
              <w:rPr>
                <w:rFonts w:eastAsia="Calibri" w:cs="Segoe UI"/>
                <w:b/>
                <w:sz w:val="24"/>
                <w:szCs w:val="24"/>
              </w:rPr>
            </w:pPr>
          </w:p>
        </w:tc>
      </w:tr>
      <w:tr w:rsidR="0033725C" w:rsidRPr="0061361A" w14:paraId="50FFAA4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84951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58B70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C71497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11BA16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0D054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A913CF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DD3323" w14:textId="77777777" w:rsidR="0033725C" w:rsidRPr="004C11FA" w:rsidRDefault="0033725C" w:rsidP="00A73DBD">
            <w:pPr>
              <w:pStyle w:val="TableText"/>
              <w:rPr>
                <w:rFonts w:eastAsia="Calibri" w:cs="Segoe UI"/>
                <w:b/>
                <w:sz w:val="24"/>
                <w:szCs w:val="24"/>
              </w:rPr>
            </w:pPr>
          </w:p>
        </w:tc>
      </w:tr>
      <w:tr w:rsidR="0033725C" w:rsidRPr="0061361A" w14:paraId="53B049D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B33E9C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19BCFB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17D165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6D0016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4D2531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3CA533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3E6AE0F" w14:textId="77777777" w:rsidR="0033725C" w:rsidRPr="004C11FA" w:rsidRDefault="0033725C" w:rsidP="00A73DBD">
            <w:pPr>
              <w:pStyle w:val="TableText"/>
              <w:rPr>
                <w:rFonts w:eastAsia="Calibri" w:cs="Segoe UI"/>
                <w:b/>
                <w:sz w:val="24"/>
                <w:szCs w:val="24"/>
              </w:rPr>
            </w:pPr>
          </w:p>
        </w:tc>
      </w:tr>
      <w:tr w:rsidR="0033725C" w:rsidRPr="0061361A" w14:paraId="5555F49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D0CC4F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EE3DF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7CBB93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D8E662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AF2A05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8FE1B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76914F6" w14:textId="77777777" w:rsidR="0033725C" w:rsidRPr="004C11FA" w:rsidRDefault="0033725C" w:rsidP="00A73DBD">
            <w:pPr>
              <w:pStyle w:val="TableText"/>
              <w:rPr>
                <w:rFonts w:eastAsia="Calibri" w:cs="Segoe UI"/>
                <w:b/>
                <w:sz w:val="24"/>
                <w:szCs w:val="24"/>
              </w:rPr>
            </w:pPr>
          </w:p>
        </w:tc>
      </w:tr>
      <w:tr w:rsidR="0033725C" w:rsidRPr="0061361A" w14:paraId="05907A8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95FD4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E23841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38FF9C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56EAF8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24F71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CBA92D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C9FB286" w14:textId="77777777" w:rsidR="0033725C" w:rsidRPr="004C11FA" w:rsidRDefault="0033725C" w:rsidP="00A73DBD">
            <w:pPr>
              <w:pStyle w:val="TableText"/>
              <w:rPr>
                <w:rFonts w:eastAsia="Calibri" w:cs="Segoe UI"/>
                <w:b/>
                <w:sz w:val="24"/>
                <w:szCs w:val="24"/>
              </w:rPr>
            </w:pPr>
          </w:p>
        </w:tc>
      </w:tr>
      <w:tr w:rsidR="0033725C" w:rsidRPr="0061361A" w14:paraId="7EC0D8E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2BA2BB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B2C0A0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89CD1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8DD2A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3D8499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B8ABF7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4DF8A13" w14:textId="77777777" w:rsidR="0033725C" w:rsidRPr="004C11FA" w:rsidRDefault="0033725C" w:rsidP="00A73DBD">
            <w:pPr>
              <w:pStyle w:val="TableText"/>
              <w:rPr>
                <w:rFonts w:eastAsia="Calibri" w:cs="Segoe UI"/>
                <w:b/>
                <w:sz w:val="24"/>
                <w:szCs w:val="24"/>
              </w:rPr>
            </w:pPr>
          </w:p>
        </w:tc>
      </w:tr>
      <w:tr w:rsidR="0033725C" w:rsidRPr="0061361A" w14:paraId="1EA6F51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74F477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75061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F771E6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7D6604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637B4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06C61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8E90663" w14:textId="77777777" w:rsidR="0033725C" w:rsidRPr="004C11FA" w:rsidRDefault="0033725C" w:rsidP="00A73DBD">
            <w:pPr>
              <w:pStyle w:val="TableText"/>
              <w:rPr>
                <w:rFonts w:eastAsia="Calibri" w:cs="Segoe UI"/>
                <w:b/>
                <w:sz w:val="24"/>
                <w:szCs w:val="24"/>
              </w:rPr>
            </w:pPr>
          </w:p>
        </w:tc>
      </w:tr>
      <w:tr w:rsidR="0033725C" w:rsidRPr="0061361A" w14:paraId="3DBA97F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615F17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2DC2D5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3C4C37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8B8A0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A3B8B5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5E073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74784B2" w14:textId="77777777" w:rsidR="0033725C" w:rsidRPr="004C11FA" w:rsidRDefault="0033725C" w:rsidP="00A73DBD">
            <w:pPr>
              <w:pStyle w:val="TableText"/>
              <w:rPr>
                <w:rFonts w:eastAsia="Calibri" w:cs="Segoe UI"/>
                <w:b/>
                <w:sz w:val="24"/>
                <w:szCs w:val="24"/>
              </w:rPr>
            </w:pPr>
          </w:p>
        </w:tc>
      </w:tr>
      <w:tr w:rsidR="0033725C" w:rsidRPr="0061361A" w14:paraId="34246E1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A6425B6"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F07883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F0087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266D90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EA0D0A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A71CB8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A9A7FC5" w14:textId="77777777" w:rsidR="0033725C" w:rsidRPr="004C11FA" w:rsidRDefault="0033725C" w:rsidP="00A73DBD">
            <w:pPr>
              <w:pStyle w:val="TableText"/>
              <w:rPr>
                <w:rFonts w:eastAsia="Calibri" w:cs="Segoe UI"/>
                <w:b/>
                <w:sz w:val="24"/>
                <w:szCs w:val="24"/>
              </w:rPr>
            </w:pPr>
          </w:p>
        </w:tc>
      </w:tr>
      <w:tr w:rsidR="0033725C" w:rsidRPr="0061361A" w14:paraId="3BA5CA6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4A0A47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1D3A02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EB420D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F5C605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5E90F6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9017AF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8D69883" w14:textId="77777777" w:rsidR="0033725C" w:rsidRPr="004C11FA" w:rsidRDefault="0033725C" w:rsidP="00A73DBD">
            <w:pPr>
              <w:pStyle w:val="TableText"/>
              <w:rPr>
                <w:rFonts w:eastAsia="Calibri" w:cs="Segoe UI"/>
                <w:b/>
                <w:sz w:val="24"/>
                <w:szCs w:val="24"/>
              </w:rPr>
            </w:pPr>
          </w:p>
        </w:tc>
      </w:tr>
      <w:tr w:rsidR="0033725C" w:rsidRPr="0061361A" w14:paraId="31E960A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253CCE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Share Activities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3E9A0A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4C5DAF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56F53C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AEE164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AD91D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6400AC2" w14:textId="77777777" w:rsidR="0033725C" w:rsidRPr="004C11FA" w:rsidRDefault="0033725C" w:rsidP="00A73DBD">
            <w:pPr>
              <w:pStyle w:val="TableText"/>
              <w:rPr>
                <w:rFonts w:eastAsia="Calibri" w:cs="Segoe UI"/>
                <w:b/>
                <w:sz w:val="24"/>
                <w:szCs w:val="24"/>
              </w:rPr>
            </w:pPr>
          </w:p>
        </w:tc>
      </w:tr>
      <w:tr w:rsidR="0033725C" w:rsidRPr="0061361A" w14:paraId="362BF29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12EF9D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234300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247FB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E43BE1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E107F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EFBA01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6397AE2" w14:textId="77777777" w:rsidR="0033725C" w:rsidRPr="004C11FA" w:rsidRDefault="0033725C" w:rsidP="00A73DBD">
            <w:pPr>
              <w:pStyle w:val="TableText"/>
              <w:rPr>
                <w:rFonts w:eastAsia="Calibri" w:cs="Segoe UI"/>
                <w:b/>
                <w:sz w:val="24"/>
                <w:szCs w:val="24"/>
              </w:rPr>
            </w:pPr>
          </w:p>
        </w:tc>
      </w:tr>
      <w:tr w:rsidR="0033725C" w:rsidRPr="0061361A" w14:paraId="1AB14C1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F055C9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Accounts using Microsoft Dynamics CRM clients</w:t>
            </w:r>
            <w:r w:rsidRPr="00A0765A">
              <w:rPr>
                <w:rFonts w:ascii="Tahoma" w:eastAsia="Calibri"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BBD3A3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56EF60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CE1E85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9A9A5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1EA09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9039D2A" w14:textId="77777777" w:rsidR="0033725C" w:rsidRPr="004C11FA" w:rsidRDefault="0033725C" w:rsidP="00A73DBD">
            <w:pPr>
              <w:pStyle w:val="TableText"/>
              <w:rPr>
                <w:rFonts w:eastAsia="Calibri" w:cs="Segoe UI"/>
                <w:b/>
                <w:sz w:val="24"/>
                <w:szCs w:val="24"/>
              </w:rPr>
            </w:pPr>
          </w:p>
        </w:tc>
      </w:tr>
      <w:tr w:rsidR="0033725C" w:rsidRPr="0061361A" w14:paraId="2045963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EC0131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9A987A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7C5651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AC3D3E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5A5601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464596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8C59DDB" w14:textId="77777777" w:rsidR="0033725C" w:rsidRPr="004C11FA" w:rsidRDefault="0033725C" w:rsidP="00A73DBD">
            <w:pPr>
              <w:pStyle w:val="TableText"/>
              <w:rPr>
                <w:rFonts w:eastAsia="Calibri" w:cs="Segoe UI"/>
                <w:b/>
                <w:sz w:val="24"/>
                <w:szCs w:val="24"/>
              </w:rPr>
            </w:pPr>
          </w:p>
        </w:tc>
      </w:tr>
      <w:tr w:rsidR="0033725C" w:rsidRPr="0061361A" w14:paraId="415547C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8A012D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FFFCD0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692FE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55E964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8B78C2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48807F6"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1A63BE9" w14:textId="77777777" w:rsidR="0033725C" w:rsidRPr="004C11FA" w:rsidRDefault="0033725C" w:rsidP="00A73DBD">
            <w:pPr>
              <w:pStyle w:val="TableText"/>
              <w:rPr>
                <w:rFonts w:eastAsia="Calibri" w:cs="Segoe UI"/>
                <w:b/>
                <w:sz w:val="24"/>
                <w:szCs w:val="24"/>
              </w:rPr>
            </w:pPr>
          </w:p>
        </w:tc>
      </w:tr>
      <w:tr w:rsidR="0033725C" w:rsidRPr="0061361A" w14:paraId="1C84089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AFEAA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ACA9D9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A0D03F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05E37E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994827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5D393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068B8BE" w14:textId="77777777" w:rsidR="0033725C" w:rsidRPr="004C11FA" w:rsidRDefault="0033725C" w:rsidP="00A73DBD">
            <w:pPr>
              <w:pStyle w:val="TableText"/>
              <w:rPr>
                <w:rFonts w:eastAsia="Calibri" w:cs="Segoe UI"/>
                <w:b/>
                <w:sz w:val="24"/>
                <w:szCs w:val="24"/>
              </w:rPr>
            </w:pPr>
          </w:p>
        </w:tc>
      </w:tr>
      <w:tr w:rsidR="0033725C" w:rsidRPr="0061361A" w14:paraId="13EB983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4B8D1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Activities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D6F555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32A8D4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279C07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3DA7F8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05A80F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130676" w14:textId="77777777" w:rsidR="0033725C" w:rsidRPr="004C11FA" w:rsidRDefault="0033725C" w:rsidP="00A73DBD">
            <w:pPr>
              <w:pStyle w:val="TableText"/>
              <w:rPr>
                <w:rFonts w:eastAsia="Calibri" w:cs="Segoe UI"/>
                <w:b/>
                <w:sz w:val="24"/>
                <w:szCs w:val="24"/>
              </w:rPr>
            </w:pPr>
          </w:p>
        </w:tc>
      </w:tr>
      <w:tr w:rsidR="0033725C" w:rsidRPr="0061361A" w14:paraId="57747D8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3B327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Notes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A0B2FA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A301D9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2ED0B3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AD42E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9089F1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ACC375C" w14:textId="77777777" w:rsidR="0033725C" w:rsidRPr="004C11FA" w:rsidRDefault="0033725C" w:rsidP="00A73DBD">
            <w:pPr>
              <w:pStyle w:val="TableText"/>
              <w:rPr>
                <w:rFonts w:eastAsia="Calibri" w:cs="Segoe UI"/>
                <w:b/>
                <w:sz w:val="24"/>
                <w:szCs w:val="24"/>
              </w:rPr>
            </w:pPr>
          </w:p>
        </w:tc>
      </w:tr>
      <w:tr w:rsidR="0033725C" w:rsidRPr="0061361A" w14:paraId="5FA18EF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B001A8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Accounts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06844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B0CC24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386D42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68576E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92FE94A"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E15A682" w14:textId="77777777" w:rsidR="0033725C" w:rsidRPr="004C11FA" w:rsidRDefault="0033725C" w:rsidP="00A73DBD">
            <w:pPr>
              <w:pStyle w:val="TableText"/>
              <w:rPr>
                <w:rFonts w:eastAsia="Calibri" w:cs="Segoe UI"/>
                <w:b/>
                <w:sz w:val="24"/>
                <w:szCs w:val="24"/>
              </w:rPr>
            </w:pPr>
          </w:p>
        </w:tc>
      </w:tr>
      <w:tr w:rsidR="0033725C" w:rsidRPr="0061361A" w14:paraId="32F3F82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F7378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Contacts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19478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AD9BC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E24CFA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5405CD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359B83"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09BC57C" w14:textId="77777777" w:rsidR="0033725C" w:rsidRPr="004C11FA" w:rsidRDefault="0033725C" w:rsidP="00A73DBD">
            <w:pPr>
              <w:pStyle w:val="TableText"/>
              <w:rPr>
                <w:rFonts w:eastAsia="Calibri" w:cs="Segoe UI"/>
                <w:b/>
                <w:sz w:val="24"/>
                <w:szCs w:val="24"/>
              </w:rPr>
            </w:pPr>
          </w:p>
        </w:tc>
      </w:tr>
      <w:tr w:rsidR="0033725C" w:rsidRPr="0061361A" w14:paraId="05919C6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484667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65B725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D3F4E2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0A5E51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75282A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36B8F66"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068F526" w14:textId="77777777" w:rsidR="0033725C" w:rsidRPr="004C11FA" w:rsidRDefault="0033725C" w:rsidP="00A73DBD">
            <w:pPr>
              <w:pStyle w:val="TableText"/>
              <w:rPr>
                <w:rFonts w:eastAsia="Calibri" w:cs="Segoe UI"/>
                <w:b/>
                <w:sz w:val="24"/>
                <w:szCs w:val="24"/>
              </w:rPr>
            </w:pPr>
          </w:p>
        </w:tc>
      </w:tr>
      <w:tr w:rsidR="0033725C" w:rsidRPr="0061361A" w14:paraId="6B793F1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E290C8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D2885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2C5174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E1B801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00E0FA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67A777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3450FBA" w14:textId="77777777" w:rsidR="0033725C" w:rsidRPr="004C11FA" w:rsidRDefault="0033725C" w:rsidP="00A73DBD">
            <w:pPr>
              <w:pStyle w:val="TableText"/>
              <w:rPr>
                <w:rFonts w:eastAsia="Calibri" w:cs="Segoe UI"/>
                <w:b/>
                <w:sz w:val="24"/>
                <w:szCs w:val="24"/>
              </w:rPr>
            </w:pPr>
          </w:p>
        </w:tc>
      </w:tr>
      <w:tr w:rsidR="0033725C" w:rsidRPr="0061361A" w14:paraId="17A98E4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575499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F95EF2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05040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977B43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048921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B1A6C55"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FBAADC7" w14:textId="77777777" w:rsidR="0033725C" w:rsidRPr="004C11FA" w:rsidRDefault="0033725C" w:rsidP="00A73DBD">
            <w:pPr>
              <w:pStyle w:val="TableText"/>
              <w:rPr>
                <w:rFonts w:eastAsia="Calibri" w:cs="Segoe UI"/>
                <w:b/>
                <w:sz w:val="24"/>
                <w:szCs w:val="24"/>
              </w:rPr>
            </w:pPr>
          </w:p>
        </w:tc>
      </w:tr>
      <w:tr w:rsidR="0033725C" w:rsidRPr="0061361A" w14:paraId="5B13B224"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EC3EB3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D24A53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1E39E0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431507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E9101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1A3B69"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365FFD0" w14:textId="77777777" w:rsidR="0033725C" w:rsidRPr="004C11FA" w:rsidRDefault="0033725C" w:rsidP="00A73DBD">
            <w:pPr>
              <w:pStyle w:val="TableText"/>
              <w:rPr>
                <w:rFonts w:eastAsia="Calibri" w:cs="Segoe UI"/>
                <w:b/>
                <w:sz w:val="24"/>
                <w:szCs w:val="24"/>
              </w:rPr>
            </w:pPr>
          </w:p>
        </w:tc>
      </w:tr>
      <w:tr w:rsidR="0033725C" w:rsidRPr="0061361A" w14:paraId="240434E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DA5F84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332968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C5B7F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2F99C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F2A913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F1136AF"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26B9370" w14:textId="77777777" w:rsidR="0033725C" w:rsidRPr="004C11FA" w:rsidRDefault="0033725C" w:rsidP="00A73DBD">
            <w:pPr>
              <w:pStyle w:val="TableText"/>
              <w:rPr>
                <w:rFonts w:eastAsia="Calibri" w:cs="Segoe UI"/>
                <w:b/>
                <w:sz w:val="24"/>
                <w:szCs w:val="24"/>
              </w:rPr>
            </w:pPr>
          </w:p>
        </w:tc>
      </w:tr>
      <w:tr w:rsidR="0033725C" w:rsidRPr="0061361A" w14:paraId="55C8C13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06EA6F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008F14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21E1C6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83521F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964EC8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FD3C5AC"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A533944" w14:textId="77777777" w:rsidR="0033725C" w:rsidRPr="004C11FA" w:rsidRDefault="0033725C" w:rsidP="00A73DBD">
            <w:pPr>
              <w:pStyle w:val="TableText"/>
              <w:rPr>
                <w:rFonts w:eastAsia="Calibri" w:cs="Segoe UI"/>
                <w:b/>
                <w:sz w:val="24"/>
                <w:szCs w:val="24"/>
              </w:rPr>
            </w:pPr>
          </w:p>
        </w:tc>
      </w:tr>
      <w:tr w:rsidR="0033725C" w:rsidRPr="0061361A" w14:paraId="5478F12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1A8465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9EA99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4DD75C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EFC1E7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928DC5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F9B03FF"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8F54585" w14:textId="77777777" w:rsidR="0033725C" w:rsidRPr="004C11FA" w:rsidRDefault="0033725C" w:rsidP="00A73DBD">
            <w:pPr>
              <w:pStyle w:val="TableText"/>
              <w:rPr>
                <w:rFonts w:eastAsia="Calibri" w:cs="Segoe UI"/>
                <w:b/>
                <w:sz w:val="24"/>
                <w:szCs w:val="24"/>
              </w:rPr>
            </w:pPr>
          </w:p>
        </w:tc>
      </w:tr>
      <w:tr w:rsidR="0033725C" w:rsidRPr="0061361A" w14:paraId="2CD929A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EC77BD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5E5F24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8CFA4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869E66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1BA011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7C8EEBB"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27B3CD2" w14:textId="77777777" w:rsidR="0033725C" w:rsidRPr="004C11FA" w:rsidRDefault="0033725C" w:rsidP="00A73DBD">
            <w:pPr>
              <w:pStyle w:val="TableText"/>
              <w:rPr>
                <w:rFonts w:eastAsia="Calibri" w:cs="Segoe UI"/>
                <w:b/>
                <w:sz w:val="24"/>
                <w:szCs w:val="24"/>
              </w:rPr>
            </w:pPr>
          </w:p>
        </w:tc>
      </w:tr>
      <w:tr w:rsidR="0033725C" w:rsidRPr="0061361A" w14:paraId="77D0446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22055B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D8644F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30FD97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216BD7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6F552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226141"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8F9F247" w14:textId="77777777" w:rsidR="0033725C" w:rsidRPr="004C11FA" w:rsidRDefault="0033725C" w:rsidP="00A73DBD">
            <w:pPr>
              <w:pStyle w:val="TableText"/>
              <w:rPr>
                <w:rFonts w:eastAsia="Calibri" w:cs="Segoe UI"/>
                <w:b/>
                <w:sz w:val="24"/>
                <w:szCs w:val="24"/>
              </w:rPr>
            </w:pPr>
          </w:p>
        </w:tc>
      </w:tr>
      <w:tr w:rsidR="0033725C" w:rsidRPr="0061361A" w14:paraId="0D9D0C8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BDD804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B901C7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2A0927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51FB08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BC408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A74DE58"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0829BBA" w14:textId="77777777" w:rsidR="0033725C" w:rsidRPr="004C11FA" w:rsidRDefault="0033725C" w:rsidP="00A73DBD">
            <w:pPr>
              <w:pStyle w:val="TableText"/>
              <w:rPr>
                <w:rFonts w:eastAsia="Calibri" w:cs="Segoe UI"/>
                <w:b/>
                <w:sz w:val="24"/>
                <w:szCs w:val="24"/>
              </w:rPr>
            </w:pPr>
          </w:p>
        </w:tc>
      </w:tr>
      <w:tr w:rsidR="0033725C" w:rsidRPr="0061361A" w14:paraId="3F89B07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CF68EB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9CD6C4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8C0A8C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218B0C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84319F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146DD0A" w14:textId="77777777" w:rsidR="0033725C" w:rsidRPr="006C3AFA" w:rsidRDefault="0033725C" w:rsidP="00A73DBD">
            <w:pPr>
              <w:pStyle w:val="TableText"/>
              <w:rPr>
                <w:rFonts w:eastAsia="Calibri" w:cs="Segoe UI"/>
                <w:b/>
                <w:sz w:val="24"/>
                <w:szCs w:val="24"/>
                <w:lang w:val="en-US"/>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69A7BBD" w14:textId="77777777" w:rsidR="0033725C" w:rsidRPr="004C11FA" w:rsidRDefault="0033725C" w:rsidP="00A73DBD">
            <w:pPr>
              <w:pStyle w:val="TableText"/>
              <w:rPr>
                <w:rFonts w:eastAsia="Calibri" w:cs="Segoe UI"/>
                <w:b/>
                <w:sz w:val="24"/>
                <w:szCs w:val="24"/>
              </w:rPr>
            </w:pPr>
          </w:p>
        </w:tc>
      </w:tr>
      <w:tr w:rsidR="0033725C" w:rsidRPr="0061361A" w14:paraId="68826B0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044A4E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477334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BF5BEF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DACFE9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0AF21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9B518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6940B4D" w14:textId="77777777" w:rsidR="0033725C" w:rsidRPr="004C11FA" w:rsidRDefault="0033725C" w:rsidP="00A73DBD">
            <w:pPr>
              <w:pStyle w:val="TableText"/>
              <w:rPr>
                <w:rFonts w:eastAsia="Calibri" w:cs="Segoe UI"/>
                <w:b/>
                <w:sz w:val="24"/>
                <w:szCs w:val="24"/>
              </w:rPr>
            </w:pPr>
          </w:p>
        </w:tc>
      </w:tr>
      <w:tr w:rsidR="0033725C" w:rsidRPr="0061361A" w14:paraId="760B69E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E51C902"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299322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A26200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3A814F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3959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D1E8FC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87D9D61" w14:textId="77777777" w:rsidR="0033725C" w:rsidRPr="004C11FA" w:rsidRDefault="0033725C" w:rsidP="00A73DBD">
            <w:pPr>
              <w:pStyle w:val="TableText"/>
              <w:rPr>
                <w:rFonts w:eastAsia="Calibri" w:cs="Segoe UI"/>
                <w:b/>
                <w:sz w:val="24"/>
                <w:szCs w:val="24"/>
              </w:rPr>
            </w:pPr>
          </w:p>
        </w:tc>
      </w:tr>
      <w:tr w:rsidR="0033725C" w:rsidRPr="0061361A" w14:paraId="05ED550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EEAB0B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C892DD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5AFC1F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2B19B3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29C6F6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66BE917"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4D9E330" w14:textId="77777777" w:rsidR="0033725C" w:rsidRPr="004C11FA" w:rsidRDefault="0033725C" w:rsidP="00A73DBD">
            <w:pPr>
              <w:pStyle w:val="TableText"/>
              <w:rPr>
                <w:rFonts w:eastAsia="Calibri" w:cs="Segoe UI"/>
                <w:b/>
                <w:sz w:val="24"/>
                <w:szCs w:val="24"/>
              </w:rPr>
            </w:pPr>
          </w:p>
        </w:tc>
      </w:tr>
      <w:tr w:rsidR="0033725C" w:rsidRPr="0061361A" w14:paraId="2D85F9D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CE37D9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556BA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E10049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78CF8A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62C432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B18642B"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1C77FFE" w14:textId="77777777" w:rsidR="0033725C" w:rsidRPr="004C11FA" w:rsidRDefault="0033725C" w:rsidP="00A73DBD">
            <w:pPr>
              <w:pStyle w:val="TableText"/>
              <w:rPr>
                <w:rFonts w:eastAsia="Calibri" w:cs="Segoe UI"/>
                <w:b/>
                <w:sz w:val="24"/>
                <w:szCs w:val="24"/>
              </w:rPr>
            </w:pPr>
          </w:p>
        </w:tc>
      </w:tr>
      <w:tr w:rsidR="0033725C" w:rsidRPr="0061361A" w14:paraId="3582338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7CF247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0B5F3B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F54A10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CB3788A"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C2439E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4CDF875"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CC17A6B" w14:textId="77777777" w:rsidR="0033725C" w:rsidRPr="004C11FA" w:rsidRDefault="0033725C" w:rsidP="00A73DBD">
            <w:pPr>
              <w:pStyle w:val="TableText"/>
              <w:rPr>
                <w:rFonts w:eastAsia="Calibri" w:cs="Segoe UI"/>
                <w:b/>
                <w:sz w:val="24"/>
                <w:szCs w:val="24"/>
              </w:rPr>
            </w:pPr>
          </w:p>
        </w:tc>
      </w:tr>
      <w:tr w:rsidR="0033725C" w:rsidRPr="0061361A" w14:paraId="48DF1E1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EFEFDD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75DAF8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0236FE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891B6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8EC3AF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9A00B8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BE7DB91" w14:textId="77777777" w:rsidR="0033725C" w:rsidRPr="004C11FA" w:rsidRDefault="0033725C" w:rsidP="00A73DBD">
            <w:pPr>
              <w:pStyle w:val="TableText"/>
              <w:rPr>
                <w:rFonts w:eastAsia="Calibri" w:cs="Segoe UI"/>
                <w:b/>
                <w:sz w:val="24"/>
                <w:szCs w:val="24"/>
              </w:rPr>
            </w:pPr>
          </w:p>
        </w:tc>
      </w:tr>
      <w:tr w:rsidR="0033725C" w:rsidRPr="0061361A" w14:paraId="031DB8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29359F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9EE1B6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E9D7E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B0DD6E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CF9F4F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C36B50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9CB30D8" w14:textId="77777777" w:rsidR="0033725C" w:rsidRPr="004C11FA" w:rsidRDefault="0033725C" w:rsidP="00A73DBD">
            <w:pPr>
              <w:pStyle w:val="TableText"/>
              <w:rPr>
                <w:rFonts w:eastAsia="Calibri" w:cs="Segoe UI"/>
                <w:b/>
                <w:sz w:val="24"/>
                <w:szCs w:val="24"/>
              </w:rPr>
            </w:pPr>
          </w:p>
        </w:tc>
      </w:tr>
      <w:tr w:rsidR="0033725C" w:rsidRPr="0061361A" w14:paraId="358CB77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49F3CB"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E1A6FB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73D90F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FEEE5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AD588E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CF1B87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3FAAEA" w14:textId="77777777" w:rsidR="0033725C" w:rsidRPr="004C11FA" w:rsidRDefault="0033725C" w:rsidP="00A73DBD">
            <w:pPr>
              <w:pStyle w:val="TableText"/>
              <w:rPr>
                <w:rFonts w:eastAsia="Calibri" w:cs="Segoe UI"/>
                <w:b/>
                <w:sz w:val="24"/>
                <w:szCs w:val="24"/>
              </w:rPr>
            </w:pPr>
          </w:p>
        </w:tc>
      </w:tr>
      <w:tr w:rsidR="0033725C" w:rsidRPr="0061361A" w14:paraId="660294D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268002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lastRenderedPageBreak/>
              <w:t>Delete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ADA34B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025A0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E93111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B04DC8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48C1FA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EA6F499" w14:textId="77777777" w:rsidR="0033725C" w:rsidRPr="004C11FA" w:rsidRDefault="0033725C" w:rsidP="00A73DBD">
            <w:pPr>
              <w:pStyle w:val="TableText"/>
              <w:rPr>
                <w:rFonts w:eastAsia="Calibri" w:cs="Segoe UI"/>
                <w:b/>
                <w:sz w:val="24"/>
                <w:szCs w:val="24"/>
              </w:rPr>
            </w:pPr>
          </w:p>
        </w:tc>
      </w:tr>
      <w:tr w:rsidR="0033725C" w:rsidRPr="0061361A" w14:paraId="1BB2437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C15786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EB85E3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202F4D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677B0E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CB3F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8465B4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E28BB9D" w14:textId="77777777" w:rsidR="0033725C" w:rsidRPr="004C11FA" w:rsidRDefault="0033725C" w:rsidP="00A73DBD">
            <w:pPr>
              <w:pStyle w:val="TableText"/>
              <w:rPr>
                <w:rFonts w:eastAsia="Calibri" w:cs="Segoe UI"/>
                <w:b/>
                <w:sz w:val="24"/>
                <w:szCs w:val="24"/>
              </w:rPr>
            </w:pPr>
          </w:p>
        </w:tc>
      </w:tr>
      <w:tr w:rsidR="0033725C" w:rsidRPr="0061361A" w14:paraId="6536FE0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0D1EB8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Notes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044F9E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133C95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ABEFD52"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C0904E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10E3B7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0CB98C" w14:textId="77777777" w:rsidR="0033725C" w:rsidRPr="004C11FA" w:rsidRDefault="0033725C" w:rsidP="00A73DBD">
            <w:pPr>
              <w:pStyle w:val="TableText"/>
              <w:rPr>
                <w:rFonts w:eastAsia="Calibri" w:cs="Segoe UI"/>
                <w:b/>
                <w:sz w:val="24"/>
                <w:szCs w:val="24"/>
              </w:rPr>
            </w:pPr>
          </w:p>
        </w:tc>
      </w:tr>
      <w:tr w:rsidR="0033725C" w:rsidRPr="0061361A" w14:paraId="3975DD8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9BB7DE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8D8CA7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FDC647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5070146"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8C89E5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6E52A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A64D615" w14:textId="77777777" w:rsidR="0033725C" w:rsidRPr="004C11FA" w:rsidRDefault="0033725C" w:rsidP="00A73DBD">
            <w:pPr>
              <w:pStyle w:val="TableText"/>
              <w:rPr>
                <w:rFonts w:eastAsia="Calibri" w:cs="Segoe UI"/>
                <w:b/>
                <w:sz w:val="24"/>
                <w:szCs w:val="24"/>
              </w:rPr>
            </w:pPr>
          </w:p>
        </w:tc>
      </w:tr>
      <w:tr w:rsidR="0033725C" w:rsidRPr="0061361A" w14:paraId="5A0378A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9C0BEE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268F14B"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EFDC5CE"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89A378B"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F51A2D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9E0052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23302E8" w14:textId="77777777" w:rsidR="0033725C" w:rsidRPr="004C11FA" w:rsidRDefault="0033725C" w:rsidP="00A73DBD">
            <w:pPr>
              <w:pStyle w:val="TableText"/>
              <w:rPr>
                <w:rFonts w:eastAsia="Calibri" w:cs="Segoe UI"/>
                <w:b/>
                <w:sz w:val="24"/>
                <w:szCs w:val="24"/>
              </w:rPr>
            </w:pPr>
          </w:p>
        </w:tc>
      </w:tr>
      <w:tr w:rsidR="0033725C" w:rsidRPr="0061361A" w14:paraId="0DC3EC2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237F6C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80424C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2032434"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D90D72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89ABB1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30896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B7B2194" w14:textId="77777777" w:rsidR="0033725C" w:rsidRPr="004C11FA" w:rsidRDefault="0033725C" w:rsidP="00A73DBD">
            <w:pPr>
              <w:pStyle w:val="TableText"/>
              <w:rPr>
                <w:rFonts w:eastAsia="Calibri" w:cs="Segoe UI"/>
                <w:b/>
                <w:sz w:val="24"/>
                <w:szCs w:val="24"/>
              </w:rPr>
            </w:pPr>
          </w:p>
        </w:tc>
      </w:tr>
      <w:tr w:rsidR="0033725C" w:rsidRPr="0061361A" w14:paraId="52CACFF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0486A2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51CC13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B2D488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3442BF3"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56D90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CFB90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2FA2E31" w14:textId="77777777" w:rsidR="0033725C" w:rsidRPr="004C11FA" w:rsidRDefault="0033725C" w:rsidP="00A73DBD">
            <w:pPr>
              <w:pStyle w:val="TableText"/>
              <w:rPr>
                <w:rFonts w:eastAsia="Calibri" w:cs="Segoe UI"/>
                <w:b/>
                <w:sz w:val="24"/>
                <w:szCs w:val="24"/>
              </w:rPr>
            </w:pPr>
          </w:p>
        </w:tc>
      </w:tr>
      <w:tr w:rsidR="0033725C" w:rsidRPr="0061361A" w14:paraId="1E5399DF"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998F91E"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C99E232"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6875A08"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1958B6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1126FA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1FCB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3599271" w14:textId="77777777" w:rsidR="0033725C" w:rsidRPr="004C11FA" w:rsidRDefault="0033725C" w:rsidP="00A73DBD">
            <w:pPr>
              <w:pStyle w:val="TableText"/>
              <w:rPr>
                <w:rFonts w:eastAsia="Calibri" w:cs="Segoe UI"/>
                <w:b/>
                <w:sz w:val="24"/>
                <w:szCs w:val="24"/>
              </w:rPr>
            </w:pPr>
          </w:p>
        </w:tc>
      </w:tr>
      <w:tr w:rsidR="0033725C" w:rsidRPr="0061361A" w14:paraId="3BCFC0AC" w14:textId="77777777" w:rsidTr="00CA14C9">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842C8EC"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Accounts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522AF1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EA40FC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6FCFF09"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2D0BE4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D20AAF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4BCBA2" w14:textId="77777777" w:rsidR="0033725C" w:rsidRPr="004C11FA" w:rsidRDefault="0033725C" w:rsidP="00A73DBD">
            <w:pPr>
              <w:pStyle w:val="TableText"/>
              <w:rPr>
                <w:rFonts w:eastAsia="Calibri" w:cs="Segoe UI"/>
                <w:b/>
                <w:sz w:val="24"/>
                <w:szCs w:val="24"/>
              </w:rPr>
            </w:pPr>
          </w:p>
        </w:tc>
      </w:tr>
      <w:tr w:rsidR="0033725C" w:rsidRPr="0061361A" w14:paraId="3DD12A7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C1F508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Contacts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8609D1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782E1D"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68DDA70"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B01D49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045F09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62B7FC3" w14:textId="77777777" w:rsidR="0033725C" w:rsidRPr="004C11FA" w:rsidRDefault="0033725C" w:rsidP="00A73DBD">
            <w:pPr>
              <w:pStyle w:val="TableText"/>
              <w:rPr>
                <w:rFonts w:eastAsia="Calibri" w:cs="Segoe UI"/>
                <w:b/>
                <w:sz w:val="24"/>
                <w:szCs w:val="24"/>
              </w:rPr>
            </w:pPr>
          </w:p>
        </w:tc>
      </w:tr>
      <w:tr w:rsidR="0033725C" w:rsidRPr="0061361A" w14:paraId="4C44016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C55F94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Cases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491CE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4E6399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F3BF267"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9CF3B3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1EEEF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3C15E1B" w14:textId="77777777" w:rsidR="0033725C" w:rsidRPr="004C11FA" w:rsidRDefault="0033725C" w:rsidP="00A73DBD">
            <w:pPr>
              <w:pStyle w:val="TableText"/>
              <w:rPr>
                <w:rFonts w:eastAsia="Calibri" w:cs="Segoe UI"/>
                <w:b/>
                <w:sz w:val="24"/>
                <w:szCs w:val="24"/>
              </w:rPr>
            </w:pPr>
          </w:p>
        </w:tc>
      </w:tr>
      <w:tr w:rsidR="0033725C" w:rsidRPr="0061361A" w14:paraId="6BA92D8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7F5E2B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Leads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F069530"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A963A11"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03E59AC"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302D78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F1236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8B9D18F" w14:textId="77777777" w:rsidR="0033725C" w:rsidRPr="004C11FA" w:rsidRDefault="0033725C" w:rsidP="00A73DBD">
            <w:pPr>
              <w:pStyle w:val="TableText"/>
              <w:rPr>
                <w:rFonts w:eastAsia="Calibri" w:cs="Segoe UI"/>
                <w:b/>
                <w:sz w:val="24"/>
                <w:szCs w:val="24"/>
              </w:rPr>
            </w:pPr>
          </w:p>
        </w:tc>
      </w:tr>
      <w:tr w:rsidR="0033725C" w:rsidRPr="0061361A" w14:paraId="54A7E92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444279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Activities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5B00228"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C4F8FBF"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34A7CB5" w14:textId="77777777" w:rsidR="0033725C" w:rsidRPr="004C11FA" w:rsidRDefault="0033725C" w:rsidP="00A73DBD">
            <w:pPr>
              <w:pStyle w:val="TableText"/>
              <w:rPr>
                <w:rFonts w:ascii="Segoe" w:eastAsia="Calibri" w:hAnsi="Segoe"/>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9F224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2F3588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C975514" w14:textId="77777777" w:rsidR="0033725C" w:rsidRPr="004C11FA" w:rsidRDefault="0033725C" w:rsidP="00A73DBD">
            <w:pPr>
              <w:pStyle w:val="TableText"/>
              <w:rPr>
                <w:rFonts w:eastAsia="Calibri" w:cs="Segoe UI"/>
                <w:b/>
                <w:sz w:val="24"/>
                <w:szCs w:val="24"/>
              </w:rPr>
            </w:pPr>
          </w:p>
        </w:tc>
      </w:tr>
      <w:tr w:rsidR="0033725C" w:rsidRPr="0061361A" w14:paraId="37E3FD5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8A89E5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custom entity records</w:t>
            </w:r>
            <w:r w:rsidR="003A1942">
              <w:rPr>
                <w:rFonts w:ascii="Tahoma" w:eastAsia="Calibri" w:hAnsi="Tahoma" w:cs="Tahoma"/>
                <w:sz w:val="18"/>
                <w:szCs w:val="18"/>
              </w:rPr>
              <w:t xml:space="preserve"> </w:t>
            </w:r>
            <w:r w:rsidRPr="00A0765A">
              <w:rPr>
                <w:rFonts w:ascii="Tahoma" w:eastAsia="Calibri" w:hAnsi="Tahoma" w:cs="Tahoma"/>
                <w:sz w:val="18"/>
                <w:szCs w:val="18"/>
              </w:rPr>
              <w:t>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7CF3E4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4951F5B"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7E0BFA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4260C9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BEC8C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C29BA7D" w14:textId="77777777" w:rsidR="0033725C" w:rsidRPr="004C11FA" w:rsidRDefault="0033725C" w:rsidP="00A73DBD">
            <w:pPr>
              <w:pStyle w:val="TableText"/>
              <w:rPr>
                <w:rFonts w:eastAsia="Calibri" w:cs="Segoe UI"/>
                <w:b/>
                <w:sz w:val="24"/>
                <w:szCs w:val="24"/>
              </w:rPr>
            </w:pPr>
          </w:p>
        </w:tc>
      </w:tr>
      <w:tr w:rsidR="0033725C" w:rsidRPr="0061361A" w14:paraId="48116A6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07BBC3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Update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5F0653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268DE81"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C2CD2A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9B328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2EF472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898DCA" w14:textId="77777777" w:rsidR="0033725C" w:rsidRPr="004C11FA" w:rsidRDefault="0033725C" w:rsidP="00A73DBD">
            <w:pPr>
              <w:pStyle w:val="TableText"/>
              <w:rPr>
                <w:rFonts w:eastAsia="Calibri" w:cs="Segoe UI"/>
                <w:b/>
                <w:sz w:val="24"/>
                <w:szCs w:val="24"/>
              </w:rPr>
            </w:pPr>
          </w:p>
        </w:tc>
      </w:tr>
      <w:tr w:rsidR="0033725C" w:rsidRPr="0061361A" w14:paraId="1662792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F2CD4F3"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5F26A0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FDB9DF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748B2E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B04000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3825B5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AF72566" w14:textId="77777777" w:rsidR="0033725C" w:rsidRPr="004C11FA" w:rsidRDefault="0033725C" w:rsidP="00A73DBD">
            <w:pPr>
              <w:pStyle w:val="TableText"/>
              <w:rPr>
                <w:rFonts w:eastAsia="Calibri" w:cs="Segoe UI"/>
                <w:b/>
                <w:sz w:val="24"/>
                <w:szCs w:val="24"/>
              </w:rPr>
            </w:pPr>
          </w:p>
        </w:tc>
      </w:tr>
      <w:tr w:rsidR="0033725C" w:rsidRPr="0061361A" w14:paraId="5AE3899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ACE5808"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privilege for custom entity records (excluding custom activity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91411B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1F82EA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923D8E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F45BE6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1A6927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E4DD4A5" w14:textId="77777777" w:rsidR="0033725C" w:rsidRPr="004C11FA" w:rsidRDefault="0033725C" w:rsidP="00A73DBD">
            <w:pPr>
              <w:pStyle w:val="TableText"/>
              <w:rPr>
                <w:rFonts w:eastAsia="Calibri" w:cs="Segoe UI"/>
                <w:b/>
                <w:sz w:val="24"/>
                <w:szCs w:val="24"/>
              </w:rPr>
            </w:pPr>
          </w:p>
        </w:tc>
      </w:tr>
      <w:tr w:rsidR="0033725C" w:rsidRPr="0061361A" w14:paraId="291D78F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6235DC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Append to privilege for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5D1339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5B43C2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E75B05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3F9D3C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23EC759"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D726870" w14:textId="77777777" w:rsidR="0033725C" w:rsidRPr="004C11FA" w:rsidRDefault="0033725C" w:rsidP="00A73DBD">
            <w:pPr>
              <w:pStyle w:val="TableText"/>
              <w:rPr>
                <w:rFonts w:eastAsia="Calibri" w:cs="Segoe UI"/>
                <w:b/>
                <w:sz w:val="24"/>
                <w:szCs w:val="24"/>
              </w:rPr>
            </w:pPr>
          </w:p>
        </w:tc>
      </w:tr>
      <w:tr w:rsidR="0033725C" w:rsidRPr="0061361A" w14:paraId="5B64EA4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AB755C1"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Delete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661B0C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CC73F5F"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2D6F62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BAD28EE"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D07FD3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68AF1A4" w14:textId="77777777" w:rsidR="0033725C" w:rsidRPr="004C11FA" w:rsidRDefault="0033725C" w:rsidP="00A73DBD">
            <w:pPr>
              <w:pStyle w:val="TableText"/>
              <w:rPr>
                <w:rFonts w:eastAsia="Calibri" w:cs="Segoe UI"/>
                <w:b/>
                <w:sz w:val="24"/>
                <w:szCs w:val="24"/>
              </w:rPr>
            </w:pPr>
          </w:p>
        </w:tc>
      </w:tr>
      <w:tr w:rsidR="0033725C" w:rsidRPr="0061361A" w14:paraId="30A5628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97DA85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Assign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4B03B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7E35C19"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850ECCB"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3990D0D"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196756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421D2EB" w14:textId="77777777" w:rsidR="0033725C" w:rsidRPr="004C11FA" w:rsidRDefault="0033725C" w:rsidP="00A73DBD">
            <w:pPr>
              <w:pStyle w:val="TableText"/>
              <w:rPr>
                <w:rFonts w:eastAsia="Calibri" w:cs="Segoe UI"/>
                <w:b/>
                <w:sz w:val="24"/>
                <w:szCs w:val="24"/>
              </w:rPr>
            </w:pPr>
          </w:p>
        </w:tc>
      </w:tr>
      <w:tr w:rsidR="0033725C" w:rsidRPr="0061361A" w14:paraId="1D29126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3C2AB9D"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custom entity records using Microsoft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E3E918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162E78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A58F21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14C6AA5"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A41362"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0886F77" w14:textId="77777777" w:rsidR="0033725C" w:rsidRPr="004C11FA" w:rsidRDefault="0033725C" w:rsidP="00A73DBD">
            <w:pPr>
              <w:pStyle w:val="TableText"/>
              <w:rPr>
                <w:rFonts w:eastAsia="Calibri" w:cs="Segoe UI"/>
                <w:b/>
                <w:sz w:val="24"/>
                <w:szCs w:val="24"/>
              </w:rPr>
            </w:pPr>
          </w:p>
        </w:tc>
      </w:tr>
      <w:tr w:rsidR="0033725C" w:rsidRPr="0061361A" w14:paraId="03F1F1A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BB3E20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F2A32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D6AA227"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EDBA3D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B2911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1887DA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C4A281F" w14:textId="77777777" w:rsidR="0033725C" w:rsidRPr="004C11FA" w:rsidRDefault="0033725C" w:rsidP="00A73DBD">
            <w:pPr>
              <w:pStyle w:val="TableText"/>
              <w:rPr>
                <w:rFonts w:eastAsia="Calibri" w:cs="Segoe UI"/>
                <w:b/>
                <w:sz w:val="24"/>
                <w:szCs w:val="24"/>
              </w:rPr>
            </w:pPr>
          </w:p>
        </w:tc>
      </w:tr>
      <w:tr w:rsidR="0033725C" w:rsidRPr="0061361A" w14:paraId="4DE6B481"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3D1271A"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9D6058F"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2A0153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259D54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B574A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EDA7DD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F196FE7" w14:textId="77777777" w:rsidR="0033725C" w:rsidRPr="004C11FA" w:rsidRDefault="0033725C" w:rsidP="00A73DBD">
            <w:pPr>
              <w:pStyle w:val="TableText"/>
              <w:rPr>
                <w:rFonts w:eastAsia="Calibri" w:cs="Segoe UI"/>
                <w:b/>
                <w:sz w:val="24"/>
                <w:szCs w:val="24"/>
              </w:rPr>
            </w:pPr>
          </w:p>
        </w:tc>
      </w:tr>
      <w:tr w:rsidR="0033725C" w:rsidRPr="0061361A" w14:paraId="5EEF5E8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A78C8F"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Save “Advanced Find” Queries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04C81FAC"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C73B52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DFA087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C24836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FD18751"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4410F28" w14:textId="77777777" w:rsidR="0033725C" w:rsidRPr="004C11FA" w:rsidRDefault="0033725C" w:rsidP="00A73DBD">
            <w:pPr>
              <w:pStyle w:val="TableText"/>
              <w:rPr>
                <w:rFonts w:eastAsia="Calibri" w:cs="Segoe UI"/>
                <w:b/>
                <w:sz w:val="24"/>
                <w:szCs w:val="24"/>
              </w:rPr>
            </w:pPr>
          </w:p>
        </w:tc>
      </w:tr>
      <w:tr w:rsidR="0033725C" w:rsidRPr="0061361A" w14:paraId="1C0E1F6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00B2C14"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Personal Views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7A6C17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0359205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D3B6EB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C13680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F89BC1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2009983" w14:textId="77777777" w:rsidR="0033725C" w:rsidRPr="004C11FA" w:rsidRDefault="0033725C" w:rsidP="00A73DBD">
            <w:pPr>
              <w:pStyle w:val="TableText"/>
              <w:rPr>
                <w:rFonts w:eastAsia="Calibri" w:cs="Segoe UI"/>
                <w:b/>
                <w:sz w:val="24"/>
                <w:szCs w:val="24"/>
              </w:rPr>
            </w:pPr>
          </w:p>
        </w:tc>
      </w:tr>
      <w:tr w:rsidR="0033725C" w:rsidRPr="0061361A" w14:paraId="3AE7882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4D803D7"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E18433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13D89032"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6208C8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9BB0F7F"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84E64D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2803113" w14:textId="77777777" w:rsidR="0033725C" w:rsidRPr="004C11FA" w:rsidRDefault="0033725C" w:rsidP="00A73DBD">
            <w:pPr>
              <w:pStyle w:val="TableText"/>
              <w:rPr>
                <w:rFonts w:eastAsia="Calibri" w:cs="Segoe UI"/>
                <w:b/>
                <w:sz w:val="24"/>
                <w:szCs w:val="24"/>
              </w:rPr>
            </w:pPr>
          </w:p>
        </w:tc>
      </w:tr>
      <w:tr w:rsidR="0033725C" w:rsidRPr="0061361A" w14:paraId="1A730B3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F5E5F49"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System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27A52A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9C2AAE9"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C23945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FEDCCC"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B69361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E4C9168" w14:textId="77777777" w:rsidR="0033725C" w:rsidRPr="004C11FA" w:rsidRDefault="0033725C" w:rsidP="00A73DBD">
            <w:pPr>
              <w:pStyle w:val="TableText"/>
              <w:rPr>
                <w:rFonts w:eastAsia="Calibri" w:cs="Segoe UI"/>
                <w:b/>
                <w:sz w:val="24"/>
                <w:szCs w:val="24"/>
              </w:rPr>
            </w:pPr>
          </w:p>
        </w:tc>
      </w:tr>
      <w:tr w:rsidR="0033725C" w:rsidRPr="0061361A" w14:paraId="50ACAB53"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82EF70"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Create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C28721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AD53A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26F77E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95795E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01EDFF0"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B81E14A" w14:textId="77777777" w:rsidR="0033725C" w:rsidRPr="004C11FA" w:rsidRDefault="0033725C" w:rsidP="00A73DBD">
            <w:pPr>
              <w:pStyle w:val="TableText"/>
              <w:rPr>
                <w:rFonts w:eastAsia="Calibri" w:cs="Segoe UI"/>
                <w:b/>
                <w:sz w:val="24"/>
                <w:szCs w:val="24"/>
              </w:rPr>
            </w:pPr>
          </w:p>
        </w:tc>
      </w:tr>
      <w:tr w:rsidR="0033725C" w:rsidRPr="0061361A" w14:paraId="1DEC643E"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B356805" w14:textId="77777777" w:rsidR="0033725C" w:rsidRPr="00A0765A" w:rsidRDefault="0033725C" w:rsidP="00A73DBD">
            <w:pPr>
              <w:pStyle w:val="TableText"/>
              <w:jc w:val="left"/>
              <w:rPr>
                <w:rFonts w:ascii="Tahoma" w:eastAsia="Calibri" w:hAnsi="Tahoma" w:cs="Tahoma"/>
                <w:sz w:val="18"/>
                <w:szCs w:val="18"/>
              </w:rPr>
            </w:pPr>
            <w:r w:rsidRPr="00A0765A">
              <w:rPr>
                <w:rFonts w:ascii="Tahoma" w:eastAsia="Calibri" w:hAnsi="Tahoma" w:cs="Tahoma"/>
                <w:sz w:val="18"/>
                <w:szCs w:val="18"/>
              </w:rPr>
              <w:t>Share personal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1AE44BA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33621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EB8A5E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CC2484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45B4A5F"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D40E70A" w14:textId="77777777" w:rsidR="0033725C" w:rsidRPr="004C11FA" w:rsidRDefault="0033725C" w:rsidP="00A73DBD">
            <w:pPr>
              <w:pStyle w:val="TableText"/>
              <w:rPr>
                <w:rFonts w:eastAsia="Calibri" w:cs="Segoe UI"/>
                <w:b/>
                <w:sz w:val="24"/>
                <w:szCs w:val="24"/>
              </w:rPr>
            </w:pPr>
          </w:p>
        </w:tc>
      </w:tr>
      <w:tr w:rsidR="0033725C" w:rsidRPr="0061361A" w14:paraId="685586C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0CE70CC"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ACA0685"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368EFF0"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3BC998F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FFD055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8C3498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6E989BB" w14:textId="77777777" w:rsidR="0033725C" w:rsidRPr="004C11FA" w:rsidRDefault="0033725C" w:rsidP="00A73DBD">
            <w:pPr>
              <w:pStyle w:val="TableText"/>
              <w:rPr>
                <w:rFonts w:eastAsia="Calibri" w:cs="Segoe UI"/>
                <w:b/>
                <w:sz w:val="24"/>
                <w:szCs w:val="24"/>
              </w:rPr>
            </w:pPr>
          </w:p>
        </w:tc>
      </w:tr>
      <w:tr w:rsidR="0033725C" w:rsidRPr="0061361A" w14:paraId="5D2D197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4214555"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lastRenderedPageBreak/>
              <w:t>Update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B6DA61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888D25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3FAFAB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E725DB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482C1F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7575A3A" w14:textId="77777777" w:rsidR="0033725C" w:rsidRPr="004C11FA" w:rsidRDefault="0033725C" w:rsidP="00A73DBD">
            <w:pPr>
              <w:pStyle w:val="TableText"/>
              <w:rPr>
                <w:rFonts w:eastAsia="Calibri" w:cs="Segoe UI"/>
                <w:b/>
                <w:sz w:val="24"/>
                <w:szCs w:val="24"/>
              </w:rPr>
            </w:pPr>
          </w:p>
        </w:tc>
      </w:tr>
      <w:tr w:rsidR="0033725C" w:rsidRPr="0061361A" w14:paraId="133F14A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36E57D"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automated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30EBE8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07B0443F" w14:textId="77777777" w:rsidR="0033725C" w:rsidRPr="00CA14C9" w:rsidRDefault="0033725C" w:rsidP="00A73DBD">
            <w:pPr>
              <w:pStyle w:val="TableText"/>
              <w:rPr>
                <w:rFonts w:eastAsia="Calibri" w:cs="Segoe UI"/>
                <w:b/>
                <w:sz w:val="24"/>
                <w:szCs w:val="24"/>
              </w:rPr>
            </w:pPr>
            <w:r w:rsidRPr="00CA14C9">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036DA6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364D5F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E7141F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9FB92E5" w14:textId="77777777" w:rsidR="0033725C" w:rsidRPr="004C11FA" w:rsidRDefault="0033725C" w:rsidP="00A73DBD">
            <w:pPr>
              <w:pStyle w:val="TableText"/>
              <w:rPr>
                <w:rFonts w:eastAsia="Calibri" w:cs="Segoe UI"/>
                <w:b/>
                <w:sz w:val="24"/>
                <w:szCs w:val="24"/>
              </w:rPr>
            </w:pPr>
          </w:p>
        </w:tc>
      </w:tr>
      <w:tr w:rsidR="0033725C" w:rsidRPr="0061361A" w14:paraId="5F3DA276"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6087D72"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an On-demand workflow</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EC1676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1CA82D3D"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ADC42B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EF76FB7"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585C39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ACE799" w14:textId="77777777" w:rsidR="0033725C" w:rsidRPr="004C11FA" w:rsidRDefault="0033725C" w:rsidP="00A73DBD">
            <w:pPr>
              <w:pStyle w:val="TableText"/>
              <w:rPr>
                <w:rFonts w:eastAsia="Calibri" w:cs="Segoe UI"/>
                <w:b/>
                <w:sz w:val="24"/>
                <w:szCs w:val="24"/>
              </w:rPr>
            </w:pPr>
          </w:p>
        </w:tc>
      </w:tr>
      <w:tr w:rsidR="0033725C" w:rsidRPr="0061361A" w14:paraId="38A3E77C"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A8E667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3FD44F6"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64B5C85"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4293B46"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CD3C7EB"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73A953E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20443A5" w14:textId="77777777" w:rsidR="0033725C" w:rsidRPr="004C11FA" w:rsidRDefault="0033725C" w:rsidP="00A73DBD">
            <w:pPr>
              <w:pStyle w:val="TableText"/>
              <w:rPr>
                <w:rFonts w:eastAsia="Calibri" w:cs="Segoe UI"/>
                <w:b/>
                <w:sz w:val="24"/>
                <w:szCs w:val="24"/>
              </w:rPr>
            </w:pPr>
          </w:p>
        </w:tc>
      </w:tr>
      <w:tr w:rsidR="0033725C" w:rsidRPr="0061361A" w14:paraId="7C4DCAC0"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02F45206"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Update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1FB58B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287489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AF886D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B590873"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1A5D54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1F4EDA7" w14:textId="77777777" w:rsidR="0033725C" w:rsidRPr="004C11FA" w:rsidRDefault="0033725C" w:rsidP="00A73DBD">
            <w:pPr>
              <w:pStyle w:val="TableText"/>
              <w:rPr>
                <w:rFonts w:eastAsia="Calibri" w:cs="Segoe UI"/>
                <w:b/>
                <w:sz w:val="24"/>
                <w:szCs w:val="24"/>
              </w:rPr>
            </w:pPr>
          </w:p>
        </w:tc>
      </w:tr>
      <w:tr w:rsidR="0033725C" w:rsidRPr="0061361A" w14:paraId="7585BDCB"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F681299"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Start Dialog</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69E5251"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62C8EC5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1202D5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A78F52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CA14C9">
              <w:rPr>
                <w:rFonts w:eastAsia="Calibri" w:cs="Segoe UI"/>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6D61544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9EBC8DE" w14:textId="77777777" w:rsidR="0033725C" w:rsidRPr="004C11FA" w:rsidRDefault="0033725C" w:rsidP="00A73DBD">
            <w:pPr>
              <w:pStyle w:val="TableText"/>
              <w:rPr>
                <w:rFonts w:eastAsia="Calibri" w:cs="Segoe UI"/>
                <w:b/>
                <w:sz w:val="24"/>
                <w:szCs w:val="24"/>
              </w:rPr>
            </w:pPr>
          </w:p>
        </w:tc>
      </w:tr>
      <w:tr w:rsidR="0033725C" w:rsidRPr="0061361A" w14:paraId="546E1F8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6CF0A16"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Create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FC2B2D9"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B542C44"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732E2E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63691B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6816B0E"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DF4D3CD" w14:textId="77777777" w:rsidR="0033725C" w:rsidRPr="004C11FA" w:rsidRDefault="0033725C" w:rsidP="00A73DBD">
            <w:pPr>
              <w:pStyle w:val="TableText"/>
              <w:rPr>
                <w:rFonts w:eastAsia="Calibri" w:cs="Segoe UI"/>
                <w:b/>
                <w:sz w:val="24"/>
                <w:szCs w:val="24"/>
              </w:rPr>
            </w:pPr>
          </w:p>
        </w:tc>
      </w:tr>
      <w:tr w:rsidR="0033725C" w:rsidRPr="0061361A" w14:paraId="67B66527"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FBCB03A"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Run Report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4C1524D"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77F146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13EE21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7473DC4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BD56BED"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659A337E" w14:textId="77777777" w:rsidR="0033725C" w:rsidRPr="004C11FA" w:rsidRDefault="0033725C" w:rsidP="00A73DBD">
            <w:pPr>
              <w:pStyle w:val="TableText"/>
              <w:rPr>
                <w:rFonts w:eastAsia="Calibri" w:cs="Segoe UI"/>
                <w:b/>
                <w:sz w:val="24"/>
                <w:szCs w:val="24"/>
              </w:rPr>
            </w:pPr>
          </w:p>
        </w:tc>
      </w:tr>
      <w:tr w:rsidR="0033725C" w:rsidRPr="0061361A" w14:paraId="7ABDF1F5"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B537716"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Perform Mail Merge</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C0C72B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49A9E24"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AB1B0F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3DDF683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EAE20C8"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92C7CD6" w14:textId="77777777" w:rsidR="0033725C" w:rsidRPr="004C11FA" w:rsidRDefault="0033725C" w:rsidP="00A73DBD">
            <w:pPr>
              <w:pStyle w:val="TableText"/>
              <w:rPr>
                <w:rFonts w:eastAsia="Calibri" w:cs="Segoe UI"/>
                <w:b/>
                <w:sz w:val="24"/>
                <w:szCs w:val="24"/>
              </w:rPr>
            </w:pPr>
          </w:p>
        </w:tc>
      </w:tr>
      <w:tr w:rsidR="0033725C" w:rsidRPr="0061361A" w14:paraId="5E139E72"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63F84A80"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Export data to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74EEC23"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9C5DA2D"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64FB38E"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6AA84C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57ED19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D3B114C" w14:textId="77777777" w:rsidR="0033725C" w:rsidRPr="004C11FA" w:rsidRDefault="0033725C" w:rsidP="00A73DBD">
            <w:pPr>
              <w:pStyle w:val="TableText"/>
              <w:rPr>
                <w:rFonts w:eastAsia="Calibri" w:cs="Segoe UI"/>
                <w:b/>
                <w:sz w:val="24"/>
                <w:szCs w:val="24"/>
              </w:rPr>
            </w:pPr>
          </w:p>
        </w:tc>
      </w:tr>
      <w:tr w:rsidR="0033725C" w:rsidRPr="0061361A" w14:paraId="3FF3635D"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31B275C6"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Accounts, Contacts, Leads, and Custom entity records using API access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65CF82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7A8FE7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936A5E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0862DE9"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069C0B94"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74EEA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r>
      <w:tr w:rsidR="0033725C" w:rsidRPr="0061361A" w14:paraId="4F57FE3A"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37CE8F"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Dynamics CRM standard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2FC33BE"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059DA2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62134470"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8356BF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47B65BA"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CFA749A" w14:textId="77777777" w:rsidR="0033725C" w:rsidRPr="004C11FA" w:rsidRDefault="0033725C" w:rsidP="00A73DBD">
            <w:pPr>
              <w:pStyle w:val="TableText"/>
              <w:rPr>
                <w:rFonts w:eastAsia="Calibri" w:cs="Segoe UI"/>
                <w:b/>
                <w:sz w:val="24"/>
                <w:szCs w:val="24"/>
              </w:rPr>
            </w:pPr>
          </w:p>
        </w:tc>
      </w:tr>
      <w:tr w:rsidR="0033725C" w:rsidRPr="0061361A" w14:paraId="593B19F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DC0DF71"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Follow and post activity feeds against custom entity records using Dynamics CRM clients</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6B48F33A"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68A7D79A"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0A071F91"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E52B160"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56B9673"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B77AD2B" w14:textId="77777777" w:rsidR="0033725C" w:rsidRPr="004C11FA" w:rsidRDefault="0033725C" w:rsidP="00A73DBD">
            <w:pPr>
              <w:pStyle w:val="TableText"/>
              <w:rPr>
                <w:rFonts w:eastAsia="Calibri" w:cs="Segoe UI"/>
                <w:b/>
                <w:sz w:val="24"/>
                <w:szCs w:val="24"/>
              </w:rPr>
            </w:pPr>
          </w:p>
        </w:tc>
      </w:tr>
      <w:tr w:rsidR="0033725C" w:rsidRPr="0061361A" w14:paraId="73C56AB8"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B6026A5"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Read-Access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2B762D4"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10574585"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12C55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E2AC75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A2E624C" w14:textId="77777777" w:rsidR="0033725C" w:rsidRPr="004C11FA" w:rsidRDefault="0033725C" w:rsidP="00A73DBD">
            <w:pPr>
              <w:pStyle w:val="TableText"/>
              <w:rPr>
                <w:rFonts w:eastAsia="Calibri" w:cs="Segoe UI"/>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007DC399"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4B090089" w14:textId="77777777" w:rsidTr="00CA14C9">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79C0024" w14:textId="77777777" w:rsidR="0033725C" w:rsidRPr="00F11BEC" w:rsidRDefault="0033725C" w:rsidP="00A73DBD">
            <w:pPr>
              <w:pStyle w:val="TableText"/>
              <w:jc w:val="left"/>
              <w:rPr>
                <w:rFonts w:ascii="Tahoma" w:eastAsia="Calibri" w:hAnsi="Tahoma" w:cs="Tahoma"/>
                <w:sz w:val="18"/>
                <w:szCs w:val="18"/>
              </w:rPr>
            </w:pPr>
            <w:r w:rsidRPr="00F11BEC">
              <w:rPr>
                <w:rFonts w:ascii="Tahoma" w:eastAsia="Calibri" w:hAnsi="Tahoma" w:cs="Tahoma"/>
                <w:sz w:val="18"/>
                <w:szCs w:val="18"/>
              </w:rPr>
              <w:t>Write-Access to complete Microsoft Dynamics CRM functionality</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36BE4EA7" w14:textId="77777777" w:rsidR="0033725C" w:rsidRPr="004C11FA"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3DDC33F6" w14:textId="77777777" w:rsidR="0033725C" w:rsidRPr="004C11FA"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3C22F4C"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0B9D42AA" w14:textId="77777777" w:rsidR="0033725C" w:rsidRPr="004C11FA" w:rsidRDefault="0033725C" w:rsidP="00A73DBD">
            <w:pPr>
              <w:pStyle w:val="TableText"/>
              <w:rPr>
                <w:rFonts w:eastAsia="Calibri" w:cs="Segoe UI"/>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13353F"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AEE824A" w14:textId="77777777" w:rsidR="0033725C" w:rsidRPr="004C11FA" w:rsidRDefault="0033725C" w:rsidP="00A73DBD">
            <w:pPr>
              <w:pStyle w:val="TableText"/>
              <w:rPr>
                <w:rFonts w:eastAsia="Calibri" w:cs="Segoe UI"/>
                <w:b/>
                <w:sz w:val="24"/>
                <w:szCs w:val="24"/>
              </w:rPr>
            </w:pPr>
            <w:r w:rsidRPr="004C11FA">
              <w:rPr>
                <w:rFonts w:eastAsia="Calibri" w:cs="Segoe UI"/>
                <w:b/>
                <w:sz w:val="24"/>
                <w:szCs w:val="24"/>
              </w:rPr>
              <w:sym w:font="Wingdings" w:char="00FC"/>
            </w:r>
            <w:r w:rsidRPr="004C11FA">
              <w:rPr>
                <w:rFonts w:eastAsia="Calibri" w:cs="Segoe UI"/>
                <w:b/>
                <w:sz w:val="24"/>
                <w:szCs w:val="24"/>
                <w:vertAlign w:val="superscript"/>
              </w:rPr>
              <w:t>4</w:t>
            </w:r>
          </w:p>
        </w:tc>
      </w:tr>
      <w:tr w:rsidR="0033725C" w:rsidRPr="0061361A" w14:paraId="502F573E"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336675B1"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(1) Microsoft Dynamics CRM web client, Microsoft Dynamics CRM client for Microsoft Outlook, and Mobile Express for Microsoft Dynamics CRM.</w:t>
            </w:r>
          </w:p>
          <w:p w14:paraId="7CBDCCAE"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(2) Privileges applicable only to records created by the same user.</w:t>
            </w:r>
          </w:p>
          <w:p w14:paraId="1862370F" w14:textId="77777777" w:rsidR="0033725C" w:rsidRPr="00D87F44" w:rsidRDefault="0033725C" w:rsidP="00A73DBD">
            <w:pPr>
              <w:pStyle w:val="TableText"/>
              <w:jc w:val="left"/>
              <w:rPr>
                <w:rFonts w:ascii="Tahoma" w:eastAsia="Calibri" w:hAnsi="Tahoma" w:cs="Tahoma"/>
                <w:i/>
                <w:sz w:val="14"/>
                <w:szCs w:val="18"/>
              </w:rPr>
            </w:pPr>
            <w:r w:rsidRPr="00D87F44">
              <w:rPr>
                <w:rFonts w:ascii="Tahoma" w:eastAsia="Calibri" w:hAnsi="Tahoma" w:cs="Tahoma"/>
                <w:i/>
                <w:sz w:val="14"/>
                <w:szCs w:val="18"/>
              </w:rPr>
              <w:t>(3) Privileges applicable to custom activities ONLY.</w:t>
            </w:r>
          </w:p>
          <w:p w14:paraId="0AE6FA11" w14:textId="77777777" w:rsidR="0033725C" w:rsidRPr="00D87F44" w:rsidRDefault="0033725C" w:rsidP="00A73DBD">
            <w:pPr>
              <w:rPr>
                <w:rFonts w:eastAsia="Calibri"/>
                <w:bCs/>
                <w:i/>
                <w:sz w:val="14"/>
                <w:szCs w:val="18"/>
              </w:rPr>
            </w:pPr>
            <w:r w:rsidRPr="00D87F44">
              <w:rPr>
                <w:rFonts w:eastAsia="Calibri" w:cs="Segoe UI"/>
                <w:i/>
                <w:sz w:val="14"/>
                <w:szCs w:val="18"/>
              </w:rPr>
              <w:t xml:space="preserve"> (4) Privileges to create records; </w:t>
            </w:r>
            <w:r w:rsidRPr="00D87F44">
              <w:rPr>
                <w:rFonts w:eastAsia="Calibri"/>
                <w:bCs/>
                <w:i/>
                <w:sz w:val="14"/>
                <w:szCs w:val="18"/>
              </w:rPr>
              <w:t>append, append to, and update</w:t>
            </w:r>
            <w:r w:rsidRPr="00D87F44">
              <w:rPr>
                <w:rFonts w:eastAsia="Calibri"/>
                <w:i/>
                <w:sz w:val="14"/>
                <w:szCs w:val="18"/>
              </w:rPr>
              <w:t xml:space="preserve"> </w:t>
            </w:r>
            <w:r w:rsidRPr="00D87F44">
              <w:rPr>
                <w:rFonts w:eastAsia="Calibri"/>
                <w:bCs/>
                <w:i/>
                <w:sz w:val="14"/>
                <w:szCs w:val="18"/>
              </w:rPr>
              <w:t xml:space="preserve">records created by any CRM user. </w:t>
            </w:r>
            <w:r w:rsidRPr="00D87F44">
              <w:rPr>
                <w:rFonts w:eastAsia="Calibri"/>
                <w:bCs/>
                <w:i/>
                <w:sz w:val="14"/>
                <w:szCs w:val="18"/>
                <w:u w:val="single"/>
              </w:rPr>
              <w:t>No data privileges</w:t>
            </w:r>
            <w:r w:rsidRPr="00D87F44">
              <w:rPr>
                <w:rFonts w:eastAsia="Calibri"/>
                <w:i/>
                <w:sz w:val="14"/>
                <w:szCs w:val="18"/>
              </w:rPr>
              <w:t xml:space="preserve"> to </w:t>
            </w:r>
            <w:r w:rsidRPr="00D87F44">
              <w:rPr>
                <w:rFonts w:eastAsia="Calibri"/>
                <w:bCs/>
                <w:i/>
                <w:sz w:val="14"/>
                <w:szCs w:val="18"/>
              </w:rPr>
              <w:t>assign, share, or delete</w:t>
            </w:r>
            <w:r w:rsidRPr="00D87F44">
              <w:rPr>
                <w:rFonts w:eastAsia="Calibri"/>
                <w:i/>
                <w:sz w:val="14"/>
                <w:szCs w:val="18"/>
              </w:rPr>
              <w:t xml:space="preserve"> records. </w:t>
            </w:r>
            <w:r w:rsidRPr="00D87F44">
              <w:rPr>
                <w:rFonts w:eastAsia="Calibri"/>
                <w:bCs/>
                <w:i/>
                <w:sz w:val="14"/>
                <w:szCs w:val="18"/>
              </w:rPr>
              <w:t>API access only.</w:t>
            </w:r>
          </w:p>
          <w:p w14:paraId="5A1419D1" w14:textId="77777777" w:rsidR="0033725C" w:rsidRPr="004C11FA" w:rsidRDefault="0033725C" w:rsidP="00A73DBD">
            <w:pPr>
              <w:rPr>
                <w:rFonts w:eastAsia="Calibri"/>
                <w:b/>
                <w:bCs/>
                <w:szCs w:val="18"/>
              </w:rPr>
            </w:pPr>
            <w:r w:rsidRPr="00D87F44">
              <w:rPr>
                <w:rFonts w:eastAsia="Calibri" w:cs="Segoe UI"/>
                <w:i/>
                <w:sz w:val="14"/>
                <w:szCs w:val="18"/>
              </w:rPr>
              <w:t xml:space="preserve">(5) </w:t>
            </w:r>
            <w:r w:rsidRPr="00D87F44">
              <w:rPr>
                <w:rFonts w:eastAsia="Calibri"/>
                <w:i/>
                <w:sz w:val="14"/>
              </w:rPr>
              <w:t>Accounts, Contacts, Cases, Leads, Activities, and Custom entity records only.</w:t>
            </w:r>
            <w:r w:rsidRPr="00D87F44">
              <w:rPr>
                <w:rFonts w:eastAsia="Calibri" w:cs="Segoe UI"/>
                <w:b/>
                <w:sz w:val="14"/>
                <w:szCs w:val="18"/>
              </w:rPr>
              <w:t xml:space="preserve"> </w:t>
            </w:r>
          </w:p>
        </w:tc>
      </w:tr>
    </w:tbl>
    <w:p w14:paraId="4332CA14" w14:textId="77777777" w:rsidR="0033725C" w:rsidRDefault="0033725C" w:rsidP="00D47417">
      <w:pPr>
        <w:ind w:left="540"/>
        <w:rPr>
          <w:rFonts w:cs="Tahoma"/>
          <w:szCs w:val="20"/>
        </w:rPr>
      </w:pPr>
    </w:p>
    <w:p w14:paraId="0E7F31F7" w14:textId="77777777" w:rsidR="00BF7FDE" w:rsidRDefault="0033725C" w:rsidP="007B699C">
      <w:pPr>
        <w:ind w:left="720"/>
        <w:rPr>
          <w:rFonts w:cs="Tahoma"/>
          <w:szCs w:val="20"/>
        </w:rPr>
      </w:pPr>
      <w:r w:rsidRPr="00994E3B">
        <w:rPr>
          <w:kern w:val="18"/>
        </w:rPr>
        <w:t>Refer to Microsoft Dynamics CRM 2011 pricing &amp; licensing guide for additional information on Microsoft Dynamics CRM licenses.</w:t>
      </w:r>
      <w:bookmarkStart w:id="1323" w:name="_69_Office_365"/>
      <w:bookmarkStart w:id="1324" w:name="_69_68_Office"/>
      <w:bookmarkEnd w:id="1323"/>
      <w:bookmarkEnd w:id="1324"/>
    </w:p>
    <w:p w14:paraId="40AC9C42" w14:textId="77777777" w:rsidR="00A47403" w:rsidRPr="00A47403" w:rsidRDefault="00A47403" w:rsidP="007B699C">
      <w:pPr>
        <w:ind w:left="720"/>
        <w:rPr>
          <w:rFonts w:cs="Tahoma"/>
          <w:szCs w:val="20"/>
        </w:rPr>
      </w:pPr>
    </w:p>
    <w:p w14:paraId="38F36D6A" w14:textId="77777777" w:rsidR="00A04495" w:rsidRPr="007B699C" w:rsidRDefault="00A04495" w:rsidP="007B699C">
      <w:pPr>
        <w:spacing w:after="60"/>
        <w:ind w:left="720"/>
        <w:rPr>
          <w:rFonts w:cs="Tahoma"/>
          <w:b/>
          <w:bCs/>
          <w:color w:val="000000"/>
          <w:szCs w:val="20"/>
        </w:rPr>
      </w:pPr>
      <w:bookmarkStart w:id="1325" w:name="_71_Office_365_1"/>
      <w:bookmarkStart w:id="1326" w:name="Srv_70Office365PlanE1"/>
      <w:bookmarkEnd w:id="1325"/>
      <w:r w:rsidRPr="007B699C">
        <w:rPr>
          <w:rFonts w:cs="Tahoma"/>
          <w:b/>
          <w:bCs/>
          <w:color w:val="000000"/>
          <w:szCs w:val="20"/>
        </w:rPr>
        <w:t>Microsoft Office Specialist (MOS) Certification Exam Site License</w:t>
      </w:r>
    </w:p>
    <w:p w14:paraId="6DB94263" w14:textId="77777777" w:rsidR="00A04495" w:rsidRPr="00A47403" w:rsidRDefault="00A04495" w:rsidP="007B699C">
      <w:pPr>
        <w:ind w:left="720"/>
        <w:rPr>
          <w:rFonts w:cs="Tahoma"/>
          <w:color w:val="1F497D"/>
        </w:rPr>
      </w:pPr>
      <w:r w:rsidRPr="00A47403">
        <w:rPr>
          <w:rFonts w:cs="Tahoma"/>
        </w:rPr>
        <w:t xml:space="preserve">You </w:t>
      </w:r>
      <w:r w:rsidRPr="007B699C">
        <w:rPr>
          <w:rFonts w:cs="Tahoma"/>
        </w:rPr>
        <w:t>will be required</w:t>
      </w:r>
      <w:r w:rsidRPr="00A47403">
        <w:rPr>
          <w:rFonts w:cs="Tahoma"/>
        </w:rPr>
        <w:t xml:space="preserve"> to be a </w:t>
      </w:r>
      <w:proofErr w:type="spellStart"/>
      <w:r w:rsidRPr="00A47403">
        <w:rPr>
          <w:rFonts w:cs="Tahoma"/>
        </w:rPr>
        <w:t>Certiport</w:t>
      </w:r>
      <w:proofErr w:type="spellEnd"/>
      <w:r w:rsidRPr="00A47403">
        <w:rPr>
          <w:rFonts w:cs="Tahoma"/>
        </w:rPr>
        <w:t xml:space="preserve"> authorized testing center to utilize the site license.  If you are not a </w:t>
      </w:r>
      <w:proofErr w:type="spellStart"/>
      <w:r w:rsidRPr="00A47403">
        <w:rPr>
          <w:rFonts w:cs="Tahoma"/>
        </w:rPr>
        <w:t>Certiport</w:t>
      </w:r>
      <w:proofErr w:type="spellEnd"/>
      <w:r w:rsidRPr="00A47403">
        <w:rPr>
          <w:rFonts w:cs="Tahoma"/>
        </w:rPr>
        <w:t xml:space="preserve"> authorized testing center, you will need to go through this process to </w:t>
      </w:r>
      <w:hyperlink r:id="rId55" w:history="1">
        <w:r w:rsidRPr="00A47403">
          <w:rPr>
            <w:rStyle w:val="Hyperlink"/>
            <w:rFonts w:cs="Tahoma"/>
          </w:rPr>
          <w:t xml:space="preserve">become a </w:t>
        </w:r>
        <w:proofErr w:type="spellStart"/>
        <w:r w:rsidRPr="00A47403">
          <w:rPr>
            <w:rStyle w:val="Hyperlink"/>
            <w:rFonts w:cs="Tahoma"/>
          </w:rPr>
          <w:t>Certiport</w:t>
        </w:r>
        <w:proofErr w:type="spellEnd"/>
        <w:r w:rsidRPr="00A47403">
          <w:rPr>
            <w:rStyle w:val="Hyperlink"/>
            <w:rFonts w:cs="Tahoma"/>
          </w:rPr>
          <w:t xml:space="preserve"> testing center</w:t>
        </w:r>
      </w:hyperlink>
      <w:r w:rsidRPr="00A47403">
        <w:rPr>
          <w:rFonts w:cs="Tahoma"/>
        </w:rPr>
        <w:t xml:space="preserve"> before you can use the site license</w:t>
      </w:r>
      <w:r w:rsidRPr="00A47403">
        <w:rPr>
          <w:rFonts w:cs="Tahoma"/>
          <w:color w:val="1F497D"/>
        </w:rPr>
        <w:t>.</w:t>
      </w:r>
    </w:p>
    <w:p w14:paraId="7734C9B8" w14:textId="77777777" w:rsidR="00A04495" w:rsidRPr="00A47403" w:rsidRDefault="00A04495" w:rsidP="007B699C">
      <w:pPr>
        <w:ind w:left="720"/>
        <w:rPr>
          <w:rFonts w:cs="Tahoma"/>
          <w:color w:val="1F497D"/>
        </w:rPr>
      </w:pPr>
    </w:p>
    <w:p w14:paraId="3F2B9E7E" w14:textId="77777777" w:rsidR="00A04495" w:rsidRPr="007B699C" w:rsidRDefault="00A04495" w:rsidP="007B699C">
      <w:pPr>
        <w:spacing w:after="60"/>
        <w:ind w:left="720"/>
        <w:rPr>
          <w:rFonts w:cs="Tahoma"/>
          <w:b/>
        </w:rPr>
      </w:pPr>
      <w:r w:rsidRPr="007B699C">
        <w:rPr>
          <w:rFonts w:cs="Tahoma"/>
          <w:b/>
        </w:rPr>
        <w:t>Microsoft Technology Associate (MTA) Certification Exam Site License</w:t>
      </w:r>
    </w:p>
    <w:p w14:paraId="076C0AFD" w14:textId="77777777" w:rsidR="00A04495" w:rsidRDefault="00A04495" w:rsidP="007B699C">
      <w:pPr>
        <w:ind w:left="720"/>
        <w:rPr>
          <w:rFonts w:cs="Tahoma"/>
          <w:color w:val="1F497D"/>
        </w:rPr>
      </w:pPr>
      <w:r w:rsidRPr="00A47403">
        <w:rPr>
          <w:rFonts w:cs="Tahoma"/>
        </w:rPr>
        <w:t xml:space="preserve">You </w:t>
      </w:r>
      <w:r w:rsidRPr="007B699C">
        <w:rPr>
          <w:rFonts w:cs="Tahoma"/>
        </w:rPr>
        <w:t>will be required</w:t>
      </w:r>
      <w:r w:rsidRPr="00A47403">
        <w:rPr>
          <w:rFonts w:cs="Tahoma"/>
        </w:rPr>
        <w:t xml:space="preserve"> to be a </w:t>
      </w:r>
      <w:proofErr w:type="spellStart"/>
      <w:r w:rsidRPr="00A47403">
        <w:rPr>
          <w:rFonts w:cs="Tahoma"/>
        </w:rPr>
        <w:t>Certiport</w:t>
      </w:r>
      <w:proofErr w:type="spellEnd"/>
      <w:r w:rsidRPr="00A47403">
        <w:rPr>
          <w:rFonts w:cs="Tahoma"/>
        </w:rPr>
        <w:t xml:space="preserve"> authorized testing center to utilize the site license.  If you are not a </w:t>
      </w:r>
      <w:proofErr w:type="spellStart"/>
      <w:r w:rsidRPr="00A47403">
        <w:rPr>
          <w:rFonts w:cs="Tahoma"/>
        </w:rPr>
        <w:t>Certiport</w:t>
      </w:r>
      <w:proofErr w:type="spellEnd"/>
      <w:r w:rsidRPr="00A47403">
        <w:rPr>
          <w:rFonts w:cs="Tahoma"/>
        </w:rPr>
        <w:t xml:space="preserve"> authorized testing center, you will need to go through this process to </w:t>
      </w:r>
      <w:hyperlink r:id="rId56" w:history="1">
        <w:r w:rsidRPr="00A47403">
          <w:rPr>
            <w:rStyle w:val="Hyperlink"/>
            <w:rFonts w:cs="Tahoma"/>
          </w:rPr>
          <w:t xml:space="preserve">become a </w:t>
        </w:r>
        <w:proofErr w:type="spellStart"/>
        <w:r w:rsidRPr="00A47403">
          <w:rPr>
            <w:rStyle w:val="Hyperlink"/>
            <w:rFonts w:cs="Tahoma"/>
          </w:rPr>
          <w:t>Certiport</w:t>
        </w:r>
        <w:proofErr w:type="spellEnd"/>
        <w:r w:rsidRPr="00A47403">
          <w:rPr>
            <w:rStyle w:val="Hyperlink"/>
            <w:rFonts w:cs="Tahoma"/>
          </w:rPr>
          <w:t xml:space="preserve"> testing center</w:t>
        </w:r>
      </w:hyperlink>
      <w:bookmarkStart w:id="1327" w:name="_Toc336338329"/>
      <w:r w:rsidRPr="00A47403">
        <w:rPr>
          <w:rFonts w:cs="Tahoma"/>
        </w:rPr>
        <w:t xml:space="preserve"> before you can </w:t>
      </w:r>
      <w:r w:rsidRPr="00A47403">
        <w:rPr>
          <w:rFonts w:cs="Tahoma"/>
          <w:color w:val="1F497D"/>
          <w:u w:val="single"/>
        </w:rPr>
        <w:t>acquire and</w:t>
      </w:r>
      <w:r w:rsidRPr="00A47403">
        <w:rPr>
          <w:rFonts w:cs="Tahoma"/>
          <w:color w:val="1F497D"/>
        </w:rPr>
        <w:t xml:space="preserve"> </w:t>
      </w:r>
      <w:r w:rsidRPr="00A47403">
        <w:rPr>
          <w:rFonts w:cs="Tahoma"/>
        </w:rPr>
        <w:t>use the site license</w:t>
      </w:r>
      <w:r w:rsidRPr="00A47403">
        <w:rPr>
          <w:rFonts w:cs="Tahoma"/>
          <w:color w:val="1F497D"/>
        </w:rPr>
        <w:t>.</w:t>
      </w:r>
    </w:p>
    <w:p w14:paraId="56EE3CC3" w14:textId="77777777" w:rsidR="006E28CC" w:rsidRDefault="006E28CC" w:rsidP="006D6A83">
      <w:pPr>
        <w:rPr>
          <w:rFonts w:cs="Tahoma"/>
        </w:rPr>
      </w:pPr>
    </w:p>
    <w:p w14:paraId="0C9DEF2B" w14:textId="77777777" w:rsidR="006E28CC" w:rsidRDefault="006E28CC" w:rsidP="006D6A83">
      <w:pPr>
        <w:rPr>
          <w:rFonts w:cs="Tahoma"/>
        </w:rPr>
      </w:pPr>
    </w:p>
    <w:p w14:paraId="21ECEE6F" w14:textId="0B75175B" w:rsidR="006E28CC" w:rsidRPr="009C5D30" w:rsidRDefault="0099402E" w:rsidP="009C5D30">
      <w:pPr>
        <w:pStyle w:val="Heading2"/>
        <w:ind w:left="0"/>
        <w:rPr>
          <w:rFonts w:ascii="Tahoma" w:hAnsi="Tahoma" w:cs="Tahoma"/>
          <w:caps/>
          <w:color w:val="FF6600"/>
          <w:sz w:val="22"/>
          <w:szCs w:val="22"/>
          <w:vertAlign w:val="superscript"/>
          <w:lang w:val="en-US"/>
        </w:rPr>
      </w:pPr>
      <w:bookmarkStart w:id="1328" w:name="_66_Microsoft_Dynamics"/>
      <w:bookmarkStart w:id="1329" w:name="_Toc349586813"/>
      <w:bookmarkEnd w:id="1328"/>
      <w:r>
        <w:rPr>
          <w:rFonts w:ascii="Tahoma" w:hAnsi="Tahoma" w:cs="Tahoma"/>
          <w:caps/>
          <w:color w:val="FF6600"/>
          <w:sz w:val="22"/>
          <w:szCs w:val="22"/>
          <w:vertAlign w:val="superscript"/>
          <w:lang w:val="en-US"/>
        </w:rPr>
        <w:t>6</w:t>
      </w:r>
      <w:r w:rsidR="00A7003F">
        <w:rPr>
          <w:rFonts w:ascii="Tahoma" w:hAnsi="Tahoma" w:cs="Tahoma"/>
          <w:caps/>
          <w:color w:val="FF6600"/>
          <w:sz w:val="22"/>
          <w:szCs w:val="22"/>
          <w:vertAlign w:val="superscript"/>
          <w:lang w:val="en-US"/>
        </w:rPr>
        <w:t>7</w:t>
      </w:r>
      <w:r w:rsidRPr="009C5D30">
        <w:rPr>
          <w:rFonts w:ascii="Tahoma" w:hAnsi="Tahoma" w:cs="Tahoma"/>
          <w:caps/>
          <w:color w:val="FF6600"/>
          <w:sz w:val="22"/>
          <w:szCs w:val="22"/>
          <w:vertAlign w:val="superscript"/>
          <w:lang w:val="en-US"/>
        </w:rPr>
        <w:t xml:space="preserve"> </w:t>
      </w:r>
      <w:r w:rsidR="006E28CC" w:rsidRPr="009C5D30">
        <w:rPr>
          <w:rFonts w:ascii="Tahoma" w:hAnsi="Tahoma" w:cs="Tahoma"/>
          <w:color w:val="FF6600"/>
          <w:sz w:val="22"/>
          <w:szCs w:val="22"/>
          <w:lang w:val="en-US"/>
        </w:rPr>
        <w:t>Microsoft Dynamics CRM 2011 Server</w:t>
      </w:r>
      <w:bookmarkEnd w:id="1329"/>
    </w:p>
    <w:p w14:paraId="1983D971" w14:textId="77777777" w:rsidR="006E28CC" w:rsidRPr="00CC1909" w:rsidRDefault="006E28CC" w:rsidP="006E28CC">
      <w:pPr>
        <w:tabs>
          <w:tab w:val="left" w:pos="1800"/>
        </w:tabs>
        <w:spacing w:after="60"/>
        <w:rPr>
          <w:color w:val="800080"/>
        </w:rPr>
      </w:pPr>
    </w:p>
    <w:p w14:paraId="7239719B" w14:textId="77777777" w:rsidR="006E28CC" w:rsidRPr="00BF0D76" w:rsidRDefault="006E28CC" w:rsidP="009C5D30">
      <w:pPr>
        <w:spacing w:after="60"/>
        <w:ind w:left="720"/>
        <w:rPr>
          <w:b/>
        </w:rPr>
      </w:pPr>
      <w:r w:rsidRPr="00BF0D76">
        <w:rPr>
          <w:b/>
        </w:rPr>
        <w:t>Microsoft Dynamics CRM Server 2011– Microsoft Dynamics Mark</w:t>
      </w:r>
      <w:r w:rsidR="009C5D30">
        <w:rPr>
          <w:b/>
        </w:rPr>
        <w:t>eting Online Integration Grant</w:t>
      </w:r>
    </w:p>
    <w:p w14:paraId="20C831EF" w14:textId="77777777" w:rsidR="00A04495" w:rsidRDefault="006E28CC" w:rsidP="0004051B">
      <w:pPr>
        <w:ind w:left="720"/>
        <w:rPr>
          <w:lang w:eastAsia="x-none"/>
        </w:rPr>
      </w:pPr>
      <w:r w:rsidRPr="00BF0D76">
        <w:rPr>
          <w:rFonts w:eastAsia="Calibri" w:cs="Tahoma"/>
          <w:color w:val="000000"/>
          <w:szCs w:val="18"/>
        </w:rPr>
        <w:t xml:space="preserve">The following license waiver is applicable to Microsoft Dynamics Marketing Online </w:t>
      </w:r>
      <w:r>
        <w:rPr>
          <w:rFonts w:eastAsia="Calibri" w:cs="Tahoma"/>
          <w:color w:val="000000"/>
          <w:szCs w:val="18"/>
        </w:rPr>
        <w:t xml:space="preserve">licensed users with active Maintenance Support and Upgrade option </w:t>
      </w:r>
      <w:r w:rsidRPr="00BF0D76">
        <w:rPr>
          <w:rFonts w:eastAsia="Calibri" w:cs="Tahoma"/>
          <w:color w:val="000000"/>
          <w:szCs w:val="18"/>
        </w:rPr>
        <w:t xml:space="preserve">accessing Microsoft Dynamics CRM server 2011 directly or indirectly through the </w:t>
      </w:r>
      <w:proofErr w:type="spellStart"/>
      <w:r w:rsidR="000A30EE" w:rsidRPr="000A30EE">
        <w:rPr>
          <w:bCs/>
        </w:rPr>
        <w:t>MarketingPilot</w:t>
      </w:r>
      <w:proofErr w:type="spellEnd"/>
      <w:r w:rsidR="000A30EE" w:rsidRPr="000A30EE">
        <w:rPr>
          <w:bCs/>
        </w:rPr>
        <w:t xml:space="preserve"> Connector for Microsoft Dynamics CRM</w:t>
      </w:r>
      <w:r w:rsidRPr="00BF0D76">
        <w:rPr>
          <w:rFonts w:eastAsia="Calibri" w:cs="Tahoma"/>
          <w:color w:val="000000"/>
          <w:szCs w:val="18"/>
        </w:rPr>
        <w:t xml:space="preserve"> Software</w:t>
      </w:r>
      <w:r>
        <w:rPr>
          <w:rFonts w:eastAsia="Calibri" w:cs="Tahoma"/>
          <w:color w:val="000000"/>
          <w:szCs w:val="18"/>
        </w:rPr>
        <w:t xml:space="preserve"> only for purposes of synchronizing customer data. </w:t>
      </w:r>
      <w:r w:rsidRPr="00BF0D76">
        <w:rPr>
          <w:rFonts w:eastAsia="Calibri" w:cs="Tahoma"/>
          <w:color w:val="000000"/>
          <w:szCs w:val="18"/>
        </w:rPr>
        <w:t xml:space="preserve"> </w:t>
      </w:r>
      <w:r>
        <w:rPr>
          <w:rFonts w:eastAsia="Calibri" w:cs="Tahoma"/>
          <w:color w:val="000000"/>
          <w:szCs w:val="18"/>
        </w:rPr>
        <w:t xml:space="preserve">Such users </w:t>
      </w:r>
      <w:r w:rsidRPr="00BF0D76">
        <w:rPr>
          <w:rFonts w:eastAsia="Calibri" w:cs="Tahoma"/>
          <w:color w:val="000000"/>
          <w:szCs w:val="18"/>
        </w:rPr>
        <w:t xml:space="preserve">do not require a Microsoft Dynamics CRM 2011 CAL. This waiver is applicable until June </w:t>
      </w:r>
      <w:r>
        <w:rPr>
          <w:rFonts w:eastAsia="Calibri" w:cs="Tahoma"/>
          <w:color w:val="000000"/>
          <w:szCs w:val="18"/>
        </w:rPr>
        <w:t>30</w:t>
      </w:r>
      <w:r w:rsidRPr="006E490C">
        <w:rPr>
          <w:rFonts w:eastAsia="Calibri" w:cs="Tahoma"/>
          <w:color w:val="000000"/>
          <w:szCs w:val="18"/>
          <w:vertAlign w:val="superscript"/>
        </w:rPr>
        <w:t>th</w:t>
      </w:r>
      <w:r>
        <w:rPr>
          <w:rFonts w:eastAsia="Calibri" w:cs="Tahoma"/>
          <w:color w:val="000000"/>
          <w:szCs w:val="18"/>
        </w:rPr>
        <w:t xml:space="preserve"> 2014 after which Microsoft reserves the right to require the appropriate CALs.</w:t>
      </w:r>
    </w:p>
    <w:p w14:paraId="3B306395" w14:textId="77777777" w:rsidR="00A04495" w:rsidRPr="007B1734" w:rsidRDefault="00A04495" w:rsidP="007B1734">
      <w:pPr>
        <w:rPr>
          <w:lang w:eastAsia="x-none"/>
        </w:rPr>
      </w:pPr>
    </w:p>
    <w:p w14:paraId="4A692917" w14:textId="20694758" w:rsidR="00D70D2C" w:rsidRPr="002A3022" w:rsidRDefault="0099402E" w:rsidP="00D70D2C">
      <w:pPr>
        <w:pStyle w:val="Heading2"/>
        <w:ind w:left="0"/>
        <w:rPr>
          <w:rFonts w:ascii="Tahoma" w:hAnsi="Tahoma" w:cs="Tahoma"/>
          <w:color w:val="FF6600"/>
          <w:sz w:val="22"/>
          <w:szCs w:val="22"/>
        </w:rPr>
      </w:pPr>
      <w:bookmarkStart w:id="1330" w:name="_70_68_Office"/>
      <w:bookmarkStart w:id="1331" w:name="_Toc349586814"/>
      <w:bookmarkEnd w:id="1330"/>
      <w:r>
        <w:rPr>
          <w:rFonts w:ascii="Tahoma" w:hAnsi="Tahoma" w:cs="Tahoma"/>
          <w:caps/>
          <w:color w:val="FF6600"/>
          <w:sz w:val="22"/>
          <w:szCs w:val="22"/>
          <w:vertAlign w:val="superscript"/>
          <w:lang w:val="en-US"/>
        </w:rPr>
        <w:lastRenderedPageBreak/>
        <w:t>6</w:t>
      </w:r>
      <w:r w:rsidR="00A7003F">
        <w:rPr>
          <w:rFonts w:ascii="Tahoma" w:hAnsi="Tahoma" w:cs="Tahoma"/>
          <w:caps/>
          <w:color w:val="FF6600"/>
          <w:sz w:val="22"/>
          <w:szCs w:val="22"/>
          <w:vertAlign w:val="superscript"/>
          <w:lang w:val="en-US"/>
        </w:rPr>
        <w:t>8</w:t>
      </w:r>
      <w:r>
        <w:rPr>
          <w:rFonts w:ascii="Tahoma" w:hAnsi="Tahoma" w:cs="Tahoma"/>
          <w:color w:val="FF6600"/>
        </w:rPr>
        <w:t xml:space="preserve"> </w:t>
      </w:r>
      <w:r w:rsidR="00D70D2C">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Enterprise </w:t>
      </w:r>
      <w:r w:rsidR="00D70D2C">
        <w:rPr>
          <w:rFonts w:ascii="Tahoma" w:hAnsi="Tahoma" w:cs="Tahoma"/>
          <w:color w:val="FF6600"/>
          <w:sz w:val="22"/>
          <w:szCs w:val="22"/>
          <w:lang w:val="en-US"/>
        </w:rPr>
        <w:t>E1</w:t>
      </w:r>
      <w:bookmarkEnd w:id="1327"/>
      <w:bookmarkEnd w:id="1331"/>
    </w:p>
    <w:bookmarkEnd w:id="1326"/>
    <w:p w14:paraId="3F5A28A7" w14:textId="77777777" w:rsidR="00D70D2C" w:rsidRDefault="00D70D2C" w:rsidP="006F0E0F">
      <w:pPr>
        <w:ind w:left="900"/>
        <w:rPr>
          <w:rFonts w:cs="Tahoma"/>
          <w:b/>
          <w:color w:val="FF6600"/>
        </w:rPr>
      </w:pPr>
    </w:p>
    <w:p w14:paraId="00D66B95" w14:textId="736FF8DF" w:rsidR="00F754FE" w:rsidRPr="00773224" w:rsidRDefault="00F754FE" w:rsidP="00E62BC4">
      <w:pPr>
        <w:ind w:left="720"/>
        <w:rPr>
          <w:rFonts w:cs="Tahoma"/>
          <w:color w:val="000000"/>
          <w:szCs w:val="18"/>
        </w:rPr>
      </w:pPr>
      <w:r w:rsidRPr="00773224">
        <w:rPr>
          <w:rFonts w:cs="Tahoma"/>
          <w:color w:val="000000"/>
          <w:szCs w:val="18"/>
        </w:rPr>
        <w:t xml:space="preserve">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is formerly known as Business Productivity Online Standard Suite (BPOS Standard).</w:t>
      </w:r>
      <w:r w:rsidR="003A1942">
        <w:rPr>
          <w:rFonts w:cs="Tahoma"/>
          <w:color w:val="000000"/>
          <w:szCs w:val="18"/>
        </w:rPr>
        <w:t xml:space="preserve"> </w:t>
      </w:r>
      <w:r w:rsidRPr="00773224">
        <w:rPr>
          <w:rFonts w:cs="Tahoma"/>
          <w:color w:val="000000"/>
          <w:szCs w:val="18"/>
        </w:rPr>
        <w:t>It permits access to the following: Exchange Online Plan 1, SharePoint Online Plan 1, Lync Online Plan 2</w:t>
      </w:r>
      <w:r w:rsidR="00A15CF5">
        <w:rPr>
          <w:rFonts w:cs="Tahoma"/>
          <w:color w:val="000000"/>
          <w:szCs w:val="18"/>
        </w:rPr>
        <w:t xml:space="preserve"> and Office Web Applications</w:t>
      </w:r>
      <w:r w:rsidRPr="00773224">
        <w:rPr>
          <w:rFonts w:cs="Tahoma"/>
          <w:color w:val="000000"/>
          <w:szCs w:val="18"/>
        </w:rPr>
        <w:t>.</w:t>
      </w:r>
      <w:r w:rsidR="003A1942">
        <w:rPr>
          <w:rFonts w:cs="Tahoma"/>
          <w:color w:val="000000"/>
          <w:szCs w:val="18"/>
        </w:rPr>
        <w:t xml:space="preserve"> </w:t>
      </w:r>
      <w:r w:rsidRPr="00773224">
        <w:rPr>
          <w:rFonts w:cs="Tahoma"/>
          <w:color w:val="000000"/>
          <w:szCs w:val="18"/>
        </w:rPr>
        <w:t>This list is subject to change.</w:t>
      </w:r>
      <w:r w:rsidR="003A1942">
        <w:rPr>
          <w:rFonts w:cs="Tahoma"/>
          <w:color w:val="000000"/>
          <w:szCs w:val="18"/>
        </w:rPr>
        <w:t xml:space="preserve"> </w:t>
      </w:r>
      <w:r w:rsidRPr="00773224">
        <w:rPr>
          <w:rFonts w:cs="Tahoma"/>
          <w:color w:val="000000"/>
          <w:szCs w:val="18"/>
        </w:rPr>
        <w:t xml:space="preserve">The current Product Use Rights govern in the event of any conflict between the license terms for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and this note.</w:t>
      </w:r>
    </w:p>
    <w:p w14:paraId="3CE9EF99" w14:textId="77777777" w:rsidR="00F754FE" w:rsidRPr="00773224" w:rsidRDefault="00F754FE" w:rsidP="00E62BC4">
      <w:pPr>
        <w:ind w:left="720"/>
        <w:rPr>
          <w:rFonts w:cs="Tahoma"/>
          <w:color w:val="000000"/>
          <w:szCs w:val="18"/>
        </w:rPr>
      </w:pPr>
    </w:p>
    <w:p w14:paraId="75998A76" w14:textId="77777777" w:rsidR="00A15CF5" w:rsidRPr="00773224" w:rsidRDefault="00F754FE" w:rsidP="00A15CF5">
      <w:pPr>
        <w:ind w:left="720"/>
        <w:rPr>
          <w:rFonts w:cs="Tahoma"/>
          <w:color w:val="000000"/>
          <w:szCs w:val="18"/>
        </w:rPr>
      </w:pPr>
      <w:r w:rsidRPr="00773224">
        <w:rPr>
          <w:rFonts w:cs="Tahoma"/>
          <w:color w:val="000000"/>
          <w:szCs w:val="18"/>
        </w:rPr>
        <w:t xml:space="preserve">Lync Online Plan 1 and Plan 2 require the separate purchase and installation of Microsoft Lync </w:t>
      </w:r>
      <w:r w:rsidR="00A15CF5">
        <w:rPr>
          <w:rFonts w:cs="Tahoma"/>
          <w:color w:val="000000"/>
          <w:szCs w:val="18"/>
        </w:rPr>
        <w:t>2013</w:t>
      </w:r>
      <w:r w:rsidR="0050116B">
        <w:rPr>
          <w:rFonts w:cs="Tahoma"/>
          <w:color w:val="000000"/>
          <w:szCs w:val="18"/>
        </w:rPr>
        <w:t xml:space="preserve"> </w:t>
      </w:r>
      <w:r w:rsidRPr="00773224">
        <w:rPr>
          <w:rFonts w:cs="Tahoma"/>
          <w:color w:val="000000"/>
          <w:szCs w:val="18"/>
        </w:rPr>
        <w:t>(or Lync for Mac 2011)</w:t>
      </w:r>
      <w:r w:rsidR="00A15CF5">
        <w:rPr>
          <w:rFonts w:cs="Tahoma"/>
          <w:color w:val="000000"/>
          <w:szCs w:val="18"/>
        </w:rPr>
        <w:t xml:space="preserve"> to access the complete feature set of Lync Online Plan 1 and Plan 2</w:t>
      </w:r>
      <w:r w:rsidRPr="00773224">
        <w:rPr>
          <w:rFonts w:cs="Tahoma"/>
          <w:color w:val="000000"/>
          <w:szCs w:val="18"/>
        </w:rPr>
        <w:t>.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w:t>
      </w:r>
      <w:r w:rsidR="003A1942">
        <w:rPr>
          <w:rFonts w:cs="Tahoma"/>
          <w:color w:val="000000"/>
          <w:szCs w:val="18"/>
        </w:rPr>
        <w:t xml:space="preserve"> </w:t>
      </w:r>
      <w:r w:rsidR="00A15CF5" w:rsidRPr="00A15CF5">
        <w:rPr>
          <w:rFonts w:cs="Tahoma"/>
          <w:color w:val="000000"/>
          <w:szCs w:val="18"/>
        </w:rPr>
        <w:t xml:space="preserve"> </w:t>
      </w:r>
      <w:r w:rsidR="00A15CF5">
        <w:rPr>
          <w:rFonts w:cs="Tahoma"/>
          <w:color w:val="000000"/>
          <w:szCs w:val="18"/>
        </w:rPr>
        <w:t>Customers may use the free Lync Basic 2013 client for their Windows-based end users.</w:t>
      </w:r>
      <w:r w:rsidR="00A15CF5" w:rsidRPr="00773224">
        <w:rPr>
          <w:rFonts w:cs="Tahoma"/>
          <w:color w:val="000000"/>
          <w:szCs w:val="18"/>
        </w:rPr>
        <w:t xml:space="preserve"> </w:t>
      </w:r>
    </w:p>
    <w:p w14:paraId="1E61B9EB" w14:textId="77777777" w:rsidR="00F754FE" w:rsidRPr="00773224" w:rsidRDefault="00F754FE" w:rsidP="00E62BC4">
      <w:pPr>
        <w:ind w:left="720"/>
        <w:rPr>
          <w:rFonts w:cs="Tahoma"/>
          <w:color w:val="000000"/>
          <w:szCs w:val="18"/>
        </w:rPr>
      </w:pPr>
    </w:p>
    <w:p w14:paraId="26263953" w14:textId="59329F62" w:rsidR="00F754FE" w:rsidRPr="00773224" w:rsidRDefault="00F754FE" w:rsidP="00E62BC4">
      <w:pPr>
        <w:ind w:left="720"/>
        <w:rPr>
          <w:rFonts w:cs="Tahoma"/>
          <w:color w:val="000000"/>
          <w:szCs w:val="18"/>
        </w:rPr>
      </w:pPr>
      <w:r w:rsidRPr="00773224">
        <w:rPr>
          <w:rFonts w:cs="Tahoma"/>
          <w:color w:val="000000"/>
          <w:szCs w:val="18"/>
        </w:rPr>
        <w:t xml:space="preserve">Existing or renewing customers who had active Business Productivity Online Suite subscriptions on June 27, 2011 may continue to access and use the Live Meeting service under the license terms in the March 2011 Product Use Rights after they have migrated from the Business Productivity Online Suite to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w:t>
      </w:r>
      <w:r w:rsidR="003A1942">
        <w:rPr>
          <w:rFonts w:cs="Tahoma"/>
          <w:color w:val="000000"/>
          <w:szCs w:val="18"/>
        </w:rPr>
        <w:t xml:space="preserve"> </w:t>
      </w:r>
      <w:r w:rsidRPr="00773224">
        <w:rPr>
          <w:rFonts w:cs="Tahoma"/>
          <w:color w:val="000000"/>
          <w:szCs w:val="18"/>
        </w:rPr>
        <w:t xml:space="preserve">and until the earlier of April 1, 2013 and the expiration of their corresponding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 xml:space="preserve">E1 user subscription licenses.  Customers whose subscription terms extend beyond April 1, 2013 may access only the Office 365 service components after that date.  Customers with new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subscriptions that commenced after June 27, 2011 may not access Live Meeting.</w:t>
      </w:r>
    </w:p>
    <w:p w14:paraId="2371ED89" w14:textId="77777777" w:rsidR="00F754FE" w:rsidRPr="00773224" w:rsidRDefault="00F754FE" w:rsidP="00E62BC4">
      <w:pPr>
        <w:ind w:left="720"/>
        <w:rPr>
          <w:rFonts w:cs="Tahoma"/>
          <w:color w:val="000000"/>
          <w:szCs w:val="18"/>
        </w:rPr>
      </w:pPr>
    </w:p>
    <w:p w14:paraId="64B26614" w14:textId="15230AE1" w:rsidR="00194DAF" w:rsidRDefault="00F754FE" w:rsidP="00BA1490">
      <w:pPr>
        <w:ind w:left="720"/>
        <w:rPr>
          <w:rFonts w:cs="Tahoma"/>
          <w:color w:val="000000"/>
          <w:szCs w:val="18"/>
        </w:rPr>
      </w:pPr>
      <w:r w:rsidRPr="00773224">
        <w:rPr>
          <w:rFonts w:cs="Tahoma"/>
          <w:color w:val="000000"/>
          <w:szCs w:val="18"/>
        </w:rPr>
        <w:t xml:space="preserve">Customers in Brazil and Chile purchasing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 xml:space="preserve">E1 will be provisioned on BPOS Standard.  They will be migrated to Office 365 </w:t>
      </w:r>
      <w:r w:rsidR="0050116B">
        <w:rPr>
          <w:rFonts w:cs="Tahoma"/>
          <w:color w:val="000000"/>
          <w:szCs w:val="18"/>
        </w:rPr>
        <w:t>Enterprise</w:t>
      </w:r>
      <w:r w:rsidR="0050116B" w:rsidRPr="00773224">
        <w:rPr>
          <w:rFonts w:cs="Tahoma"/>
          <w:color w:val="000000"/>
          <w:szCs w:val="18"/>
        </w:rPr>
        <w:t xml:space="preserve"> </w:t>
      </w:r>
      <w:r w:rsidRPr="00773224">
        <w:rPr>
          <w:rFonts w:cs="Tahoma"/>
          <w:color w:val="000000"/>
          <w:szCs w:val="18"/>
        </w:rPr>
        <w:t>E1 at a later date.</w:t>
      </w:r>
      <w:bookmarkStart w:id="1332" w:name="_71_Office_365"/>
      <w:bookmarkEnd w:id="1332"/>
    </w:p>
    <w:p w14:paraId="2B02E7C8" w14:textId="77777777" w:rsidR="00BE7AC3" w:rsidRDefault="00BE7AC3" w:rsidP="00BA1490">
      <w:pPr>
        <w:ind w:left="720"/>
        <w:rPr>
          <w:rFonts w:cs="Tahoma"/>
          <w:color w:val="000000"/>
          <w:szCs w:val="18"/>
        </w:rPr>
      </w:pPr>
    </w:p>
    <w:p w14:paraId="2982A751" w14:textId="41C91912" w:rsidR="00BE7AC3" w:rsidRPr="002A3022" w:rsidRDefault="00BE7AC3" w:rsidP="00BE7AC3">
      <w:pPr>
        <w:pStyle w:val="Heading2"/>
        <w:ind w:left="0"/>
        <w:rPr>
          <w:rFonts w:ascii="Tahoma" w:hAnsi="Tahoma" w:cs="Tahoma"/>
          <w:color w:val="FF6600"/>
          <w:sz w:val="22"/>
          <w:szCs w:val="22"/>
        </w:rPr>
      </w:pPr>
      <w:bookmarkStart w:id="1333" w:name="_69_Office_365_1"/>
      <w:bookmarkStart w:id="1334" w:name="_Toc349586815"/>
      <w:bookmarkEnd w:id="1333"/>
      <w:r>
        <w:rPr>
          <w:rFonts w:ascii="Tahoma" w:hAnsi="Tahoma" w:cs="Tahoma"/>
          <w:caps/>
          <w:color w:val="F66400"/>
          <w:sz w:val="22"/>
          <w:szCs w:val="20"/>
          <w:vertAlign w:val="superscript"/>
          <w:lang w:val="en-US"/>
        </w:rPr>
        <w:t>6</w:t>
      </w:r>
      <w:r w:rsidR="00A7003F">
        <w:rPr>
          <w:rFonts w:ascii="Tahoma" w:hAnsi="Tahoma" w:cs="Tahoma"/>
          <w:caps/>
          <w:color w:val="F66400"/>
          <w:sz w:val="22"/>
          <w:szCs w:val="20"/>
          <w:vertAlign w:val="superscript"/>
          <w:lang w:val="en-US"/>
        </w:rPr>
        <w:t>9</w:t>
      </w:r>
      <w:r>
        <w:rPr>
          <w:rFonts w:ascii="Tahoma" w:hAnsi="Tahoma" w:cs="Tahoma"/>
          <w:caps/>
          <w:color w:val="F66400"/>
          <w:sz w:val="22"/>
          <w:szCs w:val="20"/>
          <w:vertAlign w:val="superscript"/>
          <w:lang w:val="en-US"/>
        </w:rPr>
        <w:t xml:space="preserve"> </w:t>
      </w:r>
      <w:r>
        <w:rPr>
          <w:rFonts w:ascii="Tahoma" w:hAnsi="Tahoma" w:cs="Tahoma"/>
          <w:color w:val="FF6600"/>
          <w:sz w:val="22"/>
          <w:szCs w:val="22"/>
          <w:lang w:val="en-US"/>
        </w:rPr>
        <w:t>Office 365 Enterprise K1 and K2</w:t>
      </w:r>
      <w:r w:rsidRPr="002A3022">
        <w:rPr>
          <w:rFonts w:ascii="Tahoma" w:hAnsi="Tahoma" w:cs="Tahoma"/>
          <w:color w:val="FF6600"/>
          <w:sz w:val="22"/>
          <w:szCs w:val="22"/>
        </w:rPr>
        <w:t xml:space="preserve"> (User SL)</w:t>
      </w:r>
      <w:bookmarkEnd w:id="1334"/>
    </w:p>
    <w:p w14:paraId="1459A918" w14:textId="77777777" w:rsidR="00BE7AC3" w:rsidRDefault="00BE7AC3" w:rsidP="00BE7AC3">
      <w:pPr>
        <w:ind w:left="720"/>
        <w:rPr>
          <w:rFonts w:cs="Tahoma"/>
          <w:color w:val="000000"/>
          <w:szCs w:val="18"/>
        </w:rPr>
      </w:pPr>
    </w:p>
    <w:p w14:paraId="4EB8A8F4" w14:textId="77777777" w:rsidR="00BE7AC3" w:rsidRDefault="00BE7AC3" w:rsidP="00BE7AC3">
      <w:pPr>
        <w:ind w:left="720"/>
        <w:rPr>
          <w:rFonts w:cs="Tahoma"/>
          <w:color w:val="000000"/>
          <w:szCs w:val="18"/>
        </w:rPr>
      </w:pPr>
      <w:r>
        <w:rPr>
          <w:rFonts w:cs="Tahoma"/>
          <w:color w:val="000000"/>
          <w:szCs w:val="18"/>
        </w:rPr>
        <w:t>Despite anything to the contrary in customers’ license agreements, qualified users do not include users licensed for Exchange Online Kiosk, SharePoint Online Kiosk, or Office 365 Enterprise K1 or K2</w:t>
      </w:r>
    </w:p>
    <w:p w14:paraId="1D366B10" w14:textId="77777777" w:rsidR="00BE7AC3" w:rsidRDefault="00BE7AC3" w:rsidP="00BE7AC3">
      <w:pPr>
        <w:ind w:left="720"/>
        <w:rPr>
          <w:rFonts w:cs="Tahoma"/>
          <w:color w:val="000000"/>
          <w:szCs w:val="18"/>
        </w:rPr>
      </w:pPr>
    </w:p>
    <w:p w14:paraId="4BB61729" w14:textId="77777777" w:rsidR="00BE7AC3" w:rsidRDefault="00BE7AC3" w:rsidP="00BE7AC3">
      <w:pPr>
        <w:ind w:left="720"/>
        <w:rPr>
          <w:rFonts w:cs="Tahoma"/>
          <w:color w:val="000000"/>
          <w:szCs w:val="18"/>
        </w:rPr>
      </w:pPr>
      <w:r>
        <w:rPr>
          <w:rFonts w:cs="Tahoma"/>
          <w:color w:val="000000"/>
          <w:szCs w:val="18"/>
        </w:rPr>
        <w:t xml:space="preserve">Office 365 Enterprise K1 is formerly known as Business Productivity Online </w:t>
      </w:r>
      <w:proofErr w:type="spellStart"/>
      <w:r>
        <w:rPr>
          <w:rFonts w:cs="Tahoma"/>
          <w:color w:val="000000"/>
          <w:szCs w:val="18"/>
        </w:rPr>
        <w:t>Deskless</w:t>
      </w:r>
      <w:proofErr w:type="spellEnd"/>
      <w:r>
        <w:rPr>
          <w:rFonts w:cs="Tahoma"/>
          <w:color w:val="000000"/>
          <w:szCs w:val="18"/>
        </w:rPr>
        <w:t xml:space="preserve"> Suite (BPOS </w:t>
      </w:r>
      <w:proofErr w:type="spellStart"/>
      <w:r>
        <w:rPr>
          <w:rFonts w:cs="Tahoma"/>
          <w:color w:val="000000"/>
          <w:szCs w:val="18"/>
        </w:rPr>
        <w:t>Deskless</w:t>
      </w:r>
      <w:proofErr w:type="spellEnd"/>
      <w:r>
        <w:rPr>
          <w:rFonts w:cs="Tahoma"/>
          <w:color w:val="000000"/>
          <w:szCs w:val="18"/>
        </w:rPr>
        <w:t xml:space="preserve">).  Customers in Brazil and Chile purchasing Office 365 Enterprise K1 will be provisioned on BPOS </w:t>
      </w:r>
      <w:proofErr w:type="spellStart"/>
      <w:r>
        <w:rPr>
          <w:rFonts w:cs="Tahoma"/>
          <w:color w:val="000000"/>
          <w:szCs w:val="18"/>
        </w:rPr>
        <w:t>Deskless</w:t>
      </w:r>
      <w:proofErr w:type="spellEnd"/>
      <w:r>
        <w:rPr>
          <w:rFonts w:cs="Tahoma"/>
          <w:color w:val="000000"/>
          <w:szCs w:val="18"/>
        </w:rPr>
        <w:t>.  These c</w:t>
      </w:r>
      <w:r w:rsidRPr="00D76DFA">
        <w:rPr>
          <w:rFonts w:cs="Tahoma"/>
          <w:color w:val="000000"/>
          <w:szCs w:val="18"/>
        </w:rPr>
        <w:t xml:space="preserve">ustomers </w:t>
      </w:r>
      <w:r>
        <w:rPr>
          <w:rFonts w:cs="Tahoma"/>
          <w:color w:val="000000"/>
          <w:szCs w:val="18"/>
        </w:rPr>
        <w:t xml:space="preserve">may migrate </w:t>
      </w:r>
      <w:proofErr w:type="spellStart"/>
      <w:r>
        <w:rPr>
          <w:rFonts w:cs="Tahoma"/>
          <w:color w:val="000000"/>
          <w:szCs w:val="18"/>
        </w:rPr>
        <w:t>toOffice</w:t>
      </w:r>
      <w:proofErr w:type="spellEnd"/>
      <w:r>
        <w:rPr>
          <w:rFonts w:cs="Tahoma"/>
          <w:color w:val="000000"/>
          <w:szCs w:val="18"/>
        </w:rPr>
        <w:t xml:space="preserve"> 365 Enterprise K1 at a later date.</w:t>
      </w:r>
    </w:p>
    <w:p w14:paraId="23A34B46" w14:textId="77777777" w:rsidR="00BE7AC3" w:rsidRDefault="00BE7AC3" w:rsidP="00BE7AC3">
      <w:pPr>
        <w:ind w:left="720"/>
        <w:rPr>
          <w:rFonts w:cs="Tahoma"/>
          <w:color w:val="000000"/>
          <w:szCs w:val="18"/>
        </w:rPr>
      </w:pPr>
    </w:p>
    <w:p w14:paraId="4A8B8BEE" w14:textId="77777777" w:rsidR="00BE7AC3" w:rsidRPr="007B699C" w:rsidRDefault="00BE7AC3" w:rsidP="00BE7AC3">
      <w:pPr>
        <w:spacing w:after="60"/>
        <w:ind w:left="720"/>
        <w:rPr>
          <w:rFonts w:eastAsia="Calibri" w:cs="Tahoma"/>
          <w:b/>
          <w:color w:val="000000"/>
          <w:szCs w:val="18"/>
        </w:rPr>
      </w:pPr>
      <w:r w:rsidRPr="007B699C">
        <w:rPr>
          <w:rFonts w:eastAsia="Calibri" w:cs="Tahoma"/>
          <w:b/>
          <w:color w:val="000000"/>
          <w:szCs w:val="18"/>
        </w:rPr>
        <w:t>Governm</w:t>
      </w:r>
      <w:r>
        <w:rPr>
          <w:rFonts w:eastAsia="Calibri" w:cs="Tahoma"/>
          <w:b/>
          <w:color w:val="000000"/>
          <w:szCs w:val="18"/>
        </w:rPr>
        <w:t>ent Community Cloud (U.S. Only)</w:t>
      </w:r>
    </w:p>
    <w:p w14:paraId="6683F895" w14:textId="77777777" w:rsidR="00BE7AC3" w:rsidRPr="004441AA" w:rsidRDefault="00BE7AC3" w:rsidP="00BE7AC3">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Office 365 </w:t>
      </w:r>
      <w:r>
        <w:rPr>
          <w:rFonts w:eastAsia="Calibri" w:cs="Tahoma"/>
          <w:color w:val="000000"/>
          <w:szCs w:val="18"/>
        </w:rPr>
        <w:t>Enterprise</w:t>
      </w:r>
      <w:r w:rsidRPr="004441AA">
        <w:rPr>
          <w:rFonts w:eastAsia="Calibri" w:cs="Tahoma"/>
          <w:color w:val="000000"/>
          <w:szCs w:val="18"/>
        </w:rPr>
        <w:t xml:space="preserve"> K1 and K2)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6FE46523" w14:textId="77777777" w:rsidR="00BE7AC3" w:rsidRPr="004441AA" w:rsidRDefault="00BE7AC3" w:rsidP="00BE7AC3">
      <w:pPr>
        <w:ind w:left="720"/>
        <w:rPr>
          <w:rFonts w:eastAsia="Calibri" w:cs="Tahoma"/>
          <w:color w:val="000000"/>
          <w:szCs w:val="18"/>
        </w:rPr>
      </w:pPr>
    </w:p>
    <w:p w14:paraId="2808D6F8" w14:textId="77777777" w:rsidR="00BE7AC3" w:rsidRPr="004441AA" w:rsidRDefault="00BE7AC3" w:rsidP="00BE7AC3">
      <w:pPr>
        <w:ind w:left="720"/>
        <w:rPr>
          <w:color w:val="000000"/>
        </w:rPr>
      </w:pPr>
      <w:r w:rsidRPr="004441AA">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w:t>
      </w:r>
    </w:p>
    <w:p w14:paraId="762BA741" w14:textId="77777777" w:rsidR="00BE7AC3" w:rsidRPr="00BA1490" w:rsidRDefault="00BE7AC3" w:rsidP="00BA1490">
      <w:pPr>
        <w:ind w:left="720"/>
        <w:rPr>
          <w:rFonts w:cs="Tahoma"/>
          <w:color w:val="000000"/>
          <w:szCs w:val="18"/>
        </w:rPr>
      </w:pPr>
    </w:p>
    <w:p w14:paraId="03BC6D8A" w14:textId="77777777" w:rsidR="00A83600" w:rsidRDefault="00A83600" w:rsidP="006F0E0F">
      <w:pPr>
        <w:ind w:left="900"/>
        <w:rPr>
          <w:color w:val="000000"/>
        </w:rPr>
      </w:pPr>
      <w:bookmarkStart w:id="1335" w:name="Srv_73Office365PlanG2toG4"/>
    </w:p>
    <w:p w14:paraId="6EC30399" w14:textId="77777777" w:rsidR="006A63D7" w:rsidRDefault="006A63D7" w:rsidP="007E466C">
      <w:pPr>
        <w:rPr>
          <w:color w:val="000000"/>
        </w:rPr>
      </w:pPr>
    </w:p>
    <w:p w14:paraId="4A6DF4D3" w14:textId="7C651381" w:rsidR="00A83600" w:rsidRDefault="00BE7AC3" w:rsidP="00A83600">
      <w:pPr>
        <w:pStyle w:val="Heading2"/>
        <w:ind w:left="0"/>
        <w:rPr>
          <w:rFonts w:ascii="Tahoma" w:hAnsi="Tahoma" w:cs="Tahoma"/>
          <w:color w:val="FF6600"/>
          <w:sz w:val="22"/>
          <w:szCs w:val="22"/>
          <w:lang w:val="en-US"/>
        </w:rPr>
      </w:pPr>
      <w:bookmarkStart w:id="1336" w:name="_70_Office_365"/>
      <w:bookmarkStart w:id="1337" w:name="_Toc336338330"/>
      <w:bookmarkStart w:id="1338" w:name="_Toc349586816"/>
      <w:bookmarkEnd w:id="1336"/>
      <w:r>
        <w:rPr>
          <w:rFonts w:ascii="Tahoma" w:hAnsi="Tahoma" w:cs="Tahoma"/>
          <w:caps/>
          <w:color w:val="FF6600"/>
          <w:sz w:val="22"/>
          <w:szCs w:val="22"/>
          <w:vertAlign w:val="superscript"/>
          <w:lang w:val="en-US"/>
        </w:rPr>
        <w:t>7</w:t>
      </w:r>
      <w:r w:rsidR="00A7003F">
        <w:rPr>
          <w:rFonts w:ascii="Tahoma" w:hAnsi="Tahoma" w:cs="Tahoma"/>
          <w:caps/>
          <w:color w:val="FF6600"/>
          <w:sz w:val="22"/>
          <w:szCs w:val="22"/>
          <w:vertAlign w:val="superscript"/>
          <w:lang w:val="en-US"/>
        </w:rPr>
        <w:t>0</w:t>
      </w:r>
      <w:r w:rsidR="0099402E">
        <w:rPr>
          <w:rFonts w:ascii="Tahoma" w:hAnsi="Tahoma" w:cs="Tahoma"/>
          <w:color w:val="FF6600"/>
        </w:rPr>
        <w:t xml:space="preserve"> </w:t>
      </w:r>
      <w:r w:rsidR="00A83600">
        <w:rPr>
          <w:rFonts w:ascii="Tahoma" w:hAnsi="Tahoma" w:cs="Tahoma"/>
          <w:color w:val="FF6600"/>
          <w:sz w:val="22"/>
          <w:szCs w:val="22"/>
          <w:lang w:val="en-US"/>
        </w:rPr>
        <w:t xml:space="preserve">Office 365 </w:t>
      </w:r>
      <w:r w:rsidR="0050116B">
        <w:rPr>
          <w:rFonts w:ascii="Tahoma" w:hAnsi="Tahoma" w:cs="Tahoma"/>
          <w:color w:val="FF6600"/>
          <w:sz w:val="22"/>
          <w:szCs w:val="22"/>
          <w:lang w:val="en-US"/>
        </w:rPr>
        <w:t xml:space="preserve">Government </w:t>
      </w:r>
      <w:r w:rsidR="00A83600">
        <w:rPr>
          <w:rFonts w:ascii="Tahoma" w:hAnsi="Tahoma" w:cs="Tahoma"/>
          <w:color w:val="FF6600"/>
          <w:sz w:val="22"/>
          <w:szCs w:val="22"/>
          <w:lang w:val="en-US"/>
        </w:rPr>
        <w:t>G</w:t>
      </w:r>
      <w:r w:rsidR="002015BC">
        <w:rPr>
          <w:rFonts w:ascii="Tahoma" w:hAnsi="Tahoma" w:cs="Tahoma"/>
          <w:color w:val="FF6600"/>
          <w:sz w:val="22"/>
          <w:szCs w:val="22"/>
          <w:lang w:val="en-US"/>
        </w:rPr>
        <w:t>1</w:t>
      </w:r>
      <w:r w:rsidR="00A83600">
        <w:rPr>
          <w:rFonts w:ascii="Tahoma" w:hAnsi="Tahoma" w:cs="Tahoma"/>
          <w:color w:val="FF6600"/>
          <w:sz w:val="22"/>
          <w:szCs w:val="22"/>
          <w:lang w:val="en-US"/>
        </w:rPr>
        <w:t>-G4</w:t>
      </w:r>
      <w:bookmarkEnd w:id="1337"/>
      <w:bookmarkEnd w:id="1338"/>
    </w:p>
    <w:p w14:paraId="77562062" w14:textId="7E09DA4A" w:rsidR="00A83600" w:rsidRDefault="00A83600" w:rsidP="00A83600">
      <w:pPr>
        <w:rPr>
          <w:lang w:eastAsia="x-none"/>
        </w:rPr>
      </w:pPr>
    </w:p>
    <w:bookmarkEnd w:id="1335"/>
    <w:p w14:paraId="3E2558B9" w14:textId="4CAA3DCA" w:rsidR="00A83600" w:rsidRPr="00A83600" w:rsidRDefault="00A83600" w:rsidP="00E62BC4">
      <w:pPr>
        <w:ind w:left="720"/>
        <w:rPr>
          <w:color w:val="000000"/>
        </w:rPr>
      </w:pPr>
      <w:r w:rsidRPr="00A83600">
        <w:rPr>
          <w:color w:val="000000"/>
        </w:rPr>
        <w:t xml:space="preserve">Office 365 </w:t>
      </w:r>
      <w:r w:rsidR="0050116B">
        <w:rPr>
          <w:color w:val="000000"/>
        </w:rPr>
        <w:t>Government</w:t>
      </w:r>
      <w:r w:rsidR="0050116B" w:rsidRPr="00A83600">
        <w:rPr>
          <w:color w:val="000000"/>
        </w:rPr>
        <w:t xml:space="preserve"> </w:t>
      </w:r>
      <w:r w:rsidRPr="00A83600">
        <w:rPr>
          <w:color w:val="000000"/>
        </w:rPr>
        <w:t>G1-G4 permits access to the following Online Services:</w:t>
      </w:r>
    </w:p>
    <w:p w14:paraId="39C97445" w14:textId="77777777" w:rsidR="00A83600" w:rsidRPr="00A83600" w:rsidRDefault="00A83600" w:rsidP="00A83600">
      <w:pPr>
        <w:rPr>
          <w:color w:val="000000"/>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A83600" w14:paraId="758047B4" w14:textId="77777777" w:rsidTr="00CA14C9">
        <w:tc>
          <w:tcPr>
            <w:tcW w:w="2070" w:type="dxa"/>
            <w:shd w:val="clear" w:color="auto" w:fill="FABF8F"/>
          </w:tcPr>
          <w:p w14:paraId="007E445A" w14:textId="3A114706" w:rsidR="00A83600" w:rsidRPr="00A83600" w:rsidRDefault="00A83600" w:rsidP="0050116B">
            <w:pPr>
              <w:keepNext/>
              <w:keepLines/>
              <w:jc w:val="center"/>
              <w:rPr>
                <w:rFonts w:eastAsia="Calibri"/>
                <w:b/>
                <w:color w:val="000000"/>
                <w:sz w:val="20"/>
              </w:rPr>
            </w:pPr>
            <w:r w:rsidRPr="00A83600">
              <w:rPr>
                <w:rFonts w:eastAsia="Calibri"/>
                <w:b/>
                <w:color w:val="000000"/>
                <w:sz w:val="20"/>
              </w:rPr>
              <w:lastRenderedPageBreak/>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G1</w:t>
            </w:r>
          </w:p>
        </w:tc>
        <w:tc>
          <w:tcPr>
            <w:tcW w:w="2160" w:type="dxa"/>
            <w:shd w:val="clear" w:color="auto" w:fill="FABF8F"/>
          </w:tcPr>
          <w:p w14:paraId="0710D68A" w14:textId="43DE8673"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G2</w:t>
            </w:r>
          </w:p>
        </w:tc>
        <w:tc>
          <w:tcPr>
            <w:tcW w:w="2250" w:type="dxa"/>
            <w:shd w:val="clear" w:color="auto" w:fill="FABF8F"/>
          </w:tcPr>
          <w:p w14:paraId="2C031532" w14:textId="4AD8B860"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G3</w:t>
            </w:r>
          </w:p>
        </w:tc>
        <w:tc>
          <w:tcPr>
            <w:tcW w:w="2088" w:type="dxa"/>
            <w:shd w:val="clear" w:color="auto" w:fill="FABF8F"/>
          </w:tcPr>
          <w:p w14:paraId="0D50F2D3" w14:textId="77262977" w:rsidR="00A83600" w:rsidRPr="00A83600" w:rsidRDefault="00A83600" w:rsidP="0050116B">
            <w:pPr>
              <w:keepNext/>
              <w:keepLines/>
              <w:jc w:val="center"/>
              <w:rPr>
                <w:rFonts w:eastAsia="Calibri"/>
                <w:b/>
                <w:color w:val="000000"/>
                <w:sz w:val="20"/>
              </w:rPr>
            </w:pPr>
            <w:r w:rsidRPr="00A83600">
              <w:rPr>
                <w:rFonts w:eastAsia="Calibri"/>
                <w:b/>
                <w:color w:val="000000"/>
                <w:sz w:val="20"/>
              </w:rPr>
              <w:t xml:space="preserve">Office 365 </w:t>
            </w:r>
            <w:r w:rsidR="0050116B">
              <w:rPr>
                <w:rFonts w:eastAsia="Calibri"/>
                <w:b/>
                <w:color w:val="000000"/>
                <w:sz w:val="20"/>
              </w:rPr>
              <w:t>Government</w:t>
            </w:r>
            <w:r w:rsidR="0050116B" w:rsidRPr="00A83600">
              <w:rPr>
                <w:rFonts w:eastAsia="Calibri"/>
                <w:b/>
                <w:color w:val="000000"/>
                <w:sz w:val="20"/>
              </w:rPr>
              <w:t xml:space="preserve"> </w:t>
            </w:r>
            <w:r w:rsidRPr="00A83600">
              <w:rPr>
                <w:rFonts w:eastAsia="Calibri"/>
                <w:b/>
                <w:color w:val="000000"/>
                <w:sz w:val="20"/>
              </w:rPr>
              <w:t>G4</w:t>
            </w:r>
          </w:p>
        </w:tc>
      </w:tr>
      <w:tr w:rsidR="00A83600" w:rsidRPr="00A83600" w14:paraId="0753B4E9" w14:textId="77777777" w:rsidTr="00CA14C9">
        <w:tc>
          <w:tcPr>
            <w:tcW w:w="2070" w:type="dxa"/>
          </w:tcPr>
          <w:p w14:paraId="554BABAE"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160" w:type="dxa"/>
            <w:shd w:val="clear" w:color="auto" w:fill="auto"/>
          </w:tcPr>
          <w:p w14:paraId="53060801" w14:textId="77777777" w:rsidR="00A83600" w:rsidRPr="00A83600" w:rsidRDefault="00A83600" w:rsidP="00C066F9">
            <w:pPr>
              <w:keepNext/>
              <w:keepLines/>
              <w:ind w:left="180" w:right="186"/>
              <w:rPr>
                <w:rFonts w:eastAsia="Calibri"/>
                <w:color w:val="000000"/>
              </w:rPr>
            </w:pPr>
            <w:r w:rsidRPr="00A83600">
              <w:rPr>
                <w:rFonts w:eastAsia="Calibri"/>
                <w:color w:val="000000"/>
              </w:rPr>
              <w:t>Exchange Online Plan 1</w:t>
            </w:r>
          </w:p>
        </w:tc>
        <w:tc>
          <w:tcPr>
            <w:tcW w:w="2250" w:type="dxa"/>
            <w:shd w:val="clear" w:color="auto" w:fill="auto"/>
          </w:tcPr>
          <w:p w14:paraId="296DE761" w14:textId="77777777" w:rsidR="00A83600" w:rsidRPr="00A83600" w:rsidRDefault="00A83600" w:rsidP="00C066F9">
            <w:pPr>
              <w:keepNext/>
              <w:keepLines/>
              <w:ind w:left="138" w:right="138"/>
              <w:rPr>
                <w:rFonts w:eastAsia="Calibri"/>
                <w:color w:val="000000"/>
              </w:rPr>
            </w:pPr>
            <w:r w:rsidRPr="00A83600">
              <w:rPr>
                <w:rFonts w:eastAsia="Calibri"/>
                <w:color w:val="000000"/>
              </w:rPr>
              <w:t xml:space="preserve">Exchange Online Plan 2 </w:t>
            </w:r>
          </w:p>
        </w:tc>
        <w:tc>
          <w:tcPr>
            <w:tcW w:w="2088" w:type="dxa"/>
            <w:shd w:val="clear" w:color="auto" w:fill="auto"/>
          </w:tcPr>
          <w:p w14:paraId="785245FB" w14:textId="77777777" w:rsidR="00A83600" w:rsidRPr="00A83600" w:rsidRDefault="00A83600" w:rsidP="00C066F9">
            <w:pPr>
              <w:keepNext/>
              <w:keepLines/>
              <w:ind w:left="186" w:right="180"/>
              <w:rPr>
                <w:rFonts w:eastAsia="Calibri"/>
                <w:color w:val="000000"/>
              </w:rPr>
            </w:pPr>
            <w:r w:rsidRPr="00A83600">
              <w:rPr>
                <w:rFonts w:eastAsia="Calibri"/>
                <w:color w:val="000000"/>
              </w:rPr>
              <w:t>Exchange Online Plan 2</w:t>
            </w:r>
          </w:p>
        </w:tc>
      </w:tr>
      <w:tr w:rsidR="00A83600" w:rsidRPr="00A83600" w14:paraId="6C318641" w14:textId="77777777" w:rsidTr="00CA14C9">
        <w:tc>
          <w:tcPr>
            <w:tcW w:w="2070" w:type="dxa"/>
          </w:tcPr>
          <w:p w14:paraId="314FF289"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160" w:type="dxa"/>
            <w:shd w:val="clear" w:color="auto" w:fill="auto"/>
          </w:tcPr>
          <w:p w14:paraId="63184BD5" w14:textId="77777777" w:rsidR="00A83600" w:rsidRPr="00A83600" w:rsidRDefault="00A83600" w:rsidP="00C066F9">
            <w:pPr>
              <w:keepNext/>
              <w:keepLines/>
              <w:ind w:left="180" w:right="186"/>
              <w:rPr>
                <w:rFonts w:eastAsia="Calibri"/>
                <w:color w:val="000000"/>
              </w:rPr>
            </w:pPr>
            <w:r w:rsidRPr="00A83600">
              <w:rPr>
                <w:rFonts w:eastAsia="Calibri"/>
                <w:color w:val="000000"/>
              </w:rPr>
              <w:t>SharePoint Online Plan 1</w:t>
            </w:r>
          </w:p>
        </w:tc>
        <w:tc>
          <w:tcPr>
            <w:tcW w:w="2250" w:type="dxa"/>
            <w:shd w:val="clear" w:color="auto" w:fill="auto"/>
          </w:tcPr>
          <w:p w14:paraId="362210F5" w14:textId="77777777" w:rsidR="00A83600" w:rsidRPr="00A83600" w:rsidRDefault="00A83600" w:rsidP="00C066F9">
            <w:pPr>
              <w:keepNext/>
              <w:keepLines/>
              <w:ind w:left="138" w:right="138"/>
              <w:rPr>
                <w:rFonts w:eastAsia="Calibri"/>
                <w:color w:val="000000"/>
              </w:rPr>
            </w:pPr>
            <w:r w:rsidRPr="00A83600">
              <w:rPr>
                <w:rFonts w:eastAsia="Calibri"/>
                <w:color w:val="000000"/>
              </w:rPr>
              <w:t>SharePoint Online Plan 2</w:t>
            </w:r>
          </w:p>
        </w:tc>
        <w:tc>
          <w:tcPr>
            <w:tcW w:w="2088" w:type="dxa"/>
            <w:shd w:val="clear" w:color="auto" w:fill="auto"/>
          </w:tcPr>
          <w:p w14:paraId="53F15408" w14:textId="77777777" w:rsidR="00A83600" w:rsidRPr="00A83600" w:rsidRDefault="00A83600" w:rsidP="00C066F9">
            <w:pPr>
              <w:keepNext/>
              <w:keepLines/>
              <w:ind w:left="186" w:right="180"/>
              <w:rPr>
                <w:rFonts w:eastAsia="Calibri"/>
                <w:color w:val="000000"/>
              </w:rPr>
            </w:pPr>
            <w:r w:rsidRPr="00A83600">
              <w:rPr>
                <w:rFonts w:eastAsia="Calibri"/>
                <w:color w:val="000000"/>
              </w:rPr>
              <w:t>SharePoint Online Plan 2</w:t>
            </w:r>
          </w:p>
        </w:tc>
      </w:tr>
      <w:tr w:rsidR="00A83600" w:rsidRPr="00A83600" w14:paraId="3D094355" w14:textId="77777777" w:rsidTr="00CA14C9">
        <w:tc>
          <w:tcPr>
            <w:tcW w:w="2070" w:type="dxa"/>
          </w:tcPr>
          <w:p w14:paraId="42F8532A"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160" w:type="dxa"/>
            <w:shd w:val="clear" w:color="auto" w:fill="auto"/>
          </w:tcPr>
          <w:p w14:paraId="4B9B4D4C" w14:textId="77777777" w:rsidR="00A83600" w:rsidRPr="00A83600" w:rsidRDefault="00A83600" w:rsidP="00C066F9">
            <w:pPr>
              <w:keepNext/>
              <w:keepLines/>
              <w:ind w:left="180" w:right="186"/>
              <w:rPr>
                <w:rFonts w:eastAsia="Calibri"/>
                <w:color w:val="000000"/>
              </w:rPr>
            </w:pPr>
            <w:r w:rsidRPr="00A83600">
              <w:rPr>
                <w:rFonts w:eastAsia="Calibri"/>
                <w:color w:val="000000"/>
              </w:rPr>
              <w:t>Lync Online Plan 2</w:t>
            </w:r>
          </w:p>
        </w:tc>
        <w:tc>
          <w:tcPr>
            <w:tcW w:w="2250" w:type="dxa"/>
            <w:shd w:val="clear" w:color="auto" w:fill="auto"/>
          </w:tcPr>
          <w:p w14:paraId="1FF12AB0" w14:textId="77777777" w:rsidR="00A83600" w:rsidRPr="00A83600" w:rsidRDefault="00A83600" w:rsidP="00C066F9">
            <w:pPr>
              <w:keepNext/>
              <w:keepLines/>
              <w:ind w:left="138" w:right="138"/>
              <w:rPr>
                <w:rFonts w:eastAsia="Calibri"/>
                <w:color w:val="000000"/>
              </w:rPr>
            </w:pPr>
            <w:r w:rsidRPr="00A83600">
              <w:rPr>
                <w:rFonts w:eastAsia="Calibri"/>
                <w:color w:val="000000"/>
              </w:rPr>
              <w:t>Lync Online Plan 2</w:t>
            </w:r>
          </w:p>
        </w:tc>
        <w:tc>
          <w:tcPr>
            <w:tcW w:w="2088" w:type="dxa"/>
            <w:shd w:val="clear" w:color="auto" w:fill="auto"/>
          </w:tcPr>
          <w:p w14:paraId="01FF5FC2" w14:textId="77777777" w:rsidR="00A83600" w:rsidRPr="00A83600" w:rsidRDefault="00A83600" w:rsidP="00C066F9">
            <w:pPr>
              <w:keepNext/>
              <w:keepLines/>
              <w:ind w:left="186" w:right="180"/>
              <w:rPr>
                <w:rFonts w:eastAsia="Calibri"/>
                <w:color w:val="000000"/>
              </w:rPr>
            </w:pPr>
            <w:r w:rsidRPr="00A83600">
              <w:rPr>
                <w:rFonts w:eastAsia="Calibri"/>
                <w:color w:val="000000"/>
              </w:rPr>
              <w:t>Lync Online Plan 2</w:t>
            </w:r>
          </w:p>
        </w:tc>
      </w:tr>
      <w:tr w:rsidR="00A83600" w:rsidRPr="00A83600" w14:paraId="78EE518B" w14:textId="77777777" w:rsidTr="00CA14C9">
        <w:tc>
          <w:tcPr>
            <w:tcW w:w="2070" w:type="dxa"/>
          </w:tcPr>
          <w:p w14:paraId="2768F404" w14:textId="77777777" w:rsidR="00A83600" w:rsidRPr="00A83600" w:rsidRDefault="0050116B" w:rsidP="00C066F9">
            <w:pPr>
              <w:keepNext/>
              <w:keepLines/>
              <w:ind w:left="180" w:right="186"/>
              <w:rPr>
                <w:rFonts w:eastAsia="Calibri"/>
                <w:color w:val="000000"/>
              </w:rPr>
            </w:pPr>
            <w:r>
              <w:rPr>
                <w:rFonts w:eastAsia="Calibri"/>
                <w:color w:val="000000"/>
              </w:rPr>
              <w:t>Office Web Applications (Microsoft Hosted)</w:t>
            </w:r>
          </w:p>
        </w:tc>
        <w:tc>
          <w:tcPr>
            <w:tcW w:w="2160" w:type="dxa"/>
            <w:shd w:val="clear" w:color="auto" w:fill="auto"/>
          </w:tcPr>
          <w:p w14:paraId="006609A9" w14:textId="77777777" w:rsidR="00A83600" w:rsidRPr="00A83600" w:rsidRDefault="00A83600" w:rsidP="00C066F9">
            <w:pPr>
              <w:keepNext/>
              <w:keepLines/>
              <w:ind w:left="180" w:right="186"/>
              <w:rPr>
                <w:rFonts w:eastAsia="Calibri"/>
                <w:color w:val="000000"/>
              </w:rPr>
            </w:pPr>
            <w:r w:rsidRPr="00A83600">
              <w:rPr>
                <w:rFonts w:eastAsia="Calibri"/>
                <w:color w:val="000000"/>
              </w:rPr>
              <w:t>Office Web Applications (Microsoft Hosted)</w:t>
            </w:r>
          </w:p>
        </w:tc>
        <w:tc>
          <w:tcPr>
            <w:tcW w:w="2250" w:type="dxa"/>
            <w:shd w:val="clear" w:color="auto" w:fill="auto"/>
          </w:tcPr>
          <w:p w14:paraId="658D4174" w14:textId="77777777" w:rsidR="00A83600" w:rsidRPr="00A83600" w:rsidRDefault="00A83600" w:rsidP="00C066F9">
            <w:pPr>
              <w:keepNext/>
              <w:keepLines/>
              <w:ind w:left="138" w:right="138"/>
              <w:rPr>
                <w:rFonts w:eastAsia="Calibri"/>
                <w:color w:val="000000"/>
              </w:rPr>
            </w:pPr>
            <w:r w:rsidRPr="00A83600">
              <w:rPr>
                <w:rFonts w:eastAsia="Calibri"/>
                <w:color w:val="000000"/>
              </w:rPr>
              <w:t>Office Web Applications (Microsoft Hosted)</w:t>
            </w:r>
          </w:p>
        </w:tc>
        <w:tc>
          <w:tcPr>
            <w:tcW w:w="2088" w:type="dxa"/>
            <w:shd w:val="clear" w:color="auto" w:fill="auto"/>
          </w:tcPr>
          <w:p w14:paraId="7714EDA9" w14:textId="77777777" w:rsidR="00A83600" w:rsidRPr="00A83600" w:rsidRDefault="00A83600" w:rsidP="00C066F9">
            <w:pPr>
              <w:keepNext/>
              <w:keepLines/>
              <w:ind w:left="186" w:right="180"/>
              <w:rPr>
                <w:rFonts w:eastAsia="Calibri"/>
                <w:color w:val="000000"/>
              </w:rPr>
            </w:pPr>
            <w:r w:rsidRPr="00A83600">
              <w:rPr>
                <w:rFonts w:eastAsia="Calibri"/>
                <w:color w:val="000000"/>
              </w:rPr>
              <w:t>Office Web Applications</w:t>
            </w:r>
            <w:r w:rsidR="003A1942">
              <w:rPr>
                <w:rFonts w:eastAsia="Calibri"/>
                <w:color w:val="000000"/>
              </w:rPr>
              <w:t xml:space="preserve"> </w:t>
            </w:r>
            <w:r w:rsidRPr="00A83600">
              <w:rPr>
                <w:rFonts w:eastAsia="Calibri"/>
                <w:color w:val="000000"/>
              </w:rPr>
              <w:t>(Microsoft Hosted)</w:t>
            </w:r>
          </w:p>
        </w:tc>
      </w:tr>
      <w:tr w:rsidR="00A83600" w:rsidRPr="00A83600" w14:paraId="0B2E805E" w14:textId="77777777" w:rsidTr="00CA14C9">
        <w:tc>
          <w:tcPr>
            <w:tcW w:w="2070" w:type="dxa"/>
          </w:tcPr>
          <w:p w14:paraId="69BB4A17" w14:textId="77777777" w:rsidR="00A83600" w:rsidRPr="00A83600" w:rsidRDefault="00A83600" w:rsidP="00C066F9">
            <w:pPr>
              <w:keepNext/>
              <w:keepLines/>
              <w:ind w:left="180" w:right="186"/>
              <w:rPr>
                <w:rFonts w:eastAsia="Calibri"/>
                <w:color w:val="000000"/>
              </w:rPr>
            </w:pPr>
          </w:p>
        </w:tc>
        <w:tc>
          <w:tcPr>
            <w:tcW w:w="2160" w:type="dxa"/>
            <w:shd w:val="clear" w:color="auto" w:fill="auto"/>
          </w:tcPr>
          <w:p w14:paraId="5116334A" w14:textId="77777777" w:rsidR="00A83600" w:rsidRPr="00A83600" w:rsidRDefault="00A83600" w:rsidP="00C066F9">
            <w:pPr>
              <w:keepNext/>
              <w:keepLines/>
              <w:ind w:left="180" w:right="186"/>
              <w:rPr>
                <w:rFonts w:eastAsia="Calibri"/>
                <w:color w:val="000000"/>
              </w:rPr>
            </w:pPr>
          </w:p>
        </w:tc>
        <w:tc>
          <w:tcPr>
            <w:tcW w:w="2250" w:type="dxa"/>
            <w:shd w:val="clear" w:color="auto" w:fill="auto"/>
          </w:tcPr>
          <w:p w14:paraId="5BBA7D0A" w14:textId="77777777" w:rsidR="00A83600" w:rsidRPr="00A83600" w:rsidRDefault="00A83600" w:rsidP="00C066F9">
            <w:pPr>
              <w:keepNext/>
              <w:keepLines/>
              <w:ind w:left="138" w:right="138"/>
              <w:rPr>
                <w:rFonts w:eastAsia="Calibri"/>
                <w:color w:val="000000"/>
              </w:rPr>
            </w:pPr>
            <w:r w:rsidRPr="00A83600">
              <w:rPr>
                <w:rFonts w:eastAsia="Calibri"/>
                <w:color w:val="000000"/>
              </w:rPr>
              <w:t xml:space="preserve">Office Professional Plus Subscription </w:t>
            </w:r>
          </w:p>
        </w:tc>
        <w:tc>
          <w:tcPr>
            <w:tcW w:w="2088" w:type="dxa"/>
            <w:shd w:val="clear" w:color="auto" w:fill="auto"/>
          </w:tcPr>
          <w:p w14:paraId="1C5BDCB3" w14:textId="77777777" w:rsidR="00A83600" w:rsidRPr="00A83600" w:rsidRDefault="00A83600" w:rsidP="00C066F9">
            <w:pPr>
              <w:keepNext/>
              <w:keepLines/>
              <w:ind w:left="186" w:right="180"/>
              <w:rPr>
                <w:rFonts w:eastAsia="Calibri"/>
                <w:color w:val="000000"/>
              </w:rPr>
            </w:pPr>
            <w:r w:rsidRPr="00A83600">
              <w:rPr>
                <w:rFonts w:eastAsia="Calibri"/>
                <w:color w:val="000000"/>
              </w:rPr>
              <w:t xml:space="preserve">Office Professional Plus Subscription </w:t>
            </w:r>
          </w:p>
        </w:tc>
      </w:tr>
    </w:tbl>
    <w:p w14:paraId="11FF589D" w14:textId="77777777" w:rsidR="00263B62" w:rsidRDefault="00A83600" w:rsidP="00E62BC4">
      <w:pPr>
        <w:ind w:left="720"/>
        <w:rPr>
          <w:color w:val="000000"/>
        </w:rPr>
      </w:pPr>
      <w:r w:rsidRPr="00A83600">
        <w:rPr>
          <w:color w:val="000000"/>
        </w:rPr>
        <w:br/>
      </w:r>
    </w:p>
    <w:p w14:paraId="0BF736EF" w14:textId="0E11BE55" w:rsidR="00A83600" w:rsidRPr="00A83600" w:rsidRDefault="00A83600" w:rsidP="00E62BC4">
      <w:pPr>
        <w:ind w:left="720"/>
        <w:rPr>
          <w:color w:val="000000"/>
        </w:rPr>
      </w:pPr>
      <w:r w:rsidRPr="00A83600">
        <w:rPr>
          <w:color w:val="000000"/>
        </w:rPr>
        <w:t xml:space="preserve">This list is subject to change.  The current Product Use Rights govern in the event of any conflict between the license terms for Office 365 </w:t>
      </w:r>
      <w:r w:rsidR="0050116B">
        <w:rPr>
          <w:color w:val="000000"/>
        </w:rPr>
        <w:t>Government</w:t>
      </w:r>
      <w:r w:rsidR="0050116B" w:rsidRPr="00A83600">
        <w:rPr>
          <w:color w:val="000000"/>
        </w:rPr>
        <w:t xml:space="preserve"> </w:t>
      </w:r>
      <w:r w:rsidRPr="00A83600">
        <w:rPr>
          <w:color w:val="000000"/>
        </w:rPr>
        <w:t>G1 - G4 and this note.  Additional access rights, if any, to separately licensed on-premise software are specified in the Produ</w:t>
      </w:r>
      <w:r w:rsidR="006A63D7">
        <w:rPr>
          <w:color w:val="000000"/>
        </w:rPr>
        <w:t>ct Use Rights.</w:t>
      </w:r>
    </w:p>
    <w:p w14:paraId="260335A2" w14:textId="77777777" w:rsidR="00A83600" w:rsidRPr="00A83600" w:rsidRDefault="00A83600" w:rsidP="00E62BC4">
      <w:pPr>
        <w:ind w:left="720"/>
        <w:rPr>
          <w:rFonts w:cs="Tahoma"/>
          <w:color w:val="000000"/>
          <w:szCs w:val="18"/>
        </w:rPr>
      </w:pPr>
    </w:p>
    <w:p w14:paraId="642D5447" w14:textId="77777777" w:rsidR="00A83600" w:rsidRPr="00A83600" w:rsidRDefault="00A83600" w:rsidP="00E62BC4">
      <w:pPr>
        <w:ind w:left="720"/>
        <w:rPr>
          <w:color w:val="000000"/>
        </w:rPr>
      </w:pPr>
      <w:r w:rsidRPr="00A83600">
        <w:rPr>
          <w:color w:val="000000"/>
        </w:rPr>
        <w:t xml:space="preserve">Lync Online Plan 1 and Plan 2 require the separate purchase and installation of Microsoft Lync </w:t>
      </w:r>
      <w:r w:rsidR="00A15CF5">
        <w:rPr>
          <w:color w:val="000000"/>
        </w:rPr>
        <w:t>2013</w:t>
      </w:r>
      <w:r w:rsidR="00A15CF5" w:rsidRPr="00A83600">
        <w:rPr>
          <w:color w:val="000000"/>
        </w:rPr>
        <w:t xml:space="preserve"> </w:t>
      </w:r>
      <w:r w:rsidRPr="00A83600">
        <w:rPr>
          <w:color w:val="000000"/>
        </w:rPr>
        <w:t>(or Lync for Mac 2011)</w:t>
      </w:r>
      <w:r w:rsidR="00A15CF5">
        <w:rPr>
          <w:color w:val="000000"/>
        </w:rPr>
        <w:t xml:space="preserve"> to access the complete feature set of Lync Online Plan 1 and Plan 2</w:t>
      </w:r>
      <w:r w:rsidRPr="00A83600">
        <w:rPr>
          <w:color w:val="000000"/>
        </w:rPr>
        <w:t xml:space="preserve">.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w:t>
      </w:r>
      <w:r w:rsidR="00A15CF5" w:rsidRPr="00A15CF5">
        <w:t xml:space="preserve"> </w:t>
      </w:r>
      <w:r w:rsidR="00A15CF5">
        <w:t>Customers may use the free Lync Basic 2013 client for their Windows-based end users.</w:t>
      </w:r>
    </w:p>
    <w:p w14:paraId="3A070C1F" w14:textId="77777777" w:rsidR="00A83600" w:rsidRPr="00A83600" w:rsidRDefault="00A83600" w:rsidP="00E62BC4">
      <w:pPr>
        <w:ind w:left="720"/>
        <w:rPr>
          <w:color w:val="000000"/>
        </w:rPr>
      </w:pPr>
    </w:p>
    <w:p w14:paraId="3B68E36B"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G1-G4 may not be deployed in the same domain with specific non-government community cloud services.  This limitation extends to any online service that is part of the Office 365 family of products including Exchange Online, Share</w:t>
      </w:r>
      <w:r w:rsidR="006A63D7">
        <w:rPr>
          <w:rFonts w:eastAsia="Calibri" w:cs="Tahoma"/>
          <w:color w:val="000000"/>
          <w:szCs w:val="18"/>
        </w:rPr>
        <w:t>Point Online, and Lync Online.</w:t>
      </w:r>
    </w:p>
    <w:p w14:paraId="41E957C3" w14:textId="77777777" w:rsidR="00A83600" w:rsidRPr="00A83600" w:rsidRDefault="00A83600" w:rsidP="00E62BC4">
      <w:pPr>
        <w:ind w:left="720"/>
        <w:rPr>
          <w:rFonts w:eastAsia="Calibri" w:cs="Tahoma"/>
          <w:color w:val="000000"/>
          <w:szCs w:val="18"/>
        </w:rPr>
      </w:pPr>
    </w:p>
    <w:p w14:paraId="2FD8B027" w14:textId="77777777" w:rsidR="00A83600" w:rsidRPr="00A83600" w:rsidRDefault="00A83600" w:rsidP="00E62BC4">
      <w:pPr>
        <w:ind w:left="720"/>
        <w:rPr>
          <w:rFonts w:eastAsia="Calibri" w:cs="Tahoma"/>
          <w:color w:val="000000"/>
          <w:szCs w:val="18"/>
        </w:rPr>
      </w:pPr>
      <w:r w:rsidRPr="00A83600">
        <w:rPr>
          <w:rFonts w:eastAsia="Calibri" w:cs="Tahoma"/>
          <w:color w:val="000000"/>
          <w:szCs w:val="18"/>
        </w:rPr>
        <w:t>Once an online service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online services designated as government community cloud.  Use Rights for government community cloud services are equivalent to those of their standard multi-tenant equivalents as indicated in the following table:</w:t>
      </w:r>
    </w:p>
    <w:p w14:paraId="26EA999E" w14:textId="77777777" w:rsidR="00A83600" w:rsidRPr="00A83600" w:rsidRDefault="00A83600" w:rsidP="00A83600">
      <w:pPr>
        <w:ind w:left="900"/>
        <w:rPr>
          <w:rFonts w:eastAsia="Calibri" w:cs="Tahoma"/>
          <w:color w:val="000000"/>
          <w:szCs w:val="18"/>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4441AA" w14:paraId="1596DEEF" w14:textId="77777777" w:rsidTr="00CA14C9">
        <w:tc>
          <w:tcPr>
            <w:tcW w:w="4202" w:type="dxa"/>
            <w:shd w:val="clear" w:color="auto" w:fill="FABF8F"/>
          </w:tcPr>
          <w:p w14:paraId="111406E3" w14:textId="59BF7F58"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Enterprise</w:t>
            </w:r>
            <w:r w:rsidR="00722522" w:rsidRPr="004441AA">
              <w:rPr>
                <w:rFonts w:eastAsia="Calibri"/>
                <w:b/>
                <w:color w:val="000000"/>
                <w:sz w:val="20"/>
                <w:szCs w:val="20"/>
              </w:rPr>
              <w:t xml:space="preserve"> </w:t>
            </w:r>
            <w:r w:rsidRPr="004441AA">
              <w:rPr>
                <w:rFonts w:eastAsia="Calibri"/>
                <w:b/>
                <w:color w:val="000000"/>
                <w:sz w:val="20"/>
                <w:szCs w:val="20"/>
              </w:rPr>
              <w:t xml:space="preserve">E </w:t>
            </w:r>
          </w:p>
        </w:tc>
        <w:tc>
          <w:tcPr>
            <w:tcW w:w="4366" w:type="dxa"/>
            <w:shd w:val="clear" w:color="auto" w:fill="FABF8F"/>
          </w:tcPr>
          <w:p w14:paraId="4858E6B1" w14:textId="22854337" w:rsidR="00A83600" w:rsidRPr="004441AA" w:rsidRDefault="00A83600" w:rsidP="00722522">
            <w:pPr>
              <w:rPr>
                <w:rFonts w:eastAsia="Calibri"/>
                <w:b/>
                <w:color w:val="000000"/>
                <w:sz w:val="20"/>
                <w:szCs w:val="20"/>
              </w:rPr>
            </w:pPr>
            <w:r w:rsidRPr="004441AA">
              <w:rPr>
                <w:rFonts w:eastAsia="Calibri"/>
                <w:b/>
                <w:color w:val="000000"/>
                <w:sz w:val="20"/>
                <w:szCs w:val="20"/>
              </w:rPr>
              <w:t xml:space="preserve">Office 365 </w:t>
            </w:r>
            <w:r w:rsidR="00722522">
              <w:rPr>
                <w:rFonts w:eastAsia="Calibri"/>
                <w:b/>
                <w:color w:val="000000"/>
                <w:sz w:val="20"/>
                <w:szCs w:val="20"/>
              </w:rPr>
              <w:t>Government</w:t>
            </w:r>
            <w:r w:rsidR="00722522" w:rsidRPr="004441AA">
              <w:rPr>
                <w:rFonts w:eastAsia="Calibri"/>
                <w:b/>
                <w:color w:val="000000"/>
                <w:sz w:val="20"/>
                <w:szCs w:val="20"/>
              </w:rPr>
              <w:t xml:space="preserve"> </w:t>
            </w:r>
            <w:r w:rsidRPr="004441AA">
              <w:rPr>
                <w:rFonts w:eastAsia="Calibri"/>
                <w:b/>
                <w:color w:val="000000"/>
                <w:sz w:val="20"/>
                <w:szCs w:val="20"/>
              </w:rPr>
              <w:t>G service with equivalent Use Rights</w:t>
            </w:r>
          </w:p>
        </w:tc>
      </w:tr>
      <w:tr w:rsidR="00A83600" w:rsidRPr="004441AA" w14:paraId="06546925" w14:textId="77777777" w:rsidTr="00CA14C9">
        <w:tc>
          <w:tcPr>
            <w:tcW w:w="4202" w:type="dxa"/>
            <w:shd w:val="clear" w:color="auto" w:fill="auto"/>
          </w:tcPr>
          <w:p w14:paraId="57F32701" w14:textId="6D704C33"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E1</w:t>
            </w:r>
          </w:p>
        </w:tc>
        <w:tc>
          <w:tcPr>
            <w:tcW w:w="4366" w:type="dxa"/>
            <w:shd w:val="clear" w:color="auto" w:fill="auto"/>
          </w:tcPr>
          <w:p w14:paraId="262C2356" w14:textId="08283BB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G1</w:t>
            </w:r>
          </w:p>
        </w:tc>
      </w:tr>
      <w:tr w:rsidR="00A83600" w:rsidRPr="004441AA" w14:paraId="384D2A7B" w14:textId="77777777" w:rsidTr="00CA14C9">
        <w:tc>
          <w:tcPr>
            <w:tcW w:w="4202" w:type="dxa"/>
            <w:shd w:val="clear" w:color="auto" w:fill="auto"/>
          </w:tcPr>
          <w:p w14:paraId="6F526E2E" w14:textId="0A878046"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E2</w:t>
            </w:r>
          </w:p>
        </w:tc>
        <w:tc>
          <w:tcPr>
            <w:tcW w:w="4366" w:type="dxa"/>
            <w:shd w:val="clear" w:color="auto" w:fill="auto"/>
          </w:tcPr>
          <w:p w14:paraId="4859CE53" w14:textId="0B50B807"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G2</w:t>
            </w:r>
          </w:p>
        </w:tc>
      </w:tr>
      <w:tr w:rsidR="00A83600" w:rsidRPr="004441AA" w14:paraId="44C327F3" w14:textId="77777777" w:rsidTr="00CA14C9">
        <w:tc>
          <w:tcPr>
            <w:tcW w:w="4202" w:type="dxa"/>
            <w:shd w:val="clear" w:color="auto" w:fill="auto"/>
          </w:tcPr>
          <w:p w14:paraId="036392D8" w14:textId="32B099AB"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E3</w:t>
            </w:r>
          </w:p>
        </w:tc>
        <w:tc>
          <w:tcPr>
            <w:tcW w:w="4366" w:type="dxa"/>
            <w:shd w:val="clear" w:color="auto" w:fill="auto"/>
          </w:tcPr>
          <w:p w14:paraId="1E051A00" w14:textId="3C0406A5"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G3</w:t>
            </w:r>
          </w:p>
        </w:tc>
      </w:tr>
      <w:tr w:rsidR="00A83600" w:rsidRPr="004441AA" w14:paraId="2BA89DAD" w14:textId="77777777" w:rsidTr="00CA14C9">
        <w:tc>
          <w:tcPr>
            <w:tcW w:w="4202" w:type="dxa"/>
            <w:shd w:val="clear" w:color="auto" w:fill="auto"/>
          </w:tcPr>
          <w:p w14:paraId="0DE066BA" w14:textId="017FB366"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Enterprise</w:t>
            </w:r>
            <w:r w:rsidR="00722522" w:rsidRPr="004441AA">
              <w:rPr>
                <w:rFonts w:eastAsia="Calibri"/>
                <w:color w:val="000000"/>
              </w:rPr>
              <w:t xml:space="preserve"> </w:t>
            </w:r>
            <w:r w:rsidRPr="004441AA">
              <w:rPr>
                <w:rFonts w:eastAsia="Calibri"/>
                <w:color w:val="000000"/>
              </w:rPr>
              <w:t>E4</w:t>
            </w:r>
          </w:p>
        </w:tc>
        <w:tc>
          <w:tcPr>
            <w:tcW w:w="4366" w:type="dxa"/>
            <w:shd w:val="clear" w:color="auto" w:fill="auto"/>
          </w:tcPr>
          <w:p w14:paraId="74D1B20D" w14:textId="1B120029" w:rsidR="00A83600" w:rsidRPr="004441AA" w:rsidRDefault="00A83600" w:rsidP="00722522">
            <w:pPr>
              <w:rPr>
                <w:rFonts w:eastAsia="Calibri"/>
                <w:color w:val="000000"/>
              </w:rPr>
            </w:pPr>
            <w:r w:rsidRPr="004441AA">
              <w:rPr>
                <w:rFonts w:eastAsia="Calibri"/>
                <w:color w:val="000000"/>
              </w:rPr>
              <w:t xml:space="preserve">Office 365 </w:t>
            </w:r>
            <w:r w:rsidR="00722522">
              <w:rPr>
                <w:rFonts w:eastAsia="Calibri"/>
                <w:color w:val="000000"/>
              </w:rPr>
              <w:t>Government</w:t>
            </w:r>
            <w:r w:rsidR="00722522" w:rsidRPr="004441AA">
              <w:rPr>
                <w:rFonts w:eastAsia="Calibri"/>
                <w:color w:val="000000"/>
              </w:rPr>
              <w:t xml:space="preserve"> </w:t>
            </w:r>
            <w:r w:rsidRPr="004441AA">
              <w:rPr>
                <w:rFonts w:eastAsia="Calibri"/>
                <w:color w:val="000000"/>
              </w:rPr>
              <w:t>G4</w:t>
            </w:r>
          </w:p>
        </w:tc>
      </w:tr>
    </w:tbl>
    <w:p w14:paraId="7EB5C08C" w14:textId="77777777" w:rsidR="004574E9" w:rsidRDefault="004574E9" w:rsidP="00194DAF">
      <w:pPr>
        <w:rPr>
          <w:color w:val="000000"/>
        </w:rPr>
      </w:pPr>
    </w:p>
    <w:p w14:paraId="1DA8BEBC" w14:textId="77777777" w:rsidR="002512D3" w:rsidRDefault="002512D3">
      <w:pPr>
        <w:rPr>
          <w:rFonts w:cs="Tahoma"/>
          <w:b/>
          <w:caps/>
          <w:color w:val="F66400"/>
          <w:sz w:val="22"/>
          <w:szCs w:val="20"/>
          <w:vertAlign w:val="superscript"/>
          <w:lang w:eastAsia="x-none"/>
        </w:rPr>
      </w:pPr>
      <w:bookmarkStart w:id="1339" w:name="_59_Office_Communications"/>
      <w:bookmarkStart w:id="1340" w:name="_57_Office_Communications"/>
      <w:bookmarkStart w:id="1341" w:name="_59_Office_Groove"/>
      <w:bookmarkStart w:id="1342" w:name="_Toc336338331"/>
      <w:bookmarkStart w:id="1343" w:name="Srv_74Office365PlanK1K2"/>
      <w:bookmarkEnd w:id="1316"/>
      <w:bookmarkEnd w:id="1339"/>
      <w:bookmarkEnd w:id="1340"/>
      <w:bookmarkEnd w:id="1341"/>
    </w:p>
    <w:p w14:paraId="2B51A8CE" w14:textId="77777777" w:rsidR="00C21FA0" w:rsidRPr="00697E59" w:rsidRDefault="00C21FA0" w:rsidP="00697E59">
      <w:pPr>
        <w:rPr>
          <w:rFonts w:cs="Tahoma"/>
          <w:szCs w:val="20"/>
        </w:rPr>
      </w:pPr>
      <w:bookmarkStart w:id="1344" w:name="Srv_62OfficePerfPointSvr07"/>
      <w:bookmarkEnd w:id="1342"/>
      <w:bookmarkEnd w:id="1343"/>
    </w:p>
    <w:p w14:paraId="76C5C398" w14:textId="77777777" w:rsidR="00C737B6" w:rsidRDefault="00C737B6" w:rsidP="007B699C">
      <w:pPr>
        <w:pStyle w:val="EndnoteText"/>
        <w:ind w:left="0"/>
        <w:rPr>
          <w:sz w:val="18"/>
          <w:lang w:val="en-US"/>
        </w:rPr>
      </w:pPr>
    </w:p>
    <w:p w14:paraId="1BED997A" w14:textId="2C03004B" w:rsidR="00F42FD5" w:rsidRPr="002A3022" w:rsidRDefault="00A7003F" w:rsidP="00F42FD5">
      <w:pPr>
        <w:pStyle w:val="Heading2"/>
        <w:ind w:left="0"/>
        <w:rPr>
          <w:rFonts w:ascii="Tahoma" w:hAnsi="Tahoma" w:cs="Tahoma"/>
          <w:color w:val="FF6600"/>
          <w:sz w:val="22"/>
          <w:szCs w:val="22"/>
        </w:rPr>
      </w:pPr>
      <w:bookmarkStart w:id="1345" w:name="_68_SharePoint_Online"/>
      <w:bookmarkStart w:id="1346" w:name="_71_SharePoint_Online"/>
      <w:bookmarkStart w:id="1347" w:name="_Toc336338334"/>
      <w:bookmarkStart w:id="1348" w:name="_Toc349586817"/>
      <w:bookmarkStart w:id="1349" w:name="Srv_73SharepointOnlinePlan1"/>
      <w:bookmarkStart w:id="1350" w:name="Srv_74SharepointOnlinePlan1"/>
      <w:bookmarkEnd w:id="1345"/>
      <w:bookmarkEnd w:id="1346"/>
      <w:r>
        <w:rPr>
          <w:rFonts w:ascii="Tahoma" w:hAnsi="Tahoma" w:cs="Tahoma"/>
          <w:caps/>
          <w:color w:val="FF6600"/>
          <w:sz w:val="22"/>
          <w:vertAlign w:val="superscript"/>
          <w:lang w:val="en-US"/>
        </w:rPr>
        <w:t>71</w:t>
      </w:r>
      <w:r w:rsidR="0099402E">
        <w:rPr>
          <w:rFonts w:ascii="Tahoma" w:hAnsi="Tahoma" w:cs="Tahoma"/>
          <w:color w:val="FF6600"/>
        </w:rPr>
        <w:t xml:space="preserve"> </w:t>
      </w:r>
      <w:r w:rsidR="00F42FD5">
        <w:rPr>
          <w:rFonts w:ascii="Tahoma" w:hAnsi="Tahoma" w:cs="Tahoma"/>
          <w:color w:val="FF6600"/>
          <w:sz w:val="22"/>
          <w:szCs w:val="22"/>
          <w:lang w:val="en-US"/>
        </w:rPr>
        <w:t xml:space="preserve">SharePoint Online Plan 1 </w:t>
      </w:r>
      <w:r w:rsidR="007316A1">
        <w:rPr>
          <w:rFonts w:ascii="Tahoma" w:hAnsi="Tahoma" w:cs="Tahoma"/>
          <w:color w:val="FF6600"/>
          <w:sz w:val="22"/>
          <w:szCs w:val="22"/>
          <w:lang w:val="en-US"/>
        </w:rPr>
        <w:t>and 2</w:t>
      </w:r>
      <w:bookmarkEnd w:id="1347"/>
      <w:bookmarkEnd w:id="1348"/>
    </w:p>
    <w:bookmarkEnd w:id="1349"/>
    <w:bookmarkEnd w:id="1350"/>
    <w:p w14:paraId="0525AF85" w14:textId="40BF19DE" w:rsidR="00F42FD5" w:rsidRDefault="00F42FD5" w:rsidP="00F42FD5">
      <w:pPr>
        <w:rPr>
          <w:rFonts w:cs="Tahoma"/>
          <w:b/>
          <w:color w:val="FF6600"/>
        </w:rPr>
      </w:pPr>
    </w:p>
    <w:p w14:paraId="11CB3EC3" w14:textId="77777777" w:rsidR="00F42FD5" w:rsidRPr="00CB11CE" w:rsidRDefault="00F42FD5" w:rsidP="00AC0ED2">
      <w:pPr>
        <w:pStyle w:val="EndnoteText"/>
        <w:ind w:left="720"/>
        <w:rPr>
          <w:rFonts w:ascii="Tahoma" w:hAnsi="Tahoma" w:cs="Tahoma"/>
          <w:color w:val="000000"/>
          <w:sz w:val="18"/>
          <w:szCs w:val="18"/>
          <w:lang w:val="en-US"/>
        </w:rPr>
      </w:pPr>
      <w:r w:rsidRPr="00F94F91">
        <w:rPr>
          <w:rFonts w:ascii="Tahoma" w:hAnsi="Tahoma" w:cs="Tahoma"/>
          <w:color w:val="000000"/>
          <w:sz w:val="18"/>
          <w:szCs w:val="18"/>
          <w:lang w:val="en-US"/>
        </w:rPr>
        <w:t>SharePoint</w:t>
      </w:r>
      <w:r w:rsidRPr="00F94F91">
        <w:rPr>
          <w:rFonts w:ascii="Tahoma" w:hAnsi="Tahoma" w:cs="Tahoma"/>
          <w:color w:val="000000"/>
          <w:sz w:val="18"/>
          <w:szCs w:val="18"/>
        </w:rPr>
        <w:t xml:space="preserve"> Online Plan 1 is formerly known as </w:t>
      </w:r>
      <w:r w:rsidRPr="00F94F91">
        <w:rPr>
          <w:rFonts w:ascii="Tahoma" w:hAnsi="Tahoma" w:cs="Tahoma"/>
          <w:color w:val="000000"/>
          <w:sz w:val="18"/>
          <w:szCs w:val="18"/>
          <w:lang w:val="en-US"/>
        </w:rPr>
        <w:t xml:space="preserve">SharePoint </w:t>
      </w:r>
      <w:r w:rsidRPr="00F94F91">
        <w:rPr>
          <w:rFonts w:ascii="Tahoma" w:hAnsi="Tahoma" w:cs="Tahoma"/>
          <w:color w:val="000000"/>
          <w:sz w:val="18"/>
          <w:szCs w:val="18"/>
        </w:rPr>
        <w:t>Online Standard</w:t>
      </w:r>
      <w:r w:rsidR="00CB11CE">
        <w:rPr>
          <w:rFonts w:ascii="Tahoma" w:hAnsi="Tahoma" w:cs="Tahoma"/>
          <w:color w:val="000000"/>
          <w:sz w:val="18"/>
          <w:szCs w:val="18"/>
          <w:lang w:val="en-US"/>
        </w:rPr>
        <w:t>.</w:t>
      </w:r>
    </w:p>
    <w:p w14:paraId="3D337038" w14:textId="77777777" w:rsidR="00F42FD5" w:rsidRDefault="00F42FD5" w:rsidP="00AC0ED2">
      <w:pPr>
        <w:pStyle w:val="EndnoteText"/>
        <w:ind w:left="720"/>
        <w:rPr>
          <w:rFonts w:ascii="Tahoma" w:hAnsi="Tahoma" w:cs="Tahoma"/>
          <w:color w:val="000000"/>
          <w:sz w:val="18"/>
          <w:szCs w:val="18"/>
          <w:lang w:val="en-US"/>
        </w:rPr>
      </w:pPr>
    </w:p>
    <w:p w14:paraId="7964E2B7" w14:textId="77777777" w:rsidR="00F42FD5" w:rsidRPr="00D76030" w:rsidRDefault="00F42FD5" w:rsidP="00AC0ED2">
      <w:pPr>
        <w:pStyle w:val="EndnoteText"/>
        <w:ind w:left="720"/>
        <w:rPr>
          <w:rFonts w:ascii="Tahoma" w:hAnsi="Tahoma" w:cs="Tahoma"/>
          <w:color w:val="000000"/>
          <w:sz w:val="18"/>
          <w:szCs w:val="18"/>
          <w:lang w:val="en-US"/>
        </w:rPr>
      </w:pPr>
      <w:r w:rsidRPr="00D76DFA">
        <w:rPr>
          <w:rFonts w:ascii="Tahoma" w:hAnsi="Tahoma" w:cs="Tahoma"/>
          <w:color w:val="000000"/>
          <w:sz w:val="18"/>
          <w:szCs w:val="18"/>
        </w:rPr>
        <w:t xml:space="preserve">Customers in Brazil or Chile </w:t>
      </w:r>
      <w:r w:rsidRPr="009157B4">
        <w:rPr>
          <w:rFonts w:ascii="Tahoma" w:hAnsi="Tahoma" w:cs="Tahoma"/>
          <w:color w:val="000000"/>
          <w:sz w:val="18"/>
          <w:szCs w:val="18"/>
        </w:rPr>
        <w:t xml:space="preserve">purchasing </w:t>
      </w:r>
      <w:r>
        <w:rPr>
          <w:rFonts w:ascii="Tahoma" w:hAnsi="Tahoma" w:cs="Tahoma"/>
          <w:color w:val="000000"/>
          <w:sz w:val="18"/>
          <w:szCs w:val="18"/>
          <w:lang w:val="en-US"/>
        </w:rPr>
        <w:t>SharePoint Online Plan 1</w:t>
      </w:r>
      <w:r w:rsidRPr="00D76DFA">
        <w:rPr>
          <w:rFonts w:ascii="Tahoma" w:hAnsi="Tahoma" w:cs="Tahoma"/>
          <w:color w:val="000000"/>
          <w:sz w:val="18"/>
          <w:szCs w:val="18"/>
        </w:rPr>
        <w:t xml:space="preserve"> will be provisioned for </w:t>
      </w:r>
      <w:r>
        <w:rPr>
          <w:rFonts w:ascii="Tahoma" w:hAnsi="Tahoma" w:cs="Tahoma"/>
          <w:color w:val="000000"/>
          <w:sz w:val="18"/>
          <w:szCs w:val="18"/>
          <w:lang w:val="en-US"/>
        </w:rPr>
        <w:t>SharePoint</w:t>
      </w:r>
      <w:r>
        <w:rPr>
          <w:rFonts w:ascii="Tahoma" w:hAnsi="Tahoma" w:cs="Tahoma"/>
          <w:color w:val="000000"/>
          <w:sz w:val="18"/>
          <w:szCs w:val="18"/>
        </w:rPr>
        <w:t xml:space="preserve"> Online </w:t>
      </w:r>
      <w:r w:rsidRPr="00D76030">
        <w:rPr>
          <w:rFonts w:ascii="Tahoma" w:hAnsi="Tahoma" w:cs="Tahoma"/>
          <w:color w:val="000000"/>
          <w:sz w:val="18"/>
          <w:szCs w:val="18"/>
          <w:lang w:val="en-US"/>
        </w:rPr>
        <w:t>Standard</w:t>
      </w:r>
      <w:r w:rsidRPr="00D76030">
        <w:rPr>
          <w:rFonts w:ascii="Tahoma" w:hAnsi="Tahoma" w:cs="Tahoma"/>
          <w:color w:val="000000"/>
          <w:sz w:val="18"/>
          <w:szCs w:val="18"/>
        </w:rPr>
        <w:t xml:space="preserve">.  These customers may migrate to </w:t>
      </w:r>
      <w:r w:rsidRPr="00D76030">
        <w:rPr>
          <w:rFonts w:ascii="Tahoma" w:hAnsi="Tahoma" w:cs="Tahoma"/>
          <w:color w:val="000000"/>
          <w:sz w:val="18"/>
          <w:szCs w:val="18"/>
          <w:lang w:val="en-US"/>
        </w:rPr>
        <w:t>SharePoint Online Plan 1</w:t>
      </w:r>
      <w:r w:rsidRPr="00D76030">
        <w:rPr>
          <w:rFonts w:ascii="Tahoma" w:hAnsi="Tahoma" w:cs="Tahoma"/>
          <w:color w:val="000000"/>
          <w:sz w:val="18"/>
          <w:szCs w:val="18"/>
        </w:rPr>
        <w:t xml:space="preserve"> at a later date.</w:t>
      </w:r>
    </w:p>
    <w:p w14:paraId="2E5A8689" w14:textId="77777777" w:rsidR="007316A1" w:rsidRPr="00D76030" w:rsidRDefault="007316A1" w:rsidP="00AC0ED2">
      <w:pPr>
        <w:pStyle w:val="EndnoteText"/>
        <w:ind w:left="720"/>
        <w:rPr>
          <w:rFonts w:ascii="Tahoma" w:hAnsi="Tahoma" w:cs="Tahoma"/>
          <w:color w:val="000000"/>
          <w:sz w:val="18"/>
          <w:szCs w:val="18"/>
          <w:lang w:val="en-US"/>
        </w:rPr>
      </w:pPr>
    </w:p>
    <w:p w14:paraId="61E7F994" w14:textId="77777777" w:rsidR="00DB7BD1" w:rsidRPr="007B699C" w:rsidRDefault="00DB7BD1" w:rsidP="007B699C">
      <w:pPr>
        <w:spacing w:after="60"/>
        <w:ind w:left="720"/>
        <w:rPr>
          <w:rFonts w:eastAsia="Calibri" w:cs="Tahoma"/>
          <w:b/>
          <w:color w:val="000000"/>
          <w:szCs w:val="18"/>
        </w:rPr>
      </w:pPr>
      <w:r w:rsidRPr="007B699C">
        <w:rPr>
          <w:rFonts w:eastAsia="Calibri" w:cs="Tahoma"/>
          <w:b/>
          <w:color w:val="000000"/>
          <w:szCs w:val="18"/>
        </w:rPr>
        <w:t>Governme</w:t>
      </w:r>
      <w:r w:rsidR="007B699C" w:rsidRPr="007B699C">
        <w:rPr>
          <w:rFonts w:eastAsia="Calibri" w:cs="Tahoma"/>
          <w:b/>
          <w:color w:val="000000"/>
          <w:szCs w:val="18"/>
        </w:rPr>
        <w:t>nt Co</w:t>
      </w:r>
      <w:r w:rsidR="007B699C">
        <w:rPr>
          <w:rFonts w:eastAsia="Calibri" w:cs="Tahoma"/>
          <w:b/>
          <w:color w:val="000000"/>
          <w:szCs w:val="18"/>
        </w:rPr>
        <w:t>mmunity Cloud (U.S. O</w:t>
      </w:r>
      <w:r w:rsidR="007B699C" w:rsidRPr="007B699C">
        <w:rPr>
          <w:rFonts w:eastAsia="Calibri" w:cs="Tahoma"/>
          <w:b/>
          <w:color w:val="000000"/>
          <w:szCs w:val="18"/>
        </w:rPr>
        <w:t>nly)</w:t>
      </w:r>
    </w:p>
    <w:p w14:paraId="1B5E8B5E" w14:textId="77777777" w:rsidR="00DB7BD1" w:rsidRPr="004441AA" w:rsidRDefault="00DB7BD1" w:rsidP="00AC0ED2">
      <w:pPr>
        <w:ind w:left="720"/>
        <w:rPr>
          <w:rFonts w:eastAsia="Calibri" w:cs="Tahoma"/>
          <w:color w:val="000000"/>
          <w:szCs w:val="18"/>
        </w:rPr>
      </w:pPr>
      <w:r w:rsidRPr="004441AA">
        <w:rPr>
          <w:rFonts w:eastAsia="Calibri" w:cs="Tahoma"/>
          <w:color w:val="000000"/>
          <w:szCs w:val="18"/>
        </w:rPr>
        <w:t xml:space="preserve">Some online services in the Office 365 family of products (including SharePoint Online Plan 1 and 2) are offered as government community cloud services and non-government community cloud services.  Customers may be provisioned as one or the other but not a mix of both.  Online Services designated as </w:t>
      </w:r>
      <w:r w:rsidRPr="004441AA">
        <w:rPr>
          <w:rFonts w:eastAsia="Calibri" w:cs="Tahoma"/>
          <w:color w:val="000000"/>
          <w:szCs w:val="18"/>
        </w:rPr>
        <w:lastRenderedPageBreak/>
        <w:t xml:space="preserve">government community cloud may not be deployed in the same domain with specific non-government community cloud services.  This limitation extends to any online service that is part of the Office 365 family of products including Exchange Online, SharePoint Online, and Lync Online.  </w:t>
      </w:r>
    </w:p>
    <w:p w14:paraId="15155E82" w14:textId="77777777" w:rsidR="00DB7BD1" w:rsidRPr="001C076E" w:rsidRDefault="00DB7BD1" w:rsidP="00AC0ED2">
      <w:pPr>
        <w:ind w:left="720"/>
        <w:rPr>
          <w:rFonts w:eastAsia="Calibri" w:cs="Tahoma"/>
          <w:color w:val="000000"/>
          <w:szCs w:val="18"/>
        </w:rPr>
      </w:pPr>
    </w:p>
    <w:p w14:paraId="6FD74E08" w14:textId="77777777" w:rsidR="00DB7BD1" w:rsidRPr="002765CF" w:rsidRDefault="00DB7BD1" w:rsidP="00AC0ED2">
      <w:pPr>
        <w:ind w:left="720"/>
        <w:rPr>
          <w:color w:val="000000"/>
        </w:rPr>
      </w:pPr>
      <w:r w:rsidRPr="003171B3">
        <w:rPr>
          <w:rFonts w:eastAsia="Calibri" w:cs="Tahoma"/>
          <w:color w:val="000000"/>
          <w:szCs w:val="18"/>
        </w:rPr>
        <w:t xml:space="preserve">Once an online service is provisioned in the government community cloud it will remain so for the duration of the subscription term.  Customers that are </w:t>
      </w:r>
      <w:r w:rsidRPr="00D23D62">
        <w:rPr>
          <w:rFonts w:eastAsia="Calibri" w:cs="Tahoma"/>
          <w:color w:val="000000"/>
          <w:szCs w:val="18"/>
        </w:rPr>
        <w:t>United States federal, state, local, or tribal government entities must be party to a US Government Enterprise Enrollment or Enterprise Subscription Enrollment to be eligible to purchase online services designated as government community cloud.  Use Rights</w:t>
      </w:r>
      <w:r w:rsidRPr="002765CF">
        <w:rPr>
          <w:rFonts w:eastAsia="Calibri" w:cs="Tahoma"/>
          <w:color w:val="000000"/>
          <w:szCs w:val="18"/>
        </w:rPr>
        <w:t xml:space="preserve"> for government community cloud services are equivalent to those of their standard multi-tenant equivalents.</w:t>
      </w:r>
    </w:p>
    <w:p w14:paraId="31D97A93" w14:textId="77777777" w:rsidR="00C737B6" w:rsidRDefault="00C737B6" w:rsidP="00697E59">
      <w:pPr>
        <w:pStyle w:val="EndnoteText"/>
        <w:ind w:left="0"/>
        <w:rPr>
          <w:rFonts w:ascii="Tahoma" w:hAnsi="Tahoma" w:cs="Tahoma"/>
          <w:color w:val="000000"/>
          <w:sz w:val="18"/>
          <w:szCs w:val="18"/>
          <w:lang w:val="en-US"/>
        </w:rPr>
      </w:pPr>
    </w:p>
    <w:p w14:paraId="7F402201" w14:textId="77777777" w:rsidR="007B699C" w:rsidRPr="007316A1" w:rsidRDefault="007B699C" w:rsidP="00697E59">
      <w:pPr>
        <w:pStyle w:val="EndnoteText"/>
        <w:ind w:left="0"/>
        <w:rPr>
          <w:rFonts w:ascii="Tahoma" w:hAnsi="Tahoma" w:cs="Tahoma"/>
          <w:color w:val="000000"/>
          <w:sz w:val="18"/>
          <w:szCs w:val="18"/>
          <w:lang w:val="en-US"/>
        </w:rPr>
      </w:pPr>
    </w:p>
    <w:p w14:paraId="5A6580F0" w14:textId="3FD8E9E7" w:rsidR="002F7FB8" w:rsidRPr="002531FE" w:rsidRDefault="00A7003F" w:rsidP="002F7FB8">
      <w:pPr>
        <w:pStyle w:val="Heading2"/>
        <w:ind w:left="0"/>
        <w:rPr>
          <w:rFonts w:ascii="Tahoma" w:hAnsi="Tahoma" w:cs="Tahoma"/>
          <w:color w:val="FA6500"/>
        </w:rPr>
      </w:pPr>
      <w:bookmarkStart w:id="1351" w:name="_69_SharePoint_Server"/>
      <w:bookmarkStart w:id="1352" w:name="_74_72_SharePoint"/>
      <w:bookmarkStart w:id="1353" w:name="_Toc336338335"/>
      <w:bookmarkStart w:id="1354" w:name="_Toc349586818"/>
      <w:bookmarkStart w:id="1355" w:name="Srv_65ShareptSvr10"/>
      <w:bookmarkStart w:id="1356" w:name="Srv_64OfficeShareptSvr10"/>
      <w:bookmarkStart w:id="1357" w:name="Srv_63OfficeShareptSvr07"/>
      <w:bookmarkStart w:id="1358" w:name="Srv_62OfficeShareptSvr07"/>
      <w:bookmarkEnd w:id="1344"/>
      <w:bookmarkEnd w:id="1351"/>
      <w:bookmarkEnd w:id="1352"/>
      <w:r>
        <w:rPr>
          <w:rFonts w:ascii="Tahoma" w:hAnsi="Tahoma" w:cs="Tahoma"/>
          <w:caps/>
          <w:color w:val="FA6500"/>
          <w:sz w:val="22"/>
          <w:vertAlign w:val="superscript"/>
          <w:lang w:val="en-US"/>
        </w:rPr>
        <w:t>72</w:t>
      </w:r>
      <w:r w:rsidR="0099402E">
        <w:rPr>
          <w:rFonts w:ascii="Tahoma" w:hAnsi="Tahoma" w:cs="Tahoma"/>
          <w:caps/>
          <w:color w:val="FA6500"/>
          <w:sz w:val="22"/>
          <w:vertAlign w:val="superscript"/>
          <w:lang w:val="en-US"/>
        </w:rPr>
        <w:t xml:space="preserve"> </w:t>
      </w:r>
      <w:r w:rsidR="002F7FB8">
        <w:rPr>
          <w:rFonts w:ascii="Tahoma" w:hAnsi="Tahoma" w:cs="Tahoma"/>
          <w:color w:val="FA6500"/>
          <w:sz w:val="22"/>
          <w:lang w:val="en-US"/>
        </w:rPr>
        <w:t>SharePoint</w:t>
      </w:r>
      <w:r w:rsidR="002F7FB8" w:rsidRPr="002531FE">
        <w:rPr>
          <w:rFonts w:ascii="Tahoma" w:hAnsi="Tahoma" w:cs="Tahoma"/>
          <w:color w:val="FA6500"/>
          <w:sz w:val="22"/>
        </w:rPr>
        <w:t xml:space="preserve"> Serve</w:t>
      </w:r>
      <w:r w:rsidR="002F7FB8">
        <w:rPr>
          <w:rFonts w:ascii="Tahoma" w:hAnsi="Tahoma" w:cs="Tahoma"/>
          <w:color w:val="FA6500"/>
          <w:sz w:val="22"/>
        </w:rPr>
        <w:t xml:space="preserve">r </w:t>
      </w:r>
      <w:bookmarkEnd w:id="1353"/>
      <w:r w:rsidR="002F7FB8">
        <w:rPr>
          <w:rFonts w:ascii="Tahoma" w:hAnsi="Tahoma" w:cs="Tahoma"/>
          <w:color w:val="FA6500"/>
          <w:sz w:val="22"/>
        </w:rPr>
        <w:t>201</w:t>
      </w:r>
      <w:r w:rsidR="002F7FB8">
        <w:rPr>
          <w:rFonts w:ascii="Tahoma" w:hAnsi="Tahoma" w:cs="Tahoma"/>
          <w:color w:val="FA6500"/>
          <w:sz w:val="22"/>
          <w:lang w:val="en-US"/>
        </w:rPr>
        <w:t>3</w:t>
      </w:r>
      <w:bookmarkEnd w:id="1354"/>
      <w:r w:rsidR="002F7FB8" w:rsidRPr="002531FE">
        <w:rPr>
          <w:rFonts w:ascii="Tahoma" w:hAnsi="Tahoma" w:cs="Tahoma"/>
          <w:color w:val="FA6500"/>
          <w:sz w:val="22"/>
        </w:rPr>
        <w:t xml:space="preserve"> </w:t>
      </w:r>
    </w:p>
    <w:bookmarkEnd w:id="1355"/>
    <w:bookmarkEnd w:id="1356"/>
    <w:bookmarkEnd w:id="1357"/>
    <w:bookmarkEnd w:id="1358"/>
    <w:p w14:paraId="03106BB4" w14:textId="77777777" w:rsidR="002F7FB8" w:rsidRPr="002A1564" w:rsidRDefault="002F7FB8" w:rsidP="002F7FB8">
      <w:pPr>
        <w:ind w:left="720"/>
        <w:rPr>
          <w:rFonts w:cs="Tahoma"/>
          <w:szCs w:val="24"/>
          <w:lang w:eastAsia="x-none"/>
        </w:rPr>
      </w:pPr>
    </w:p>
    <w:p w14:paraId="28009D2D" w14:textId="77777777" w:rsidR="002F7FB8" w:rsidRPr="007B699C" w:rsidRDefault="002F7FB8" w:rsidP="002F7FB8">
      <w:pPr>
        <w:ind w:left="720"/>
        <w:rPr>
          <w:rFonts w:cs="Tahoma"/>
          <w:color w:val="000000"/>
          <w:szCs w:val="18"/>
          <w:lang w:eastAsia="x-none"/>
        </w:rPr>
      </w:pPr>
      <w:r w:rsidRPr="007B699C">
        <w:rPr>
          <w:rFonts w:cs="Tahoma"/>
          <w:color w:val="000000"/>
          <w:szCs w:val="18"/>
          <w:lang w:eastAsia="x-none"/>
        </w:rPr>
        <w:t>SharePoint Server 2013 is the latest version of SharePoint Server.</w:t>
      </w:r>
    </w:p>
    <w:p w14:paraId="3A9A9773" w14:textId="77777777" w:rsidR="002F7FB8" w:rsidRDefault="002F7FB8" w:rsidP="002F7FB8">
      <w:pPr>
        <w:ind w:left="720"/>
        <w:rPr>
          <w:rFonts w:cs="Tahoma"/>
          <w:color w:val="000000"/>
          <w:szCs w:val="18"/>
          <w:u w:val="single"/>
          <w:lang w:eastAsia="x-none"/>
        </w:rPr>
      </w:pPr>
    </w:p>
    <w:p w14:paraId="57B0E7EC" w14:textId="77777777"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License Grants for SharePoint Server 2010 for Internet Sites Enterprise, SharePoint Server 2010 for Internet Sites Standard, FAST Search Server 2010 for SharePoint Server Customers</w:t>
      </w:r>
      <w:r w:rsidR="007B699C">
        <w:rPr>
          <w:rFonts w:cs="Tahoma"/>
          <w:b/>
          <w:color w:val="000000"/>
          <w:szCs w:val="18"/>
          <w:lang w:eastAsia="x-none"/>
        </w:rPr>
        <w:t>, Search Server 2010</w:t>
      </w:r>
    </w:p>
    <w:p w14:paraId="38BE3E13" w14:textId="77777777" w:rsidR="002F7FB8" w:rsidRPr="002756E8" w:rsidRDefault="00CD0D74" w:rsidP="002F7FB8">
      <w:pPr>
        <w:ind w:left="720"/>
        <w:rPr>
          <w:rFonts w:cs="Tahoma"/>
          <w:color w:val="000000"/>
          <w:szCs w:val="18"/>
          <w:lang w:eastAsia="x-none"/>
        </w:rPr>
      </w:pPr>
      <w:r w:rsidRPr="002D6239">
        <w:rPr>
          <w:rFonts w:cs="Tahoma"/>
          <w:color w:val="000000"/>
          <w:szCs w:val="18"/>
          <w:lang w:eastAsia="x-none"/>
        </w:rPr>
        <w:t>The 2010 version of</w:t>
      </w:r>
      <w:r>
        <w:rPr>
          <w:rFonts w:cs="Tahoma"/>
          <w:color w:val="000000"/>
          <w:szCs w:val="18"/>
          <w:lang w:eastAsia="x-none"/>
        </w:rPr>
        <w:t xml:space="preserve"> </w:t>
      </w:r>
      <w:r w:rsidRPr="00F745C4">
        <w:rPr>
          <w:rFonts w:cs="Tahoma"/>
          <w:color w:val="000000"/>
          <w:szCs w:val="18"/>
          <w:lang w:eastAsia="x-none"/>
        </w:rPr>
        <w:t xml:space="preserve">SharePoint Server for Internet Sites Enterprise, </w:t>
      </w:r>
      <w:r>
        <w:rPr>
          <w:rFonts w:cs="Tahoma"/>
          <w:color w:val="000000"/>
          <w:szCs w:val="18"/>
          <w:lang w:eastAsia="x-none"/>
        </w:rPr>
        <w:t xml:space="preserve">and </w:t>
      </w:r>
      <w:r w:rsidRPr="00F745C4">
        <w:rPr>
          <w:rFonts w:cs="Tahoma"/>
          <w:color w:val="000000"/>
          <w:szCs w:val="18"/>
          <w:lang w:eastAsia="x-none"/>
        </w:rPr>
        <w:t xml:space="preserve">SharePoint Server for Internet Sites </w:t>
      </w:r>
      <w:r>
        <w:rPr>
          <w:rFonts w:cs="Tahoma"/>
          <w:color w:val="000000"/>
          <w:szCs w:val="18"/>
          <w:lang w:eastAsia="x-none"/>
        </w:rPr>
        <w:t>Standard,</w:t>
      </w:r>
      <w:r w:rsidRPr="00F745C4">
        <w:rPr>
          <w:rFonts w:cs="Tahoma"/>
          <w:color w:val="000000"/>
          <w:szCs w:val="18"/>
          <w:lang w:eastAsia="x-none"/>
        </w:rPr>
        <w:t xml:space="preserve"> </w:t>
      </w:r>
      <w:r w:rsidRPr="002756E8">
        <w:rPr>
          <w:rFonts w:cs="Tahoma"/>
          <w:color w:val="000000"/>
          <w:szCs w:val="18"/>
          <w:lang w:eastAsia="x-none"/>
        </w:rPr>
        <w:t>FAST Search Server for SharePoint Server</w:t>
      </w:r>
      <w:r>
        <w:rPr>
          <w:rFonts w:cs="Tahoma"/>
          <w:color w:val="000000"/>
          <w:szCs w:val="18"/>
          <w:lang w:eastAsia="x-none"/>
        </w:rPr>
        <w:t xml:space="preserve"> and Search Server</w:t>
      </w:r>
      <w:r w:rsidRPr="002756E8">
        <w:rPr>
          <w:rFonts w:cs="Tahoma"/>
          <w:color w:val="000000"/>
          <w:szCs w:val="18"/>
          <w:lang w:eastAsia="x-none"/>
        </w:rPr>
        <w:t xml:space="preserve"> is the final version of those products.  In light of this, </w:t>
      </w:r>
      <w:r w:rsidRPr="002D6239">
        <w:rPr>
          <w:rFonts w:cs="Tahoma"/>
          <w:color w:val="000000"/>
          <w:szCs w:val="18"/>
          <w:lang w:eastAsia="x-none"/>
        </w:rPr>
        <w:t xml:space="preserve">customers with licenses </w:t>
      </w:r>
      <w:r>
        <w:rPr>
          <w:rFonts w:cs="Tahoma"/>
          <w:color w:val="000000"/>
          <w:szCs w:val="18"/>
          <w:lang w:eastAsia="x-none"/>
        </w:rPr>
        <w:t xml:space="preserve">for </w:t>
      </w:r>
      <w:r w:rsidRPr="00F745C4">
        <w:rPr>
          <w:rFonts w:cs="Tahoma"/>
          <w:color w:val="000000"/>
          <w:szCs w:val="18"/>
          <w:lang w:eastAsia="x-none"/>
        </w:rPr>
        <w:t>SharePoint Server 2010 for Internet Sites Enterprise,</w:t>
      </w:r>
      <w:r>
        <w:rPr>
          <w:rFonts w:cs="Tahoma"/>
          <w:color w:val="000000"/>
          <w:szCs w:val="18"/>
          <w:lang w:eastAsia="x-none"/>
        </w:rPr>
        <w:t xml:space="preserve"> </w:t>
      </w:r>
      <w:r w:rsidRPr="00F745C4">
        <w:rPr>
          <w:rFonts w:cs="Tahoma"/>
          <w:color w:val="000000"/>
          <w:szCs w:val="18"/>
          <w:lang w:eastAsia="x-none"/>
        </w:rPr>
        <w:t>SharePoint Server 2010 for Internet Sites Standard</w:t>
      </w:r>
      <w:r>
        <w:rPr>
          <w:rFonts w:cs="Tahoma"/>
          <w:color w:val="000000"/>
          <w:szCs w:val="18"/>
          <w:lang w:eastAsia="x-none"/>
        </w:rPr>
        <w:t>,</w:t>
      </w:r>
      <w:r w:rsidRPr="002756E8">
        <w:rPr>
          <w:rFonts w:cs="Tahoma"/>
          <w:color w:val="000000"/>
          <w:szCs w:val="18"/>
          <w:lang w:eastAsia="x-none"/>
        </w:rPr>
        <w:t xml:space="preserve"> FAST Search Server 2010 for SharePoint</w:t>
      </w:r>
      <w:r>
        <w:rPr>
          <w:rFonts w:cs="Tahoma"/>
          <w:color w:val="000000"/>
          <w:szCs w:val="18"/>
          <w:lang w:eastAsia="x-none"/>
        </w:rPr>
        <w:t xml:space="preserve">, Search Server 2010 </w:t>
      </w:r>
      <w:r w:rsidRPr="002756E8">
        <w:rPr>
          <w:rFonts w:cs="Tahoma"/>
          <w:color w:val="000000"/>
          <w:szCs w:val="18"/>
          <w:lang w:eastAsia="x-none"/>
        </w:rPr>
        <w:t>with active Software Assurance coverage as of December 1, 2012 are eligible for the following license grants.</w:t>
      </w:r>
    </w:p>
    <w:p w14:paraId="7560239C" w14:textId="77777777" w:rsidR="002F7FB8" w:rsidRPr="002065C2" w:rsidRDefault="002F7FB8" w:rsidP="002F7FB8">
      <w:pPr>
        <w:ind w:left="900"/>
        <w:rPr>
          <w:rFonts w:cs="Tahoma"/>
          <w:color w:val="000000"/>
          <w:szCs w:val="18"/>
          <w:lang w:eastAsia="x-non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6565C" w14:paraId="57EC6E21" w14:textId="77777777" w:rsidTr="002C3AB1">
        <w:trPr>
          <w:trHeight w:val="332"/>
        </w:trPr>
        <w:tc>
          <w:tcPr>
            <w:tcW w:w="4500" w:type="dxa"/>
            <w:shd w:val="clear" w:color="auto" w:fill="FABF8F"/>
          </w:tcPr>
          <w:p w14:paraId="0443072B"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t>Qualifying License</w:t>
            </w:r>
          </w:p>
        </w:tc>
        <w:tc>
          <w:tcPr>
            <w:tcW w:w="3600" w:type="dxa"/>
            <w:shd w:val="clear" w:color="auto" w:fill="FABF8F"/>
          </w:tcPr>
          <w:p w14:paraId="1A76BAE4" w14:textId="77777777" w:rsidR="002F7FB8" w:rsidRPr="002065C2" w:rsidRDefault="002F7FB8" w:rsidP="007E466C">
            <w:pPr>
              <w:keepNext/>
              <w:keepLines/>
              <w:spacing w:before="60" w:after="60"/>
              <w:rPr>
                <w:rFonts w:cs="Tahoma"/>
                <w:b/>
                <w:color w:val="000000"/>
                <w:szCs w:val="18"/>
                <w:lang w:eastAsia="x-none"/>
              </w:rPr>
            </w:pPr>
            <w:r w:rsidRPr="002065C2">
              <w:rPr>
                <w:rFonts w:cs="Tahoma"/>
                <w:b/>
                <w:color w:val="000000"/>
                <w:szCs w:val="18"/>
                <w:lang w:eastAsia="x-none"/>
              </w:rPr>
              <w:t>Compl</w:t>
            </w:r>
            <w:r>
              <w:rPr>
                <w:rFonts w:cs="Tahoma"/>
                <w:b/>
                <w:color w:val="000000"/>
                <w:szCs w:val="18"/>
                <w:lang w:eastAsia="x-none"/>
              </w:rPr>
              <w:t>imentary License and B</w:t>
            </w:r>
            <w:r w:rsidRPr="002065C2">
              <w:rPr>
                <w:rFonts w:cs="Tahoma"/>
                <w:b/>
                <w:color w:val="000000"/>
                <w:szCs w:val="18"/>
                <w:lang w:eastAsia="x-none"/>
              </w:rPr>
              <w:t>enefits</w:t>
            </w:r>
          </w:p>
        </w:tc>
      </w:tr>
      <w:tr w:rsidR="00CD0D74" w:rsidRPr="00F6565C" w14:paraId="1E2D473F" w14:textId="77777777" w:rsidTr="002C3AB1">
        <w:trPr>
          <w:trHeight w:val="70"/>
        </w:trPr>
        <w:tc>
          <w:tcPr>
            <w:tcW w:w="4500" w:type="dxa"/>
            <w:shd w:val="clear" w:color="auto" w:fill="auto"/>
          </w:tcPr>
          <w:p w14:paraId="2449D5C3"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SharePoint Server 2010 for Internet Sites Enterprise license with active Software Assurance on December 1, 2012</w:t>
            </w:r>
          </w:p>
        </w:tc>
        <w:tc>
          <w:tcPr>
            <w:tcW w:w="3600" w:type="dxa"/>
            <w:shd w:val="clear" w:color="auto" w:fill="auto"/>
          </w:tcPr>
          <w:p w14:paraId="3F9A514A"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6C559B62" w14:textId="77777777" w:rsidTr="002C3AB1">
        <w:trPr>
          <w:trHeight w:val="152"/>
        </w:trPr>
        <w:tc>
          <w:tcPr>
            <w:tcW w:w="4500" w:type="dxa"/>
            <w:shd w:val="clear" w:color="auto" w:fill="auto"/>
          </w:tcPr>
          <w:p w14:paraId="4A12FAAD" w14:textId="77777777" w:rsidR="00CD0D74" w:rsidRDefault="00CD0D74" w:rsidP="00C066F9">
            <w:pPr>
              <w:keepNext/>
              <w:keepLines/>
              <w:rPr>
                <w:rFonts w:cs="Tahoma"/>
                <w:color w:val="000000"/>
                <w:szCs w:val="18"/>
                <w:lang w:eastAsia="x-none"/>
              </w:rPr>
            </w:pPr>
            <w:r>
              <w:rPr>
                <w:rFonts w:cs="Tahoma"/>
                <w:color w:val="000000"/>
                <w:szCs w:val="18"/>
                <w:lang w:eastAsia="x-none"/>
              </w:rPr>
              <w:t xml:space="preserve">SharePoint Server 2010 for Internet Sites Standard license with active Software Assurance on December 1, 2012 </w:t>
            </w:r>
          </w:p>
        </w:tc>
        <w:tc>
          <w:tcPr>
            <w:tcW w:w="3600" w:type="dxa"/>
            <w:shd w:val="clear" w:color="auto" w:fill="auto"/>
          </w:tcPr>
          <w:p w14:paraId="5527A0EE" w14:textId="77777777" w:rsidR="00CD0D74"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5B3630D8" w14:textId="77777777" w:rsidTr="002C3AB1">
        <w:trPr>
          <w:trHeight w:val="152"/>
        </w:trPr>
        <w:tc>
          <w:tcPr>
            <w:tcW w:w="4500" w:type="dxa"/>
            <w:shd w:val="clear" w:color="auto" w:fill="auto"/>
          </w:tcPr>
          <w:p w14:paraId="2B36DF09"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FAST Search Server 2010 for SharePoint Server license with active Software Assurance on December 1, 2012</w:t>
            </w:r>
          </w:p>
        </w:tc>
        <w:tc>
          <w:tcPr>
            <w:tcW w:w="3600" w:type="dxa"/>
            <w:shd w:val="clear" w:color="auto" w:fill="auto"/>
          </w:tcPr>
          <w:p w14:paraId="73172D6A"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One SharePoint Server 2013 license</w:t>
            </w:r>
          </w:p>
        </w:tc>
      </w:tr>
      <w:tr w:rsidR="00CD0D74" w:rsidRPr="00F6565C" w14:paraId="7974ADCC" w14:textId="77777777" w:rsidTr="002C3AB1">
        <w:trPr>
          <w:trHeight w:val="233"/>
        </w:trPr>
        <w:tc>
          <w:tcPr>
            <w:tcW w:w="4500" w:type="dxa"/>
            <w:shd w:val="clear" w:color="auto" w:fill="auto"/>
          </w:tcPr>
          <w:p w14:paraId="48FCB9B1"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Search Server 2010 license with active Software Assurance on December 1, 2012</w:t>
            </w:r>
          </w:p>
        </w:tc>
        <w:tc>
          <w:tcPr>
            <w:tcW w:w="3600" w:type="dxa"/>
            <w:shd w:val="clear" w:color="auto" w:fill="auto"/>
          </w:tcPr>
          <w:p w14:paraId="226C925F" w14:textId="77777777" w:rsidR="00CD0D74" w:rsidRDefault="00CD0D74" w:rsidP="00C066F9">
            <w:pPr>
              <w:keepNext/>
              <w:keepLines/>
              <w:rPr>
                <w:rFonts w:cs="Tahoma"/>
                <w:color w:val="000000"/>
                <w:szCs w:val="18"/>
                <w:lang w:eastAsia="x-none"/>
              </w:rPr>
            </w:pPr>
            <w:r>
              <w:rPr>
                <w:rFonts w:cs="Tahoma"/>
                <w:color w:val="000000"/>
                <w:szCs w:val="18"/>
                <w:lang w:eastAsia="x-none"/>
              </w:rPr>
              <w:t xml:space="preserve">One SharePoint Server 2013 license, </w:t>
            </w:r>
            <w:r w:rsidRPr="00EE460A">
              <w:rPr>
                <w:rFonts w:cs="Tahoma"/>
                <w:b/>
                <w:color w:val="000000"/>
                <w:szCs w:val="18"/>
                <w:lang w:eastAsia="x-none"/>
              </w:rPr>
              <w:t>and</w:t>
            </w:r>
          </w:p>
          <w:p w14:paraId="3A37FC89" w14:textId="77777777" w:rsidR="00CD0D74" w:rsidRDefault="00CD0D74" w:rsidP="00C066F9">
            <w:pPr>
              <w:keepNext/>
              <w:keepLines/>
              <w:rPr>
                <w:rFonts w:cs="Tahoma"/>
                <w:color w:val="000000"/>
                <w:szCs w:val="18"/>
                <w:lang w:eastAsia="x-none"/>
              </w:rPr>
            </w:pPr>
          </w:p>
          <w:p w14:paraId="10DFEC30" w14:textId="77777777" w:rsidR="00CD0D74" w:rsidRPr="002065C2" w:rsidRDefault="00CD0D74" w:rsidP="00C066F9">
            <w:pPr>
              <w:keepNext/>
              <w:keepLines/>
              <w:rPr>
                <w:rFonts w:cs="Tahoma"/>
                <w:color w:val="000000"/>
                <w:szCs w:val="18"/>
                <w:lang w:eastAsia="x-none"/>
              </w:rPr>
            </w:pPr>
            <w:r>
              <w:rPr>
                <w:rFonts w:cs="Tahoma"/>
                <w:color w:val="000000"/>
                <w:szCs w:val="18"/>
                <w:lang w:eastAsia="x-none"/>
              </w:rPr>
              <w:t>100 SharePoint Server 2013 Standard CALs</w:t>
            </w:r>
          </w:p>
        </w:tc>
      </w:tr>
    </w:tbl>
    <w:p w14:paraId="0C3C6C70" w14:textId="77777777" w:rsidR="00586FCE" w:rsidRPr="002065C2" w:rsidRDefault="00586FCE" w:rsidP="00586FCE">
      <w:pPr>
        <w:rPr>
          <w:rFonts w:cs="Tahoma"/>
          <w:color w:val="000000"/>
          <w:szCs w:val="18"/>
          <w:lang w:eastAsia="x-none"/>
        </w:rPr>
      </w:pPr>
    </w:p>
    <w:p w14:paraId="0518CBF3" w14:textId="77777777" w:rsidR="002F7FB8" w:rsidRPr="002065C2" w:rsidRDefault="002F7FB8" w:rsidP="002F7FB8">
      <w:pPr>
        <w:ind w:left="720"/>
        <w:rPr>
          <w:rFonts w:cs="Tahoma"/>
          <w:color w:val="000000"/>
          <w:szCs w:val="18"/>
          <w:lang w:eastAsia="x-none"/>
        </w:rPr>
      </w:pPr>
      <w:r w:rsidRPr="002065C2">
        <w:rPr>
          <w:rFonts w:cs="Tahoma"/>
          <w:color w:val="000000"/>
          <w:szCs w:val="18"/>
          <w:lang w:eastAsia="x-none"/>
        </w:rPr>
        <w:t xml:space="preserve">The following terms and conditions apply to the </w:t>
      </w:r>
      <w:r>
        <w:rPr>
          <w:rFonts w:cs="Tahoma"/>
          <w:color w:val="000000"/>
          <w:szCs w:val="18"/>
          <w:lang w:eastAsia="x-none"/>
        </w:rPr>
        <w:t>license grant</w:t>
      </w:r>
      <w:r w:rsidRPr="002065C2">
        <w:rPr>
          <w:rFonts w:cs="Tahoma"/>
          <w:color w:val="000000"/>
          <w:szCs w:val="18"/>
          <w:lang w:eastAsia="x-none"/>
        </w:rPr>
        <w:t xml:space="preserve"> above.</w:t>
      </w:r>
    </w:p>
    <w:p w14:paraId="2354D2CA" w14:textId="77777777" w:rsidR="002F7FB8" w:rsidRPr="002065C2" w:rsidRDefault="002F7FB8" w:rsidP="002F7FB8">
      <w:pPr>
        <w:ind w:left="720"/>
        <w:rPr>
          <w:rFonts w:cs="Tahoma"/>
          <w:color w:val="000000"/>
          <w:szCs w:val="18"/>
          <w:lang w:eastAsia="x-none"/>
        </w:rPr>
      </w:pPr>
    </w:p>
    <w:p w14:paraId="08275AFD" w14:textId="77777777" w:rsidR="002F7FB8" w:rsidRPr="007B699C" w:rsidRDefault="002F7FB8" w:rsidP="007B699C">
      <w:pPr>
        <w:numPr>
          <w:ilvl w:val="0"/>
          <w:numId w:val="124"/>
        </w:numPr>
        <w:spacing w:after="60"/>
        <w:ind w:left="1440"/>
        <w:rPr>
          <w:rFonts w:cs="Tahoma"/>
          <w:color w:val="000000"/>
          <w:szCs w:val="18"/>
          <w:lang w:val="x-none" w:eastAsia="x-none"/>
        </w:rPr>
      </w:pPr>
      <w:r w:rsidRPr="00AB4237">
        <w:rPr>
          <w:rFonts w:cs="Tahoma"/>
          <w:bCs/>
          <w:color w:val="000000"/>
          <w:szCs w:val="18"/>
          <w:u w:val="single"/>
        </w:rPr>
        <w:t>Migration Path</w:t>
      </w:r>
      <w:r w:rsidRPr="00AB4237">
        <w:rPr>
          <w:rFonts w:cs="Tahoma"/>
          <w:color w:val="000000"/>
          <w:szCs w:val="18"/>
          <w:u w:val="single"/>
        </w:rPr>
        <w:t>:</w:t>
      </w:r>
      <w:r w:rsidRPr="00AB4237">
        <w:rPr>
          <w:rFonts w:cs="Tahoma"/>
          <w:color w:val="000000"/>
          <w:szCs w:val="18"/>
        </w:rPr>
        <w:t xml:space="preserve"> </w:t>
      </w:r>
      <w:r w:rsidRPr="00AB4237">
        <w:rPr>
          <w:rFonts w:cs="Tahoma"/>
          <w:color w:val="000000"/>
          <w:szCs w:val="18"/>
          <w:lang w:val="x-none" w:eastAsia="x-none"/>
        </w:rPr>
        <w:t>Customers with active Software Assurance coverage for a given Qualifying license</w:t>
      </w:r>
      <w:r w:rsidRPr="00AB4237">
        <w:rPr>
          <w:rFonts w:cs="Tahoma"/>
          <w:color w:val="000000"/>
          <w:szCs w:val="18"/>
          <w:lang w:eastAsia="x-none"/>
        </w:rPr>
        <w:t xml:space="preserve"> </w:t>
      </w:r>
      <w:r w:rsidRPr="00AB4237">
        <w:rPr>
          <w:rFonts w:cs="Tahoma"/>
          <w:color w:val="000000"/>
          <w:szCs w:val="18"/>
          <w:lang w:val="x-none" w:eastAsia="x-none"/>
        </w:rPr>
        <w:t xml:space="preserve">as of </w:t>
      </w:r>
      <w:r w:rsidRPr="00AB4237">
        <w:rPr>
          <w:rFonts w:cs="Tahoma"/>
          <w:color w:val="000000"/>
          <w:szCs w:val="18"/>
          <w:lang w:eastAsia="x-none"/>
        </w:rPr>
        <w:t>December 1, 2012</w:t>
      </w:r>
      <w:r w:rsidRPr="00AB4237">
        <w:rPr>
          <w:rFonts w:cs="Tahoma"/>
          <w:color w:val="000000"/>
          <w:szCs w:val="18"/>
          <w:lang w:val="x-none" w:eastAsia="x-none"/>
        </w:rPr>
        <w:t xml:space="preserve">, and upon release of </w:t>
      </w:r>
      <w:r w:rsidRPr="00AB4237">
        <w:rPr>
          <w:rFonts w:cs="Tahoma"/>
          <w:color w:val="000000"/>
          <w:szCs w:val="18"/>
          <w:lang w:eastAsia="x-none"/>
        </w:rPr>
        <w:t xml:space="preserve">SharePoint Server 2013, </w:t>
      </w:r>
      <w:r w:rsidRPr="00AB4237">
        <w:rPr>
          <w:rFonts w:cs="Tahoma"/>
          <w:color w:val="000000"/>
          <w:szCs w:val="18"/>
          <w:lang w:val="x-none" w:eastAsia="x-none"/>
        </w:rPr>
        <w:t xml:space="preserve">are eligible to </w:t>
      </w:r>
      <w:r>
        <w:rPr>
          <w:rFonts w:cs="Tahoma"/>
          <w:color w:val="000000"/>
          <w:szCs w:val="18"/>
          <w:lang w:eastAsia="x-none"/>
        </w:rPr>
        <w:t xml:space="preserve">upgrade to and </w:t>
      </w:r>
      <w:r w:rsidRPr="00AB4237">
        <w:rPr>
          <w:rFonts w:cs="Tahoma"/>
          <w:color w:val="000000"/>
          <w:szCs w:val="18"/>
          <w:lang w:val="x-none" w:eastAsia="x-none"/>
        </w:rPr>
        <w:t xml:space="preserve">use </w:t>
      </w:r>
      <w:r>
        <w:rPr>
          <w:rFonts w:cs="Tahoma"/>
          <w:color w:val="000000"/>
          <w:szCs w:val="18"/>
          <w:lang w:eastAsia="x-none"/>
        </w:rPr>
        <w:t xml:space="preserve">SharePoint 2013 </w:t>
      </w:r>
      <w:r w:rsidRPr="00AB4237">
        <w:rPr>
          <w:rFonts w:cs="Tahoma"/>
          <w:color w:val="000000"/>
          <w:szCs w:val="18"/>
          <w:lang w:val="x-none" w:eastAsia="x-none"/>
        </w:rPr>
        <w:t>software under the Complimentary License</w:t>
      </w:r>
      <w:r>
        <w:rPr>
          <w:rFonts w:cs="Tahoma"/>
          <w:color w:val="000000"/>
          <w:szCs w:val="18"/>
          <w:lang w:eastAsia="x-none"/>
        </w:rPr>
        <w:t xml:space="preserve"> in place of the corresponding licensed copy of 2010 software</w:t>
      </w:r>
      <w:r w:rsidRPr="00AB4237">
        <w:rPr>
          <w:rFonts w:cs="Tahoma"/>
          <w:color w:val="000000"/>
          <w:szCs w:val="18"/>
          <w:lang w:val="x-none" w:eastAsia="x-none"/>
        </w:rPr>
        <w:t xml:space="preserve">.  </w:t>
      </w:r>
    </w:p>
    <w:p w14:paraId="68DA59F3" w14:textId="77777777" w:rsidR="002F7FB8" w:rsidRPr="007B699C" w:rsidRDefault="002F7FB8" w:rsidP="007B699C">
      <w:pPr>
        <w:numPr>
          <w:ilvl w:val="0"/>
          <w:numId w:val="124"/>
        </w:numPr>
        <w:spacing w:after="60"/>
        <w:ind w:left="1440"/>
        <w:rPr>
          <w:rFonts w:cs="Tahoma"/>
          <w:color w:val="000000"/>
          <w:szCs w:val="18"/>
          <w:lang w:val="x-none" w:eastAsia="x-none"/>
        </w:rPr>
      </w:pPr>
      <w:r w:rsidRPr="00047339">
        <w:rPr>
          <w:rFonts w:cs="Tahoma"/>
          <w:color w:val="000000"/>
          <w:szCs w:val="18"/>
          <w:u w:val="single"/>
          <w:lang w:eastAsia="x-none"/>
        </w:rPr>
        <w:t>Use rights</w:t>
      </w:r>
      <w:r w:rsidRPr="002065C2">
        <w:rPr>
          <w:rFonts w:cs="Tahoma"/>
          <w:color w:val="000000"/>
          <w:szCs w:val="18"/>
          <w:lang w:eastAsia="x-none"/>
        </w:rPr>
        <w:t xml:space="preserve">: </w:t>
      </w:r>
      <w:r w:rsidRPr="002065C2">
        <w:rPr>
          <w:rFonts w:cs="Tahoma"/>
          <w:color w:val="000000"/>
          <w:szCs w:val="18"/>
          <w:lang w:val="x-none" w:eastAsia="x-none"/>
        </w:rPr>
        <w:t>The right to use software under the Complimentary License under this offering expires when the right to use software under the Qualifying License expires.  Use of that software is governed by the use rights for the software and the terms and conditions of the customer’s volume license agreement.  This product condition note, and the customer’s evidence of the corresponding Qualifying License and Software Assurance together document the right to use software under the Complimen</w:t>
      </w:r>
      <w:r w:rsidR="007B699C">
        <w:rPr>
          <w:rFonts w:cs="Tahoma"/>
          <w:color w:val="000000"/>
          <w:szCs w:val="18"/>
          <w:lang w:val="x-none" w:eastAsia="x-none"/>
        </w:rPr>
        <w:t xml:space="preserve">tary License under this offer. </w:t>
      </w:r>
    </w:p>
    <w:p w14:paraId="1BB9A867" w14:textId="77777777" w:rsidR="002F7FB8" w:rsidRPr="007B699C" w:rsidRDefault="002F7FB8" w:rsidP="007B699C">
      <w:pPr>
        <w:numPr>
          <w:ilvl w:val="0"/>
          <w:numId w:val="8"/>
        </w:numPr>
        <w:spacing w:after="60"/>
        <w:ind w:left="1440"/>
        <w:rPr>
          <w:rFonts w:cs="Tahoma"/>
          <w:color w:val="000000"/>
          <w:szCs w:val="18"/>
          <w:lang w:eastAsia="x-none"/>
        </w:rPr>
      </w:pPr>
      <w:r w:rsidRPr="00047339">
        <w:rPr>
          <w:rFonts w:cs="Tahoma"/>
          <w:color w:val="000000"/>
          <w:szCs w:val="18"/>
          <w:u w:val="single"/>
          <w:lang w:eastAsia="x-none"/>
        </w:rPr>
        <w:t>License and Software Assurance</w:t>
      </w:r>
      <w:r w:rsidRPr="002065C2">
        <w:rPr>
          <w:rFonts w:cs="Tahoma"/>
          <w:color w:val="000000"/>
          <w:szCs w:val="18"/>
          <w:lang w:eastAsia="x-none"/>
        </w:rPr>
        <w:t xml:space="preserve">: </w:t>
      </w:r>
      <w:r>
        <w:rPr>
          <w:rFonts w:cs="Tahoma"/>
          <w:color w:val="000000"/>
          <w:szCs w:val="18"/>
          <w:lang w:eastAsia="x-none"/>
        </w:rPr>
        <w:t xml:space="preserve">The Complimentary License includes Software Assurance coverage.  </w:t>
      </w:r>
      <w:r w:rsidRPr="002065C2">
        <w:rPr>
          <w:rFonts w:cs="Tahoma"/>
          <w:color w:val="000000"/>
          <w:szCs w:val="18"/>
          <w:lang w:eastAsia="x-none"/>
        </w:rPr>
        <w:t xml:space="preserve">Software Assurance coverage on the Complimentary License expires when the coverage on the Qualifying License expires.  Upon expiration of Software Assurance coverage for the Qualifying License, the customer may </w:t>
      </w:r>
      <w:r>
        <w:rPr>
          <w:rFonts w:cs="Tahoma"/>
          <w:color w:val="000000"/>
          <w:szCs w:val="18"/>
          <w:lang w:eastAsia="x-none"/>
        </w:rPr>
        <w:t>renew</w:t>
      </w:r>
      <w:r w:rsidRPr="002065C2">
        <w:rPr>
          <w:rFonts w:cs="Tahoma"/>
          <w:color w:val="000000"/>
          <w:szCs w:val="18"/>
          <w:lang w:eastAsia="x-none"/>
        </w:rPr>
        <w:t xml:space="preserve"> Software Assurance for the Complimentary License without the need to acquire a new license separately.</w:t>
      </w:r>
    </w:p>
    <w:p w14:paraId="3C7E4B30" w14:textId="77777777" w:rsidR="002F7FB8" w:rsidRPr="007B699C" w:rsidRDefault="002F7FB8" w:rsidP="007B699C">
      <w:pPr>
        <w:numPr>
          <w:ilvl w:val="0"/>
          <w:numId w:val="125"/>
        </w:numPr>
        <w:spacing w:after="60"/>
        <w:ind w:left="1440"/>
        <w:rPr>
          <w:rFonts w:cs="Tahoma"/>
          <w:color w:val="000000"/>
          <w:szCs w:val="18"/>
          <w:lang w:eastAsia="x-none"/>
        </w:rPr>
      </w:pPr>
      <w:r w:rsidRPr="00047339">
        <w:rPr>
          <w:rFonts w:eastAsia="Calibri" w:cs="Tahoma"/>
          <w:color w:val="000000"/>
          <w:szCs w:val="18"/>
          <w:u w:val="single"/>
          <w:lang w:eastAsia="x-none"/>
        </w:rPr>
        <w:lastRenderedPageBreak/>
        <w:t>True-ups</w:t>
      </w:r>
      <w:r w:rsidRPr="00B672EC">
        <w:rPr>
          <w:rFonts w:eastAsia="Calibri" w:cs="Tahoma"/>
          <w:b/>
          <w:color w:val="000000"/>
          <w:szCs w:val="18"/>
          <w:lang w:eastAsia="x-none"/>
        </w:rPr>
        <w:t>.</w:t>
      </w:r>
      <w:r w:rsidRPr="00B672EC">
        <w:rPr>
          <w:rFonts w:eastAsia="Calibri" w:cs="Tahoma"/>
          <w:color w:val="000000"/>
          <w:szCs w:val="18"/>
          <w:lang w:eastAsia="x-none"/>
        </w:rPr>
        <w:t xml:space="preserve">  For Enterprise Agreement customers eligible for these Complimentary Licenses and rights as described above, </w:t>
      </w:r>
      <w:r>
        <w:rPr>
          <w:rFonts w:eastAsia="Calibri" w:cs="Tahoma"/>
          <w:color w:val="000000"/>
          <w:szCs w:val="18"/>
          <w:lang w:eastAsia="x-none"/>
        </w:rPr>
        <w:t>licenses for , SharePoint Server 2010 for Internet Sites Enterprise, SharePoint Server 2010 for Internet Sites Standard</w:t>
      </w:r>
      <w:r w:rsidRPr="00B672EC">
        <w:rPr>
          <w:rFonts w:eastAsia="Calibri" w:cs="Tahoma"/>
          <w:color w:val="000000"/>
          <w:szCs w:val="18"/>
          <w:lang w:eastAsia="x-none"/>
        </w:rPr>
        <w:t xml:space="preserve"> </w:t>
      </w:r>
      <w:r w:rsidR="000D76F0" w:rsidRPr="001320BA">
        <w:rPr>
          <w:rFonts w:cs="Tahoma"/>
          <w:color w:val="000000"/>
          <w:szCs w:val="20"/>
        </w:rPr>
        <w:t>and</w:t>
      </w:r>
      <w:r w:rsidR="000D76F0">
        <w:rPr>
          <w:rFonts w:cs="Tahoma"/>
          <w:color w:val="000000"/>
          <w:szCs w:val="20"/>
        </w:rPr>
        <w:t xml:space="preserve"> </w:t>
      </w:r>
      <w:r w:rsidR="00CD0D74">
        <w:rPr>
          <w:rFonts w:cs="Tahoma"/>
          <w:color w:val="000000"/>
          <w:szCs w:val="20"/>
        </w:rPr>
        <w:t xml:space="preserve">FAST Search Server 2010 for SharePoint Server </w:t>
      </w:r>
      <w:r w:rsidRPr="00B672EC">
        <w:rPr>
          <w:rFonts w:eastAsia="Calibri" w:cs="Tahoma"/>
          <w:color w:val="000000"/>
          <w:szCs w:val="18"/>
          <w:lang w:eastAsia="x-none"/>
        </w:rPr>
        <w:t xml:space="preserve">acquired as part of a customer’s annual </w:t>
      </w:r>
      <w:r>
        <w:rPr>
          <w:rFonts w:eastAsia="Calibri" w:cs="Tahoma"/>
          <w:color w:val="000000"/>
          <w:szCs w:val="18"/>
          <w:lang w:eastAsia="x-none"/>
        </w:rPr>
        <w:t xml:space="preserve">true-up </w:t>
      </w:r>
      <w:r w:rsidRPr="00B672EC">
        <w:rPr>
          <w:rFonts w:cs="Tahoma"/>
          <w:color w:val="000000"/>
          <w:szCs w:val="18"/>
          <w:lang w:eastAsia="x-none"/>
        </w:rPr>
        <w:t xml:space="preserve">process are also qualifying licenses. </w:t>
      </w:r>
    </w:p>
    <w:p w14:paraId="54174D1F" w14:textId="77777777" w:rsidR="002F7FB8" w:rsidRPr="007B699C" w:rsidRDefault="002F7FB8" w:rsidP="007B699C">
      <w:pPr>
        <w:numPr>
          <w:ilvl w:val="0"/>
          <w:numId w:val="125"/>
        </w:numPr>
        <w:spacing w:after="60"/>
        <w:ind w:left="1440"/>
        <w:rPr>
          <w:rFonts w:cs="Tahoma"/>
          <w:color w:val="000000"/>
          <w:szCs w:val="18"/>
          <w:lang w:eastAsia="x-none"/>
        </w:rPr>
      </w:pPr>
      <w:r w:rsidRPr="00AB0CCA">
        <w:rPr>
          <w:rFonts w:cs="Tahoma"/>
          <w:color w:val="000000"/>
          <w:szCs w:val="18"/>
          <w:u w:val="single"/>
          <w:lang w:eastAsia="x-none"/>
        </w:rPr>
        <w:t>Subscription agreements.</w:t>
      </w:r>
      <w:r w:rsidRPr="00AB0CCA">
        <w:rPr>
          <w:rFonts w:cs="Tahoma"/>
          <w:color w:val="000000"/>
          <w:szCs w:val="18"/>
          <w:lang w:eastAsia="x-none"/>
        </w:rPr>
        <w:t xml:space="preserve">  For Enterprise Subscription, </w:t>
      </w:r>
      <w:r w:rsidRPr="00127FA7">
        <w:rPr>
          <w:rFonts w:cs="Tahoma"/>
          <w:szCs w:val="18"/>
          <w:lang w:eastAsia="x-none"/>
        </w:rPr>
        <w:t>Open Value Subscription, Campus and School, Enrollment for Education Solutions, and Open Value Subscription—Education Solutions</w:t>
      </w:r>
      <w:r>
        <w:rPr>
          <w:rFonts w:cs="Tahoma"/>
          <w:szCs w:val="18"/>
          <w:lang w:eastAsia="x-none"/>
        </w:rPr>
        <w:t xml:space="preserve">, </w:t>
      </w:r>
      <w:r w:rsidRPr="00127FA7">
        <w:rPr>
          <w:rFonts w:cs="Tahoma"/>
          <w:szCs w:val="18"/>
          <w:lang w:eastAsia="x-none"/>
        </w:rPr>
        <w:t>the same rights are granted on a temporary basis under the same conditions</w:t>
      </w:r>
      <w:r w:rsidRPr="00AB0CCA">
        <w:rPr>
          <w:rFonts w:cs="Tahoma"/>
          <w:color w:val="000000"/>
          <w:szCs w:val="18"/>
          <w:lang w:eastAsia="x-none"/>
        </w:rPr>
        <w:t xml:space="preserve"> until the end of their current enrollment term (or agreement term in the case of Open Value).  The customer must maintain continuous subscription coverage.  These rights only become permanent upon exercise of the buy-out option, and remain subject to all the terms and conditions of the customer’s license agreement.</w:t>
      </w:r>
    </w:p>
    <w:p w14:paraId="1CF6928E" w14:textId="77777777" w:rsidR="002F7FB8" w:rsidRPr="00127FA7" w:rsidRDefault="002F7FB8" w:rsidP="007B699C">
      <w:pPr>
        <w:numPr>
          <w:ilvl w:val="0"/>
          <w:numId w:val="126"/>
        </w:numPr>
        <w:spacing w:after="60"/>
        <w:ind w:left="1440"/>
        <w:rPr>
          <w:rFonts w:cs="Tahoma"/>
          <w:szCs w:val="18"/>
          <w:lang w:eastAsia="x-none"/>
        </w:rPr>
      </w:pPr>
      <w:r w:rsidRPr="00127FA7">
        <w:rPr>
          <w:rFonts w:cs="Tahoma"/>
          <w:szCs w:val="18"/>
          <w:u w:val="single"/>
          <w:lang w:eastAsia="x-none"/>
        </w:rPr>
        <w:t>Campus and School Agreement transitions.</w:t>
      </w:r>
      <w:r w:rsidRPr="00127FA7">
        <w:rPr>
          <w:rFonts w:cs="Tahoma"/>
          <w:szCs w:val="18"/>
          <w:lang w:eastAsia="x-none"/>
        </w:rPr>
        <w:t xml:space="preserve"> For customers who transition mid-term from Campus and School agreements to either Enrollment for Education Solutions or Open Value Subscription—Education Solutions agreements while maintaining continuous subscription coverage:</w:t>
      </w:r>
    </w:p>
    <w:p w14:paraId="3A610177" w14:textId="77777777" w:rsidR="002F7FB8" w:rsidRPr="0027768E" w:rsidRDefault="002F7FB8" w:rsidP="007B699C">
      <w:pPr>
        <w:pStyle w:val="ListParagraph"/>
        <w:numPr>
          <w:ilvl w:val="0"/>
          <w:numId w:val="105"/>
        </w:numPr>
        <w:spacing w:after="60"/>
        <w:ind w:left="1800"/>
        <w:rPr>
          <w:rFonts w:cs="Tahoma"/>
          <w:szCs w:val="18"/>
        </w:rPr>
      </w:pPr>
      <w:r w:rsidRPr="0027768E">
        <w:rPr>
          <w:rFonts w:ascii="Tahoma" w:hAnsi="Tahoma" w:cs="Tahoma"/>
          <w:sz w:val="18"/>
          <w:szCs w:val="18"/>
        </w:rPr>
        <w:t xml:space="preserve">The same rights are granted on a temporary basis under the same conditions until the end of their Enrollment for Education Solutions or Open Value Subscription—Education Solutions agreement, respectively. </w:t>
      </w:r>
    </w:p>
    <w:p w14:paraId="36820EB1" w14:textId="77777777" w:rsidR="002512D3" w:rsidRPr="003165D6" w:rsidRDefault="002F7FB8" w:rsidP="003165D6">
      <w:pPr>
        <w:pStyle w:val="ListParagraph"/>
        <w:numPr>
          <w:ilvl w:val="0"/>
          <w:numId w:val="105"/>
        </w:numPr>
        <w:spacing w:after="60"/>
        <w:ind w:left="1800"/>
        <w:rPr>
          <w:rFonts w:ascii="Tahoma" w:hAnsi="Tahoma" w:cs="Tahoma"/>
          <w:sz w:val="18"/>
          <w:szCs w:val="18"/>
        </w:rPr>
      </w:pPr>
      <w:r w:rsidRPr="0027768E">
        <w:rPr>
          <w:rFonts w:ascii="Tahoma" w:hAnsi="Tahoma" w:cs="Tahoma"/>
          <w:sz w:val="18"/>
          <w:szCs w:val="18"/>
        </w:rPr>
        <w:t>These rights only become permanent upon exercise of the buyout option, and remain subject to all the terms and conditions of the customer’s license agreement.</w:t>
      </w:r>
    </w:p>
    <w:p w14:paraId="367A7BAF" w14:textId="77777777" w:rsidR="0004051B" w:rsidRPr="0004051B" w:rsidRDefault="0004051B" w:rsidP="0004051B">
      <w:pPr>
        <w:ind w:left="720"/>
        <w:rPr>
          <w:rFonts w:cs="Tahoma"/>
          <w:color w:val="000000"/>
          <w:szCs w:val="18"/>
          <w:lang w:eastAsia="x-none"/>
        </w:rPr>
      </w:pPr>
    </w:p>
    <w:p w14:paraId="13E7CB2F" w14:textId="77777777" w:rsidR="002F7FB8" w:rsidRPr="007B699C" w:rsidRDefault="002F7FB8" w:rsidP="007B699C">
      <w:pPr>
        <w:spacing w:after="60"/>
        <w:ind w:left="720"/>
        <w:rPr>
          <w:rFonts w:cs="Tahoma"/>
          <w:b/>
          <w:color w:val="000000"/>
          <w:szCs w:val="18"/>
          <w:lang w:eastAsia="x-none"/>
        </w:rPr>
      </w:pPr>
      <w:r w:rsidRPr="007B699C">
        <w:rPr>
          <w:rFonts w:cs="Tahoma"/>
          <w:b/>
          <w:color w:val="000000"/>
          <w:szCs w:val="18"/>
          <w:lang w:eastAsia="x-none"/>
        </w:rPr>
        <w:t>Exceptional Downgrade Rights for SharePoint Server 2013</w:t>
      </w:r>
    </w:p>
    <w:p w14:paraId="3E6A7F0D" w14:textId="77777777" w:rsidR="002F7FB8" w:rsidRPr="002756E8" w:rsidRDefault="002F7FB8" w:rsidP="002F7FB8">
      <w:pPr>
        <w:ind w:left="720"/>
        <w:rPr>
          <w:rFonts w:cs="Tahoma"/>
          <w:szCs w:val="18"/>
        </w:rPr>
      </w:pPr>
      <w:r w:rsidRPr="002756E8">
        <w:rPr>
          <w:rFonts w:cs="Tahoma"/>
          <w:szCs w:val="18"/>
        </w:rPr>
        <w:t>Customers licensed for SharePoint Server 2013 may access and use any of the products listed in the table below in place SharePoint Server 2013 as follows:</w:t>
      </w:r>
    </w:p>
    <w:p w14:paraId="1698D950" w14:textId="77777777" w:rsidR="002F7FB8" w:rsidRPr="008C7F73" w:rsidRDefault="002F7FB8" w:rsidP="002F7FB8">
      <w:pPr>
        <w:ind w:left="810"/>
        <w:rPr>
          <w:rFonts w:cs="Tahoma"/>
          <w:color w:val="FF0000"/>
          <w:szCs w:val="18"/>
        </w:rPr>
      </w:pPr>
      <w:r w:rsidRPr="008C7F73">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6565C" w14:paraId="22795D32"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0D57F66" w14:textId="77777777" w:rsidR="00BD1A6A" w:rsidRPr="002065C2" w:rsidRDefault="00BD1A6A" w:rsidP="007E466C">
            <w:pPr>
              <w:spacing w:before="60" w:after="60"/>
              <w:ind w:left="162"/>
              <w:rPr>
                <w:rFonts w:cs="Tahoma"/>
                <w:b/>
                <w:bCs/>
                <w:color w:val="000000"/>
                <w:szCs w:val="18"/>
              </w:rPr>
            </w:pPr>
            <w:r>
              <w:rPr>
                <w:rFonts w:cs="Tahoma"/>
                <w:b/>
                <w:bCs/>
                <w:color w:val="000000"/>
                <w:szCs w:val="18"/>
              </w:rPr>
              <w:t>SharePoint Server 2013 Licenses</w:t>
            </w:r>
          </w:p>
        </w:tc>
        <w:tc>
          <w:tcPr>
            <w:tcW w:w="4296" w:type="dxa"/>
            <w:tcBorders>
              <w:top w:val="single" w:sz="8" w:space="0" w:color="000000"/>
              <w:left w:val="nil"/>
              <w:bottom w:val="single" w:sz="8" w:space="0" w:color="000000"/>
              <w:right w:val="single" w:sz="8" w:space="0" w:color="auto"/>
            </w:tcBorders>
            <w:shd w:val="clear" w:color="auto" w:fill="FABF8F"/>
          </w:tcPr>
          <w:p w14:paraId="19851B69" w14:textId="77777777" w:rsidR="00BD1A6A" w:rsidRPr="002065C2" w:rsidRDefault="00BD1A6A" w:rsidP="007E466C">
            <w:pPr>
              <w:spacing w:before="60" w:after="60"/>
              <w:ind w:left="180"/>
              <w:rPr>
                <w:rFonts w:cs="Tahoma"/>
                <w:b/>
                <w:bCs/>
                <w:color w:val="000000"/>
                <w:szCs w:val="18"/>
              </w:rPr>
            </w:pPr>
            <w:r w:rsidRPr="002065C2">
              <w:rPr>
                <w:rFonts w:cs="Tahoma"/>
                <w:b/>
                <w:bCs/>
                <w:color w:val="000000"/>
                <w:szCs w:val="18"/>
              </w:rPr>
              <w:t>Downgrade to</w:t>
            </w:r>
          </w:p>
        </w:tc>
      </w:tr>
      <w:tr w:rsidR="00BD1A6A" w:rsidRPr="00F6565C" w14:paraId="637BBD38"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4F9022C" w14:textId="77777777" w:rsidR="00BD1A6A" w:rsidRPr="002065C2" w:rsidRDefault="00BD1A6A" w:rsidP="00722522">
            <w:pPr>
              <w:ind w:left="162"/>
              <w:rPr>
                <w:rFonts w:cs="Tahoma"/>
                <w:color w:val="000000"/>
                <w:szCs w:val="18"/>
              </w:rPr>
            </w:pPr>
            <w:r>
              <w:rPr>
                <w:rFonts w:cs="Tahoma"/>
                <w:color w:val="000000"/>
                <w:szCs w:val="18"/>
              </w:rPr>
              <w:t>SharePoint Server 2013 license</w:t>
            </w:r>
          </w:p>
        </w:tc>
        <w:tc>
          <w:tcPr>
            <w:tcW w:w="4296" w:type="dxa"/>
            <w:tcBorders>
              <w:top w:val="nil"/>
              <w:left w:val="nil"/>
              <w:bottom w:val="single" w:sz="8" w:space="0" w:color="000000"/>
              <w:right w:val="single" w:sz="8" w:space="0" w:color="000000"/>
            </w:tcBorders>
          </w:tcPr>
          <w:p w14:paraId="7FD51A40" w14:textId="77777777" w:rsidR="00BD1A6A" w:rsidRDefault="00BD1A6A" w:rsidP="00F249BF">
            <w:pPr>
              <w:ind w:left="162" w:right="180"/>
              <w:rPr>
                <w:rFonts w:cs="Tahoma"/>
                <w:color w:val="000000"/>
                <w:szCs w:val="18"/>
              </w:rPr>
            </w:pPr>
            <w:r>
              <w:rPr>
                <w:rFonts w:cs="Tahoma"/>
                <w:color w:val="000000"/>
                <w:szCs w:val="18"/>
              </w:rPr>
              <w:t xml:space="preserve">SharePoint Server 2010, </w:t>
            </w:r>
            <w:r w:rsidRPr="00F202EF">
              <w:rPr>
                <w:rFonts w:cs="Tahoma"/>
                <w:b/>
                <w:color w:val="000000"/>
                <w:szCs w:val="18"/>
              </w:rPr>
              <w:t>or</w:t>
            </w:r>
          </w:p>
          <w:p w14:paraId="2D5CFDA7" w14:textId="77777777" w:rsidR="00BD1A6A" w:rsidRPr="002065C2" w:rsidRDefault="00BD1A6A" w:rsidP="002C3AB1">
            <w:pPr>
              <w:ind w:left="162" w:right="180"/>
              <w:rPr>
                <w:rFonts w:cs="Tahoma"/>
                <w:color w:val="000000"/>
                <w:szCs w:val="18"/>
              </w:rPr>
            </w:pPr>
            <w:r>
              <w:rPr>
                <w:rFonts w:cs="Tahoma"/>
                <w:color w:val="000000"/>
                <w:szCs w:val="18"/>
              </w:rPr>
              <w:t xml:space="preserve">FAST Search Server 2010 for SharePoint  Server </w:t>
            </w:r>
          </w:p>
        </w:tc>
      </w:tr>
    </w:tbl>
    <w:p w14:paraId="1D16E71C" w14:textId="77777777" w:rsidR="002F7FB8" w:rsidRPr="002065C2" w:rsidRDefault="002F7FB8" w:rsidP="002F7FB8">
      <w:pPr>
        <w:ind w:left="810"/>
        <w:rPr>
          <w:rFonts w:cs="Tahoma"/>
          <w:color w:val="000000"/>
          <w:szCs w:val="18"/>
        </w:rPr>
      </w:pPr>
      <w:r w:rsidRPr="002065C2">
        <w:rPr>
          <w:rFonts w:cs="Tahoma"/>
          <w:color w:val="000000"/>
          <w:szCs w:val="18"/>
        </w:rPr>
        <w:t xml:space="preserve">  </w:t>
      </w:r>
    </w:p>
    <w:p w14:paraId="12ACE7E1" w14:textId="77777777" w:rsidR="002F7FB8" w:rsidRDefault="002F7FB8" w:rsidP="002F7FB8">
      <w:pPr>
        <w:ind w:left="720"/>
        <w:rPr>
          <w:rFonts w:cs="Tahoma"/>
          <w:color w:val="000000"/>
          <w:szCs w:val="18"/>
        </w:rPr>
      </w:pPr>
      <w:r w:rsidRPr="002065C2">
        <w:rPr>
          <w:rFonts w:cs="Tahoma"/>
          <w:color w:val="000000"/>
          <w:szCs w:val="18"/>
        </w:rPr>
        <w:t xml:space="preserve">A customer’s right to </w:t>
      </w:r>
      <w:r>
        <w:rPr>
          <w:rFonts w:cs="Tahoma"/>
          <w:color w:val="000000"/>
          <w:szCs w:val="18"/>
        </w:rPr>
        <w:t xml:space="preserve">access and </w:t>
      </w:r>
      <w:r w:rsidRPr="002065C2">
        <w:rPr>
          <w:rFonts w:cs="Tahoma"/>
          <w:color w:val="000000"/>
          <w:szCs w:val="18"/>
        </w:rPr>
        <w:t xml:space="preserve">use </w:t>
      </w:r>
      <w:r>
        <w:rPr>
          <w:rFonts w:cs="Tahoma"/>
          <w:color w:val="000000"/>
          <w:szCs w:val="18"/>
        </w:rPr>
        <w:t>c</w:t>
      </w:r>
      <w:r w:rsidR="00DA7FE7">
        <w:rPr>
          <w:rFonts w:cs="Tahoma"/>
          <w:color w:val="000000"/>
          <w:szCs w:val="18"/>
        </w:rPr>
        <w:t>opies of SharePoint Server 2010 or</w:t>
      </w:r>
      <w:r>
        <w:rPr>
          <w:rFonts w:cs="Tahoma"/>
          <w:color w:val="000000"/>
          <w:szCs w:val="18"/>
        </w:rPr>
        <w:t xml:space="preserve"> FAST Search Server 2010 for SharePoint Server</w:t>
      </w:r>
      <w:r w:rsidRPr="002065C2">
        <w:rPr>
          <w:rFonts w:cs="Tahoma"/>
          <w:color w:val="000000"/>
          <w:szCs w:val="18"/>
        </w:rPr>
        <w:t xml:space="preserve"> </w:t>
      </w:r>
      <w:r>
        <w:rPr>
          <w:rFonts w:cs="Tahoma"/>
          <w:color w:val="000000"/>
          <w:szCs w:val="18"/>
        </w:rPr>
        <w:t xml:space="preserve">in place of licensed copies of SharePoint Server 2013 </w:t>
      </w:r>
      <w:r w:rsidRPr="002065C2">
        <w:rPr>
          <w:rFonts w:cs="Tahoma"/>
          <w:color w:val="000000"/>
          <w:szCs w:val="18"/>
        </w:rPr>
        <w:t xml:space="preserve">under this offer is subject to the terms and conditions of a customer’s </w:t>
      </w:r>
      <w:r>
        <w:rPr>
          <w:rFonts w:cs="Tahoma"/>
          <w:color w:val="000000"/>
          <w:szCs w:val="18"/>
        </w:rPr>
        <w:t xml:space="preserve">volume </w:t>
      </w:r>
      <w:r w:rsidRPr="002065C2">
        <w:rPr>
          <w:rFonts w:cs="Tahoma"/>
          <w:color w:val="000000"/>
          <w:szCs w:val="18"/>
        </w:rPr>
        <w:t>licens</w:t>
      </w:r>
      <w:r>
        <w:rPr>
          <w:rFonts w:cs="Tahoma"/>
          <w:color w:val="000000"/>
          <w:szCs w:val="18"/>
        </w:rPr>
        <w:t>ing</w:t>
      </w:r>
      <w:r w:rsidRPr="002065C2">
        <w:rPr>
          <w:rFonts w:cs="Tahoma"/>
          <w:color w:val="000000"/>
          <w:szCs w:val="18"/>
        </w:rPr>
        <w:t xml:space="preserve"> agreement, the product use rights for </w:t>
      </w:r>
      <w:r>
        <w:rPr>
          <w:rFonts w:cs="Tahoma"/>
          <w:color w:val="000000"/>
          <w:szCs w:val="18"/>
        </w:rPr>
        <w:t>SharePoint Server 2013</w:t>
      </w:r>
      <w:r w:rsidRPr="002065C2">
        <w:rPr>
          <w:rFonts w:cs="Tahoma"/>
          <w:color w:val="000000"/>
          <w:szCs w:val="18"/>
        </w:rPr>
        <w:t xml:space="preserve"> and these terms. That right expires upon the expiration or termination of </w:t>
      </w:r>
      <w:r>
        <w:rPr>
          <w:rFonts w:cs="Tahoma"/>
          <w:color w:val="000000"/>
          <w:szCs w:val="18"/>
        </w:rPr>
        <w:t>the SharePoint Server licenses</w:t>
      </w:r>
      <w:r w:rsidRPr="002065C2">
        <w:rPr>
          <w:rFonts w:cs="Tahoma"/>
          <w:color w:val="000000"/>
          <w:szCs w:val="18"/>
        </w:rPr>
        <w:t>.</w:t>
      </w:r>
    </w:p>
    <w:p w14:paraId="0E4859E4" w14:textId="77777777" w:rsidR="002F7FB8" w:rsidRDefault="002F7FB8" w:rsidP="002F7FB8">
      <w:pPr>
        <w:ind w:left="720"/>
        <w:rPr>
          <w:rFonts w:cs="Tahoma"/>
          <w:color w:val="000000"/>
          <w:szCs w:val="18"/>
        </w:rPr>
      </w:pPr>
    </w:p>
    <w:p w14:paraId="08AD2752" w14:textId="77777777" w:rsidR="002F7FB8" w:rsidRPr="00031ABF" w:rsidRDefault="002F7FB8" w:rsidP="00031ABF">
      <w:pPr>
        <w:spacing w:after="60"/>
        <w:ind w:left="720"/>
        <w:rPr>
          <w:rFonts w:cs="Tahoma"/>
          <w:b/>
          <w:color w:val="000000"/>
          <w:szCs w:val="18"/>
        </w:rPr>
      </w:pPr>
      <w:r w:rsidRPr="00031ABF">
        <w:rPr>
          <w:rFonts w:cs="Tahoma"/>
          <w:b/>
          <w:color w:val="000000"/>
          <w:szCs w:val="18"/>
        </w:rPr>
        <w:t xml:space="preserve">Extension of Software Assurance Self-Hosted Applications rights for SharePoint Server </w:t>
      </w:r>
      <w:bookmarkStart w:id="1359" w:name="Srv_65SharepointSvr10IntSites"/>
      <w:bookmarkStart w:id="1360" w:name="_Toc336338336"/>
      <w:bookmarkStart w:id="1361" w:name="Srv_66SharepointSvr10IntSites"/>
      <w:bookmarkStart w:id="1362" w:name="Srv_63SharepointSvr07IntSites"/>
      <w:bookmarkStart w:id="1363" w:name="Srv_64SharepointSvr07IntSites"/>
      <w:r w:rsidRPr="00031ABF">
        <w:rPr>
          <w:rFonts w:cs="Tahoma"/>
          <w:b/>
          <w:color w:val="000000"/>
          <w:szCs w:val="18"/>
        </w:rPr>
        <w:t>for Internet Sites Enterprise</w:t>
      </w:r>
      <w:bookmarkEnd w:id="1359"/>
      <w:bookmarkEnd w:id="1360"/>
      <w:r w:rsidRPr="00031ABF">
        <w:rPr>
          <w:rFonts w:cs="Tahoma"/>
          <w:b/>
          <w:color w:val="000000"/>
          <w:szCs w:val="18"/>
        </w:rPr>
        <w:t xml:space="preserve"> Customers</w:t>
      </w:r>
      <w:bookmarkEnd w:id="1361"/>
      <w:bookmarkEnd w:id="1362"/>
    </w:p>
    <w:bookmarkEnd w:id="1363"/>
    <w:p w14:paraId="75CA1DB2" w14:textId="77777777" w:rsidR="002F7FB8" w:rsidRPr="002F7FB8" w:rsidRDefault="002F7FB8" w:rsidP="002F7FB8">
      <w:pPr>
        <w:ind w:left="720"/>
        <w:rPr>
          <w:rFonts w:cs="Tahoma"/>
          <w:color w:val="000000"/>
          <w:szCs w:val="18"/>
        </w:rPr>
      </w:pPr>
      <w:r>
        <w:rPr>
          <w:rFonts w:cs="Tahoma"/>
          <w:color w:val="000000"/>
          <w:szCs w:val="18"/>
        </w:rPr>
        <w:t xml:space="preserve">SharePoint Server 2010 for Internet Sites Enterprise customers who are granted SharePoint Server 2013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Product Use Rights. Provided customers maintain Software Assurance coverage on their complimentary SharePoint Server 2013 licenses, the right to use SharePoint Server 2013 in this manner applies until the availability of the successor version of SharePoint Server </w:t>
      </w:r>
      <w:proofErr w:type="gramStart"/>
      <w:r>
        <w:rPr>
          <w:rFonts w:cs="Tahoma"/>
          <w:color w:val="000000"/>
          <w:szCs w:val="18"/>
        </w:rPr>
        <w:t>2013 .</w:t>
      </w:r>
      <w:proofErr w:type="gramEnd"/>
      <w:r>
        <w:rPr>
          <w:rFonts w:cs="Tahoma"/>
          <w:color w:val="000000"/>
          <w:szCs w:val="18"/>
        </w:rPr>
        <w:t xml:space="preserve">  </w:t>
      </w:r>
    </w:p>
    <w:p w14:paraId="65E23C9C" w14:textId="77777777" w:rsidR="000D76F0" w:rsidRDefault="000D76F0" w:rsidP="00031ABF">
      <w:pPr>
        <w:rPr>
          <w:rFonts w:cs="Tahoma"/>
          <w:color w:val="000000"/>
          <w:szCs w:val="20"/>
        </w:rPr>
      </w:pPr>
    </w:p>
    <w:p w14:paraId="333C0BC2" w14:textId="77777777" w:rsidR="00023FE7" w:rsidRPr="00697E59" w:rsidRDefault="00023FE7" w:rsidP="00697E59">
      <w:pPr>
        <w:pStyle w:val="EndnoteText"/>
        <w:ind w:left="0"/>
        <w:rPr>
          <w:sz w:val="18"/>
          <w:lang w:val="en-US" w:eastAsia="ja-JP"/>
        </w:rPr>
      </w:pPr>
      <w:bookmarkStart w:id="1364" w:name="_78_SharePoint™_Server"/>
      <w:bookmarkStart w:id="1365" w:name="_Toc336338339"/>
      <w:bookmarkStart w:id="1366" w:name="Srv_81SQLSvr08R2DataCenter"/>
      <w:bookmarkEnd w:id="1364"/>
    </w:p>
    <w:p w14:paraId="219BD836" w14:textId="2F9D48C6" w:rsidR="00A81E83" w:rsidRPr="00E600CB" w:rsidRDefault="0099402E" w:rsidP="00A81E83">
      <w:pPr>
        <w:pStyle w:val="Heading3"/>
        <w:rPr>
          <w:rFonts w:ascii="Tahoma" w:hAnsi="Tahoma"/>
          <w:color w:val="F66400"/>
          <w:sz w:val="22"/>
          <w:lang w:val="en-US"/>
        </w:rPr>
      </w:pPr>
      <w:bookmarkStart w:id="1367" w:name="_75_73_SQL"/>
      <w:bookmarkStart w:id="1368" w:name="_Toc349586819"/>
      <w:bookmarkStart w:id="1369" w:name="Srv_69SQLSvr08EntandEntProc"/>
      <w:bookmarkStart w:id="1370" w:name="Srv_70SQLSvr08EntandEntProc"/>
      <w:bookmarkStart w:id="1371" w:name="Srv_72SQLSvr08R2developer"/>
      <w:bookmarkStart w:id="1372" w:name="Srv_72SQLSvr08R2DataCenter"/>
      <w:bookmarkEnd w:id="1367"/>
      <w:r>
        <w:rPr>
          <w:rFonts w:ascii="Tahoma" w:hAnsi="Tahoma"/>
          <w:caps/>
          <w:color w:val="F66400"/>
          <w:sz w:val="22"/>
          <w:vertAlign w:val="superscript"/>
          <w:lang w:val="en-US"/>
        </w:rPr>
        <w:t>7</w:t>
      </w:r>
      <w:r w:rsidR="00A7003F">
        <w:rPr>
          <w:rFonts w:ascii="Tahoma" w:hAnsi="Tahoma"/>
          <w:caps/>
          <w:color w:val="F66400"/>
          <w:sz w:val="22"/>
          <w:vertAlign w:val="superscript"/>
          <w:lang w:val="en-US"/>
        </w:rPr>
        <w:t>3</w:t>
      </w:r>
      <w:r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2008 </w:t>
      </w:r>
      <w:r w:rsidR="00A81E83" w:rsidRPr="00E600CB">
        <w:rPr>
          <w:rFonts w:ascii="Tahoma" w:hAnsi="Tahoma"/>
          <w:color w:val="F66400"/>
          <w:sz w:val="22"/>
          <w:lang w:val="en-US"/>
        </w:rPr>
        <w:t>R2 Datacenter</w:t>
      </w:r>
      <w:bookmarkEnd w:id="1365"/>
      <w:bookmarkEnd w:id="1368"/>
    </w:p>
    <w:bookmarkEnd w:id="1366"/>
    <w:p w14:paraId="72C25513" w14:textId="77777777" w:rsidR="00A81E83" w:rsidRPr="00E600CB" w:rsidRDefault="00A81E83" w:rsidP="00031ABF">
      <w:pPr>
        <w:rPr>
          <w:lang w:eastAsia="x-none"/>
        </w:rPr>
      </w:pPr>
    </w:p>
    <w:p w14:paraId="2446A25B" w14:textId="77777777" w:rsidR="00031ABF" w:rsidRPr="00031ABF" w:rsidRDefault="00A81E83" w:rsidP="00031ABF">
      <w:pPr>
        <w:spacing w:after="60"/>
        <w:ind w:left="720"/>
        <w:rPr>
          <w:rFonts w:cs="Tahoma"/>
          <w:b/>
          <w:color w:val="000000"/>
          <w:szCs w:val="18"/>
        </w:rPr>
      </w:pPr>
      <w:r w:rsidRPr="00031ABF">
        <w:rPr>
          <w:rFonts w:cs="Tahoma"/>
          <w:b/>
          <w:color w:val="000000"/>
          <w:szCs w:val="18"/>
        </w:rPr>
        <w:t>License Grants Associated with Change in Licensing Model and End of Life of SQL</w:t>
      </w:r>
      <w:r w:rsidR="00031ABF" w:rsidRPr="00031ABF">
        <w:rPr>
          <w:rFonts w:cs="Tahoma"/>
          <w:b/>
          <w:color w:val="000000"/>
          <w:szCs w:val="18"/>
        </w:rPr>
        <w:t xml:space="preserve"> Server Datacenter</w:t>
      </w:r>
    </w:p>
    <w:p w14:paraId="44CF38A0" w14:textId="77777777" w:rsidR="00A81E83" w:rsidRDefault="00A81E83" w:rsidP="00031ABF">
      <w:pPr>
        <w:ind w:left="720"/>
        <w:rPr>
          <w:rFonts w:cs="Tahoma"/>
          <w:bCs/>
          <w:color w:val="000000"/>
          <w:szCs w:val="18"/>
        </w:rPr>
      </w:pPr>
      <w:r w:rsidRPr="00E600CB">
        <w:rPr>
          <w:color w:val="000000"/>
        </w:rPr>
        <w:t xml:space="preserve">SQL Server 2008 R2 will be the last version of SQL Server licensed under </w:t>
      </w:r>
      <w:proofErr w:type="gramStart"/>
      <w:r w:rsidRPr="00E600CB">
        <w:rPr>
          <w:color w:val="000000"/>
        </w:rPr>
        <w:t>the per</w:t>
      </w:r>
      <w:proofErr w:type="gramEnd"/>
      <w:r w:rsidRPr="00E600CB">
        <w:rPr>
          <w:color w:val="000000"/>
        </w:rPr>
        <w:t xml:space="preserve"> processor licensing model and the last version of SQL Server Datacenter.  As an exception, volume licensing customers with active Software Assurance for SQL Server 2008 R2 Datacenter processor licenses on April 1, 2012 (“qualifying licenses”) are given the following options. SQL Server 2008 R2 Datacenter processor </w:t>
      </w:r>
      <w:r w:rsidRPr="00E600CB">
        <w:rPr>
          <w:rFonts w:cs="Tahoma"/>
          <w:bCs/>
          <w:color w:val="000000"/>
          <w:szCs w:val="18"/>
        </w:rPr>
        <w:t>licenses subsequently acquired under the same enrollment term but prior to April 1, 2015 as part of an Enterprise, Enterprise Subscription</w:t>
      </w:r>
      <w:r w:rsidR="00AD56BD">
        <w:rPr>
          <w:rFonts w:cs="Tahoma"/>
          <w:bCs/>
          <w:color w:val="000000"/>
          <w:szCs w:val="18"/>
        </w:rPr>
        <w:t>,</w:t>
      </w:r>
      <w:r w:rsidRPr="00E600CB">
        <w:rPr>
          <w:rFonts w:cs="Tahoma"/>
          <w:bCs/>
          <w:color w:val="000000"/>
          <w:szCs w:val="18"/>
        </w:rPr>
        <w:t xml:space="preserve"> </w:t>
      </w:r>
      <w:r w:rsidR="00AD56BD">
        <w:rPr>
          <w:rFonts w:cs="Tahoma"/>
          <w:bCs/>
          <w:color w:val="000000"/>
          <w:szCs w:val="18"/>
        </w:rPr>
        <w:t xml:space="preserve">Open Value Subscription </w:t>
      </w:r>
      <w:r w:rsidRPr="00E600CB">
        <w:rPr>
          <w:rFonts w:cs="Tahoma"/>
          <w:bCs/>
          <w:color w:val="000000"/>
          <w:szCs w:val="18"/>
        </w:rPr>
        <w:t xml:space="preserve">or EES customer’s scheduled true-up process are also qualifying licenses for purposes of these options.  Licenses acquired after April 1, 2015 or under a subsequent </w:t>
      </w:r>
      <w:r w:rsidRPr="00E600CB">
        <w:rPr>
          <w:rFonts w:cs="Tahoma"/>
          <w:bCs/>
          <w:color w:val="000000"/>
          <w:szCs w:val="18"/>
        </w:rPr>
        <w:lastRenderedPageBreak/>
        <w:t>enrollment term, a separate agreement or any enrollment with an effective date after April 1, 2012 are not qualifying licenses.</w:t>
      </w:r>
    </w:p>
    <w:p w14:paraId="5CBC3B79" w14:textId="77777777" w:rsidR="00031ABF" w:rsidRPr="00E600CB" w:rsidRDefault="00031ABF" w:rsidP="00031ABF">
      <w:pPr>
        <w:ind w:left="720"/>
        <w:rPr>
          <w:color w:val="000000"/>
          <w:lang w:eastAsia="x-none"/>
        </w:rPr>
      </w:pPr>
    </w:p>
    <w:p w14:paraId="3C4279A2" w14:textId="77777777" w:rsidR="00031ABF" w:rsidRPr="00031ABF" w:rsidRDefault="00031ABF" w:rsidP="00031ABF">
      <w:pPr>
        <w:spacing w:after="60"/>
        <w:ind w:left="720"/>
        <w:rPr>
          <w:rFonts w:cs="Tahoma"/>
          <w:b/>
          <w:color w:val="000000"/>
          <w:szCs w:val="18"/>
        </w:rPr>
      </w:pPr>
      <w:r w:rsidRPr="00031ABF">
        <w:rPr>
          <w:rFonts w:cs="Tahoma"/>
          <w:b/>
          <w:color w:val="000000"/>
          <w:szCs w:val="18"/>
        </w:rPr>
        <w:t>Current Term</w:t>
      </w:r>
    </w:p>
    <w:p w14:paraId="5D410C2C" w14:textId="77777777" w:rsidR="00A81E83" w:rsidRDefault="00A81E83" w:rsidP="00031ABF">
      <w:pPr>
        <w:ind w:left="720"/>
        <w:contextualSpacing/>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Enterprise Core software in place of SQL Server 2008 R2 Datacenter subject to the SQL Server 2008 R2 Enterprise processor license product use rights (as reflected in the January 2012 Product Use Rights). These customers also have the “Unlimited Virtualization” use rights as described in the SQL Server 2012 Enterprise product notes in this Product List.</w:t>
      </w:r>
    </w:p>
    <w:p w14:paraId="237CE966" w14:textId="77777777" w:rsidR="00031ABF" w:rsidRPr="00E600CB" w:rsidRDefault="00031ABF" w:rsidP="00031ABF">
      <w:pPr>
        <w:ind w:left="720"/>
        <w:contextualSpacing/>
        <w:rPr>
          <w:rFonts w:eastAsia="Calibri" w:cs="Tahoma"/>
          <w:szCs w:val="18"/>
        </w:rPr>
      </w:pPr>
    </w:p>
    <w:p w14:paraId="0A12B9BC" w14:textId="77777777" w:rsidR="00031ABF" w:rsidRPr="00031ABF" w:rsidRDefault="00A81E83" w:rsidP="00031ABF">
      <w:pPr>
        <w:spacing w:after="60"/>
        <w:ind w:left="720"/>
        <w:rPr>
          <w:rFonts w:cs="Tahoma"/>
          <w:b/>
          <w:color w:val="000000"/>
          <w:szCs w:val="18"/>
        </w:rPr>
      </w:pPr>
      <w:r w:rsidRPr="00031ABF">
        <w:rPr>
          <w:rFonts w:cs="Tahoma"/>
          <w:b/>
          <w:color w:val="000000"/>
          <w:szCs w:val="18"/>
        </w:rPr>
        <w:t>First Renewa</w:t>
      </w:r>
      <w:r w:rsidR="00031ABF" w:rsidRPr="00031ABF">
        <w:rPr>
          <w:rFonts w:cs="Tahoma"/>
          <w:b/>
          <w:color w:val="000000"/>
          <w:szCs w:val="18"/>
        </w:rPr>
        <w:t>l Term (prior to April 1, 2015)</w:t>
      </w:r>
    </w:p>
    <w:p w14:paraId="0B6C264F" w14:textId="77777777" w:rsidR="00A81E83" w:rsidRPr="00E600CB" w:rsidRDefault="00A81E83" w:rsidP="00031ABF">
      <w:pPr>
        <w:tabs>
          <w:tab w:val="left" w:pos="720"/>
        </w:tabs>
        <w:ind w:left="720"/>
        <w:contextualSpacing/>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4F066357" w14:textId="77777777" w:rsidR="00A81E83" w:rsidRPr="00DD52E3" w:rsidRDefault="00A81E83" w:rsidP="00031ABF">
      <w:pPr>
        <w:numPr>
          <w:ilvl w:val="1"/>
          <w:numId w:val="64"/>
        </w:numPr>
        <w:tabs>
          <w:tab w:val="left" w:pos="1440"/>
        </w:tabs>
        <w:contextualSpacing/>
        <w:rPr>
          <w:rFonts w:eastAsia="Calibri" w:cs="Tahoma"/>
          <w:szCs w:val="18"/>
        </w:rPr>
      </w:pPr>
      <w:r w:rsidRPr="00DD52E3">
        <w:rPr>
          <w:rFonts w:eastAsia="Calibri" w:cs="Tahoma"/>
          <w:szCs w:val="18"/>
        </w:rPr>
        <w:t xml:space="preserve">a number equal to the lesser of the number of </w:t>
      </w:r>
      <w:r w:rsidR="00417910">
        <w:rPr>
          <w:rFonts w:eastAsia="Calibri" w:cs="Tahoma"/>
          <w:szCs w:val="18"/>
        </w:rPr>
        <w:t>qualifying</w:t>
      </w:r>
      <w:r w:rsidRPr="00DD52E3">
        <w:rPr>
          <w:rFonts w:eastAsia="Calibri" w:cs="Tahoma"/>
          <w:szCs w:val="18"/>
        </w:rPr>
        <w:t xml:space="preserve"> licenses assigned to the server or the total number of physical processors on the server multiplied by the greater of: </w:t>
      </w:r>
    </w:p>
    <w:p w14:paraId="431DD4C0" w14:textId="77777777" w:rsidR="00A81E83" w:rsidRPr="00DD52E3" w:rsidRDefault="00A81E83" w:rsidP="00031ABF">
      <w:pPr>
        <w:numPr>
          <w:ilvl w:val="2"/>
          <w:numId w:val="68"/>
        </w:numPr>
        <w:tabs>
          <w:tab w:val="left" w:pos="1800"/>
        </w:tabs>
        <w:ind w:left="1800" w:hanging="360"/>
        <w:contextualSpacing/>
        <w:rPr>
          <w:rFonts w:eastAsia="Calibri" w:cs="Tahoma"/>
          <w:szCs w:val="18"/>
        </w:rPr>
      </w:pPr>
      <w:r w:rsidRPr="00DD52E3">
        <w:rPr>
          <w:rFonts w:eastAsia="Calibri" w:cs="Tahoma"/>
          <w:szCs w:val="18"/>
        </w:rPr>
        <w:t>Eight, OR</w:t>
      </w:r>
    </w:p>
    <w:p w14:paraId="6A77A2EA" w14:textId="77777777" w:rsidR="00A81E83" w:rsidRPr="00DD52E3" w:rsidRDefault="00A81E83" w:rsidP="00031ABF">
      <w:pPr>
        <w:numPr>
          <w:ilvl w:val="2"/>
          <w:numId w:val="68"/>
        </w:numPr>
        <w:tabs>
          <w:tab w:val="left" w:pos="1800"/>
        </w:tabs>
        <w:ind w:left="1800" w:hanging="360"/>
        <w:contextualSpacing/>
        <w:rPr>
          <w:rFonts w:eastAsia="Calibri" w:cs="Tahoma"/>
          <w:szCs w:val="18"/>
        </w:rPr>
      </w:pPr>
      <w:proofErr w:type="gramStart"/>
      <w:r w:rsidRPr="00DD52E3">
        <w:rPr>
          <w:rFonts w:eastAsia="Calibri" w:cs="Tahoma"/>
          <w:szCs w:val="18"/>
        </w:rPr>
        <w:t>the</w:t>
      </w:r>
      <w:proofErr w:type="gramEnd"/>
      <w:r w:rsidRPr="00DD52E3">
        <w:rPr>
          <w:rFonts w:eastAsia="Calibri" w:cs="Tahoma"/>
          <w:szCs w:val="18"/>
        </w:rPr>
        <w:t xml:space="preserv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0AB1CAB2" w14:textId="77777777" w:rsidR="00A81E83" w:rsidRPr="00E600CB" w:rsidRDefault="00A81E83" w:rsidP="00031ABF">
      <w:pPr>
        <w:numPr>
          <w:ilvl w:val="1"/>
          <w:numId w:val="64"/>
        </w:numPr>
        <w:tabs>
          <w:tab w:val="left" w:pos="1440"/>
          <w:tab w:val="left" w:pos="2970"/>
        </w:tabs>
        <w:contextualSpacing/>
        <w:rPr>
          <w:rFonts w:eastAsia="Calibri" w:cs="Tahoma"/>
          <w:szCs w:val="18"/>
        </w:rPr>
      </w:pPr>
      <w:proofErr w:type="gramStart"/>
      <w:r w:rsidRPr="00DD52E3">
        <w:rPr>
          <w:rFonts w:eastAsia="Calibri" w:cs="Tahoma"/>
          <w:szCs w:val="18"/>
        </w:rPr>
        <w:t>a</w:t>
      </w:r>
      <w:proofErr w:type="gramEnd"/>
      <w:r w:rsidRPr="00DD52E3">
        <w:rPr>
          <w:rFonts w:eastAsia="Calibri" w:cs="Tahoma"/>
          <w:szCs w:val="18"/>
        </w:rPr>
        <w:t xml:space="preserve"> number equal to the number </w:t>
      </w:r>
      <w:r w:rsidRPr="00E600CB">
        <w:rPr>
          <w:rFonts w:eastAsia="Calibri" w:cs="Tahoma"/>
          <w:szCs w:val="18"/>
        </w:rPr>
        <w:t xml:space="preserve">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eight.</w:t>
      </w:r>
    </w:p>
    <w:p w14:paraId="61B9C06A" w14:textId="77777777" w:rsidR="00031ABF" w:rsidRDefault="00031ABF" w:rsidP="00031ABF">
      <w:pPr>
        <w:ind w:left="720"/>
        <w:contextualSpacing/>
        <w:rPr>
          <w:rFonts w:eastAsia="Calibri" w:cs="Tahoma"/>
          <w:b/>
          <w:szCs w:val="18"/>
        </w:rPr>
      </w:pPr>
    </w:p>
    <w:p w14:paraId="2E1793BA" w14:textId="77777777" w:rsidR="00031ABF" w:rsidRDefault="00A81E83" w:rsidP="00031ABF">
      <w:pPr>
        <w:spacing w:after="60"/>
        <w:ind w:left="720"/>
        <w:rPr>
          <w:rFonts w:eastAsia="Calibri" w:cs="Tahoma"/>
          <w:b/>
          <w:szCs w:val="18"/>
        </w:rPr>
      </w:pPr>
      <w:r w:rsidRPr="00DD52E3">
        <w:rPr>
          <w:rFonts w:eastAsia="Calibri" w:cs="Tahoma"/>
          <w:b/>
          <w:szCs w:val="18"/>
        </w:rPr>
        <w:t>First Renewal Term (on or a</w:t>
      </w:r>
      <w:r w:rsidR="00031ABF">
        <w:rPr>
          <w:rFonts w:eastAsia="Calibri" w:cs="Tahoma"/>
          <w:b/>
          <w:szCs w:val="18"/>
        </w:rPr>
        <w:t>fter April 1, 2015)</w:t>
      </w:r>
    </w:p>
    <w:p w14:paraId="598B0BA7" w14:textId="77777777" w:rsidR="00A81E83" w:rsidRDefault="00A81E83" w:rsidP="00031ABF">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464AF1A4" w14:textId="77777777" w:rsidR="00031ABF" w:rsidRDefault="00031ABF" w:rsidP="00031ABF">
      <w:pPr>
        <w:ind w:left="720"/>
        <w:contextualSpacing/>
        <w:rPr>
          <w:rFonts w:eastAsia="Calibri" w:cs="Tahoma"/>
          <w:szCs w:val="18"/>
        </w:rPr>
      </w:pPr>
    </w:p>
    <w:p w14:paraId="4424F09A" w14:textId="77777777" w:rsidR="00A81E83" w:rsidRDefault="00A81E83" w:rsidP="00031ABF">
      <w:pPr>
        <w:numPr>
          <w:ilvl w:val="2"/>
          <w:numId w:val="6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582F1D7C" w14:textId="77777777" w:rsidR="00A81E83" w:rsidRDefault="00A81E83" w:rsidP="00031ABF">
      <w:pPr>
        <w:numPr>
          <w:ilvl w:val="2"/>
          <w:numId w:val="64"/>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eight </w:t>
      </w:r>
      <w:r w:rsidRPr="00E600CB">
        <w:rPr>
          <w:rFonts w:eastAsia="Calibri" w:cs="Tahoma"/>
          <w:szCs w:val="18"/>
        </w:rPr>
        <w:t xml:space="preserve">SQL Server Enterprise core licenses without acquiring the underlying core licenses for </w:t>
      </w:r>
      <w:r>
        <w:rPr>
          <w:rFonts w:eastAsia="Calibri" w:cs="Tahoma"/>
          <w:szCs w:val="18"/>
        </w:rPr>
        <w:t>every SQL Server 2008 R2 Datacenter processor license. For ongoing use of SQL Server 2012 on processors that require more than eight core licenses per processor customer has to acquire the additional core licenses.</w:t>
      </w:r>
    </w:p>
    <w:p w14:paraId="228AFA36" w14:textId="77777777" w:rsidR="00031ABF" w:rsidRDefault="00031ABF" w:rsidP="00031ABF">
      <w:pPr>
        <w:ind w:left="1440"/>
        <w:contextualSpacing/>
        <w:rPr>
          <w:rFonts w:eastAsia="Calibri" w:cs="Tahoma"/>
          <w:szCs w:val="18"/>
        </w:rPr>
      </w:pPr>
    </w:p>
    <w:p w14:paraId="48ADAD21" w14:textId="77777777" w:rsidR="00A81E83" w:rsidRPr="00DD52E3" w:rsidRDefault="00A81E83" w:rsidP="00031ABF">
      <w:pPr>
        <w:ind w:left="720"/>
        <w:contextualSpacing/>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49D797B7" w14:textId="77777777" w:rsidR="00031ABF" w:rsidRPr="00031ABF" w:rsidRDefault="00031ABF" w:rsidP="00031ABF">
      <w:pPr>
        <w:tabs>
          <w:tab w:val="left" w:pos="720"/>
        </w:tabs>
        <w:ind w:left="720"/>
        <w:contextualSpacing/>
        <w:rPr>
          <w:rFonts w:eastAsia="Calibri" w:cs="Tahoma"/>
          <w:szCs w:val="18"/>
        </w:rPr>
      </w:pPr>
    </w:p>
    <w:p w14:paraId="6EE42151" w14:textId="77777777" w:rsidR="00031ABF" w:rsidRDefault="00A81E83" w:rsidP="00031ABF">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031ABF">
        <w:rPr>
          <w:rFonts w:eastAsia="Calibri" w:cs="Tahoma"/>
          <w:b/>
          <w:szCs w:val="18"/>
        </w:rPr>
        <w:t>1, 2015 who choose not to renew</w:t>
      </w:r>
    </w:p>
    <w:p w14:paraId="40DF1876" w14:textId="77777777" w:rsidR="00A81E83" w:rsidRDefault="00A81E83" w:rsidP="00031ABF">
      <w:pPr>
        <w:tabs>
          <w:tab w:val="left" w:pos="720"/>
        </w:tabs>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 xml:space="preserve">and 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9BA4068" w14:textId="77777777" w:rsidR="00CA0E2D" w:rsidRPr="00E600CB" w:rsidRDefault="00CA0E2D" w:rsidP="00031ABF">
      <w:pPr>
        <w:tabs>
          <w:tab w:val="left" w:pos="720"/>
        </w:tabs>
        <w:ind w:left="720"/>
        <w:contextualSpacing/>
        <w:rPr>
          <w:rFonts w:eastAsia="Calibri" w:cs="Tahoma"/>
          <w:szCs w:val="18"/>
        </w:rPr>
      </w:pPr>
    </w:p>
    <w:p w14:paraId="0945B1F2" w14:textId="77777777" w:rsidR="00A81E83" w:rsidRPr="00E600CB" w:rsidRDefault="00A81E83" w:rsidP="00CA0E2D">
      <w:pPr>
        <w:numPr>
          <w:ilvl w:val="0"/>
          <w:numId w:val="65"/>
        </w:numPr>
        <w:tabs>
          <w:tab w:val="left" w:pos="1440"/>
        </w:tabs>
        <w:spacing w:after="60"/>
        <w:rPr>
          <w:rFonts w:eastAsia="Calibri" w:cs="Tahoma"/>
          <w:szCs w:val="18"/>
        </w:rPr>
      </w:pPr>
      <w:r w:rsidRPr="00E600CB">
        <w:rPr>
          <w:rFonts w:eastAsia="Calibri" w:cs="Tahoma"/>
          <w:b/>
          <w:szCs w:val="18"/>
        </w:rPr>
        <w:t>SQL Server 2008 R2 Datacenter:</w:t>
      </w:r>
      <w:r w:rsidRPr="00E600CB">
        <w:rPr>
          <w:rFonts w:eastAsia="Calibri" w:cs="Tahoma"/>
          <w:szCs w:val="18"/>
        </w:rPr>
        <w:t xml:space="preserve"> Ongoing use of this version of the software is subject to SQL Server 2008 R2 Datacenter processor license product use rights. </w:t>
      </w:r>
    </w:p>
    <w:p w14:paraId="51C8546C" w14:textId="77777777" w:rsidR="00A81E83" w:rsidRPr="00E600CB" w:rsidRDefault="00A81E83" w:rsidP="00CA0E2D">
      <w:pPr>
        <w:numPr>
          <w:ilvl w:val="0"/>
          <w:numId w:val="65"/>
        </w:numPr>
        <w:tabs>
          <w:tab w:val="left" w:pos="1440"/>
          <w:tab w:val="left" w:pos="2970"/>
        </w:tabs>
        <w:spacing w:after="60"/>
        <w:rPr>
          <w:rFonts w:eastAsia="Calibri" w:cs="Tahoma"/>
          <w:szCs w:val="18"/>
        </w:rPr>
      </w:pPr>
      <w:r w:rsidRPr="00E600CB">
        <w:rPr>
          <w:rFonts w:eastAsia="Calibri" w:cs="Tahoma"/>
          <w:b/>
          <w:szCs w:val="18"/>
        </w:rPr>
        <w:t xml:space="preserve">SQL Server 2012 Enterprise Core: </w:t>
      </w:r>
      <w:r w:rsidRPr="00E600CB">
        <w:rPr>
          <w:rFonts w:eastAsia="Calibri" w:cs="Tahoma"/>
          <w:szCs w:val="18"/>
        </w:rPr>
        <w:t xml:space="preserve">Use of this version of the software is subject to SQL Server 2008 R2 Enterprise processor license product use rights; however: </w:t>
      </w:r>
    </w:p>
    <w:p w14:paraId="0D5BA654" w14:textId="77777777" w:rsidR="00A81E83" w:rsidRPr="00E600CB" w:rsidRDefault="00A81E83" w:rsidP="00CA0E2D">
      <w:pPr>
        <w:numPr>
          <w:ilvl w:val="1"/>
          <w:numId w:val="65"/>
        </w:numPr>
        <w:tabs>
          <w:tab w:val="left" w:pos="1800"/>
        </w:tabs>
        <w:spacing w:after="60"/>
        <w:ind w:left="1800"/>
        <w:rPr>
          <w:rFonts w:eastAsia="Calibri" w:cs="Tahoma"/>
          <w:szCs w:val="18"/>
        </w:rPr>
      </w:pPr>
      <w:r w:rsidRPr="00E600CB">
        <w:rPr>
          <w:rFonts w:eastAsia="Calibri" w:cs="Tahoma"/>
          <w:szCs w:val="18"/>
        </w:rPr>
        <w:t xml:space="preserve">customers no longer have Unlimited Virtualization use rights, License Mobility within Server Farms or License Mobility through Software Assurance; and </w:t>
      </w:r>
    </w:p>
    <w:p w14:paraId="100897FF" w14:textId="77777777" w:rsidR="00A81E83" w:rsidRPr="00E600CB" w:rsidRDefault="00A81E83" w:rsidP="00CA0E2D">
      <w:pPr>
        <w:numPr>
          <w:ilvl w:val="1"/>
          <w:numId w:val="65"/>
        </w:numPr>
        <w:tabs>
          <w:tab w:val="left" w:pos="1800"/>
        </w:tabs>
        <w:spacing w:after="60"/>
        <w:ind w:left="1800"/>
        <w:rPr>
          <w:rFonts w:eastAsia="Calibri" w:cs="Tahoma"/>
          <w:szCs w:val="18"/>
        </w:rPr>
      </w:pPr>
      <w:proofErr w:type="gramStart"/>
      <w:r w:rsidRPr="00E600CB">
        <w:rPr>
          <w:rFonts w:eastAsia="Calibri" w:cs="Tahoma"/>
          <w:szCs w:val="18"/>
        </w:rPr>
        <w:lastRenderedPageBreak/>
        <w:t>any</w:t>
      </w:r>
      <w:proofErr w:type="gramEnd"/>
      <w:r w:rsidRPr="00E600CB">
        <w:rPr>
          <w:rFonts w:eastAsia="Calibri" w:cs="Tahoma"/>
          <w:szCs w:val="18"/>
        </w:rPr>
        <w:t xml:space="preserve"> reassignment of licenses is subject to limitations in (</w:t>
      </w:r>
      <w:proofErr w:type="spellStart"/>
      <w:r w:rsidRPr="00E600CB">
        <w:rPr>
          <w:rFonts w:eastAsia="Calibri" w:cs="Tahoma"/>
          <w:szCs w:val="18"/>
        </w:rPr>
        <w:t>i</w:t>
      </w:r>
      <w:proofErr w:type="spellEnd"/>
      <w:r w:rsidRPr="00E600CB">
        <w:rPr>
          <w:rFonts w:eastAsia="Calibri" w:cs="Tahoma"/>
          <w:szCs w:val="18"/>
        </w:rPr>
        <w:t xml:space="preserve">) and (ii) below related to their “core license equivalency.”  Core license equivalency is determined as follows. </w:t>
      </w:r>
    </w:p>
    <w:p w14:paraId="34BBBCF2" w14:textId="77777777" w:rsidR="00A81E83" w:rsidRPr="00E600CB" w:rsidRDefault="00A81E83" w:rsidP="00CA0E2D">
      <w:pPr>
        <w:numPr>
          <w:ilvl w:val="2"/>
          <w:numId w:val="65"/>
        </w:numPr>
        <w:tabs>
          <w:tab w:val="left" w:pos="2160"/>
        </w:tabs>
        <w:spacing w:after="60"/>
        <w:ind w:left="2160"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214C694E" w14:textId="77777777" w:rsidR="00A81E83" w:rsidRPr="00E600CB" w:rsidRDefault="00A81E83" w:rsidP="00CA0E2D">
      <w:pPr>
        <w:numPr>
          <w:ilvl w:val="4"/>
          <w:numId w:val="64"/>
        </w:numPr>
        <w:tabs>
          <w:tab w:val="left" w:pos="2520"/>
        </w:tabs>
        <w:spacing w:after="60"/>
        <w:ind w:left="2520"/>
        <w:rPr>
          <w:rFonts w:eastAsia="Calibri" w:cs="Tahoma"/>
          <w:szCs w:val="18"/>
        </w:rPr>
      </w:pPr>
      <w:r w:rsidRPr="00E600CB">
        <w:rPr>
          <w:rFonts w:eastAsia="Calibri" w:cs="Tahoma"/>
          <w:szCs w:val="18"/>
        </w:rPr>
        <w:t xml:space="preserve">eight cores per processor license, OR </w:t>
      </w:r>
    </w:p>
    <w:p w14:paraId="0B70A391" w14:textId="77777777" w:rsidR="00A81E83" w:rsidRPr="00E600CB" w:rsidRDefault="00A81E83" w:rsidP="00CA0E2D">
      <w:pPr>
        <w:numPr>
          <w:ilvl w:val="4"/>
          <w:numId w:val="64"/>
        </w:numPr>
        <w:tabs>
          <w:tab w:val="left" w:pos="2520"/>
        </w:tabs>
        <w:spacing w:after="60"/>
        <w:ind w:left="252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of cores per processor license based the actual number of cores per physical processor multiplied by the appropriate core factor. (In cases where the actual number of cores per physical processor exceeds eight,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7B3F9710" w14:textId="77777777" w:rsidR="00A81E83" w:rsidRPr="00E600CB" w:rsidRDefault="00A81E83" w:rsidP="00CA0E2D">
      <w:pPr>
        <w:numPr>
          <w:ilvl w:val="2"/>
          <w:numId w:val="65"/>
        </w:numPr>
        <w:tabs>
          <w:tab w:val="left" w:pos="2160"/>
        </w:tabs>
        <w:spacing w:after="60"/>
        <w:ind w:left="2160"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eight cores per processor license.</w:t>
      </w:r>
    </w:p>
    <w:p w14:paraId="51933327" w14:textId="77777777" w:rsidR="00A81E83" w:rsidRPr="002D2E1D" w:rsidRDefault="00A81E83" w:rsidP="00CA0E2D">
      <w:pPr>
        <w:numPr>
          <w:ilvl w:val="1"/>
          <w:numId w:val="65"/>
        </w:numPr>
        <w:tabs>
          <w:tab w:val="left" w:pos="1800"/>
          <w:tab w:val="left" w:pos="297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 xml:space="preserve">customer will have to follow SQL Server 2012 use rights. When assigning core licenses to servers under the SQL 2012 use rights, customer may combine the core equivalency of their existing licenses with additional SQL Server 2012 core licenses. </w:t>
      </w:r>
      <w:r w:rsidRPr="002D2E1D">
        <w:rPr>
          <w:rFonts w:eastAsia="Calibri" w:cs="Tahoma"/>
          <w:szCs w:val="18"/>
        </w:rPr>
        <w:t xml:space="preserve"> </w:t>
      </w:r>
    </w:p>
    <w:p w14:paraId="171E4034" w14:textId="77777777" w:rsidR="00A81E83" w:rsidRPr="00E600CB" w:rsidRDefault="00A81E83" w:rsidP="00CA0E2D">
      <w:pPr>
        <w:numPr>
          <w:ilvl w:val="1"/>
          <w:numId w:val="65"/>
        </w:numPr>
        <w:tabs>
          <w:tab w:val="left" w:pos="1800"/>
        </w:tabs>
        <w:spacing w:after="60"/>
        <w:ind w:left="180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7E91C6FB" w14:textId="77777777" w:rsidR="00CA0E2D" w:rsidRDefault="00CA0E2D" w:rsidP="00CA0E2D">
      <w:pPr>
        <w:tabs>
          <w:tab w:val="left" w:pos="720"/>
        </w:tabs>
        <w:ind w:left="720"/>
        <w:contextualSpacing/>
        <w:rPr>
          <w:rFonts w:eastAsia="Calibri" w:cs="Tahoma"/>
          <w:b/>
          <w:szCs w:val="18"/>
        </w:rPr>
      </w:pPr>
    </w:p>
    <w:p w14:paraId="398B7EF3" w14:textId="77777777" w:rsidR="00CA0E2D" w:rsidRDefault="00A81E83" w:rsidP="00CA0E2D">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CA0E2D">
        <w:rPr>
          <w:rFonts w:eastAsia="Calibri" w:cs="Tahoma"/>
          <w:b/>
          <w:szCs w:val="18"/>
        </w:rPr>
        <w:t>1, 2015 who choose not to renew</w:t>
      </w:r>
    </w:p>
    <w:p w14:paraId="3791FC2E" w14:textId="77777777" w:rsidR="00A81E83" w:rsidRDefault="00A81E83" w:rsidP="00CA0E2D">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76844A9F" w14:textId="77777777" w:rsidR="00CA0E2D" w:rsidRPr="007D1E40" w:rsidRDefault="00CA0E2D" w:rsidP="00CA0E2D">
      <w:pPr>
        <w:tabs>
          <w:tab w:val="left" w:pos="720"/>
        </w:tabs>
        <w:ind w:left="720"/>
        <w:contextualSpacing/>
        <w:rPr>
          <w:lang w:eastAsia="x-none"/>
        </w:rPr>
      </w:pPr>
    </w:p>
    <w:p w14:paraId="4C2FB4C4" w14:textId="77777777" w:rsidR="00A81E83" w:rsidRDefault="00A81E83" w:rsidP="00CA0E2D">
      <w:pPr>
        <w:numPr>
          <w:ilvl w:val="2"/>
          <w:numId w:val="64"/>
        </w:numPr>
        <w:tabs>
          <w:tab w:val="left" w:pos="1440"/>
        </w:tabs>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5D36988C" w14:textId="77777777" w:rsidR="00A81E83" w:rsidRDefault="00A81E83" w:rsidP="00CA0E2D">
      <w:pPr>
        <w:numPr>
          <w:ilvl w:val="2"/>
          <w:numId w:val="64"/>
        </w:numPr>
        <w:tabs>
          <w:tab w:val="left" w:pos="1440"/>
        </w:tabs>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eight SQL Server 2012 Enterprise core licenses. For ongoing use of SQL Server 2012 on processors that require more than eight core licenses per processor customer has to acquire the additional core licenses.</w:t>
      </w:r>
    </w:p>
    <w:p w14:paraId="1287086E" w14:textId="77777777" w:rsidR="00CA0E2D" w:rsidRPr="00F85393" w:rsidRDefault="00CA0E2D" w:rsidP="00CA0E2D">
      <w:pPr>
        <w:tabs>
          <w:tab w:val="left" w:pos="1440"/>
        </w:tabs>
        <w:ind w:left="1440"/>
        <w:contextualSpacing/>
        <w:rPr>
          <w:rFonts w:eastAsia="Calibri" w:cs="Tahoma"/>
          <w:szCs w:val="18"/>
        </w:rPr>
      </w:pPr>
    </w:p>
    <w:p w14:paraId="615B2812" w14:textId="77777777" w:rsidR="00CA0E2D" w:rsidRPr="00CA0E2D" w:rsidRDefault="00A81E83" w:rsidP="00CA0E2D">
      <w:pPr>
        <w:tabs>
          <w:tab w:val="left" w:pos="720"/>
        </w:tabs>
        <w:spacing w:after="60"/>
        <w:ind w:left="720"/>
        <w:rPr>
          <w:rFonts w:eastAsia="Calibri" w:cs="Tahoma"/>
          <w:b/>
          <w:szCs w:val="18"/>
        </w:rPr>
      </w:pPr>
      <w:r w:rsidRPr="00CA0E2D">
        <w:rPr>
          <w:rFonts w:eastAsia="Calibri" w:cs="Tahoma"/>
          <w:b/>
          <w:szCs w:val="18"/>
        </w:rPr>
        <w:t>For customers located in the People’s Republic of China and acquiring processor licenses and Software Assurance for SQL Server 2008 R2 there</w:t>
      </w:r>
    </w:p>
    <w:p w14:paraId="011D18A7" w14:textId="77777777" w:rsidR="00A81E83" w:rsidRPr="00E600CB" w:rsidRDefault="00A81E83" w:rsidP="00CA0E2D">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5447778A" w14:textId="77777777" w:rsidR="00A81E83" w:rsidRPr="00E600CB" w:rsidRDefault="00A81E83" w:rsidP="00A5643F">
      <w:pPr>
        <w:rPr>
          <w:color w:val="0000FF"/>
          <w:u w:val="single"/>
        </w:rPr>
      </w:pPr>
    </w:p>
    <w:p w14:paraId="54C1BDCD" w14:textId="77777777" w:rsidR="00A81E83" w:rsidRPr="00E600CB" w:rsidRDefault="00A81E83" w:rsidP="00A81E83">
      <w:pPr>
        <w:ind w:left="900"/>
        <w:rPr>
          <w:color w:val="FE6700"/>
          <w:lang w:eastAsia="x-none"/>
        </w:rPr>
      </w:pPr>
    </w:p>
    <w:p w14:paraId="279B5085" w14:textId="2AE8735A" w:rsidR="00A81E83" w:rsidRPr="00E600CB" w:rsidRDefault="0099402E" w:rsidP="00A81E83">
      <w:pPr>
        <w:pStyle w:val="Heading3"/>
        <w:rPr>
          <w:rFonts w:ascii="Tahoma" w:hAnsi="Tahoma" w:cs="Tahoma"/>
          <w:color w:val="FE6700"/>
        </w:rPr>
      </w:pPr>
      <w:bookmarkStart w:id="1373" w:name="_76_74_SQL"/>
      <w:bookmarkStart w:id="1374" w:name="_Toc336338341"/>
      <w:bookmarkStart w:id="1375" w:name="_Toc349586820"/>
      <w:bookmarkStart w:id="1376" w:name="Srv_83SQL2008R2Smallbiz"/>
      <w:bookmarkEnd w:id="1373"/>
      <w:r>
        <w:rPr>
          <w:rFonts w:ascii="Tahoma" w:hAnsi="Tahoma" w:cs="Tahoma"/>
          <w:caps/>
          <w:color w:val="FE6700"/>
          <w:sz w:val="22"/>
          <w:vertAlign w:val="superscript"/>
          <w:lang w:val="en-US"/>
        </w:rPr>
        <w:t>7</w:t>
      </w:r>
      <w:r w:rsidR="00A7003F">
        <w:rPr>
          <w:rFonts w:ascii="Tahoma" w:hAnsi="Tahoma" w:cs="Tahoma"/>
          <w:caps/>
          <w:color w:val="FE6700"/>
          <w:sz w:val="22"/>
          <w:vertAlign w:val="superscript"/>
          <w:lang w:val="en-US"/>
        </w:rPr>
        <w:t>4</w:t>
      </w:r>
      <w:r>
        <w:rPr>
          <w:rFonts w:ascii="Tahoma" w:hAnsi="Tahoma" w:cs="Tahoma"/>
          <w:caps/>
          <w:color w:val="FE6700"/>
          <w:sz w:val="22"/>
          <w:vertAlign w:val="superscript"/>
          <w:lang w:val="en-US"/>
        </w:rPr>
        <w:t xml:space="preserve"> </w:t>
      </w:r>
      <w:r w:rsidR="00A81E83" w:rsidRPr="00E600CB">
        <w:rPr>
          <w:rFonts w:ascii="Tahoma" w:hAnsi="Tahoma" w:cs="Tahoma"/>
          <w:color w:val="FE6700"/>
          <w:sz w:val="22"/>
        </w:rPr>
        <w:t>SQL Server</w:t>
      </w:r>
      <w:r w:rsidR="00A81E83" w:rsidRPr="00E600CB">
        <w:rPr>
          <w:rFonts w:ascii="Tahoma" w:hAnsi="Tahoma" w:cs="Tahoma"/>
          <w:color w:val="FE6700"/>
          <w:sz w:val="22"/>
          <w:vertAlign w:val="superscript"/>
        </w:rPr>
        <w:t>®</w:t>
      </w:r>
      <w:r w:rsidR="00A81E83" w:rsidRPr="00E600CB">
        <w:rPr>
          <w:rFonts w:ascii="Tahoma" w:hAnsi="Tahoma" w:cs="Tahoma"/>
          <w:color w:val="FE6700"/>
          <w:sz w:val="22"/>
        </w:rPr>
        <w:t xml:space="preserve"> 2008 </w:t>
      </w:r>
      <w:r w:rsidR="00A81E83" w:rsidRPr="00E600CB">
        <w:rPr>
          <w:rFonts w:ascii="Tahoma" w:hAnsi="Tahoma" w:cs="Tahoma"/>
          <w:color w:val="FE6700"/>
          <w:sz w:val="22"/>
          <w:lang w:val="en-US"/>
        </w:rPr>
        <w:t xml:space="preserve">R2 </w:t>
      </w:r>
      <w:r w:rsidR="00A81E83" w:rsidRPr="00E600CB">
        <w:rPr>
          <w:rFonts w:ascii="Tahoma" w:hAnsi="Tahoma" w:cs="Tahoma"/>
          <w:color w:val="FE6700"/>
          <w:sz w:val="22"/>
        </w:rPr>
        <w:t>Small Business</w:t>
      </w:r>
      <w:bookmarkEnd w:id="1374"/>
      <w:bookmarkEnd w:id="1375"/>
    </w:p>
    <w:bookmarkEnd w:id="1376"/>
    <w:p w14:paraId="0C6CB923" w14:textId="77777777" w:rsidR="00A81E83" w:rsidRPr="00E600CB" w:rsidRDefault="00A81E83" w:rsidP="00BD4B91">
      <w:pPr>
        <w:rPr>
          <w:rFonts w:eastAsia="Calibri" w:cs="Tahoma"/>
          <w:b/>
          <w:szCs w:val="18"/>
        </w:rPr>
      </w:pPr>
    </w:p>
    <w:p w14:paraId="42073DBF" w14:textId="77777777" w:rsidR="00CA0E2D" w:rsidRDefault="00A81E83" w:rsidP="00CA0E2D">
      <w:pPr>
        <w:spacing w:after="60" w:line="276" w:lineRule="auto"/>
        <w:ind w:left="720"/>
        <w:rPr>
          <w:rFonts w:eastAsia="Calibri" w:cs="Tahoma"/>
          <w:szCs w:val="18"/>
        </w:rPr>
      </w:pPr>
      <w:r w:rsidRPr="00E600CB">
        <w:rPr>
          <w:rFonts w:eastAsia="Calibri" w:cs="Tahoma"/>
          <w:b/>
          <w:szCs w:val="18"/>
        </w:rPr>
        <w:t>License Grants Associated with end of life of SQL Server Small Business edition</w:t>
      </w:r>
    </w:p>
    <w:p w14:paraId="2AD88D8C" w14:textId="77777777" w:rsidR="00A81E83" w:rsidRPr="00E600CB" w:rsidRDefault="00A81E83" w:rsidP="00CA0E2D">
      <w:pPr>
        <w:spacing w:after="200"/>
        <w:ind w:left="720"/>
        <w:rPr>
          <w:rFonts w:eastAsia="Calibri" w:cs="Tahoma"/>
          <w:szCs w:val="18"/>
        </w:rPr>
      </w:pPr>
      <w:r w:rsidRPr="00E600CB">
        <w:rPr>
          <w:rFonts w:eastAsia="Calibri" w:cs="Tahoma"/>
          <w:szCs w:val="18"/>
        </w:rPr>
        <w:t xml:space="preserve">SQL Server 2008 R2 for Small Business will be the last version of SQL Server for Small Business edition.  As an exception, volume licensing customers with active Software Assurance for SQL Server 2008 R2 for Small Business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volume licensing customers with active Software Assurance for SQL Server 2008 R2 for Small Business CALs on April 1, 2012 may upgrade to and use SQL Server 2012 CALs (or any later version of that CAL made available </w:t>
      </w:r>
      <w:r w:rsidRPr="00E600CB">
        <w:rPr>
          <w:rFonts w:eastAsia="Calibri" w:cs="Tahoma"/>
          <w:szCs w:val="18"/>
        </w:rPr>
        <w:lastRenderedPageBreak/>
        <w:t>during their coverage) in place of SQL Server Small Business CAL, and acquire Software Assurance for SQL Server CAL when their current coverage expires.  Customers’ SQL Server Small Business licenses are no longer valid when they acquire SQL Server Standard Software Assurance under this offering.</w:t>
      </w:r>
    </w:p>
    <w:p w14:paraId="50BB006F" w14:textId="77777777" w:rsidR="00CA0E2D" w:rsidRDefault="00A81E83" w:rsidP="00CA0E2D">
      <w:pPr>
        <w:spacing w:after="60" w:line="276" w:lineRule="auto"/>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310C9497" w14:textId="77777777" w:rsidR="00CA0E2D" w:rsidRDefault="00A81E83" w:rsidP="00CA0E2D">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4AAD3EC5" w14:textId="77777777" w:rsidR="00CA0E2D" w:rsidRDefault="00CA0E2D" w:rsidP="00CA0E2D">
      <w:pPr>
        <w:ind w:left="720"/>
        <w:rPr>
          <w:lang w:eastAsia="x-none"/>
        </w:rPr>
      </w:pPr>
    </w:p>
    <w:p w14:paraId="734DE434" w14:textId="77777777" w:rsidR="002512D3" w:rsidRDefault="002512D3">
      <w:pPr>
        <w:rPr>
          <w:rFonts w:cs="Tahoma"/>
          <w:b/>
          <w:caps/>
          <w:color w:val="F66400"/>
          <w:sz w:val="22"/>
          <w:szCs w:val="20"/>
          <w:vertAlign w:val="superscript"/>
          <w:lang w:eastAsia="x-none"/>
        </w:rPr>
      </w:pPr>
      <w:bookmarkStart w:id="1377" w:name="_Toc336338342"/>
      <w:bookmarkStart w:id="1378" w:name="Srv_84SQL2008R2Webproc"/>
    </w:p>
    <w:p w14:paraId="0E389A87" w14:textId="412092AA" w:rsidR="00A81E83" w:rsidRPr="00E600CB" w:rsidRDefault="0099402E" w:rsidP="00A81E83">
      <w:pPr>
        <w:pStyle w:val="Heading3"/>
        <w:rPr>
          <w:rFonts w:ascii="Tahoma" w:hAnsi="Tahoma" w:cs="Tahoma"/>
          <w:color w:val="F66400"/>
          <w:sz w:val="22"/>
          <w:lang w:val="en-US"/>
        </w:rPr>
      </w:pPr>
      <w:bookmarkStart w:id="1379" w:name="_77_75_SQL"/>
      <w:bookmarkStart w:id="1380" w:name="_Toc349586821"/>
      <w:bookmarkEnd w:id="1379"/>
      <w:r>
        <w:rPr>
          <w:rFonts w:ascii="Tahoma" w:hAnsi="Tahoma" w:cs="Tahoma"/>
          <w:caps/>
          <w:color w:val="F66400"/>
          <w:sz w:val="22"/>
          <w:vertAlign w:val="superscript"/>
          <w:lang w:val="en-US"/>
        </w:rPr>
        <w:t>7</w:t>
      </w:r>
      <w:r w:rsidR="00A7003F">
        <w:rPr>
          <w:rFonts w:ascii="Tahoma" w:hAnsi="Tahoma" w:cs="Tahoma"/>
          <w:caps/>
          <w:color w:val="F66400"/>
          <w:sz w:val="22"/>
          <w:vertAlign w:val="superscript"/>
          <w:lang w:val="en-US"/>
        </w:rPr>
        <w:t>5</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w:t>
      </w:r>
      <w:r w:rsidR="00A81E83" w:rsidRPr="00E600CB">
        <w:rPr>
          <w:rFonts w:ascii="Tahoma" w:hAnsi="Tahoma" w:cs="Tahoma"/>
          <w:color w:val="F66400"/>
          <w:sz w:val="22"/>
          <w:lang w:val="en-US"/>
        </w:rPr>
        <w:t>R2 Web Processor</w:t>
      </w:r>
      <w:bookmarkEnd w:id="1377"/>
      <w:bookmarkEnd w:id="1380"/>
    </w:p>
    <w:bookmarkEnd w:id="1378"/>
    <w:p w14:paraId="2C8CD56E" w14:textId="77777777" w:rsidR="00A81E83" w:rsidRPr="00E600CB" w:rsidRDefault="00A81E83" w:rsidP="008558DC">
      <w:pPr>
        <w:rPr>
          <w:rFonts w:eastAsia="Calibri" w:cs="Tahoma"/>
          <w:b/>
          <w:szCs w:val="18"/>
        </w:rPr>
      </w:pPr>
    </w:p>
    <w:p w14:paraId="31E4B321" w14:textId="77777777" w:rsidR="008558DC" w:rsidRDefault="00A81E83" w:rsidP="008558DC">
      <w:pPr>
        <w:spacing w:after="60"/>
        <w:ind w:left="720"/>
        <w:rPr>
          <w:rFonts w:eastAsia="Calibri" w:cs="Tahoma"/>
          <w:szCs w:val="18"/>
        </w:rPr>
      </w:pPr>
      <w:r w:rsidRPr="00E600CB">
        <w:rPr>
          <w:rFonts w:eastAsia="Calibri" w:cs="Tahoma"/>
          <w:b/>
          <w:szCs w:val="18"/>
        </w:rPr>
        <w:t>License Grants Associated with Change in Licensing Model</w:t>
      </w:r>
    </w:p>
    <w:p w14:paraId="2DB8CE7C" w14:textId="77777777" w:rsidR="00A81E83" w:rsidRDefault="00A81E83" w:rsidP="008558DC">
      <w:pPr>
        <w:ind w:left="720"/>
        <w:rPr>
          <w:rFonts w:cs="Tahoma"/>
          <w:bCs/>
          <w:color w:val="000000"/>
          <w:szCs w:val="18"/>
        </w:rPr>
      </w:pPr>
      <w:r w:rsidRPr="00E600CB">
        <w:rPr>
          <w:rFonts w:eastAsia="Calibri" w:cs="Tahoma"/>
          <w:szCs w:val="18"/>
        </w:rPr>
        <w:t xml:space="preserve">SQL Server 2008 R2 will be the last version of SQL Server licensed under </w:t>
      </w:r>
      <w:proofErr w:type="gramStart"/>
      <w:r w:rsidRPr="00E600CB">
        <w:rPr>
          <w:rFonts w:eastAsia="Calibri" w:cs="Tahoma"/>
          <w:szCs w:val="18"/>
        </w:rPr>
        <w:t>the per</w:t>
      </w:r>
      <w:proofErr w:type="gramEnd"/>
      <w:r w:rsidRPr="00E600CB">
        <w:rPr>
          <w:rFonts w:eastAsia="Calibri" w:cs="Tahoma"/>
          <w:szCs w:val="18"/>
        </w:rPr>
        <w:t xml:space="preserve"> processor licensing model and the last version of SQL Server Web edition under volume licensing end-user programs.  As an exception, volume licensing customers with active Software Assurance for SQL Server 2008 R2 Web processor licenses on April 1, 2012 (“qualifying licenses”) are given the following options. </w:t>
      </w:r>
      <w:r w:rsidRPr="00E600CB">
        <w:t>SQL Server 2008 R2 Web processor</w:t>
      </w:r>
      <w:r w:rsidRPr="00E600CB">
        <w:rPr>
          <w:rFonts w:cs="Tahoma"/>
          <w:bCs/>
          <w:color w:val="000000"/>
          <w:szCs w:val="18"/>
        </w:rPr>
        <w:t xml:space="preserve"> licenses subsequently acquired under the same enrollment term but prior to April 1, 2015 as part of an Enterprise, Enterprise Subscription</w:t>
      </w:r>
      <w:r w:rsidR="00AD56BD">
        <w:rPr>
          <w:rFonts w:cs="Tahoma"/>
          <w:bCs/>
          <w:color w:val="000000"/>
          <w:szCs w:val="18"/>
        </w:rPr>
        <w:t>,</w:t>
      </w:r>
      <w:r w:rsidR="00AD56BD" w:rsidRPr="00E600CB">
        <w:rPr>
          <w:rFonts w:cs="Tahoma"/>
          <w:bCs/>
          <w:color w:val="000000"/>
          <w:szCs w:val="18"/>
        </w:rPr>
        <w:t xml:space="preserve"> </w:t>
      </w:r>
      <w:r w:rsidR="00AD56BD">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25D62831" w14:textId="77777777" w:rsidR="008558DC" w:rsidRPr="00E600CB" w:rsidRDefault="008558DC" w:rsidP="008558DC">
      <w:pPr>
        <w:ind w:left="720"/>
        <w:rPr>
          <w:rFonts w:eastAsia="Calibri" w:cs="Tahoma"/>
          <w:szCs w:val="18"/>
        </w:rPr>
      </w:pPr>
    </w:p>
    <w:p w14:paraId="23D09BAC" w14:textId="77777777" w:rsidR="008558DC" w:rsidRDefault="008558DC" w:rsidP="008558DC">
      <w:pPr>
        <w:spacing w:after="60"/>
        <w:ind w:left="720"/>
        <w:rPr>
          <w:rFonts w:eastAsia="Calibri" w:cs="Tahoma"/>
          <w:b/>
          <w:szCs w:val="18"/>
        </w:rPr>
      </w:pPr>
      <w:r>
        <w:rPr>
          <w:rFonts w:eastAsia="Calibri" w:cs="Tahoma"/>
          <w:b/>
          <w:szCs w:val="18"/>
        </w:rPr>
        <w:t>Current Term</w:t>
      </w:r>
    </w:p>
    <w:p w14:paraId="14F0CDFC" w14:textId="77777777" w:rsidR="008558DC" w:rsidRDefault="00A81E83" w:rsidP="008558DC">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Web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751AEE5F" w14:textId="77777777" w:rsidR="008558DC" w:rsidRDefault="008558DC" w:rsidP="008558DC">
      <w:pPr>
        <w:ind w:left="720"/>
        <w:rPr>
          <w:rFonts w:eastAsia="Calibri" w:cs="Tahoma"/>
          <w:b/>
          <w:szCs w:val="18"/>
        </w:rPr>
      </w:pPr>
    </w:p>
    <w:p w14:paraId="2537AAB3" w14:textId="77777777" w:rsidR="008558DC" w:rsidRDefault="00A81E83" w:rsidP="008558DC">
      <w:pPr>
        <w:spacing w:after="60"/>
        <w:ind w:left="720"/>
        <w:rPr>
          <w:rFonts w:eastAsia="Calibri" w:cs="Tahoma"/>
          <w:b/>
          <w:szCs w:val="18"/>
        </w:rPr>
      </w:pPr>
      <w:r w:rsidRPr="00E600CB">
        <w:rPr>
          <w:rFonts w:eastAsia="Calibri" w:cs="Tahoma"/>
          <w:b/>
          <w:szCs w:val="18"/>
        </w:rPr>
        <w:t>First Renewal Term (pr</w:t>
      </w:r>
      <w:r w:rsidR="008558DC">
        <w:rPr>
          <w:rFonts w:eastAsia="Calibri" w:cs="Tahoma"/>
          <w:b/>
          <w:szCs w:val="18"/>
        </w:rPr>
        <w:t>ior to April 1, 2015)</w:t>
      </w:r>
    </w:p>
    <w:p w14:paraId="639C55FD" w14:textId="77777777" w:rsidR="00A81E83" w:rsidRPr="00E600CB" w:rsidRDefault="00A81E83" w:rsidP="008558DC">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7F9BB741" w14:textId="77777777" w:rsidR="00A81E83" w:rsidRPr="00E600CB" w:rsidRDefault="00A81E83" w:rsidP="008558DC">
      <w:pPr>
        <w:numPr>
          <w:ilvl w:val="0"/>
          <w:numId w:val="142"/>
        </w:numPr>
        <w:tabs>
          <w:tab w:val="left" w:pos="1800"/>
        </w:tabs>
        <w:spacing w:after="6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13D22B7B" w14:textId="77777777" w:rsidR="00A81E83" w:rsidRPr="00E600CB" w:rsidRDefault="00A81E83" w:rsidP="008558DC">
      <w:pPr>
        <w:numPr>
          <w:ilvl w:val="3"/>
          <w:numId w:val="69"/>
        </w:numPr>
        <w:spacing w:after="60"/>
        <w:ind w:left="2160"/>
        <w:rPr>
          <w:rFonts w:eastAsia="Calibri" w:cs="Tahoma"/>
          <w:szCs w:val="18"/>
        </w:rPr>
      </w:pPr>
      <w:r w:rsidRPr="00E600CB">
        <w:rPr>
          <w:rFonts w:eastAsia="Calibri" w:cs="Tahoma"/>
          <w:szCs w:val="18"/>
        </w:rPr>
        <w:t>Four, OR</w:t>
      </w:r>
    </w:p>
    <w:p w14:paraId="00DAD2B2" w14:textId="77777777" w:rsidR="00A81E83" w:rsidRPr="00E600CB" w:rsidRDefault="00A81E83" w:rsidP="008558DC">
      <w:pPr>
        <w:numPr>
          <w:ilvl w:val="3"/>
          <w:numId w:val="69"/>
        </w:numPr>
        <w:spacing w:after="60"/>
        <w:ind w:left="2160"/>
        <w:rPr>
          <w:rFonts w:eastAsia="Calibri" w:cs="Tahoma"/>
          <w:szCs w:val="18"/>
        </w:rPr>
      </w:pPr>
      <w:proofErr w:type="gramStart"/>
      <w:r w:rsidRPr="00E600CB">
        <w:rPr>
          <w:rFonts w:eastAsia="Calibri" w:cs="Tahoma"/>
          <w:szCs w:val="18"/>
        </w:rPr>
        <w:t>the</w:t>
      </w:r>
      <w:proofErr w:type="gramEnd"/>
      <w:r w:rsidRPr="00E600CB">
        <w:rPr>
          <w:rFonts w:eastAsia="Calibri" w:cs="Tahoma"/>
          <w:szCs w:val="18"/>
        </w:rPr>
        <w:t xml:space="preserv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65D1B54D" w14:textId="77777777" w:rsidR="008558DC" w:rsidRDefault="00A81E83" w:rsidP="008558DC">
      <w:pPr>
        <w:numPr>
          <w:ilvl w:val="0"/>
          <w:numId w:val="142"/>
        </w:numPr>
        <w:tabs>
          <w:tab w:val="left" w:pos="1800"/>
        </w:tabs>
        <w:spacing w:after="6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3925457B" w14:textId="77777777" w:rsidR="00E5029B" w:rsidRDefault="00E5029B">
      <w:pPr>
        <w:rPr>
          <w:rFonts w:eastAsia="Calibri" w:cs="Tahoma"/>
          <w:b/>
          <w:szCs w:val="18"/>
        </w:rPr>
      </w:pPr>
    </w:p>
    <w:p w14:paraId="65E7644F" w14:textId="77777777" w:rsidR="008558DC" w:rsidRDefault="00A81E83" w:rsidP="008558DC">
      <w:pPr>
        <w:spacing w:after="60"/>
        <w:ind w:left="720"/>
        <w:rPr>
          <w:rFonts w:eastAsia="Calibri" w:cs="Tahoma"/>
          <w:b/>
          <w:szCs w:val="18"/>
        </w:rPr>
      </w:pPr>
      <w:r w:rsidRPr="00DD52E3">
        <w:rPr>
          <w:rFonts w:eastAsia="Calibri" w:cs="Tahoma"/>
          <w:b/>
          <w:szCs w:val="18"/>
        </w:rPr>
        <w:t>First Renewal Te</w:t>
      </w:r>
      <w:r w:rsidR="008558DC">
        <w:rPr>
          <w:rFonts w:eastAsia="Calibri" w:cs="Tahoma"/>
          <w:b/>
          <w:szCs w:val="18"/>
        </w:rPr>
        <w:t>rm (on or after April 1, 2015)</w:t>
      </w:r>
    </w:p>
    <w:p w14:paraId="790028BA" w14:textId="77777777" w:rsidR="00A81E83" w:rsidRDefault="00A81E83" w:rsidP="008558DC">
      <w:pPr>
        <w:ind w:left="720"/>
        <w:contextualSpacing/>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16275558" w14:textId="77777777" w:rsidR="008558DC" w:rsidRDefault="008558DC" w:rsidP="008558DC">
      <w:pPr>
        <w:ind w:left="720"/>
        <w:contextualSpacing/>
        <w:rPr>
          <w:rFonts w:eastAsia="Calibri" w:cs="Tahoma"/>
          <w:szCs w:val="18"/>
        </w:rPr>
      </w:pPr>
    </w:p>
    <w:p w14:paraId="7E01C87D" w14:textId="77777777" w:rsidR="00A81E83" w:rsidRDefault="00A81E83" w:rsidP="008558DC">
      <w:pPr>
        <w:numPr>
          <w:ilvl w:val="3"/>
          <w:numId w:val="107"/>
        </w:numPr>
        <w:spacing w:after="60"/>
        <w:ind w:left="1440"/>
        <w:rPr>
          <w:rFonts w:eastAsia="Calibri" w:cs="Tahoma"/>
          <w:szCs w:val="18"/>
        </w:rPr>
      </w:pPr>
      <w:r>
        <w:rPr>
          <w:rFonts w:eastAsia="Calibri" w:cs="Tahoma"/>
          <w:szCs w:val="18"/>
        </w:rPr>
        <w:lastRenderedPageBreak/>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2575541B" w14:textId="77777777" w:rsidR="00A81E83" w:rsidRDefault="00A81E83" w:rsidP="008558DC">
      <w:pPr>
        <w:numPr>
          <w:ilvl w:val="3"/>
          <w:numId w:val="107"/>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Web processor license. For ongoing use of SQL Server 2012 on processors that require more than four core licenses per processor customer has to acquire the additional core licenses.</w:t>
      </w:r>
    </w:p>
    <w:p w14:paraId="21284A7B" w14:textId="77777777" w:rsidR="00A81E83" w:rsidRPr="00DD52E3" w:rsidRDefault="00A81E83" w:rsidP="008558DC">
      <w:pPr>
        <w:numPr>
          <w:ilvl w:val="0"/>
          <w:numId w:val="64"/>
        </w:numPr>
        <w:spacing w:after="60"/>
        <w:ind w:left="1440"/>
        <w:rPr>
          <w:rFonts w:eastAsia="Calibri" w:cs="Tahoma"/>
          <w:szCs w:val="18"/>
        </w:rPr>
      </w:pPr>
      <w:r w:rsidRPr="00DD52E3">
        <w:rPr>
          <w:rFonts w:eastAsia="Calibri" w:cs="Tahoma"/>
          <w:szCs w:val="18"/>
        </w:rPr>
        <w:t>Customers’ processor licenses are no longer valid upon acquisition of Software Assurance for core licenses under this offering. The option to acquire Software Assurance for SQL Server core licenses is not applicable to renewal of coverage under subscription programs.</w:t>
      </w:r>
    </w:p>
    <w:p w14:paraId="21BE0CC7" w14:textId="77777777" w:rsidR="008558DC" w:rsidRDefault="008558DC" w:rsidP="008558DC">
      <w:pPr>
        <w:ind w:left="720"/>
        <w:contextualSpacing/>
        <w:rPr>
          <w:rFonts w:eastAsia="Calibri" w:cs="Tahoma"/>
          <w:b/>
          <w:szCs w:val="18"/>
        </w:rPr>
      </w:pPr>
    </w:p>
    <w:p w14:paraId="12FCFBB2" w14:textId="77777777" w:rsidR="008558DC" w:rsidRDefault="00A81E83" w:rsidP="008558DC">
      <w:pPr>
        <w:spacing w:after="60"/>
        <w:ind w:left="720"/>
        <w:rPr>
          <w:rFonts w:eastAsia="Calibri" w:cs="Tahoma"/>
          <w:b/>
          <w:szCs w:val="18"/>
        </w:rPr>
      </w:pPr>
      <w:r w:rsidRPr="00E600CB">
        <w:rPr>
          <w:rFonts w:eastAsia="Calibri" w:cs="Tahoma"/>
          <w:b/>
          <w:szCs w:val="18"/>
        </w:rPr>
        <w:t xml:space="preserve">For Customers with Software Assurance coverage expiring prior to April </w:t>
      </w:r>
      <w:r w:rsidR="008558DC">
        <w:rPr>
          <w:rFonts w:eastAsia="Calibri" w:cs="Tahoma"/>
          <w:b/>
          <w:szCs w:val="18"/>
        </w:rPr>
        <w:t>1, 2015 who choose not to renew</w:t>
      </w:r>
    </w:p>
    <w:p w14:paraId="0E50A77F" w14:textId="77777777" w:rsidR="00A81E83" w:rsidRPr="00E600CB" w:rsidRDefault="00A81E83" w:rsidP="008558DC">
      <w:pPr>
        <w:ind w:left="720"/>
        <w:contextualSpacing/>
        <w:rPr>
          <w:rFonts w:eastAsia="Calibri" w:cs="Tahoma"/>
          <w:szCs w:val="18"/>
        </w:rPr>
      </w:pPr>
      <w:r w:rsidRPr="00E600CB">
        <w:rPr>
          <w:rFonts w:eastAsia="Calibri" w:cs="Tahoma"/>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47365FB8" w14:textId="77777777" w:rsidR="00A81E83" w:rsidRPr="00E600CB" w:rsidRDefault="00A81E83" w:rsidP="00B06AAC">
      <w:pPr>
        <w:numPr>
          <w:ilvl w:val="0"/>
          <w:numId w:val="108"/>
        </w:numPr>
        <w:tabs>
          <w:tab w:val="left" w:pos="1800"/>
        </w:tabs>
        <w:spacing w:after="60"/>
        <w:ind w:left="1800"/>
        <w:rPr>
          <w:rFonts w:eastAsia="Calibri" w:cs="Tahoma"/>
          <w:szCs w:val="18"/>
        </w:rPr>
      </w:pPr>
      <w:r w:rsidRPr="00E600CB">
        <w:rPr>
          <w:rFonts w:eastAsia="Calibri" w:cs="Tahoma"/>
          <w:b/>
          <w:szCs w:val="18"/>
        </w:rPr>
        <w:t>SQL Server 2008 R2 Web:</w:t>
      </w:r>
      <w:r w:rsidRPr="00E600CB">
        <w:rPr>
          <w:rFonts w:eastAsia="Calibri" w:cs="Tahoma"/>
          <w:szCs w:val="18"/>
        </w:rPr>
        <w:t xml:space="preserve"> Ongoing use of this version of the software is subject to SQL Server 2008 R2 Web processor license product use rights. Customers no longer have rights under License Mobility within Server Farms or License Mobility through Software Assurance. </w:t>
      </w:r>
    </w:p>
    <w:p w14:paraId="0C02F29C" w14:textId="77777777" w:rsidR="00A81E83" w:rsidRPr="00E600CB" w:rsidRDefault="00A81E83" w:rsidP="00B06AAC">
      <w:pPr>
        <w:numPr>
          <w:ilvl w:val="0"/>
          <w:numId w:val="108"/>
        </w:numPr>
        <w:tabs>
          <w:tab w:val="left" w:pos="1800"/>
        </w:tabs>
        <w:spacing w:after="60"/>
        <w:ind w:left="180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6821F933" w14:textId="77777777" w:rsidR="00A81E83" w:rsidRPr="00E600CB" w:rsidRDefault="00A81E83" w:rsidP="00B06AAC">
      <w:pPr>
        <w:numPr>
          <w:ilvl w:val="1"/>
          <w:numId w:val="66"/>
        </w:numPr>
        <w:tabs>
          <w:tab w:val="left" w:pos="2160"/>
        </w:tabs>
        <w:spacing w:after="60"/>
        <w:ind w:left="216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7A621202" w14:textId="77777777" w:rsidR="00A81E83" w:rsidRPr="00E600CB" w:rsidRDefault="00A81E83" w:rsidP="00B06AAC">
      <w:pPr>
        <w:numPr>
          <w:ilvl w:val="1"/>
          <w:numId w:val="66"/>
        </w:numPr>
        <w:tabs>
          <w:tab w:val="left" w:pos="2160"/>
        </w:tabs>
        <w:spacing w:after="60"/>
        <w:ind w:left="2160"/>
        <w:rPr>
          <w:rFonts w:eastAsia="Calibri" w:cs="Tahoma"/>
          <w:szCs w:val="18"/>
        </w:rPr>
      </w:pPr>
      <w:proofErr w:type="gramStart"/>
      <w:r w:rsidRPr="00E600CB">
        <w:rPr>
          <w:rFonts w:eastAsia="Calibri" w:cs="Tahoma"/>
          <w:szCs w:val="18"/>
        </w:rPr>
        <w:t>any</w:t>
      </w:r>
      <w:proofErr w:type="gramEnd"/>
      <w:r w:rsidRPr="00E600CB">
        <w:rPr>
          <w:rFonts w:eastAsia="Calibri" w:cs="Tahoma"/>
          <w:szCs w:val="18"/>
        </w:rPr>
        <w:t xml:space="preserve"> reassignment of licenses is subject to limitations in (</w:t>
      </w:r>
      <w:proofErr w:type="spellStart"/>
      <w:r w:rsidRPr="00E600CB">
        <w:rPr>
          <w:rFonts w:eastAsia="Calibri" w:cs="Tahoma"/>
          <w:szCs w:val="18"/>
        </w:rPr>
        <w:t>i</w:t>
      </w:r>
      <w:proofErr w:type="spellEnd"/>
      <w:r w:rsidRPr="00E600CB">
        <w:rPr>
          <w:rFonts w:eastAsia="Calibri" w:cs="Tahoma"/>
          <w:szCs w:val="18"/>
        </w:rPr>
        <w:t xml:space="preserve">) and (ii) below related to their “core license equivalency.”  Core license equivalency is determined as follows. </w:t>
      </w:r>
    </w:p>
    <w:p w14:paraId="1F59D9EE" w14:textId="77777777" w:rsidR="00A81E83" w:rsidRPr="00E600CB" w:rsidRDefault="00A81E83" w:rsidP="00B06AAC">
      <w:pPr>
        <w:numPr>
          <w:ilvl w:val="2"/>
          <w:numId w:val="66"/>
        </w:numPr>
        <w:tabs>
          <w:tab w:val="left" w:pos="2520"/>
        </w:tabs>
        <w:spacing w:after="60"/>
        <w:ind w:left="252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550A3509" w14:textId="77777777" w:rsidR="00A81E83" w:rsidRPr="00E600CB" w:rsidRDefault="00A81E83" w:rsidP="00B06AAC">
      <w:pPr>
        <w:numPr>
          <w:ilvl w:val="4"/>
          <w:numId w:val="64"/>
        </w:numPr>
        <w:tabs>
          <w:tab w:val="left" w:pos="2880"/>
        </w:tabs>
        <w:spacing w:after="60"/>
        <w:ind w:left="2880"/>
        <w:rPr>
          <w:rFonts w:eastAsia="Calibri" w:cs="Tahoma"/>
          <w:szCs w:val="18"/>
        </w:rPr>
      </w:pPr>
      <w:r w:rsidRPr="00E600CB">
        <w:rPr>
          <w:rFonts w:eastAsia="Calibri" w:cs="Tahoma"/>
          <w:szCs w:val="18"/>
        </w:rPr>
        <w:t xml:space="preserve">four cores per processor license, OR </w:t>
      </w:r>
    </w:p>
    <w:p w14:paraId="03A16F3E" w14:textId="77777777" w:rsidR="00A81E83" w:rsidRPr="00E600CB" w:rsidRDefault="00A81E83" w:rsidP="00B06AAC">
      <w:pPr>
        <w:numPr>
          <w:ilvl w:val="4"/>
          <w:numId w:val="64"/>
        </w:numPr>
        <w:tabs>
          <w:tab w:val="left" w:pos="2880"/>
        </w:tabs>
        <w:spacing w:after="60"/>
        <w:ind w:left="288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63355040" w14:textId="77777777" w:rsidR="008558DC" w:rsidRDefault="00A81E83" w:rsidP="00B06AAC">
      <w:pPr>
        <w:numPr>
          <w:ilvl w:val="2"/>
          <w:numId w:val="66"/>
        </w:numPr>
        <w:tabs>
          <w:tab w:val="left" w:pos="2520"/>
        </w:tabs>
        <w:spacing w:after="60"/>
        <w:ind w:left="252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0F547FF8" w14:textId="77777777" w:rsidR="00A81E83" w:rsidRPr="008558DC" w:rsidRDefault="00A81E83" w:rsidP="00B06AAC">
      <w:pPr>
        <w:numPr>
          <w:ilvl w:val="1"/>
          <w:numId w:val="66"/>
        </w:numPr>
        <w:tabs>
          <w:tab w:val="left" w:pos="2160"/>
        </w:tabs>
        <w:spacing w:after="60"/>
        <w:ind w:left="2160"/>
        <w:rPr>
          <w:rFonts w:eastAsia="Calibri" w:cs="Tahoma"/>
          <w:szCs w:val="18"/>
        </w:rPr>
      </w:pPr>
      <w:r w:rsidRPr="008558DC">
        <w:rPr>
          <w:rFonts w:eastAsia="Calibri" w:cs="Tahoma"/>
          <w:szCs w:val="18"/>
        </w:rPr>
        <w:t>Customers may reassign licenses to another server. However, if the customer reassigns a license to another server customer will have to follow SQL Server 2012 use rights. When assigning core licenses to servers under the SQL 2012 use rights, customer may combine the core equivalency of their existing licenses with additional SQL Server 2012 core licenses.</w:t>
      </w:r>
    </w:p>
    <w:p w14:paraId="37BE02F8" w14:textId="77777777" w:rsidR="00A81E83" w:rsidRDefault="00A81E83" w:rsidP="00B06AAC">
      <w:pPr>
        <w:numPr>
          <w:ilvl w:val="1"/>
          <w:numId w:val="66"/>
        </w:numPr>
        <w:tabs>
          <w:tab w:val="left" w:pos="2160"/>
        </w:tabs>
        <w:spacing w:after="60"/>
        <w:ind w:left="2160"/>
        <w:rPr>
          <w:rFonts w:eastAsia="Calibri" w:cs="Tahoma"/>
          <w:szCs w:val="18"/>
        </w:rPr>
      </w:pPr>
      <w:r w:rsidRPr="002D2E1D">
        <w:rPr>
          <w:rFonts w:eastAsia="Calibri" w:cs="Tahoma"/>
          <w:szCs w:val="18"/>
        </w:rPr>
        <w:t xml:space="preserve">Customers’ deemed core license equivalency does not imply that they may assign a </w:t>
      </w:r>
      <w:r w:rsidRPr="00CA0017">
        <w:rPr>
          <w:rFonts w:eastAsia="Calibri" w:cs="Tahoma"/>
          <w:szCs w:val="18"/>
        </w:rPr>
        <w:t>single processor license to cores across two or more processors.</w:t>
      </w:r>
    </w:p>
    <w:p w14:paraId="0F84AE93" w14:textId="77777777" w:rsidR="00B06AAC" w:rsidRPr="00CA0017" w:rsidRDefault="00B06AAC" w:rsidP="00B06AAC">
      <w:pPr>
        <w:tabs>
          <w:tab w:val="left" w:pos="2160"/>
        </w:tabs>
        <w:spacing w:after="60"/>
        <w:rPr>
          <w:rFonts w:eastAsia="Calibri" w:cs="Tahoma"/>
          <w:szCs w:val="18"/>
        </w:rPr>
      </w:pPr>
    </w:p>
    <w:p w14:paraId="702A0601" w14:textId="77777777" w:rsidR="00B06AAC" w:rsidRDefault="00A81E83" w:rsidP="00B06AAC">
      <w:pPr>
        <w:tabs>
          <w:tab w:val="left" w:pos="720"/>
        </w:tabs>
        <w:spacing w:after="60"/>
        <w:ind w:left="720"/>
        <w:rPr>
          <w:rFonts w:eastAsia="Calibri" w:cs="Tahoma"/>
          <w:b/>
          <w:szCs w:val="18"/>
        </w:rPr>
      </w:pPr>
      <w:r w:rsidRPr="00E600CB">
        <w:rPr>
          <w:rFonts w:eastAsia="Calibri" w:cs="Tahoma"/>
          <w:b/>
          <w:szCs w:val="18"/>
        </w:rPr>
        <w:t xml:space="preserve">For Customers with Software Assurance coverage expiring on or after April </w:t>
      </w:r>
      <w:r w:rsidR="00B06AAC">
        <w:rPr>
          <w:rFonts w:eastAsia="Calibri" w:cs="Tahoma"/>
          <w:b/>
          <w:szCs w:val="18"/>
        </w:rPr>
        <w:t>1, 2015 who choose not to renew</w:t>
      </w:r>
    </w:p>
    <w:p w14:paraId="173554F1" w14:textId="77777777" w:rsidR="00A81E83" w:rsidRDefault="00A81E83" w:rsidP="00B06AAC">
      <w:pPr>
        <w:tabs>
          <w:tab w:val="left" w:pos="720"/>
        </w:tabs>
        <w:ind w:left="720"/>
        <w:contextualSpacing/>
        <w:rPr>
          <w:rFonts w:eastAsia="Calibri" w:cs="Tahoma"/>
          <w:color w:val="000000"/>
          <w:szCs w:val="18"/>
        </w:rPr>
      </w:pPr>
      <w:r w:rsidRPr="00E600CB">
        <w:rPr>
          <w:rFonts w:eastAsia="Calibri" w:cs="Tahoma"/>
          <w:color w:val="000000"/>
          <w:szCs w:val="18"/>
        </w:rPr>
        <w:t xml:space="preserve">Enterprise Subscription </w:t>
      </w:r>
      <w:r w:rsidR="00AD56BD">
        <w:rPr>
          <w:rFonts w:cs="Tahoma"/>
          <w:bCs/>
          <w:color w:val="000000"/>
          <w:szCs w:val="18"/>
        </w:rPr>
        <w:t>and</w:t>
      </w:r>
      <w:r w:rsidR="00AD56BD" w:rsidRPr="00E600CB">
        <w:rPr>
          <w:rFonts w:cs="Tahoma"/>
          <w:bCs/>
          <w:color w:val="000000"/>
          <w:szCs w:val="18"/>
        </w:rPr>
        <w:t xml:space="preserve"> </w:t>
      </w:r>
      <w:r w:rsidR="00AD56BD">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74086FB3" w14:textId="77777777" w:rsidR="00B06AAC" w:rsidRPr="007D1E40" w:rsidRDefault="00B06AAC" w:rsidP="00B06AAC">
      <w:pPr>
        <w:tabs>
          <w:tab w:val="left" w:pos="720"/>
        </w:tabs>
        <w:ind w:left="720"/>
        <w:contextualSpacing/>
        <w:rPr>
          <w:lang w:eastAsia="x-none"/>
        </w:rPr>
      </w:pPr>
    </w:p>
    <w:p w14:paraId="02B2112E" w14:textId="77777777" w:rsidR="00A81E83" w:rsidRDefault="00A81E83" w:rsidP="00B06AAC">
      <w:pPr>
        <w:numPr>
          <w:ilvl w:val="2"/>
          <w:numId w:val="6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0449BB9A" w14:textId="77777777" w:rsidR="00A81E83" w:rsidRDefault="00A81E83" w:rsidP="00B06AAC">
      <w:pPr>
        <w:numPr>
          <w:ilvl w:val="2"/>
          <w:numId w:val="64"/>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1BAEA4AB" w14:textId="77777777" w:rsidR="002512D3" w:rsidRDefault="002512D3">
      <w:pPr>
        <w:rPr>
          <w:b/>
          <w:lang w:eastAsia="x-none"/>
        </w:rPr>
      </w:pPr>
    </w:p>
    <w:p w14:paraId="15EFF48E" w14:textId="77777777" w:rsidR="00B06AAC" w:rsidRDefault="00A81E83" w:rsidP="00B06AAC">
      <w:pPr>
        <w:tabs>
          <w:tab w:val="left" w:pos="720"/>
        </w:tabs>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318597E8" w14:textId="77777777" w:rsidR="00A81E83" w:rsidRPr="00E600CB" w:rsidRDefault="00A81E83" w:rsidP="00B06AAC">
      <w:pPr>
        <w:tabs>
          <w:tab w:val="left" w:pos="720"/>
        </w:tabs>
        <w:ind w:left="720"/>
        <w:contextualSpacing/>
        <w:rPr>
          <w:rFonts w:eastAsia="Calibri" w:cs="Tahoma"/>
          <w:szCs w:val="18"/>
        </w:rPr>
      </w:pPr>
      <w:r w:rsidRPr="00E600CB">
        <w:rPr>
          <w:lang w:eastAsia="x-none"/>
        </w:rPr>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p>
    <w:p w14:paraId="6D2176D5" w14:textId="77777777" w:rsidR="00A81E83" w:rsidRPr="00E600CB" w:rsidRDefault="00A81E83" w:rsidP="008558DC">
      <w:pPr>
        <w:ind w:left="900"/>
        <w:rPr>
          <w:lang w:eastAsia="x-none"/>
        </w:rPr>
      </w:pPr>
    </w:p>
    <w:p w14:paraId="37D8BFE1" w14:textId="77777777" w:rsidR="00A81E83" w:rsidRPr="00E600CB" w:rsidRDefault="00A81E83" w:rsidP="008558DC">
      <w:pPr>
        <w:rPr>
          <w:lang w:eastAsia="x-none"/>
        </w:rPr>
      </w:pPr>
    </w:p>
    <w:p w14:paraId="1145EB97" w14:textId="11C9DE71" w:rsidR="00A81E83" w:rsidRPr="00E600CB" w:rsidRDefault="0099402E" w:rsidP="00BD4B91">
      <w:pPr>
        <w:pStyle w:val="Heading3"/>
        <w:rPr>
          <w:rFonts w:ascii="Tahoma" w:hAnsi="Tahoma"/>
          <w:color w:val="F66400"/>
          <w:sz w:val="22"/>
        </w:rPr>
      </w:pPr>
      <w:bookmarkStart w:id="1381" w:name="_85_84_SQL"/>
      <w:bookmarkStart w:id="1382" w:name="_78_76_SQL"/>
      <w:bookmarkStart w:id="1383" w:name="Srv_85SQL2008R2Workgroup5ClientAddon"/>
      <w:bookmarkStart w:id="1384" w:name="_Toc336338343"/>
      <w:bookmarkStart w:id="1385" w:name="_Toc349586822"/>
      <w:bookmarkEnd w:id="1381"/>
      <w:bookmarkEnd w:id="1382"/>
      <w:r>
        <w:rPr>
          <w:rFonts w:ascii="Tahoma" w:hAnsi="Tahoma"/>
          <w:color w:val="F66400"/>
          <w:sz w:val="22"/>
          <w:vertAlign w:val="superscript"/>
          <w:lang w:val="en-US"/>
        </w:rPr>
        <w:t>7</w:t>
      </w:r>
      <w:r w:rsidR="00A7003F">
        <w:rPr>
          <w:rFonts w:ascii="Tahoma" w:hAnsi="Tahoma"/>
          <w:color w:val="F66400"/>
          <w:sz w:val="22"/>
          <w:vertAlign w:val="superscript"/>
          <w:lang w:val="en-US"/>
        </w:rPr>
        <w:t>6</w:t>
      </w:r>
      <w:r w:rsidRPr="00E600CB">
        <w:rPr>
          <w:rFonts w:ascii="Tahoma" w:hAnsi="Tahoma"/>
          <w:color w:val="F66400"/>
          <w:sz w:val="22"/>
        </w:rPr>
        <w:t xml:space="preserve"> </w:t>
      </w:r>
      <w:r w:rsidR="00A81E83" w:rsidRPr="00E600CB">
        <w:rPr>
          <w:rFonts w:ascii="Tahoma" w:hAnsi="Tahoma"/>
          <w:color w:val="F66400"/>
          <w:sz w:val="22"/>
        </w:rPr>
        <w:t xml:space="preserve">SQL </w:t>
      </w:r>
      <w:r w:rsidR="00A81E83" w:rsidRPr="00E600CB">
        <w:rPr>
          <w:rFonts w:ascii="Tahoma" w:hAnsi="Tahoma"/>
          <w:color w:val="F66400"/>
          <w:sz w:val="22"/>
          <w:lang w:val="en-US"/>
        </w:rPr>
        <w:t>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w:t>
      </w:r>
      <w:r w:rsidR="00A81E83" w:rsidRPr="00E600CB">
        <w:rPr>
          <w:rFonts w:ascii="Tahoma" w:hAnsi="Tahoma"/>
          <w:color w:val="F66400"/>
          <w:sz w:val="22"/>
        </w:rPr>
        <w:t xml:space="preserve">2008 R2 Workgroup </w:t>
      </w:r>
      <w:r w:rsidR="00A81E83" w:rsidRPr="00E600CB">
        <w:rPr>
          <w:rFonts w:ascii="Tahoma" w:hAnsi="Tahoma"/>
          <w:color w:val="F66400"/>
          <w:sz w:val="22"/>
          <w:lang w:val="en-US"/>
        </w:rPr>
        <w:t xml:space="preserve">(5 </w:t>
      </w:r>
      <w:r w:rsidR="00A81E83" w:rsidRPr="00E600CB">
        <w:rPr>
          <w:rFonts w:ascii="Tahoma" w:hAnsi="Tahoma"/>
          <w:color w:val="F66400"/>
          <w:sz w:val="22"/>
        </w:rPr>
        <w:t>Client Add</w:t>
      </w:r>
      <w:r w:rsidR="00A81E83" w:rsidRPr="00E600CB">
        <w:rPr>
          <w:rFonts w:ascii="Tahoma" w:hAnsi="Tahoma"/>
          <w:color w:val="F66400"/>
          <w:sz w:val="22"/>
          <w:lang w:val="en-US"/>
        </w:rPr>
        <w:t>-O</w:t>
      </w:r>
      <w:r w:rsidR="00A81E83" w:rsidRPr="00E600CB">
        <w:rPr>
          <w:rFonts w:ascii="Tahoma" w:hAnsi="Tahoma"/>
          <w:color w:val="F66400"/>
          <w:sz w:val="22"/>
        </w:rPr>
        <w:t>n</w:t>
      </w:r>
      <w:r w:rsidR="00A81E83" w:rsidRPr="00E600CB">
        <w:rPr>
          <w:rFonts w:ascii="Tahoma" w:hAnsi="Tahoma"/>
          <w:color w:val="F66400"/>
          <w:sz w:val="22"/>
          <w:lang w:val="en-US"/>
        </w:rPr>
        <w:t>)</w:t>
      </w:r>
      <w:bookmarkEnd w:id="1383"/>
      <w:bookmarkEnd w:id="1384"/>
      <w:bookmarkEnd w:id="1385"/>
    </w:p>
    <w:p w14:paraId="426BB2F5" w14:textId="77777777" w:rsidR="00A81E83" w:rsidRPr="00E600CB" w:rsidRDefault="00A81E83" w:rsidP="00DA46D5">
      <w:pPr>
        <w:pStyle w:val="EndnoteText"/>
        <w:ind w:left="0"/>
        <w:rPr>
          <w:rFonts w:ascii="Tahoma" w:hAnsi="Tahoma" w:cs="Tahoma"/>
          <w:sz w:val="18"/>
          <w:szCs w:val="20"/>
        </w:rPr>
      </w:pPr>
    </w:p>
    <w:p w14:paraId="38BD3633" w14:textId="77777777" w:rsidR="00DA46D5" w:rsidRPr="00DA46D5" w:rsidRDefault="00A81E83" w:rsidP="00DA46D5">
      <w:pPr>
        <w:spacing w:after="60"/>
        <w:ind w:left="720"/>
        <w:rPr>
          <w:b/>
          <w:lang w:eastAsia="x-none"/>
        </w:rPr>
      </w:pPr>
      <w:r w:rsidRPr="00DA46D5">
        <w:rPr>
          <w:b/>
          <w:lang w:eastAsia="x-none"/>
        </w:rPr>
        <w:t>License Grants Associated with end of life of SQL Server Workgroup edition</w:t>
      </w:r>
    </w:p>
    <w:p w14:paraId="4DD50A29" w14:textId="77777777" w:rsidR="00A81E83" w:rsidRPr="00E600CB" w:rsidRDefault="00A81E83" w:rsidP="00DA46D5">
      <w:pPr>
        <w:ind w:left="720"/>
        <w:rPr>
          <w:rFonts w:eastAsia="Calibri" w:cs="Tahoma"/>
          <w:szCs w:val="18"/>
        </w:rPr>
      </w:pPr>
      <w:r w:rsidRPr="00E600CB">
        <w:rPr>
          <w:rFonts w:eastAsia="Calibri" w:cs="Tahoma"/>
          <w:szCs w:val="18"/>
        </w:rPr>
        <w:t>SQL Server 2008 R2 Workgroup will be the last version of SQL Server Workgroup edition.  As an exception, volume licensing customers with active Software Assurance for SQL Server 2008 R2 Workgroup Server licenses on April 1, 2012 may upgrade to and use SQL Server 2012 Standard Server (or any later version of that product made available during their coverage) in place of SQL Server Workgroup edition, and acquire Software Assurance for SQL Server Standard when their current coverage expires. Also, volume licensing customers with active Software Assurance for SQL Server 2008 R2 Workgroup CALs on April 1, 2012 may upgrade to and use SQL Server 2012 CALs (or any later version of that CAL made available during their coverage) in place of their SQL Server Workgroup CALs, and acquire Software Assurance for SQL Server CAL at their next renewal.  Customers’ SQL Server Workgroup licenses are no longer valid when they acquire SQL Server Standard Software Assurance under this offering.</w:t>
      </w:r>
    </w:p>
    <w:p w14:paraId="00F39340" w14:textId="77777777" w:rsidR="000D5F24" w:rsidRDefault="000D5F24">
      <w:pPr>
        <w:rPr>
          <w:b/>
          <w:lang w:eastAsia="x-none"/>
        </w:rPr>
      </w:pPr>
    </w:p>
    <w:p w14:paraId="1B64B540" w14:textId="77777777" w:rsidR="00DA46D5" w:rsidRDefault="00A81E83" w:rsidP="00DA46D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licenses and Software Assurance for SQL Server 2008 R2 there</w:t>
      </w:r>
    </w:p>
    <w:p w14:paraId="018A182B" w14:textId="77777777" w:rsidR="00A81E83" w:rsidRDefault="00A81E83" w:rsidP="00DA46D5">
      <w:pPr>
        <w:ind w:left="720"/>
        <w:rPr>
          <w:lang w:eastAsia="x-none"/>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29CDE647" w14:textId="77777777" w:rsidR="00DA46D5" w:rsidRDefault="00DA46D5" w:rsidP="00DA46D5">
      <w:pPr>
        <w:ind w:left="720"/>
        <w:rPr>
          <w:lang w:eastAsia="x-none"/>
        </w:rPr>
      </w:pPr>
    </w:p>
    <w:p w14:paraId="5B07F9E9" w14:textId="77777777" w:rsidR="00DA46D5" w:rsidRDefault="00DA46D5" w:rsidP="00DA46D5">
      <w:pPr>
        <w:ind w:left="720"/>
        <w:rPr>
          <w:lang w:eastAsia="x-none"/>
        </w:rPr>
      </w:pPr>
    </w:p>
    <w:p w14:paraId="5C0B519C" w14:textId="77777777" w:rsidR="00586FCE" w:rsidRPr="00586FCE" w:rsidRDefault="00586FCE" w:rsidP="00DA46D5">
      <w:pPr>
        <w:ind w:left="720"/>
        <w:rPr>
          <w:rFonts w:eastAsia="Calibri" w:cs="Tahoma"/>
          <w:color w:val="000000"/>
          <w:sz w:val="2"/>
          <w:szCs w:val="18"/>
        </w:rPr>
      </w:pPr>
    </w:p>
    <w:p w14:paraId="3946B214" w14:textId="41DE3203" w:rsidR="00A81E83" w:rsidRPr="00E600CB" w:rsidRDefault="0099402E" w:rsidP="00A81E83">
      <w:pPr>
        <w:pStyle w:val="Heading3"/>
        <w:ind w:left="720" w:hanging="720"/>
        <w:rPr>
          <w:rFonts w:ascii="Tahoma" w:hAnsi="Tahoma" w:cs="Tahoma"/>
          <w:color w:val="F66400"/>
          <w:sz w:val="22"/>
          <w:lang w:val="en-US"/>
        </w:rPr>
      </w:pPr>
      <w:bookmarkStart w:id="1386" w:name="_79_77_SQL"/>
      <w:bookmarkStart w:id="1387" w:name="_Toc336338344"/>
      <w:bookmarkStart w:id="1388" w:name="_Toc349586823"/>
      <w:bookmarkStart w:id="1389" w:name="Srv_72SQLSvr08R2WorkgroupProc"/>
      <w:bookmarkEnd w:id="1386"/>
      <w:r>
        <w:rPr>
          <w:rFonts w:ascii="Tahoma" w:hAnsi="Tahoma" w:cs="Tahoma"/>
          <w:color w:val="F66400"/>
          <w:sz w:val="22"/>
          <w:vertAlign w:val="superscript"/>
          <w:lang w:val="en-US"/>
        </w:rPr>
        <w:t>7</w:t>
      </w:r>
      <w:r w:rsidR="00A7003F">
        <w:rPr>
          <w:rFonts w:ascii="Tahoma" w:hAnsi="Tahoma" w:cs="Tahoma"/>
          <w:color w:val="F66400"/>
          <w:sz w:val="22"/>
          <w:vertAlign w:val="superscript"/>
          <w:lang w:val="en-US"/>
        </w:rPr>
        <w:t>7</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2008 R2 Workgroup Processor</w:t>
      </w:r>
      <w:bookmarkEnd w:id="1387"/>
      <w:bookmarkEnd w:id="1388"/>
    </w:p>
    <w:bookmarkEnd w:id="1389"/>
    <w:p w14:paraId="682A6C06" w14:textId="77777777" w:rsidR="00A81E83" w:rsidRPr="00E600CB" w:rsidRDefault="00A81E83" w:rsidP="000C03F3">
      <w:pPr>
        <w:ind w:left="720"/>
        <w:rPr>
          <w:lang w:eastAsia="x-none"/>
        </w:rPr>
      </w:pPr>
    </w:p>
    <w:p w14:paraId="3E7F1C50" w14:textId="77777777" w:rsidR="000C03F3" w:rsidRDefault="00A81E83" w:rsidP="000C03F3">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2D6E05C0" w14:textId="77777777" w:rsidR="00A81E83" w:rsidRDefault="00A81E83" w:rsidP="000C03F3">
      <w:pPr>
        <w:ind w:left="720"/>
        <w:rPr>
          <w:rFonts w:cs="Tahoma"/>
          <w:bCs/>
          <w:color w:val="000000"/>
          <w:szCs w:val="18"/>
        </w:rPr>
      </w:pPr>
      <w:r w:rsidRPr="00E600CB">
        <w:rPr>
          <w:rFonts w:eastAsia="Calibri" w:cs="Tahoma"/>
          <w:color w:val="000000"/>
          <w:szCs w:val="18"/>
        </w:rPr>
        <w:t xml:space="preserve">SQL Server 2008 R2 will be the last version of SQL Server licensed under </w:t>
      </w:r>
      <w:proofErr w:type="gramStart"/>
      <w:r w:rsidRPr="00E600CB">
        <w:rPr>
          <w:rFonts w:eastAsia="Calibri" w:cs="Tahoma"/>
          <w:color w:val="000000"/>
          <w:szCs w:val="18"/>
        </w:rPr>
        <w:t>the per</w:t>
      </w:r>
      <w:proofErr w:type="gramEnd"/>
      <w:r w:rsidRPr="00E600CB">
        <w:rPr>
          <w:rFonts w:eastAsia="Calibri" w:cs="Tahoma"/>
          <w:color w:val="000000"/>
          <w:szCs w:val="18"/>
        </w:rPr>
        <w:t xml:space="preserve"> processor licensing model and the last version of SQL Server Workgroup edition.  As an exception, volume licensing customers with active Software Assurance for SQL Server 2008 R2 Workgroup processor licenses on April 1, 2012 (“qualifying licenses”) are given the following options. SQL Server 2008 R2 Workgroup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70DF64AC" w14:textId="77777777" w:rsidR="000C03F3" w:rsidRPr="00E600CB" w:rsidRDefault="000C03F3" w:rsidP="000C03F3">
      <w:pPr>
        <w:ind w:left="720"/>
        <w:rPr>
          <w:rFonts w:eastAsia="Calibri" w:cs="Tahoma"/>
          <w:color w:val="000000"/>
          <w:szCs w:val="18"/>
        </w:rPr>
      </w:pPr>
    </w:p>
    <w:p w14:paraId="45261717" w14:textId="77777777" w:rsidR="000C03F3" w:rsidRPr="000C03F3" w:rsidRDefault="000C03F3" w:rsidP="000C03F3">
      <w:pPr>
        <w:spacing w:after="60"/>
        <w:ind w:left="720"/>
        <w:rPr>
          <w:rFonts w:eastAsia="Calibri" w:cs="Tahoma"/>
          <w:b/>
          <w:color w:val="000000"/>
          <w:szCs w:val="18"/>
        </w:rPr>
      </w:pPr>
      <w:r w:rsidRPr="000C03F3">
        <w:rPr>
          <w:rFonts w:eastAsia="Calibri" w:cs="Tahoma"/>
          <w:b/>
          <w:color w:val="000000"/>
          <w:szCs w:val="18"/>
        </w:rPr>
        <w:t>Current Term</w:t>
      </w:r>
    </w:p>
    <w:p w14:paraId="6150A9E4"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Workgroup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6E92762D" w14:textId="77777777" w:rsidR="000C03F3" w:rsidRDefault="000C03F3" w:rsidP="000C03F3">
      <w:pPr>
        <w:tabs>
          <w:tab w:val="left" w:pos="720"/>
        </w:tabs>
        <w:ind w:left="720"/>
        <w:rPr>
          <w:rFonts w:eastAsia="Calibri" w:cs="Tahoma"/>
          <w:b/>
          <w:szCs w:val="18"/>
        </w:rPr>
      </w:pPr>
    </w:p>
    <w:p w14:paraId="03CCA133" w14:textId="77777777" w:rsidR="000C03F3" w:rsidRPr="000C03F3" w:rsidRDefault="00A81E83" w:rsidP="000C03F3">
      <w:pPr>
        <w:spacing w:after="60"/>
        <w:ind w:left="720"/>
        <w:rPr>
          <w:rFonts w:eastAsia="Calibri" w:cs="Tahoma"/>
          <w:b/>
          <w:color w:val="000000"/>
          <w:szCs w:val="18"/>
        </w:rPr>
      </w:pPr>
      <w:r w:rsidRPr="000C03F3">
        <w:rPr>
          <w:rFonts w:eastAsia="Calibri" w:cs="Tahoma"/>
          <w:b/>
          <w:color w:val="000000"/>
          <w:szCs w:val="18"/>
        </w:rPr>
        <w:t>First Renewal</w:t>
      </w:r>
      <w:r w:rsidR="000C03F3" w:rsidRPr="000C03F3">
        <w:rPr>
          <w:rFonts w:eastAsia="Calibri" w:cs="Tahoma"/>
          <w:b/>
          <w:color w:val="000000"/>
          <w:szCs w:val="18"/>
        </w:rPr>
        <w:t xml:space="preserve"> Term (prior to April 1, 2015)</w:t>
      </w:r>
    </w:p>
    <w:p w14:paraId="5C50D6F3" w14:textId="77777777" w:rsidR="00A81E83" w:rsidRPr="00E600CB" w:rsidRDefault="00A81E83" w:rsidP="000C03F3">
      <w:pPr>
        <w:tabs>
          <w:tab w:val="left" w:pos="720"/>
        </w:tabs>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245315AD" w14:textId="77777777" w:rsidR="00A81E83" w:rsidRPr="00E600CB" w:rsidRDefault="00A81E83" w:rsidP="000C03F3">
      <w:pPr>
        <w:numPr>
          <w:ilvl w:val="0"/>
          <w:numId w:val="143"/>
        </w:numPr>
        <w:tabs>
          <w:tab w:val="left" w:pos="1440"/>
        </w:tabs>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227348D1" w14:textId="77777777" w:rsidR="00A81E83" w:rsidRPr="00E600CB" w:rsidRDefault="00A81E83" w:rsidP="000C03F3">
      <w:pPr>
        <w:numPr>
          <w:ilvl w:val="0"/>
          <w:numId w:val="110"/>
        </w:numPr>
        <w:tabs>
          <w:tab w:val="left" w:pos="1800"/>
        </w:tabs>
        <w:ind w:left="1800"/>
        <w:rPr>
          <w:rFonts w:eastAsia="Calibri" w:cs="Tahoma"/>
          <w:szCs w:val="18"/>
        </w:rPr>
      </w:pPr>
      <w:r w:rsidRPr="00E600CB">
        <w:rPr>
          <w:rFonts w:eastAsia="Calibri" w:cs="Tahoma"/>
          <w:szCs w:val="18"/>
        </w:rPr>
        <w:t>Four, OR</w:t>
      </w:r>
    </w:p>
    <w:p w14:paraId="3BBD51E4" w14:textId="77777777" w:rsidR="00A81E83" w:rsidRPr="00E600CB" w:rsidRDefault="00A81E83" w:rsidP="000C03F3">
      <w:pPr>
        <w:numPr>
          <w:ilvl w:val="0"/>
          <w:numId w:val="110"/>
        </w:numPr>
        <w:tabs>
          <w:tab w:val="left" w:pos="1800"/>
        </w:tabs>
        <w:ind w:left="1800"/>
        <w:rPr>
          <w:rFonts w:eastAsia="Calibri" w:cs="Tahoma"/>
          <w:szCs w:val="18"/>
        </w:rPr>
      </w:pPr>
      <w:proofErr w:type="gramStart"/>
      <w:r w:rsidRPr="00E600CB">
        <w:rPr>
          <w:rFonts w:eastAsia="Calibri" w:cs="Tahoma"/>
          <w:szCs w:val="18"/>
        </w:rPr>
        <w:t>the</w:t>
      </w:r>
      <w:proofErr w:type="gramEnd"/>
      <w:r w:rsidRPr="00E600CB">
        <w:rPr>
          <w:rFonts w:eastAsia="Calibri" w:cs="Tahoma"/>
          <w:szCs w:val="18"/>
        </w:rPr>
        <w:t xml:space="preserv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68FB7B1B" w14:textId="77777777" w:rsidR="00A81E83" w:rsidRDefault="00A81E83" w:rsidP="000C03F3">
      <w:pPr>
        <w:numPr>
          <w:ilvl w:val="0"/>
          <w:numId w:val="143"/>
        </w:numPr>
        <w:tabs>
          <w:tab w:val="left" w:pos="1440"/>
        </w:tabs>
        <w:ind w:left="144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12AEAE80" w14:textId="77777777" w:rsidR="000C03F3" w:rsidRPr="00E600CB" w:rsidRDefault="000C03F3" w:rsidP="000C03F3">
      <w:pPr>
        <w:tabs>
          <w:tab w:val="left" w:pos="1440"/>
        </w:tabs>
        <w:rPr>
          <w:rFonts w:eastAsia="Calibri" w:cs="Tahoma"/>
          <w:szCs w:val="18"/>
        </w:rPr>
      </w:pPr>
    </w:p>
    <w:p w14:paraId="5269295C" w14:textId="77777777" w:rsidR="000C03F3" w:rsidRDefault="00A81E83" w:rsidP="000C03F3">
      <w:pPr>
        <w:spacing w:after="60"/>
        <w:ind w:left="720"/>
        <w:rPr>
          <w:rFonts w:eastAsia="Calibri" w:cs="Tahoma"/>
          <w:b/>
          <w:szCs w:val="18"/>
        </w:rPr>
      </w:pPr>
      <w:r w:rsidRPr="00DD52E3">
        <w:rPr>
          <w:rFonts w:eastAsia="Calibri" w:cs="Tahoma"/>
          <w:b/>
          <w:szCs w:val="18"/>
        </w:rPr>
        <w:t>First Renewal T</w:t>
      </w:r>
      <w:r w:rsidR="000C03F3">
        <w:rPr>
          <w:rFonts w:eastAsia="Calibri" w:cs="Tahoma"/>
          <w:b/>
          <w:szCs w:val="18"/>
        </w:rPr>
        <w:t>erm (on or after April 1, 2015)</w:t>
      </w:r>
    </w:p>
    <w:p w14:paraId="2764857E" w14:textId="77777777" w:rsidR="00A81E83" w:rsidRDefault="00A81E83" w:rsidP="000C03F3">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5661E8CC" w14:textId="77777777" w:rsidR="000C03F3" w:rsidRDefault="000C03F3" w:rsidP="000C03F3">
      <w:pPr>
        <w:ind w:left="720"/>
        <w:rPr>
          <w:rFonts w:eastAsia="Calibri" w:cs="Tahoma"/>
          <w:szCs w:val="18"/>
        </w:rPr>
      </w:pPr>
    </w:p>
    <w:p w14:paraId="052CB287" w14:textId="77777777" w:rsidR="00A81E83" w:rsidRDefault="00A81E83" w:rsidP="000C03F3">
      <w:pPr>
        <w:numPr>
          <w:ilvl w:val="3"/>
          <w:numId w:val="111"/>
        </w:numPr>
        <w:tabs>
          <w:tab w:val="left" w:pos="1170"/>
        </w:tabs>
        <w:spacing w:after="60"/>
        <w:ind w:left="1440" w:hanging="36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1EC9A569" w14:textId="77777777" w:rsidR="00A81E83" w:rsidRDefault="00A81E83" w:rsidP="000C03F3">
      <w:pPr>
        <w:numPr>
          <w:ilvl w:val="3"/>
          <w:numId w:val="111"/>
        </w:numPr>
        <w:tabs>
          <w:tab w:val="left" w:pos="1170"/>
        </w:tabs>
        <w:spacing w:after="60"/>
        <w:ind w:left="1440" w:hanging="36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Workgroup processor license. For ongoing use of SQL Server 2012 on processors that require more than four core licenses per processor customer has to acquire the additional core licenses.</w:t>
      </w:r>
    </w:p>
    <w:p w14:paraId="38DB61BF" w14:textId="77777777" w:rsidR="00A81E83" w:rsidRDefault="00A81E83" w:rsidP="000C03F3">
      <w:pPr>
        <w:numPr>
          <w:ilvl w:val="0"/>
          <w:numId w:val="64"/>
        </w:numPr>
        <w:tabs>
          <w:tab w:val="left" w:pos="720"/>
          <w:tab w:val="left" w:pos="1170"/>
        </w:tabs>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5341A37E" w14:textId="77777777" w:rsidR="000C03F3" w:rsidRPr="00DD52E3" w:rsidRDefault="000C03F3" w:rsidP="000C03F3">
      <w:pPr>
        <w:tabs>
          <w:tab w:val="left" w:pos="720"/>
        </w:tabs>
        <w:ind w:left="720"/>
        <w:rPr>
          <w:rFonts w:eastAsia="Calibri" w:cs="Tahoma"/>
          <w:szCs w:val="18"/>
        </w:rPr>
      </w:pPr>
    </w:p>
    <w:p w14:paraId="182A0114" w14:textId="77777777" w:rsidR="000C03F3" w:rsidRPr="000C03F3" w:rsidRDefault="00A81E83" w:rsidP="000C03F3">
      <w:pPr>
        <w:tabs>
          <w:tab w:val="left" w:pos="720"/>
          <w:tab w:val="left" w:pos="1800"/>
        </w:tabs>
        <w:spacing w:after="60"/>
        <w:ind w:left="720"/>
        <w:rPr>
          <w:rFonts w:eastAsia="Calibri" w:cs="Tahoma"/>
          <w:szCs w:val="18"/>
        </w:rPr>
      </w:pPr>
      <w:r w:rsidRPr="00E600CB">
        <w:rPr>
          <w:rFonts w:eastAsia="Calibri" w:cs="Tahoma"/>
          <w:b/>
          <w:szCs w:val="18"/>
        </w:rPr>
        <w:t xml:space="preserve">For Customers with Software Assurance coverage expiring prior to April </w:t>
      </w:r>
      <w:r w:rsidR="000C03F3">
        <w:rPr>
          <w:rFonts w:eastAsia="Calibri" w:cs="Tahoma"/>
          <w:b/>
          <w:szCs w:val="18"/>
        </w:rPr>
        <w:t>1, 2015 who choose not to renew</w:t>
      </w:r>
    </w:p>
    <w:p w14:paraId="1E7809C0" w14:textId="77777777" w:rsidR="00A81E83" w:rsidRDefault="00A81E83" w:rsidP="000C03F3">
      <w:pPr>
        <w:tabs>
          <w:tab w:val="left" w:pos="720"/>
          <w:tab w:val="left" w:pos="1800"/>
        </w:tabs>
        <w:ind w:left="720"/>
        <w:rPr>
          <w:rFonts w:eastAsia="Calibri" w:cs="Tahoma"/>
          <w:szCs w:val="18"/>
        </w:rPr>
      </w:pPr>
      <w:r w:rsidRPr="00E600CB">
        <w:rPr>
          <w:rFonts w:eastAsia="Calibri" w:cs="Tahoma"/>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7E1AC80A" w14:textId="77777777" w:rsidR="000C03F3" w:rsidRPr="00E600CB" w:rsidRDefault="000C03F3" w:rsidP="000C03F3">
      <w:pPr>
        <w:tabs>
          <w:tab w:val="left" w:pos="720"/>
          <w:tab w:val="left" w:pos="1800"/>
        </w:tabs>
        <w:ind w:left="720"/>
        <w:rPr>
          <w:rFonts w:eastAsia="Calibri" w:cs="Tahoma"/>
          <w:szCs w:val="18"/>
        </w:rPr>
      </w:pPr>
    </w:p>
    <w:p w14:paraId="647917CC" w14:textId="77777777" w:rsidR="00A81E83" w:rsidRPr="00E600CB" w:rsidRDefault="00A81E83" w:rsidP="000C03F3">
      <w:pPr>
        <w:numPr>
          <w:ilvl w:val="0"/>
          <w:numId w:val="73"/>
        </w:numPr>
        <w:tabs>
          <w:tab w:val="left" w:pos="1440"/>
        </w:tabs>
        <w:spacing w:after="60"/>
        <w:ind w:left="1440"/>
        <w:rPr>
          <w:rFonts w:eastAsia="Calibri" w:cs="Tahoma"/>
          <w:szCs w:val="18"/>
        </w:rPr>
      </w:pPr>
      <w:r w:rsidRPr="00E600CB">
        <w:rPr>
          <w:rFonts w:eastAsia="Calibri" w:cs="Tahoma"/>
          <w:b/>
          <w:szCs w:val="18"/>
        </w:rPr>
        <w:t>SQL Server 2008 R2 Workgroup:</w:t>
      </w:r>
      <w:r w:rsidRPr="00E600CB">
        <w:rPr>
          <w:rFonts w:eastAsia="Calibri" w:cs="Tahoma"/>
          <w:szCs w:val="18"/>
        </w:rPr>
        <w:t xml:space="preserve"> Ongoing use of this version of the software is subject to SQL Server 2008 R2 Workgroup processor license product use rights. Customers no longer have rights under License Mobility within Server Farms or License Mobility through Software Assurance. </w:t>
      </w:r>
    </w:p>
    <w:p w14:paraId="1492EA2B" w14:textId="77777777" w:rsidR="00A81E83" w:rsidRPr="00E600CB" w:rsidRDefault="00A81E83" w:rsidP="000C03F3">
      <w:pPr>
        <w:numPr>
          <w:ilvl w:val="0"/>
          <w:numId w:val="73"/>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632E2D2A" w14:textId="77777777" w:rsidR="00A81E83" w:rsidRPr="00E600CB" w:rsidRDefault="00A81E83" w:rsidP="000C03F3">
      <w:pPr>
        <w:numPr>
          <w:ilvl w:val="1"/>
          <w:numId w:val="73"/>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7D879146" w14:textId="77777777" w:rsidR="00A81E83" w:rsidRPr="00E600CB" w:rsidRDefault="00A81E83" w:rsidP="000C03F3">
      <w:pPr>
        <w:numPr>
          <w:ilvl w:val="1"/>
          <w:numId w:val="73"/>
        </w:numPr>
        <w:tabs>
          <w:tab w:val="left" w:pos="1800"/>
        </w:tabs>
        <w:spacing w:after="60"/>
        <w:ind w:left="1800"/>
        <w:rPr>
          <w:rFonts w:eastAsia="Calibri" w:cs="Tahoma"/>
          <w:szCs w:val="18"/>
        </w:rPr>
      </w:pPr>
      <w:proofErr w:type="gramStart"/>
      <w:r w:rsidRPr="00E600CB">
        <w:rPr>
          <w:rFonts w:eastAsia="Calibri" w:cs="Tahoma"/>
          <w:szCs w:val="18"/>
        </w:rPr>
        <w:t>any</w:t>
      </w:r>
      <w:proofErr w:type="gramEnd"/>
      <w:r w:rsidRPr="00E600CB">
        <w:rPr>
          <w:rFonts w:eastAsia="Calibri" w:cs="Tahoma"/>
          <w:szCs w:val="18"/>
        </w:rPr>
        <w:t xml:space="preserve"> reassignment of licenses is subject to limitations in (</w:t>
      </w:r>
      <w:proofErr w:type="spellStart"/>
      <w:r w:rsidRPr="00E600CB">
        <w:rPr>
          <w:rFonts w:eastAsia="Calibri" w:cs="Tahoma"/>
          <w:szCs w:val="18"/>
        </w:rPr>
        <w:t>i</w:t>
      </w:r>
      <w:proofErr w:type="spellEnd"/>
      <w:r w:rsidRPr="00E600CB">
        <w:rPr>
          <w:rFonts w:eastAsia="Calibri" w:cs="Tahoma"/>
          <w:szCs w:val="18"/>
        </w:rPr>
        <w:t xml:space="preserve">) and (ii) below related to their “core license equivalency.”  Core license equivalency is determined as follows. </w:t>
      </w:r>
    </w:p>
    <w:p w14:paraId="54DD35A5" w14:textId="77777777" w:rsidR="00A81E83" w:rsidRPr="00E600CB" w:rsidRDefault="00A81E83" w:rsidP="000C03F3">
      <w:pPr>
        <w:numPr>
          <w:ilvl w:val="2"/>
          <w:numId w:val="73"/>
        </w:numPr>
        <w:tabs>
          <w:tab w:val="left" w:pos="2160"/>
        </w:tabs>
        <w:spacing w:after="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455FE7AA" w14:textId="77777777" w:rsidR="00A81E83" w:rsidRPr="00E600CB" w:rsidRDefault="00A81E83" w:rsidP="000C03F3">
      <w:pPr>
        <w:numPr>
          <w:ilvl w:val="4"/>
          <w:numId w:val="64"/>
        </w:numPr>
        <w:tabs>
          <w:tab w:val="left" w:pos="2520"/>
        </w:tabs>
        <w:spacing w:after="60"/>
        <w:ind w:left="2520"/>
        <w:rPr>
          <w:rFonts w:eastAsia="Calibri" w:cs="Tahoma"/>
          <w:szCs w:val="18"/>
        </w:rPr>
      </w:pPr>
      <w:r w:rsidRPr="00E600CB">
        <w:rPr>
          <w:rFonts w:eastAsia="Calibri" w:cs="Tahoma"/>
          <w:szCs w:val="18"/>
        </w:rPr>
        <w:t xml:space="preserve">four cores per processor license, OR </w:t>
      </w:r>
    </w:p>
    <w:p w14:paraId="0B472DBE" w14:textId="77777777" w:rsidR="00A81E83" w:rsidRPr="00E600CB" w:rsidRDefault="00A81E83" w:rsidP="000C03F3">
      <w:pPr>
        <w:numPr>
          <w:ilvl w:val="4"/>
          <w:numId w:val="64"/>
        </w:numPr>
        <w:tabs>
          <w:tab w:val="left" w:pos="2520"/>
        </w:tabs>
        <w:spacing w:after="60"/>
        <w:ind w:left="2520"/>
        <w:rPr>
          <w:rFonts w:eastAsia="Calibri" w:cs="Tahoma"/>
          <w:szCs w:val="18"/>
        </w:rPr>
      </w:pPr>
      <w:proofErr w:type="gramStart"/>
      <w:r w:rsidRPr="00E600CB">
        <w:rPr>
          <w:rFonts w:eastAsia="Calibri" w:cs="Tahoma"/>
          <w:szCs w:val="18"/>
        </w:rPr>
        <w:lastRenderedPageBreak/>
        <w:t>a</w:t>
      </w:r>
      <w:proofErr w:type="gramEnd"/>
      <w:r w:rsidRPr="00E600CB">
        <w:rPr>
          <w:rFonts w:eastAsia="Calibri" w:cs="Tahoma"/>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4B2825A" w14:textId="77777777" w:rsidR="00A81E83" w:rsidRPr="00E600CB" w:rsidRDefault="00A81E83" w:rsidP="000C03F3">
      <w:pPr>
        <w:numPr>
          <w:ilvl w:val="1"/>
          <w:numId w:val="73"/>
        </w:numPr>
        <w:tabs>
          <w:tab w:val="left" w:pos="1800"/>
        </w:tabs>
        <w:spacing w:after="60"/>
        <w:ind w:left="180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0F3F969B" w14:textId="77777777" w:rsidR="00A81E83" w:rsidRPr="00E600CB" w:rsidRDefault="00A81E83" w:rsidP="000C03F3">
      <w:pPr>
        <w:numPr>
          <w:ilvl w:val="1"/>
          <w:numId w:val="73"/>
        </w:numPr>
        <w:tabs>
          <w:tab w:val="left" w:pos="1800"/>
        </w:tabs>
        <w:spacing w:after="60"/>
        <w:ind w:left="180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15817EF8" w14:textId="77777777" w:rsidR="00A81E83" w:rsidRDefault="00A81E83" w:rsidP="000C03F3">
      <w:pPr>
        <w:numPr>
          <w:ilvl w:val="1"/>
          <w:numId w:val="73"/>
        </w:numPr>
        <w:tabs>
          <w:tab w:val="left" w:pos="1800"/>
        </w:tabs>
        <w:spacing w:after="60"/>
        <w:ind w:left="180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23F0AE96" w14:textId="77777777" w:rsidR="000C03F3" w:rsidRPr="00E600CB" w:rsidRDefault="000C03F3" w:rsidP="000C03F3">
      <w:pPr>
        <w:tabs>
          <w:tab w:val="left" w:pos="1800"/>
        </w:tabs>
        <w:spacing w:after="60"/>
        <w:rPr>
          <w:rFonts w:eastAsia="Calibri" w:cs="Tahoma"/>
          <w:szCs w:val="18"/>
        </w:rPr>
      </w:pPr>
    </w:p>
    <w:p w14:paraId="636676B3" w14:textId="77777777" w:rsidR="000C03F3" w:rsidRDefault="00A81E83" w:rsidP="000C03F3">
      <w:pPr>
        <w:tabs>
          <w:tab w:val="left" w:pos="72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on or after April </w:t>
      </w:r>
      <w:r w:rsidR="000C03F3">
        <w:rPr>
          <w:rFonts w:eastAsia="Calibri" w:cs="Tahoma"/>
          <w:b/>
          <w:color w:val="000000"/>
          <w:szCs w:val="18"/>
        </w:rPr>
        <w:t>1, 2015 who choose not to renew</w:t>
      </w:r>
    </w:p>
    <w:p w14:paraId="6CE4926F" w14:textId="77777777" w:rsidR="00A81E83" w:rsidRDefault="00A81E83" w:rsidP="000C03F3">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17D28B43" w14:textId="77777777" w:rsidR="000C03F3" w:rsidRPr="007D1E40" w:rsidRDefault="000C03F3" w:rsidP="000C03F3">
      <w:pPr>
        <w:tabs>
          <w:tab w:val="left" w:pos="720"/>
        </w:tabs>
        <w:ind w:left="720"/>
        <w:rPr>
          <w:lang w:eastAsia="x-none"/>
        </w:rPr>
      </w:pPr>
    </w:p>
    <w:p w14:paraId="03354237" w14:textId="77777777" w:rsidR="00A81E83" w:rsidRDefault="00A81E83" w:rsidP="000C03F3">
      <w:pPr>
        <w:numPr>
          <w:ilvl w:val="2"/>
          <w:numId w:val="6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2D39E64A" w14:textId="77777777" w:rsidR="00A81E83" w:rsidRDefault="00A81E83" w:rsidP="000C03F3">
      <w:pPr>
        <w:numPr>
          <w:ilvl w:val="2"/>
          <w:numId w:val="64"/>
        </w:numPr>
        <w:spacing w:after="60"/>
        <w:ind w:left="1440"/>
        <w:rPr>
          <w:rFonts w:eastAsia="Calibri" w:cs="Tahoma"/>
          <w:color w:val="000000"/>
          <w:szCs w:val="18"/>
        </w:rPr>
      </w:pPr>
      <w:r w:rsidRPr="00A81E83">
        <w:rPr>
          <w:rFonts w:eastAsia="Calibri" w:cs="Tahoma"/>
          <w:color w:val="000000"/>
          <w:szCs w:val="18"/>
        </w:rPr>
        <w:t>For licenses acquired after April 1</w:t>
      </w:r>
      <w:r w:rsidRPr="00A81E83">
        <w:rPr>
          <w:rFonts w:eastAsia="Calibri" w:cs="Tahoma"/>
          <w:color w:val="000000"/>
          <w:szCs w:val="18"/>
          <w:vertAlign w:val="superscript"/>
        </w:rPr>
        <w:t>st</w:t>
      </w:r>
      <w:r w:rsidRPr="00A81E83">
        <w:rPr>
          <w:rFonts w:eastAsia="Calibri" w:cs="Tahoma"/>
          <w:color w:val="000000"/>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144621B" w14:textId="77777777" w:rsidR="000C03F3" w:rsidRPr="00A81E83" w:rsidRDefault="000C03F3" w:rsidP="000C03F3">
      <w:pPr>
        <w:rPr>
          <w:rFonts w:eastAsia="Calibri" w:cs="Tahoma"/>
          <w:color w:val="000000"/>
          <w:szCs w:val="18"/>
        </w:rPr>
      </w:pPr>
    </w:p>
    <w:p w14:paraId="57745949" w14:textId="77777777" w:rsidR="000C03F3" w:rsidRDefault="00A81E83" w:rsidP="000C03F3">
      <w:pPr>
        <w:pStyle w:val="ListParagraph"/>
        <w:tabs>
          <w:tab w:val="left" w:pos="720"/>
        </w:tabs>
        <w:spacing w:after="60"/>
        <w:contextualSpacing w:val="0"/>
        <w:rPr>
          <w:rFonts w:ascii="Tahoma" w:hAnsi="Tahoma" w:cs="Tahoma"/>
          <w:color w:val="000000"/>
          <w:sz w:val="18"/>
          <w:szCs w:val="18"/>
          <w:lang w:val="en-US"/>
        </w:rPr>
      </w:pPr>
      <w:r w:rsidRPr="00A81E83">
        <w:rPr>
          <w:rFonts w:ascii="Tahoma" w:hAnsi="Tahoma" w:cs="Tahoma"/>
          <w:b/>
          <w:color w:val="000000"/>
          <w:sz w:val="18"/>
          <w:szCs w:val="18"/>
        </w:rPr>
        <w:t>For customers located in the People’s Republic of</w:t>
      </w:r>
      <w:r w:rsidRPr="00A81E83">
        <w:rPr>
          <w:rFonts w:ascii="Tahoma" w:hAnsi="Tahoma" w:cs="Tahoma"/>
          <w:color w:val="000000"/>
          <w:sz w:val="18"/>
          <w:szCs w:val="18"/>
        </w:rPr>
        <w:t xml:space="preserve"> </w:t>
      </w:r>
      <w:r w:rsidRPr="00A81E83">
        <w:rPr>
          <w:rFonts w:ascii="Tahoma" w:hAnsi="Tahoma" w:cs="Tahoma"/>
          <w:b/>
          <w:color w:val="000000"/>
          <w:sz w:val="18"/>
          <w:szCs w:val="18"/>
        </w:rPr>
        <w:t>China and acquiring processor licenses and Software Assurance for SQL Server 2008 R2 there</w:t>
      </w:r>
    </w:p>
    <w:p w14:paraId="25921731" w14:textId="77777777" w:rsidR="00A81E83" w:rsidRPr="00A81E83" w:rsidRDefault="00A81E83" w:rsidP="000C03F3">
      <w:pPr>
        <w:pStyle w:val="ListParagraph"/>
        <w:tabs>
          <w:tab w:val="left" w:pos="720"/>
        </w:tabs>
        <w:contextualSpacing w:val="0"/>
        <w:rPr>
          <w:rFonts w:ascii="Tahoma" w:eastAsia="Calibri" w:hAnsi="Tahoma" w:cs="Tahoma"/>
          <w:color w:val="000000"/>
          <w:sz w:val="18"/>
          <w:szCs w:val="18"/>
        </w:rPr>
      </w:pPr>
      <w:r w:rsidRPr="00A81E83">
        <w:rPr>
          <w:rFonts w:ascii="Tahoma" w:hAnsi="Tahoma" w:cs="Tahoma"/>
          <w:color w:val="000000"/>
          <w:sz w:val="18"/>
          <w:szCs w:val="18"/>
        </w:rPr>
        <w:t>The references to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April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in this product list note do not apply. The applicable dates for these customers would be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2012 and July 1</w:t>
      </w:r>
      <w:r w:rsidRPr="00A81E83">
        <w:rPr>
          <w:rFonts w:ascii="Tahoma" w:hAnsi="Tahoma" w:cs="Tahoma"/>
          <w:color w:val="000000"/>
          <w:sz w:val="18"/>
          <w:szCs w:val="18"/>
          <w:vertAlign w:val="superscript"/>
        </w:rPr>
        <w:t>st</w:t>
      </w:r>
      <w:r w:rsidRPr="00A81E83">
        <w:rPr>
          <w:rFonts w:ascii="Tahoma" w:hAnsi="Tahoma" w:cs="Tahoma"/>
          <w:color w:val="000000"/>
          <w:sz w:val="18"/>
          <w:szCs w:val="18"/>
        </w:rPr>
        <w:t xml:space="preserve"> 2015 respectively.</w:t>
      </w:r>
    </w:p>
    <w:p w14:paraId="70908C30" w14:textId="77777777" w:rsidR="00A81E83" w:rsidRDefault="00A81E83" w:rsidP="000C03F3">
      <w:pPr>
        <w:tabs>
          <w:tab w:val="left" w:pos="1080"/>
          <w:tab w:val="left" w:pos="1800"/>
        </w:tabs>
        <w:rPr>
          <w:rFonts w:eastAsia="Calibri" w:cs="Tahoma"/>
          <w:color w:val="000000"/>
          <w:szCs w:val="18"/>
        </w:rPr>
      </w:pPr>
      <w:bookmarkStart w:id="1390" w:name="Srv_87SQLServer2012Developer"/>
    </w:p>
    <w:p w14:paraId="745F0206" w14:textId="77777777" w:rsidR="00BE30E6" w:rsidRPr="00E600CB" w:rsidRDefault="00BE30E6" w:rsidP="000C03F3">
      <w:pPr>
        <w:tabs>
          <w:tab w:val="left" w:pos="1080"/>
          <w:tab w:val="left" w:pos="1800"/>
        </w:tabs>
        <w:rPr>
          <w:rFonts w:eastAsia="Calibri" w:cs="Tahoma"/>
          <w:color w:val="000000"/>
          <w:szCs w:val="18"/>
        </w:rPr>
      </w:pPr>
    </w:p>
    <w:p w14:paraId="7BDD924B" w14:textId="77E8E2ED" w:rsidR="00A81E83" w:rsidRPr="00E600CB" w:rsidRDefault="0099402E" w:rsidP="00EF5637">
      <w:pPr>
        <w:pStyle w:val="Heading3"/>
        <w:rPr>
          <w:rFonts w:ascii="Tahoma" w:hAnsi="Tahoma"/>
          <w:color w:val="F66400"/>
          <w:sz w:val="22"/>
          <w:lang w:val="en-US"/>
        </w:rPr>
      </w:pPr>
      <w:bookmarkStart w:id="1391" w:name="_80_78_SQL"/>
      <w:bookmarkStart w:id="1392" w:name="_Toc336338345"/>
      <w:bookmarkStart w:id="1393" w:name="_Toc349586824"/>
      <w:bookmarkEnd w:id="1391"/>
      <w:r>
        <w:rPr>
          <w:rFonts w:ascii="Tahoma" w:hAnsi="Tahoma"/>
          <w:color w:val="F66400"/>
          <w:sz w:val="22"/>
          <w:vertAlign w:val="superscript"/>
          <w:lang w:val="en-US"/>
        </w:rPr>
        <w:t>7</w:t>
      </w:r>
      <w:r w:rsidR="00A7003F">
        <w:rPr>
          <w:rFonts w:ascii="Tahoma" w:hAnsi="Tahoma"/>
          <w:color w:val="F66400"/>
          <w:sz w:val="22"/>
          <w:vertAlign w:val="superscript"/>
          <w:lang w:val="en-US"/>
        </w:rPr>
        <w:t>8</w:t>
      </w:r>
      <w:r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Developer</w:t>
      </w:r>
      <w:bookmarkEnd w:id="1392"/>
      <w:bookmarkEnd w:id="1393"/>
    </w:p>
    <w:bookmarkEnd w:id="1390"/>
    <w:p w14:paraId="7E4239A8" w14:textId="77777777" w:rsidR="00A81E83" w:rsidRPr="00E600CB" w:rsidRDefault="00A81E83" w:rsidP="00EF5637">
      <w:pPr>
        <w:rPr>
          <w:lang w:eastAsia="x-none"/>
        </w:rPr>
      </w:pPr>
    </w:p>
    <w:p w14:paraId="4DAAF052" w14:textId="77777777" w:rsidR="000C03F3" w:rsidRPr="000C03F3" w:rsidRDefault="00A81E83" w:rsidP="000C03F3">
      <w:pPr>
        <w:spacing w:after="60"/>
        <w:ind w:left="720"/>
        <w:rPr>
          <w:b/>
          <w:color w:val="000000"/>
          <w:szCs w:val="18"/>
        </w:rPr>
      </w:pPr>
      <w:r w:rsidRPr="000C03F3">
        <w:rPr>
          <w:b/>
          <w:color w:val="000000"/>
          <w:szCs w:val="18"/>
        </w:rPr>
        <w:t>Important Notice</w:t>
      </w:r>
    </w:p>
    <w:p w14:paraId="31D2513B" w14:textId="77777777" w:rsidR="00A81E83" w:rsidRPr="00E600CB" w:rsidRDefault="00A81E83" w:rsidP="00EF5637">
      <w:pPr>
        <w:ind w:left="720"/>
        <w:rPr>
          <w:color w:val="000000"/>
          <w:szCs w:val="18"/>
        </w:rPr>
      </w:pPr>
      <w:r w:rsidRPr="00E600CB">
        <w:rPr>
          <w:color w:val="000000"/>
          <w:szCs w:val="18"/>
        </w:rPr>
        <w:t xml:space="preserve">Automatic Updates to SQL Server 2008, SQL Server 2005 and SQL Server 2000. If this software is installed on servers or devices running any editions of SQL Server 2008, SQL Server 2005, or SQL Server 2000 (or components of any of them) this software will automatically update and replace certain files or features within those editions with files from this software.  This feature cannot be switched off.  The updated files cannot be removed and the original files may not be recoverable.  By installing this software on a server or device that is running any edition of SQL Server 2008, SQL Server 2005, or SQL Server 2000 you consent to these updates in all editions and copies of SQL Server (including components of any of them) running on that server or device.  </w:t>
      </w:r>
    </w:p>
    <w:p w14:paraId="6C831D4C" w14:textId="77777777" w:rsidR="00A81E83" w:rsidRDefault="00A81E83" w:rsidP="00EF5637">
      <w:pPr>
        <w:ind w:left="720"/>
        <w:rPr>
          <w:lang w:eastAsia="x-none"/>
        </w:rPr>
      </w:pPr>
    </w:p>
    <w:p w14:paraId="7D07D6C8" w14:textId="77777777" w:rsidR="00155B9B" w:rsidRPr="00E600CB" w:rsidRDefault="00155B9B" w:rsidP="00EF5637">
      <w:pPr>
        <w:ind w:left="720"/>
        <w:rPr>
          <w:lang w:eastAsia="x-none"/>
        </w:rPr>
      </w:pPr>
    </w:p>
    <w:p w14:paraId="30C79F55" w14:textId="5599D3C8" w:rsidR="00A81E83" w:rsidRPr="00E600CB" w:rsidRDefault="0099402E" w:rsidP="00EF5637">
      <w:pPr>
        <w:pStyle w:val="Heading3"/>
        <w:rPr>
          <w:rFonts w:ascii="Tahoma" w:hAnsi="Tahoma"/>
          <w:color w:val="F66400"/>
          <w:sz w:val="22"/>
          <w:lang w:val="en-US"/>
        </w:rPr>
      </w:pPr>
      <w:bookmarkStart w:id="1394" w:name="_81_79_SQL"/>
      <w:bookmarkStart w:id="1395" w:name="_Toc336338346"/>
      <w:bookmarkStart w:id="1396" w:name="_Toc349586825"/>
      <w:bookmarkStart w:id="1397" w:name="Srv_88SQLServer2012Enterprise"/>
      <w:bookmarkEnd w:id="1394"/>
      <w:r>
        <w:rPr>
          <w:rFonts w:ascii="Tahoma" w:hAnsi="Tahoma"/>
          <w:color w:val="F66400"/>
          <w:sz w:val="22"/>
          <w:vertAlign w:val="superscript"/>
          <w:lang w:val="en-US"/>
        </w:rPr>
        <w:t>7</w:t>
      </w:r>
      <w:r w:rsidR="00A7003F">
        <w:rPr>
          <w:rFonts w:ascii="Tahoma" w:hAnsi="Tahoma"/>
          <w:color w:val="F66400"/>
          <w:sz w:val="22"/>
          <w:vertAlign w:val="superscript"/>
          <w:lang w:val="en-US"/>
        </w:rPr>
        <w:t>9</w:t>
      </w:r>
      <w:r w:rsidRPr="00E600CB">
        <w:rPr>
          <w:rFonts w:ascii="Tahoma" w:hAnsi="Tahoma"/>
          <w:color w:val="F66400"/>
          <w:sz w:val="22"/>
          <w:lang w:val="en-US"/>
        </w:rPr>
        <w:t xml:space="preserve"> </w:t>
      </w:r>
      <w:r w:rsidR="00A81E83" w:rsidRPr="00E600CB">
        <w:rPr>
          <w:rFonts w:ascii="Tahoma" w:hAnsi="Tahoma"/>
          <w:color w:val="F66400"/>
          <w:sz w:val="22"/>
          <w:lang w:val="en-US"/>
        </w:rPr>
        <w:t>SQL Server</w:t>
      </w:r>
      <w:r w:rsidR="00A81E83" w:rsidRPr="00E600CB">
        <w:rPr>
          <w:rFonts w:ascii="Tahoma" w:hAnsi="Tahoma"/>
          <w:color w:val="F66400"/>
          <w:sz w:val="22"/>
          <w:vertAlign w:val="superscript"/>
          <w:lang w:val="en-US"/>
        </w:rPr>
        <w:t>®</w:t>
      </w:r>
      <w:r w:rsidR="00A81E83" w:rsidRPr="00E600CB">
        <w:rPr>
          <w:rFonts w:ascii="Tahoma" w:hAnsi="Tahoma"/>
          <w:color w:val="F66400"/>
          <w:sz w:val="22"/>
          <w:lang w:val="en-US"/>
        </w:rPr>
        <w:t xml:space="preserve"> 2012 Enterprise</w:t>
      </w:r>
      <w:bookmarkEnd w:id="1395"/>
      <w:bookmarkEnd w:id="1396"/>
    </w:p>
    <w:bookmarkEnd w:id="1397"/>
    <w:p w14:paraId="75385046" w14:textId="77777777" w:rsidR="00A81E83" w:rsidRPr="00E600CB" w:rsidRDefault="00A81E83" w:rsidP="00C321B6">
      <w:pPr>
        <w:rPr>
          <w:lang w:eastAsia="x-none"/>
        </w:rPr>
      </w:pPr>
    </w:p>
    <w:p w14:paraId="0C6C89D0"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SQL Server 2012 Enterprise is the next version of SQL Server Enterprise and SQL Server 2012 CAL is the next version of SQL Server CAL.</w:t>
      </w:r>
    </w:p>
    <w:p w14:paraId="3AEFB81F" w14:textId="77777777" w:rsidR="00C321B6" w:rsidRDefault="00C321B6" w:rsidP="00C321B6">
      <w:pPr>
        <w:ind w:left="720"/>
        <w:rPr>
          <w:rFonts w:eastAsia="Calibri" w:cs="Tahoma"/>
          <w:b/>
          <w:color w:val="000000"/>
          <w:szCs w:val="18"/>
        </w:rPr>
      </w:pPr>
    </w:p>
    <w:p w14:paraId="197742A6"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lastRenderedPageBreak/>
        <w:t>SQL Server Enterprise Server/CAL Customers -- Special So</w:t>
      </w:r>
      <w:r w:rsidR="00C321B6">
        <w:rPr>
          <w:rFonts w:eastAsia="Calibri" w:cs="Tahoma"/>
          <w:b/>
          <w:color w:val="000000"/>
          <w:szCs w:val="18"/>
        </w:rPr>
        <w:t>ftware Assurance Renewal Option</w:t>
      </w:r>
    </w:p>
    <w:p w14:paraId="0F44956D"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with active Software Assurance for SQL Server Enterprise Server/CAL licenses as of April 1, 2012 may, as an alternative to renewing their coverage for Enterprise, acquire Software Assurance for an equal number licenses for SQL Server 2012 Business Intelligence without acquiring the underlying licenses.  Upon acquisition of SQL Server 2012 Business Intelligence Software Assurance under this offering, customers may no longer use SQL Server Enterprise under their qualifying licenses.  Customers who acquire Software Assurance for SQL Server Business Intelligence under this offering also will not have the option to revert to SQL Server Enterprise coverage for their qualifying SQL Server Enterprise licenses.</w:t>
      </w:r>
    </w:p>
    <w:p w14:paraId="55253623" w14:textId="77777777" w:rsidR="002512D3" w:rsidRDefault="002512D3">
      <w:pPr>
        <w:rPr>
          <w:rFonts w:eastAsia="Calibri" w:cs="Tahoma"/>
          <w:b/>
          <w:color w:val="000000"/>
          <w:szCs w:val="18"/>
        </w:rPr>
      </w:pPr>
    </w:p>
    <w:p w14:paraId="0F9AB7C2"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 xml:space="preserve">SQL </w:t>
      </w:r>
      <w:r w:rsidR="00C321B6">
        <w:rPr>
          <w:rFonts w:eastAsia="Calibri" w:cs="Tahoma"/>
          <w:b/>
          <w:color w:val="000000"/>
          <w:szCs w:val="18"/>
        </w:rPr>
        <w:t>Server 2012 Fulfillment Options</w:t>
      </w:r>
    </w:p>
    <w:p w14:paraId="3D883530"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 xml:space="preserve">Customers may use only the software corresponding to the licensing model under which their SQL Server licenses are acquired.  </w:t>
      </w:r>
    </w:p>
    <w:p w14:paraId="2D6D569E" w14:textId="77777777" w:rsidR="00C321B6" w:rsidRDefault="00C321B6" w:rsidP="00C321B6">
      <w:pPr>
        <w:ind w:left="720"/>
        <w:rPr>
          <w:rFonts w:eastAsia="Calibri" w:cs="Tahoma"/>
          <w:b/>
          <w:bCs/>
          <w:color w:val="000000"/>
          <w:szCs w:val="18"/>
        </w:rPr>
      </w:pPr>
    </w:p>
    <w:p w14:paraId="56A0BF9E"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SQL Se</w:t>
      </w:r>
      <w:r w:rsidR="00C321B6" w:rsidRPr="00C321B6">
        <w:rPr>
          <w:rFonts w:eastAsia="Calibri" w:cs="Tahoma"/>
          <w:b/>
          <w:color w:val="000000"/>
          <w:szCs w:val="18"/>
        </w:rPr>
        <w:t>rver Buy-out Option under EAP</w:t>
      </w:r>
    </w:p>
    <w:p w14:paraId="6FE3F087"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Customers will have an option to renew Software Assurance for SQL Server Enterprise Server/CAL licenses after June 30, 2012,</w:t>
      </w:r>
      <w:r w:rsidRPr="00E600CB">
        <w:rPr>
          <w:rFonts w:eastAsia="Calibri" w:cs="Tahoma"/>
          <w:b/>
          <w:bCs/>
          <w:color w:val="000000"/>
          <w:szCs w:val="18"/>
        </w:rPr>
        <w:t xml:space="preserve"> </w:t>
      </w:r>
      <w:r w:rsidRPr="00E600CB">
        <w:rPr>
          <w:rFonts w:eastAsia="Calibri" w:cs="Tahoma"/>
          <w:color w:val="000000"/>
          <w:szCs w:val="18"/>
        </w:rPr>
        <w:t>however their only buy-out option at the end of their enrollment term, will be for core licenses.</w:t>
      </w:r>
    </w:p>
    <w:p w14:paraId="168F6CF9" w14:textId="77777777" w:rsidR="00C321B6" w:rsidRDefault="00C321B6" w:rsidP="00C321B6">
      <w:pPr>
        <w:ind w:left="720"/>
        <w:rPr>
          <w:rFonts w:eastAsia="Calibri" w:cs="Tahoma"/>
          <w:b/>
          <w:bCs/>
          <w:color w:val="000000"/>
          <w:szCs w:val="18"/>
        </w:rPr>
      </w:pPr>
    </w:p>
    <w:p w14:paraId="17543EBD"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 xml:space="preserve">Ongoing Use of </w:t>
      </w:r>
      <w:r w:rsidR="00C321B6" w:rsidRPr="00C321B6">
        <w:rPr>
          <w:rFonts w:eastAsia="Calibri" w:cs="Tahoma"/>
          <w:b/>
          <w:color w:val="000000"/>
          <w:szCs w:val="18"/>
        </w:rPr>
        <w:t>SQL Server 2008 R2 Enterprise</w:t>
      </w:r>
    </w:p>
    <w:p w14:paraId="15F78791" w14:textId="77777777" w:rsidR="00A81E83" w:rsidRPr="00E600CB" w:rsidRDefault="00A81E83" w:rsidP="00C321B6">
      <w:pPr>
        <w:ind w:left="720"/>
        <w:rPr>
          <w:rFonts w:eastAsia="Calibri" w:cs="Tahoma"/>
          <w:color w:val="000000"/>
          <w:szCs w:val="18"/>
        </w:rPr>
      </w:pPr>
      <w:r w:rsidRPr="00E600CB">
        <w:rPr>
          <w:rFonts w:eastAsia="Calibri" w:cs="Tahoma"/>
          <w:color w:val="000000"/>
          <w:szCs w:val="18"/>
        </w:rPr>
        <w:t>Software Assurance</w:t>
      </w:r>
      <w:r w:rsidRPr="00E600CB">
        <w:rPr>
          <w:rFonts w:eastAsia="Calibri" w:cs="Tahoma"/>
          <w:b/>
          <w:bCs/>
          <w:color w:val="000000"/>
          <w:szCs w:val="18"/>
        </w:rPr>
        <w:t xml:space="preserve"> </w:t>
      </w:r>
      <w:r w:rsidRPr="00E600CB">
        <w:rPr>
          <w:rFonts w:eastAsia="Calibri" w:cs="Tahoma"/>
          <w:color w:val="000000"/>
          <w:szCs w:val="18"/>
        </w:rPr>
        <w:t>customers who continue to use SQL Server 2008 R2 Enterprise under licenses acquired under their agreement or enrollment in effect on April 1, 2012 may use the software under SQL Server 2008 R2 Enterprise use rights during the current term and any renewal term.  Customers who use SQL Server 2008 R2 Enterprise under downgrade rights under licenses acquired after renewal of their coverage must use the software under the use rights for the version licensed.</w:t>
      </w:r>
    </w:p>
    <w:p w14:paraId="54189446" w14:textId="77777777" w:rsidR="00C321B6" w:rsidRDefault="00C321B6" w:rsidP="00C321B6">
      <w:pPr>
        <w:ind w:left="720"/>
        <w:rPr>
          <w:b/>
          <w:lang w:eastAsia="x-none"/>
        </w:rPr>
      </w:pPr>
    </w:p>
    <w:p w14:paraId="4DFD3006" w14:textId="77777777" w:rsidR="00C321B6" w:rsidRPr="00C321B6" w:rsidRDefault="00A81E83" w:rsidP="00C321B6">
      <w:pPr>
        <w:spacing w:after="60"/>
        <w:ind w:left="720"/>
        <w:rPr>
          <w:rFonts w:eastAsia="Calibri" w:cs="Tahoma"/>
          <w:b/>
          <w:color w:val="000000"/>
          <w:szCs w:val="18"/>
        </w:rPr>
      </w:pPr>
      <w:r w:rsidRPr="00C321B6">
        <w:rPr>
          <w:rFonts w:eastAsia="Calibri" w:cs="Tahoma"/>
          <w:b/>
          <w:color w:val="000000"/>
          <w:szCs w:val="18"/>
        </w:rPr>
        <w:t>For customers located in the People’s Republic of China and acquiring licenses and Software Assurance for SQL Server 2008 R2 there</w:t>
      </w:r>
    </w:p>
    <w:p w14:paraId="052833EB" w14:textId="77777777" w:rsidR="00A81E83" w:rsidRPr="00E600CB" w:rsidRDefault="00A81E83" w:rsidP="00C321B6">
      <w:pPr>
        <w:ind w:left="720"/>
        <w:rPr>
          <w:rFonts w:eastAsia="Calibri" w:cs="Tahoma"/>
          <w:color w:val="000000"/>
          <w:szCs w:val="18"/>
        </w:rPr>
      </w:pPr>
      <w:r w:rsidRPr="00E600CB">
        <w:rPr>
          <w:lang w:eastAsia="x-none"/>
        </w:rPr>
        <w:t>The references to April 1</w:t>
      </w:r>
      <w:r w:rsidRPr="00E600CB">
        <w:rPr>
          <w:vertAlign w:val="superscript"/>
          <w:lang w:eastAsia="x-none"/>
        </w:rPr>
        <w:t>st</w:t>
      </w:r>
      <w:r w:rsidRPr="00E600CB">
        <w:rPr>
          <w:lang w:eastAsia="x-none"/>
        </w:rPr>
        <w:t xml:space="preserve"> 2012 in this product list note do not apply. The applicable date for these customers would be July 1</w:t>
      </w:r>
      <w:r w:rsidRPr="00E600CB">
        <w:rPr>
          <w:vertAlign w:val="superscript"/>
          <w:lang w:eastAsia="x-none"/>
        </w:rPr>
        <w:t>st</w:t>
      </w:r>
      <w:r w:rsidRPr="00E600CB">
        <w:rPr>
          <w:lang w:eastAsia="x-none"/>
        </w:rPr>
        <w:t xml:space="preserve"> 2012.</w:t>
      </w:r>
    </w:p>
    <w:p w14:paraId="725C7AC3" w14:textId="77777777" w:rsidR="00A81E83" w:rsidRPr="00E600CB" w:rsidRDefault="00A81E83" w:rsidP="00C321B6">
      <w:pPr>
        <w:rPr>
          <w:lang w:eastAsia="x-none"/>
        </w:rPr>
      </w:pPr>
    </w:p>
    <w:p w14:paraId="60DE741D" w14:textId="77777777" w:rsidR="00A81E83" w:rsidRPr="00E600CB" w:rsidRDefault="00A81E83" w:rsidP="00C321B6">
      <w:pPr>
        <w:rPr>
          <w:lang w:eastAsia="x-none"/>
        </w:rPr>
      </w:pPr>
    </w:p>
    <w:p w14:paraId="51195E51" w14:textId="14341EB8" w:rsidR="00A81E83" w:rsidRPr="00E600CB" w:rsidRDefault="00A7003F" w:rsidP="00EF5637">
      <w:pPr>
        <w:pStyle w:val="Heading3"/>
        <w:rPr>
          <w:rFonts w:ascii="Tahoma" w:hAnsi="Tahoma"/>
          <w:color w:val="F66400"/>
          <w:sz w:val="22"/>
          <w:lang w:val="en-US"/>
        </w:rPr>
      </w:pPr>
      <w:bookmarkStart w:id="1398" w:name="_80_SQL_Server®"/>
      <w:bookmarkStart w:id="1399" w:name="_Toc336338347"/>
      <w:bookmarkStart w:id="1400" w:name="_Toc349586826"/>
      <w:bookmarkStart w:id="1401" w:name="Srv_89SQLServer2012EnterpriseCore"/>
      <w:bookmarkEnd w:id="1398"/>
      <w:r>
        <w:rPr>
          <w:rFonts w:ascii="Tahoma" w:hAnsi="Tahoma"/>
          <w:caps/>
          <w:color w:val="F66400"/>
          <w:sz w:val="22"/>
          <w:vertAlign w:val="superscript"/>
          <w:lang w:val="en-US"/>
        </w:rPr>
        <w:t>80</w:t>
      </w:r>
      <w:r w:rsidR="0099402E" w:rsidRPr="00E600CB">
        <w:rPr>
          <w:rFonts w:ascii="Tahoma" w:hAnsi="Tahoma"/>
          <w:caps/>
          <w:color w:val="F66400"/>
          <w:sz w:val="22"/>
          <w:vertAlign w:val="superscript"/>
          <w:lang w:val="en-US"/>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 xml:space="preserve">Enterprise </w:t>
      </w:r>
      <w:r w:rsidR="00A81E83" w:rsidRPr="00E600CB">
        <w:rPr>
          <w:rFonts w:ascii="Tahoma" w:hAnsi="Tahoma"/>
          <w:color w:val="F66400"/>
          <w:sz w:val="22"/>
          <w:lang w:val="en-US"/>
        </w:rPr>
        <w:t>Core</w:t>
      </w:r>
      <w:bookmarkEnd w:id="1399"/>
      <w:bookmarkEnd w:id="1400"/>
    </w:p>
    <w:bookmarkEnd w:id="1401"/>
    <w:p w14:paraId="554424D6" w14:textId="77777777" w:rsidR="00A81E83" w:rsidRPr="00E600CB" w:rsidRDefault="00A81E83" w:rsidP="00C321B6">
      <w:pPr>
        <w:pStyle w:val="EndnoteText"/>
        <w:rPr>
          <w:rFonts w:ascii="Tahoma" w:hAnsi="Tahoma" w:cs="Tahoma"/>
          <w:sz w:val="18"/>
          <w:szCs w:val="20"/>
        </w:rPr>
      </w:pPr>
    </w:p>
    <w:p w14:paraId="324616A9" w14:textId="77777777" w:rsidR="00C321B6" w:rsidRDefault="00A81E83" w:rsidP="00C321B6">
      <w:pPr>
        <w:spacing w:after="60"/>
        <w:ind w:left="720"/>
        <w:rPr>
          <w:rFonts w:eastAsia="Calibri" w:cs="Tahoma"/>
          <w:b/>
          <w:color w:val="000000"/>
          <w:szCs w:val="18"/>
        </w:rPr>
      </w:pPr>
      <w:r w:rsidRPr="00E600CB">
        <w:rPr>
          <w:rFonts w:eastAsia="Calibri" w:cs="Tahoma"/>
          <w:b/>
          <w:color w:val="000000"/>
          <w:szCs w:val="18"/>
        </w:rPr>
        <w:t>Extension of Unlimited Virtualization Use Rights for SQL Server 2008</w:t>
      </w:r>
      <w:r w:rsidR="00C321B6">
        <w:rPr>
          <w:rFonts w:eastAsia="Calibri" w:cs="Tahoma"/>
          <w:b/>
          <w:color w:val="000000"/>
          <w:szCs w:val="18"/>
        </w:rPr>
        <w:t xml:space="preserve"> R2 Enterprise (per processor)</w:t>
      </w:r>
    </w:p>
    <w:p w14:paraId="45E020F8" w14:textId="77777777" w:rsidR="00A81E83" w:rsidRDefault="00A81E83" w:rsidP="00C321B6">
      <w:pPr>
        <w:ind w:left="720"/>
        <w:rPr>
          <w:rFonts w:eastAsia="Calibri" w:cs="Tahoma"/>
          <w:color w:val="000000"/>
          <w:szCs w:val="18"/>
        </w:rPr>
      </w:pPr>
      <w:r w:rsidRPr="00E600CB">
        <w:rPr>
          <w:rFonts w:eastAsia="Calibri" w:cs="Tahoma"/>
          <w:color w:val="000000"/>
          <w:szCs w:val="18"/>
        </w:rPr>
        <w:t xml:space="preserve">Notwithstanding anything to the contrary in the Product Use Rights or prior versions of the Product List, if a customer has licensed all the physical processors on a licensed server and maintains active Software Assurance on those licenses, the customer may continue to run the server software in an unlimited number of operating system environments on that server. </w:t>
      </w:r>
    </w:p>
    <w:p w14:paraId="425DA030" w14:textId="77777777" w:rsidR="00C321B6" w:rsidRPr="00E600CB" w:rsidRDefault="00C321B6" w:rsidP="00C321B6">
      <w:pPr>
        <w:ind w:left="720"/>
        <w:rPr>
          <w:rFonts w:eastAsia="Calibri" w:cs="Tahoma"/>
          <w:color w:val="000000"/>
          <w:szCs w:val="18"/>
        </w:rPr>
      </w:pPr>
    </w:p>
    <w:p w14:paraId="1CD71FF7" w14:textId="77777777" w:rsidR="00C321B6" w:rsidRDefault="00A81E83" w:rsidP="00C321B6">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03F207FF" w14:textId="77777777" w:rsidR="00A81E83" w:rsidRDefault="00A81E83" w:rsidP="00C321B6">
      <w:pPr>
        <w:ind w:left="720"/>
        <w:rPr>
          <w:rFonts w:cs="Tahoma"/>
          <w:bCs/>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volume licensing customers with active Software Assurance for SQL Server 2008 R2 Enterprise processor licenses on April 1, 2012 (“qualifying licenses”) are given the following options. SQL Server 2008 R2 Enterprise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77297D20" w14:textId="77777777" w:rsidR="00C321B6" w:rsidRPr="00E600CB" w:rsidRDefault="00C321B6" w:rsidP="00C321B6">
      <w:pPr>
        <w:ind w:left="720"/>
        <w:rPr>
          <w:rFonts w:eastAsia="Calibri" w:cs="Tahoma"/>
          <w:color w:val="000000"/>
          <w:szCs w:val="18"/>
        </w:rPr>
      </w:pPr>
    </w:p>
    <w:p w14:paraId="0DB23D5F" w14:textId="77777777" w:rsidR="00F94F25" w:rsidRDefault="00F94F25" w:rsidP="00F94F25">
      <w:pPr>
        <w:spacing w:after="60"/>
        <w:ind w:left="720"/>
        <w:rPr>
          <w:rFonts w:eastAsia="Calibri" w:cs="Tahoma"/>
          <w:b/>
          <w:color w:val="000000"/>
          <w:szCs w:val="18"/>
        </w:rPr>
      </w:pPr>
      <w:r>
        <w:rPr>
          <w:rFonts w:eastAsia="Calibri" w:cs="Tahoma"/>
          <w:b/>
          <w:color w:val="000000"/>
          <w:szCs w:val="18"/>
        </w:rPr>
        <w:t>Current Term</w:t>
      </w:r>
    </w:p>
    <w:p w14:paraId="09E92C06" w14:textId="77777777" w:rsidR="00A81E83" w:rsidRDefault="00A81E83" w:rsidP="00F94F25">
      <w:pPr>
        <w:ind w:left="720"/>
        <w:rPr>
          <w:rFonts w:eastAsia="Calibri" w:cs="Tahoma"/>
          <w:color w:val="000000"/>
          <w:szCs w:val="18"/>
        </w:rPr>
      </w:pPr>
      <w:r w:rsidRPr="00E600CB">
        <w:rPr>
          <w:rFonts w:eastAsia="Calibri" w:cs="Tahoma"/>
          <w:color w:val="000000"/>
          <w:szCs w:val="18"/>
        </w:rPr>
        <w:t xml:space="preserve">During the current term of their Software Assurance coverage as of April 1, 2012, customers (including customers under subscription agreements) may, under any qualifying licenses, upgrade to and use SQL Server 2012 Enterprise Core software in place of SQL Server 2008 R2 Enterprise subject to the SQL Server 2008 R2 Enterprise processor license product use rights (as reflected in the January 2012 Product Use Rights). </w:t>
      </w:r>
    </w:p>
    <w:p w14:paraId="514A92BC" w14:textId="77777777" w:rsidR="00F94F25" w:rsidRPr="00E600CB" w:rsidRDefault="00F94F25" w:rsidP="00F94F25">
      <w:pPr>
        <w:ind w:left="720"/>
        <w:rPr>
          <w:rFonts w:eastAsia="Calibri" w:cs="Tahoma"/>
          <w:color w:val="000000"/>
          <w:szCs w:val="18"/>
        </w:rPr>
      </w:pPr>
    </w:p>
    <w:p w14:paraId="34EC04BF" w14:textId="77777777" w:rsidR="00F94F25" w:rsidRDefault="00A81E83" w:rsidP="00F94F25">
      <w:pPr>
        <w:spacing w:after="60"/>
        <w:ind w:left="720"/>
        <w:rPr>
          <w:rFonts w:eastAsia="Calibri" w:cs="Tahoma"/>
          <w:b/>
          <w:color w:val="000000"/>
          <w:szCs w:val="18"/>
        </w:rPr>
      </w:pPr>
      <w:r w:rsidRPr="00E600CB">
        <w:rPr>
          <w:rFonts w:eastAsia="Calibri" w:cs="Tahoma"/>
          <w:b/>
          <w:color w:val="000000"/>
          <w:szCs w:val="18"/>
        </w:rPr>
        <w:t>First Renewal</w:t>
      </w:r>
      <w:r w:rsidR="00F94F25">
        <w:rPr>
          <w:rFonts w:eastAsia="Calibri" w:cs="Tahoma"/>
          <w:b/>
          <w:color w:val="000000"/>
          <w:szCs w:val="18"/>
        </w:rPr>
        <w:t xml:space="preserve"> Term (prior to April 1, 2015)</w:t>
      </w:r>
    </w:p>
    <w:p w14:paraId="5D7EF40B" w14:textId="77777777" w:rsidR="00A81E83" w:rsidRPr="00E600CB" w:rsidRDefault="00A81E83" w:rsidP="00F94F25">
      <w:pPr>
        <w:tabs>
          <w:tab w:val="left" w:pos="1440"/>
        </w:tabs>
        <w:ind w:left="720"/>
        <w:rPr>
          <w:rFonts w:eastAsia="Calibri" w:cs="Tahoma"/>
          <w:color w:val="000000"/>
          <w:szCs w:val="18"/>
        </w:rPr>
      </w:pPr>
      <w:r w:rsidRPr="00E600CB">
        <w:rPr>
          <w:rFonts w:eastAsia="Calibri" w:cs="Tahoma"/>
          <w:color w:val="000000"/>
          <w:szCs w:val="18"/>
        </w:rPr>
        <w:lastRenderedPageBreak/>
        <w:t>Upon their first Software Assurance renewal on or after April 1, 2012 (but before April 1, 2015), for every server a customer has correctly licensed under SQL Server 2008 R2 processor license product use rights, the customer may acquire Software Assurance for SQL Server Enterprise core licenses without acquiring the underlying core licenses for a number of core licenses equal to the sum of (a) and (b):</w:t>
      </w:r>
    </w:p>
    <w:p w14:paraId="6A652FF9" w14:textId="77777777" w:rsidR="002512D3" w:rsidRDefault="002512D3">
      <w:pPr>
        <w:rPr>
          <w:rFonts w:eastAsia="Calibri" w:cs="Tahoma"/>
          <w:color w:val="000000"/>
          <w:szCs w:val="18"/>
        </w:rPr>
      </w:pPr>
    </w:p>
    <w:p w14:paraId="46EE4577" w14:textId="77777777" w:rsidR="00A81E83" w:rsidRPr="00E600CB" w:rsidRDefault="00A81E83" w:rsidP="00F94F25">
      <w:pPr>
        <w:numPr>
          <w:ilvl w:val="0"/>
          <w:numId w:val="144"/>
        </w:numPr>
        <w:tabs>
          <w:tab w:val="left" w:pos="1800"/>
        </w:tabs>
        <w:spacing w:after="60"/>
        <w:ind w:left="1440"/>
        <w:rPr>
          <w:rFonts w:eastAsia="Calibri" w:cs="Tahoma"/>
          <w:color w:val="000000"/>
          <w:szCs w:val="18"/>
        </w:rPr>
      </w:pPr>
      <w:r w:rsidRPr="00E600CB">
        <w:rPr>
          <w:rFonts w:eastAsia="Calibri" w:cs="Tahoma"/>
          <w:color w:val="000000"/>
          <w:szCs w:val="18"/>
        </w:rPr>
        <w:t xml:space="preserve">a number equal to the lesser of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or the total number of physical processors on the server multiplied by the greater of: </w:t>
      </w:r>
    </w:p>
    <w:p w14:paraId="3DEBB02F" w14:textId="77777777" w:rsidR="00A81E83" w:rsidRPr="00E600CB" w:rsidRDefault="00A81E83" w:rsidP="00F94F25">
      <w:pPr>
        <w:numPr>
          <w:ilvl w:val="3"/>
          <w:numId w:val="112"/>
        </w:numPr>
        <w:tabs>
          <w:tab w:val="left" w:pos="2160"/>
        </w:tabs>
        <w:spacing w:after="60"/>
        <w:ind w:left="2160"/>
        <w:rPr>
          <w:rFonts w:eastAsia="Calibri" w:cs="Tahoma"/>
          <w:color w:val="000000"/>
          <w:szCs w:val="18"/>
        </w:rPr>
      </w:pPr>
      <w:r w:rsidRPr="00E600CB">
        <w:rPr>
          <w:rFonts w:eastAsia="Calibri" w:cs="Tahoma"/>
          <w:color w:val="000000"/>
          <w:szCs w:val="18"/>
        </w:rPr>
        <w:t>Four, OR</w:t>
      </w:r>
    </w:p>
    <w:p w14:paraId="15D2DFA2" w14:textId="77777777" w:rsidR="00A81E83" w:rsidRPr="00E600CB" w:rsidRDefault="00A81E83" w:rsidP="00F94F25">
      <w:pPr>
        <w:numPr>
          <w:ilvl w:val="3"/>
          <w:numId w:val="112"/>
        </w:numPr>
        <w:tabs>
          <w:tab w:val="left" w:pos="2160"/>
        </w:tabs>
        <w:spacing w:after="60"/>
        <w:ind w:left="2160"/>
        <w:rPr>
          <w:rFonts w:eastAsia="Calibri" w:cs="Tahoma"/>
          <w:color w:val="000000"/>
          <w:szCs w:val="18"/>
        </w:rPr>
      </w:pPr>
      <w:proofErr w:type="gramStart"/>
      <w:r w:rsidRPr="00E600CB">
        <w:rPr>
          <w:rFonts w:eastAsia="Calibri" w:cs="Tahoma"/>
          <w:color w:val="000000"/>
          <w:szCs w:val="18"/>
        </w:rPr>
        <w:t>the</w:t>
      </w:r>
      <w:proofErr w:type="gramEnd"/>
      <w:r w:rsidRPr="00E600CB">
        <w:rPr>
          <w:rFonts w:eastAsia="Calibri" w:cs="Tahoma"/>
          <w:color w:val="000000"/>
          <w:szCs w:val="18"/>
        </w:rPr>
        <w:t xml:space="preserv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55D9F42F" w14:textId="77777777" w:rsidR="00A81E83" w:rsidRDefault="00A81E83" w:rsidP="00F94F25">
      <w:pPr>
        <w:numPr>
          <w:ilvl w:val="0"/>
          <w:numId w:val="144"/>
        </w:numPr>
        <w:tabs>
          <w:tab w:val="left" w:pos="1800"/>
        </w:tabs>
        <w:spacing w:after="60"/>
        <w:ind w:left="1440"/>
        <w:rPr>
          <w:rFonts w:eastAsia="Calibri" w:cs="Tahoma"/>
          <w:color w:val="000000"/>
          <w:szCs w:val="18"/>
        </w:rPr>
      </w:pPr>
      <w:proofErr w:type="gramStart"/>
      <w:r w:rsidRPr="00E600CB">
        <w:rPr>
          <w:rFonts w:eastAsia="Calibri" w:cs="Tahoma"/>
          <w:color w:val="000000"/>
          <w:szCs w:val="18"/>
        </w:rPr>
        <w:t>a</w:t>
      </w:r>
      <w:proofErr w:type="gramEnd"/>
      <w:r w:rsidRPr="00E600CB">
        <w:rPr>
          <w:rFonts w:eastAsia="Calibri" w:cs="Tahoma"/>
          <w:color w:val="000000"/>
          <w:szCs w:val="18"/>
        </w:rPr>
        <w:t xml:space="preserve"> number equal to the number of </w:t>
      </w:r>
      <w:r w:rsidR="00417910">
        <w:rPr>
          <w:rFonts w:eastAsia="Calibri" w:cs="Tahoma"/>
          <w:color w:val="000000"/>
          <w:szCs w:val="18"/>
        </w:rPr>
        <w:t>qualifying</w:t>
      </w:r>
      <w:r w:rsidRPr="00E600CB">
        <w:rPr>
          <w:rFonts w:eastAsia="Calibri" w:cs="Tahoma"/>
          <w:color w:val="000000"/>
          <w:szCs w:val="18"/>
        </w:rPr>
        <w:t xml:space="preserve"> licenses assigned to the server in excess of the actual number of physical processors on the server multiplied by four.</w:t>
      </w:r>
    </w:p>
    <w:p w14:paraId="2579A0F8" w14:textId="77777777" w:rsidR="00F94F25" w:rsidRPr="00E600CB" w:rsidRDefault="00F94F25" w:rsidP="00F94F25">
      <w:pPr>
        <w:tabs>
          <w:tab w:val="left" w:pos="1800"/>
        </w:tabs>
        <w:ind w:left="1080"/>
        <w:rPr>
          <w:rFonts w:eastAsia="Calibri" w:cs="Tahoma"/>
          <w:color w:val="000000"/>
          <w:szCs w:val="18"/>
        </w:rPr>
      </w:pPr>
    </w:p>
    <w:p w14:paraId="4621012A" w14:textId="77777777" w:rsidR="00F94F25" w:rsidRPr="00F94F25" w:rsidRDefault="007A34E3" w:rsidP="00F94F25">
      <w:pPr>
        <w:spacing w:after="60"/>
        <w:ind w:left="720"/>
        <w:rPr>
          <w:rFonts w:eastAsia="Calibri" w:cs="Tahoma"/>
          <w:b/>
          <w:color w:val="000000"/>
          <w:szCs w:val="18"/>
        </w:rPr>
      </w:pPr>
      <w:r>
        <w:rPr>
          <w:rFonts w:eastAsia="Calibri" w:cs="Tahoma"/>
          <w:b/>
          <w:color w:val="000000"/>
          <w:szCs w:val="18"/>
        </w:rPr>
        <w:t xml:space="preserve">First Renewal Term </w:t>
      </w:r>
      <w:r w:rsidR="00A81E83" w:rsidRPr="00DD52E3">
        <w:rPr>
          <w:rFonts w:eastAsia="Calibri" w:cs="Tahoma"/>
          <w:b/>
          <w:color w:val="000000"/>
          <w:szCs w:val="18"/>
        </w:rPr>
        <w:t>on or after April 1, 2015</w:t>
      </w:r>
    </w:p>
    <w:p w14:paraId="7B369580" w14:textId="77777777" w:rsidR="00A81E83" w:rsidRDefault="00A81E83" w:rsidP="00F94F25">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Pr>
          <w:rFonts w:eastAsia="Calibri" w:cs="Tahoma"/>
          <w:szCs w:val="18"/>
        </w:rPr>
        <w:t>as following:</w:t>
      </w:r>
    </w:p>
    <w:p w14:paraId="78124941" w14:textId="77777777" w:rsidR="00F94F25" w:rsidRDefault="00F94F25" w:rsidP="00F94F25">
      <w:pPr>
        <w:ind w:left="720"/>
        <w:rPr>
          <w:rFonts w:eastAsia="Calibri" w:cs="Tahoma"/>
          <w:szCs w:val="18"/>
        </w:rPr>
      </w:pPr>
    </w:p>
    <w:p w14:paraId="70914942" w14:textId="77777777" w:rsidR="00A81E83" w:rsidRDefault="00A81E83" w:rsidP="00F94F25">
      <w:pPr>
        <w:numPr>
          <w:ilvl w:val="3"/>
          <w:numId w:val="113"/>
        </w:numPr>
        <w:spacing w:after="60"/>
        <w:ind w:left="1440" w:hanging="36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10B4528E" w14:textId="77777777" w:rsidR="00A81E83" w:rsidRDefault="00A81E83" w:rsidP="00F94F25">
      <w:pPr>
        <w:numPr>
          <w:ilvl w:val="3"/>
          <w:numId w:val="113"/>
        </w:numPr>
        <w:spacing w:after="60"/>
        <w:ind w:left="1440" w:hanging="36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Enterprise</w:t>
      </w:r>
      <w:r w:rsidRPr="00E600CB">
        <w:rPr>
          <w:rFonts w:eastAsia="Calibri" w:cs="Tahoma"/>
          <w:szCs w:val="18"/>
        </w:rPr>
        <w:t xml:space="preserve"> core licenses without acquiring the underlying core licenses for </w:t>
      </w:r>
      <w:r>
        <w:rPr>
          <w:rFonts w:eastAsia="Calibri" w:cs="Tahoma"/>
          <w:szCs w:val="18"/>
        </w:rPr>
        <w:t>every SQL Server 2008 R2 Enterprise processor license. For ongoing use of SQL Server 2012 on processors that require more than four core licenses per processor customer has to acquire the additional core licenses.</w:t>
      </w:r>
    </w:p>
    <w:p w14:paraId="70CFC283" w14:textId="77777777" w:rsidR="00A81E83" w:rsidRPr="00F94F25" w:rsidRDefault="00A81E83" w:rsidP="00F94F25">
      <w:pPr>
        <w:numPr>
          <w:ilvl w:val="0"/>
          <w:numId w:val="64"/>
        </w:numPr>
        <w:spacing w:after="60"/>
        <w:ind w:left="1440"/>
        <w:rPr>
          <w:rFonts w:eastAsia="Calibri" w:cs="Tahoma"/>
          <w:color w:val="000000"/>
          <w:szCs w:val="18"/>
        </w:rPr>
      </w:pPr>
      <w:r w:rsidRPr="00DD52E3">
        <w:rPr>
          <w:rFonts w:eastAsia="Calibri" w:cs="Tahoma"/>
          <w:color w:val="000000"/>
          <w:szCs w:val="18"/>
        </w:rPr>
        <w:t xml:space="preserve">Customers’ processor licenses are no longer valid upon acquisition of Software Assurance for core licenses under this offering. </w:t>
      </w:r>
      <w:r w:rsidRPr="00DD52E3">
        <w:rPr>
          <w:rFonts w:eastAsia="Calibri" w:cs="Tahoma"/>
          <w:szCs w:val="18"/>
        </w:rPr>
        <w:t xml:space="preserve">The option to acquire Software Assurance for SQL Server core licenses is not applicable to renewal of coverage under subscription programs.  </w:t>
      </w:r>
    </w:p>
    <w:p w14:paraId="6D660CE1" w14:textId="77777777" w:rsidR="00F94F25" w:rsidRPr="00DD52E3" w:rsidRDefault="00F94F25" w:rsidP="00F94F25">
      <w:pPr>
        <w:ind w:left="1440"/>
        <w:rPr>
          <w:rFonts w:eastAsia="Calibri" w:cs="Tahoma"/>
          <w:color w:val="000000"/>
          <w:szCs w:val="18"/>
        </w:rPr>
      </w:pPr>
    </w:p>
    <w:p w14:paraId="7F090626" w14:textId="77777777" w:rsidR="00204D6D" w:rsidRDefault="00A81E83" w:rsidP="00204D6D">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coverage expiring prior to April </w:t>
      </w:r>
      <w:r w:rsidR="00204D6D">
        <w:rPr>
          <w:rFonts w:eastAsia="Calibri" w:cs="Tahoma"/>
          <w:b/>
          <w:color w:val="000000"/>
          <w:szCs w:val="18"/>
        </w:rPr>
        <w:t>1, 2015 who choose not to renew</w:t>
      </w:r>
    </w:p>
    <w:p w14:paraId="183DEE19" w14:textId="77777777" w:rsidR="00A81E83" w:rsidRDefault="00A81E83" w:rsidP="00204D6D">
      <w:pPr>
        <w:tabs>
          <w:tab w:val="left" w:pos="144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 xml:space="preserve">and Open Value Subscription </w:t>
      </w:r>
      <w:r w:rsidRPr="00E600CB">
        <w:rPr>
          <w:rFonts w:eastAsia="Calibri" w:cs="Tahoma"/>
          <w:color w:val="000000"/>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1AE3E62A" w14:textId="77777777" w:rsidR="00204D6D" w:rsidRPr="00E600CB" w:rsidRDefault="00204D6D" w:rsidP="00204D6D">
      <w:pPr>
        <w:tabs>
          <w:tab w:val="left" w:pos="1440"/>
        </w:tabs>
        <w:ind w:left="720"/>
        <w:rPr>
          <w:rFonts w:eastAsia="Calibri" w:cs="Tahoma"/>
          <w:color w:val="000000"/>
          <w:szCs w:val="18"/>
        </w:rPr>
      </w:pPr>
    </w:p>
    <w:p w14:paraId="34018BC3" w14:textId="77777777" w:rsidR="00A81E83" w:rsidRPr="00E600CB" w:rsidRDefault="00A81E83" w:rsidP="00204D6D">
      <w:pPr>
        <w:numPr>
          <w:ilvl w:val="0"/>
          <w:numId w:val="67"/>
        </w:numPr>
        <w:spacing w:after="60"/>
        <w:ind w:left="1440"/>
        <w:rPr>
          <w:rFonts w:eastAsia="Calibri" w:cs="Tahoma"/>
          <w:color w:val="000000"/>
          <w:szCs w:val="18"/>
        </w:rPr>
      </w:pPr>
      <w:r w:rsidRPr="00E600CB">
        <w:rPr>
          <w:rFonts w:eastAsia="Calibri" w:cs="Tahoma"/>
          <w:b/>
          <w:color w:val="000000"/>
          <w:szCs w:val="18"/>
        </w:rPr>
        <w:t>SQL Server 2008 R2 Enterprise:</w:t>
      </w:r>
      <w:r w:rsidRPr="00E600CB">
        <w:rPr>
          <w:rFonts w:eastAsia="Calibri" w:cs="Tahoma"/>
          <w:color w:val="000000"/>
          <w:szCs w:val="18"/>
        </w:rPr>
        <w:t xml:space="preserve"> Ongoing use of this version of the software is subject to SQL Server 2008 R2 Enterprise processor license product use rights; however customers no longer have Unlimited Virtualization use rights</w:t>
      </w:r>
      <w:r>
        <w:rPr>
          <w:rFonts w:eastAsia="Calibri" w:cs="Tahoma"/>
          <w:color w:val="000000"/>
          <w:szCs w:val="18"/>
        </w:rPr>
        <w:t xml:space="preserve"> </w:t>
      </w:r>
      <w:r w:rsidRPr="00E600CB">
        <w:rPr>
          <w:rFonts w:eastAsia="Calibri" w:cs="Tahoma"/>
          <w:color w:val="000000"/>
          <w:szCs w:val="18"/>
        </w:rPr>
        <w:t xml:space="preserve">or License Mobility through Software Assurance. </w:t>
      </w:r>
    </w:p>
    <w:p w14:paraId="3A5B7BA7" w14:textId="77777777" w:rsidR="00A81E83" w:rsidRPr="00E600CB" w:rsidRDefault="00A81E83" w:rsidP="00204D6D">
      <w:pPr>
        <w:numPr>
          <w:ilvl w:val="0"/>
          <w:numId w:val="67"/>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Enterprise Core: </w:t>
      </w:r>
      <w:r w:rsidRPr="00E600CB">
        <w:rPr>
          <w:rFonts w:eastAsia="Calibri" w:cs="Tahoma"/>
          <w:color w:val="000000"/>
          <w:szCs w:val="18"/>
        </w:rPr>
        <w:t xml:space="preserve">Use of this version of the software is subject to SQL Server 2008 R2 Enterprise processor license product use rights; however: </w:t>
      </w:r>
    </w:p>
    <w:p w14:paraId="62A377E7" w14:textId="77777777" w:rsidR="00A81E83" w:rsidRPr="00E600CB" w:rsidRDefault="00A81E83" w:rsidP="00204D6D">
      <w:pPr>
        <w:numPr>
          <w:ilvl w:val="1"/>
          <w:numId w:val="67"/>
        </w:numPr>
        <w:tabs>
          <w:tab w:val="left" w:pos="2160"/>
        </w:tabs>
        <w:spacing w:after="60"/>
        <w:ind w:left="2160"/>
        <w:rPr>
          <w:rFonts w:eastAsia="Calibri" w:cs="Tahoma"/>
          <w:color w:val="000000"/>
          <w:szCs w:val="18"/>
        </w:rPr>
      </w:pPr>
      <w:r w:rsidRPr="00E600CB">
        <w:rPr>
          <w:rFonts w:eastAsia="Calibri" w:cs="Tahoma"/>
          <w:color w:val="000000"/>
          <w:szCs w:val="18"/>
        </w:rPr>
        <w:t xml:space="preserve">customers no longer have Unlimited Virtualization use rights, License Mobility within Server Farms or License Mobility through Software Assurance; and </w:t>
      </w:r>
    </w:p>
    <w:p w14:paraId="343BC8A3" w14:textId="77777777" w:rsidR="00A81E83" w:rsidRPr="00E600CB" w:rsidRDefault="00A81E83" w:rsidP="00204D6D">
      <w:pPr>
        <w:numPr>
          <w:ilvl w:val="1"/>
          <w:numId w:val="67"/>
        </w:numPr>
        <w:tabs>
          <w:tab w:val="left" w:pos="2160"/>
          <w:tab w:val="left" w:pos="2970"/>
        </w:tabs>
        <w:spacing w:after="60"/>
        <w:ind w:left="2160"/>
        <w:rPr>
          <w:rFonts w:eastAsia="Calibri" w:cs="Tahoma"/>
          <w:color w:val="000000"/>
          <w:szCs w:val="18"/>
        </w:rPr>
      </w:pPr>
      <w:proofErr w:type="gramStart"/>
      <w:r w:rsidRPr="00E600CB">
        <w:rPr>
          <w:rFonts w:eastAsia="Calibri" w:cs="Tahoma"/>
          <w:color w:val="000000"/>
          <w:szCs w:val="18"/>
        </w:rPr>
        <w:t>any</w:t>
      </w:r>
      <w:proofErr w:type="gramEnd"/>
      <w:r w:rsidRPr="00E600CB">
        <w:rPr>
          <w:rFonts w:eastAsia="Calibri" w:cs="Tahoma"/>
          <w:color w:val="000000"/>
          <w:szCs w:val="18"/>
        </w:rPr>
        <w:t xml:space="preserve"> reassignment of licenses is subject to limitations in (</w:t>
      </w:r>
      <w:proofErr w:type="spellStart"/>
      <w:r w:rsidRPr="00E600CB">
        <w:rPr>
          <w:rFonts w:eastAsia="Calibri" w:cs="Tahoma"/>
          <w:color w:val="000000"/>
          <w:szCs w:val="18"/>
        </w:rPr>
        <w:t>i</w:t>
      </w:r>
      <w:proofErr w:type="spellEnd"/>
      <w:r w:rsidRPr="00E600CB">
        <w:rPr>
          <w:rFonts w:eastAsia="Calibri" w:cs="Tahoma"/>
          <w:color w:val="000000"/>
          <w:szCs w:val="18"/>
        </w:rPr>
        <w:t xml:space="preserve">) and (ii) below related to their “core license equivalency.”  Core license equivalency is determined as follows. </w:t>
      </w:r>
    </w:p>
    <w:p w14:paraId="748CE862" w14:textId="77777777" w:rsidR="00A81E83" w:rsidRPr="00E600CB" w:rsidRDefault="00A81E83" w:rsidP="00204D6D">
      <w:pPr>
        <w:numPr>
          <w:ilvl w:val="2"/>
          <w:numId w:val="67"/>
        </w:numPr>
        <w:tabs>
          <w:tab w:val="left" w:pos="2520"/>
        </w:tabs>
        <w:spacing w:after="60"/>
        <w:ind w:left="2520"/>
        <w:rPr>
          <w:rFonts w:eastAsia="Calibri" w:cs="Tahoma"/>
          <w:color w:val="000000"/>
          <w:szCs w:val="18"/>
        </w:rPr>
      </w:pPr>
      <w:r w:rsidRPr="00E600CB">
        <w:rPr>
          <w:rFonts w:eastAsia="Calibri" w:cs="Tahoma"/>
          <w:color w:val="000000"/>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5CBBE944" w14:textId="77777777" w:rsidR="00A81E83" w:rsidRPr="00E600CB" w:rsidRDefault="00A81E83" w:rsidP="00204D6D">
      <w:pPr>
        <w:numPr>
          <w:ilvl w:val="4"/>
          <w:numId w:val="64"/>
        </w:numPr>
        <w:tabs>
          <w:tab w:val="left" w:pos="2880"/>
        </w:tabs>
        <w:spacing w:after="60"/>
        <w:ind w:left="2880"/>
        <w:rPr>
          <w:rFonts w:eastAsia="Calibri" w:cs="Tahoma"/>
          <w:color w:val="000000"/>
          <w:szCs w:val="18"/>
        </w:rPr>
      </w:pPr>
      <w:r w:rsidRPr="00E600CB">
        <w:rPr>
          <w:rFonts w:eastAsia="Calibri" w:cs="Tahoma"/>
          <w:color w:val="000000"/>
          <w:szCs w:val="18"/>
        </w:rPr>
        <w:t xml:space="preserve">four cores per processor license, OR </w:t>
      </w:r>
    </w:p>
    <w:p w14:paraId="2FF0C4AC" w14:textId="77777777" w:rsidR="00A81E83" w:rsidRPr="00E600CB" w:rsidRDefault="00A81E83" w:rsidP="00204D6D">
      <w:pPr>
        <w:numPr>
          <w:ilvl w:val="4"/>
          <w:numId w:val="64"/>
        </w:numPr>
        <w:tabs>
          <w:tab w:val="left" w:pos="2880"/>
        </w:tabs>
        <w:spacing w:after="60"/>
        <w:ind w:left="2880"/>
        <w:rPr>
          <w:rFonts w:eastAsia="Calibri" w:cs="Tahoma"/>
          <w:color w:val="000000"/>
          <w:szCs w:val="18"/>
        </w:rPr>
      </w:pPr>
      <w:proofErr w:type="gramStart"/>
      <w:r w:rsidRPr="00E600CB">
        <w:rPr>
          <w:rFonts w:eastAsia="Calibri" w:cs="Tahoma"/>
          <w:color w:val="000000"/>
          <w:szCs w:val="18"/>
        </w:rPr>
        <w:lastRenderedPageBreak/>
        <w:t>a</w:t>
      </w:r>
      <w:proofErr w:type="gramEnd"/>
      <w:r w:rsidRPr="00E600CB">
        <w:rPr>
          <w:rFonts w:eastAsia="Calibri" w:cs="Tahoma"/>
          <w:color w:val="000000"/>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software.) </w:t>
      </w:r>
    </w:p>
    <w:p w14:paraId="42B5D4B3" w14:textId="77777777" w:rsidR="00A81E83" w:rsidRPr="00E600CB" w:rsidRDefault="00A81E83" w:rsidP="00204D6D">
      <w:pPr>
        <w:numPr>
          <w:ilvl w:val="2"/>
          <w:numId w:val="67"/>
        </w:numPr>
        <w:tabs>
          <w:tab w:val="left" w:pos="2520"/>
        </w:tabs>
        <w:spacing w:after="60"/>
        <w:ind w:left="2520"/>
        <w:rPr>
          <w:rFonts w:eastAsia="Calibri" w:cs="Tahoma"/>
          <w:color w:val="000000"/>
          <w:szCs w:val="18"/>
        </w:rPr>
      </w:pPr>
      <w:r w:rsidRPr="00E600CB">
        <w:rPr>
          <w:rFonts w:eastAsia="Calibri" w:cs="Tahoma"/>
          <w:color w:val="000000"/>
          <w:szCs w:val="18"/>
        </w:rPr>
        <w:t>For any processor licenses with expiring Software Assurance assigned to the same licensed server in excess of the actual number of physical processors on the server, the core equivalency is four cores per processor license.</w:t>
      </w:r>
    </w:p>
    <w:p w14:paraId="54ADA52D" w14:textId="77777777" w:rsidR="00A81E83" w:rsidRPr="00E600CB" w:rsidRDefault="00A81E83" w:rsidP="00204D6D">
      <w:pPr>
        <w:numPr>
          <w:ilvl w:val="1"/>
          <w:numId w:val="67"/>
        </w:numPr>
        <w:tabs>
          <w:tab w:val="left" w:pos="1800"/>
        </w:tabs>
        <w:spacing w:after="60"/>
        <w:ind w:left="1800"/>
        <w:rPr>
          <w:rFonts w:eastAsia="Calibri" w:cs="Tahoma"/>
          <w:color w:val="000000"/>
          <w:szCs w:val="18"/>
        </w:rPr>
      </w:pPr>
      <w:r w:rsidRPr="00E600CB">
        <w:rPr>
          <w:rFonts w:eastAsia="Calibri" w:cs="Tahoma"/>
          <w:color w:val="000000"/>
          <w:szCs w:val="18"/>
        </w:rPr>
        <w:t xml:space="preserve">Customers </w:t>
      </w:r>
      <w:r w:rsidRPr="00E600CB">
        <w:rPr>
          <w:rFonts w:eastAsia="Calibri" w:cs="Tahoma"/>
          <w:szCs w:val="18"/>
        </w:rPr>
        <w:t xml:space="preserve">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24A69A7F" w14:textId="77777777" w:rsidR="00A81E83" w:rsidRDefault="00A81E83" w:rsidP="00204D6D">
      <w:pPr>
        <w:numPr>
          <w:ilvl w:val="1"/>
          <w:numId w:val="67"/>
        </w:numPr>
        <w:tabs>
          <w:tab w:val="left" w:pos="1800"/>
          <w:tab w:val="left" w:pos="2970"/>
        </w:tabs>
        <w:spacing w:after="60"/>
        <w:ind w:left="1800"/>
        <w:rPr>
          <w:rFonts w:eastAsia="Calibri" w:cs="Tahoma"/>
          <w:color w:val="000000"/>
          <w:szCs w:val="18"/>
        </w:rPr>
      </w:pPr>
      <w:r w:rsidRPr="00E600CB">
        <w:rPr>
          <w:rFonts w:eastAsia="Calibri" w:cs="Tahoma"/>
          <w:color w:val="000000"/>
          <w:szCs w:val="18"/>
        </w:rPr>
        <w:t>Customers’ deemed core license equivalency does not imply that they may assign a single processor license to cores across two or more processors.</w:t>
      </w:r>
    </w:p>
    <w:p w14:paraId="2681CA3D" w14:textId="77777777" w:rsidR="00204D6D" w:rsidRPr="00E600CB" w:rsidRDefault="00204D6D" w:rsidP="00204D6D">
      <w:pPr>
        <w:tabs>
          <w:tab w:val="left" w:pos="1800"/>
          <w:tab w:val="left" w:pos="2970"/>
        </w:tabs>
        <w:rPr>
          <w:rFonts w:eastAsia="Calibri" w:cs="Tahoma"/>
          <w:color w:val="000000"/>
          <w:szCs w:val="18"/>
        </w:rPr>
      </w:pPr>
    </w:p>
    <w:p w14:paraId="5C38404E" w14:textId="77777777" w:rsidR="00204D6D" w:rsidRPr="00204D6D" w:rsidRDefault="00A81E83" w:rsidP="00204D6D">
      <w:pPr>
        <w:tabs>
          <w:tab w:val="left" w:pos="720"/>
        </w:tabs>
        <w:spacing w:after="60"/>
        <w:ind w:left="720"/>
        <w:rPr>
          <w:lang w:eastAsia="x-none"/>
        </w:rPr>
      </w:pPr>
      <w:r w:rsidRPr="00035E15">
        <w:rPr>
          <w:rFonts w:eastAsia="Calibri" w:cs="Tahoma"/>
          <w:b/>
          <w:color w:val="000000"/>
          <w:szCs w:val="18"/>
        </w:rPr>
        <w:t xml:space="preserve">For Customers with Software Assurance coverage expiring on or after April </w:t>
      </w:r>
      <w:r w:rsidR="00204D6D">
        <w:rPr>
          <w:rFonts w:eastAsia="Calibri" w:cs="Tahoma"/>
          <w:b/>
          <w:color w:val="000000"/>
          <w:szCs w:val="18"/>
        </w:rPr>
        <w:t>1, 2015 who choose not to renew</w:t>
      </w:r>
    </w:p>
    <w:p w14:paraId="7507C860" w14:textId="77777777" w:rsidR="00A81E83" w:rsidRDefault="00A81E83" w:rsidP="00204D6D">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cs="Tahoma"/>
          <w:bCs/>
          <w:color w:val="000000"/>
          <w:szCs w:val="18"/>
        </w:rPr>
        <w:t>and</w:t>
      </w:r>
      <w:r w:rsidR="00A431D5" w:rsidRPr="00E600CB">
        <w:rPr>
          <w:rFonts w:cs="Tahoma"/>
          <w:bCs/>
          <w:color w:val="000000"/>
          <w:szCs w:val="18"/>
        </w:rPr>
        <w:t xml:space="preserve"> </w:t>
      </w:r>
      <w:r w:rsidR="00A431D5">
        <w:rPr>
          <w:rFonts w:cs="Tahoma"/>
          <w:bCs/>
          <w:color w:val="000000"/>
          <w:szCs w:val="18"/>
        </w:rPr>
        <w:t xml:space="preserve">Open Value Subscription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69EF520" w14:textId="77777777" w:rsidR="00204D6D" w:rsidRPr="007D1E40" w:rsidRDefault="00204D6D" w:rsidP="00204D6D">
      <w:pPr>
        <w:tabs>
          <w:tab w:val="left" w:pos="720"/>
        </w:tabs>
        <w:ind w:left="720"/>
        <w:rPr>
          <w:lang w:eastAsia="x-none"/>
        </w:rPr>
      </w:pPr>
    </w:p>
    <w:p w14:paraId="5B2E95FA" w14:textId="77777777" w:rsidR="00A81E83" w:rsidRDefault="00A81E83" w:rsidP="00204D6D">
      <w:pPr>
        <w:numPr>
          <w:ilvl w:val="2"/>
          <w:numId w:val="6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253C915B" w14:textId="77777777" w:rsidR="00A81E83" w:rsidRDefault="00A81E83" w:rsidP="00204D6D">
      <w:pPr>
        <w:numPr>
          <w:ilvl w:val="2"/>
          <w:numId w:val="64"/>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Enterprise core licenses. For ongoing use of SQL Server 2012 on processors that require more than four core licenses per processor customer has to acquire the additional core licenses.</w:t>
      </w:r>
    </w:p>
    <w:p w14:paraId="1FA11B5D" w14:textId="77777777" w:rsidR="00204D6D" w:rsidRDefault="00204D6D" w:rsidP="00204D6D">
      <w:pPr>
        <w:ind w:left="1440"/>
        <w:rPr>
          <w:rFonts w:eastAsia="Calibri" w:cs="Tahoma"/>
          <w:szCs w:val="18"/>
        </w:rPr>
      </w:pPr>
    </w:p>
    <w:p w14:paraId="02A38752" w14:textId="77777777" w:rsidR="00204D6D" w:rsidRDefault="00A81E83" w:rsidP="00204D6D">
      <w:pPr>
        <w:tabs>
          <w:tab w:val="left" w:pos="720"/>
        </w:tabs>
        <w:spacing w:after="60"/>
        <w:ind w:left="720"/>
        <w:rPr>
          <w:lang w:eastAsia="x-none"/>
        </w:rPr>
      </w:pPr>
      <w:r w:rsidRPr="00035E15">
        <w:rPr>
          <w:b/>
          <w:lang w:eastAsia="x-none"/>
        </w:rPr>
        <w:t>For customers located in the People’s Republic of</w:t>
      </w:r>
      <w:r w:rsidRPr="00E600CB">
        <w:rPr>
          <w:lang w:eastAsia="x-none"/>
        </w:rPr>
        <w:t xml:space="preserve"> </w:t>
      </w:r>
      <w:r w:rsidRPr="00035E15">
        <w:rPr>
          <w:b/>
          <w:lang w:eastAsia="x-none"/>
        </w:rPr>
        <w:t>China and acquiring processor licenses and Software Assurance for SQL Server 2008 R2 there</w:t>
      </w:r>
    </w:p>
    <w:p w14:paraId="568B01AC" w14:textId="77777777" w:rsidR="00A81E83" w:rsidRDefault="00A81E83" w:rsidP="00204D6D">
      <w:pPr>
        <w:tabs>
          <w:tab w:val="left" w:pos="720"/>
        </w:tabs>
        <w:ind w:left="720"/>
        <w:rPr>
          <w:lang w:eastAsia="x-none"/>
        </w:rPr>
      </w:pPr>
      <w:r w:rsidRPr="00E600CB">
        <w:rPr>
          <w:lang w:eastAsia="x-none"/>
        </w:rPr>
        <w:t>The references to April 1</w:t>
      </w:r>
      <w:r w:rsidRPr="00035E15">
        <w:rPr>
          <w:vertAlign w:val="superscript"/>
          <w:lang w:eastAsia="x-none"/>
        </w:rPr>
        <w:t>st</w:t>
      </w:r>
      <w:r w:rsidRPr="00E600CB">
        <w:rPr>
          <w:lang w:eastAsia="x-none"/>
        </w:rPr>
        <w:t xml:space="preserve"> 2012 and April 1</w:t>
      </w:r>
      <w:r w:rsidRPr="00035E15">
        <w:rPr>
          <w:vertAlign w:val="superscript"/>
          <w:lang w:eastAsia="x-none"/>
        </w:rPr>
        <w:t>st</w:t>
      </w:r>
      <w:r w:rsidRPr="00E600CB">
        <w:rPr>
          <w:lang w:eastAsia="x-none"/>
        </w:rPr>
        <w:t xml:space="preserve"> 2015 in this product list note do not apply. The applicable dates for these customers would be July 1</w:t>
      </w:r>
      <w:r w:rsidRPr="00035E15">
        <w:rPr>
          <w:vertAlign w:val="superscript"/>
          <w:lang w:eastAsia="x-none"/>
        </w:rPr>
        <w:t>st</w:t>
      </w:r>
      <w:r w:rsidRPr="00E600CB">
        <w:rPr>
          <w:lang w:eastAsia="x-none"/>
        </w:rPr>
        <w:t xml:space="preserve"> 2012 and July 1</w:t>
      </w:r>
      <w:r w:rsidRPr="00035E15">
        <w:rPr>
          <w:vertAlign w:val="superscript"/>
          <w:lang w:eastAsia="x-none"/>
        </w:rPr>
        <w:t>st</w:t>
      </w:r>
      <w:r w:rsidRPr="00E600CB">
        <w:rPr>
          <w:lang w:eastAsia="x-none"/>
        </w:rPr>
        <w:t xml:space="preserve"> 2015 respectively.</w:t>
      </w:r>
    </w:p>
    <w:p w14:paraId="2DCBF5C2" w14:textId="77777777" w:rsidR="006E28CC" w:rsidRDefault="006E28CC" w:rsidP="00204D6D">
      <w:pPr>
        <w:tabs>
          <w:tab w:val="left" w:pos="720"/>
        </w:tabs>
        <w:ind w:left="720"/>
        <w:rPr>
          <w:lang w:eastAsia="x-none"/>
        </w:rPr>
      </w:pPr>
    </w:p>
    <w:p w14:paraId="049FEEE5" w14:textId="77777777" w:rsidR="006E28CC" w:rsidRDefault="006E28CC" w:rsidP="00204D6D">
      <w:pPr>
        <w:tabs>
          <w:tab w:val="left" w:pos="720"/>
        </w:tabs>
        <w:ind w:left="720"/>
        <w:rPr>
          <w:lang w:eastAsia="x-none"/>
        </w:rPr>
      </w:pPr>
    </w:p>
    <w:p w14:paraId="069C6B63" w14:textId="7EC686F6" w:rsidR="006E28CC" w:rsidRPr="00E600CB" w:rsidRDefault="0099402E" w:rsidP="006E28CC">
      <w:pPr>
        <w:pStyle w:val="Heading3"/>
        <w:rPr>
          <w:rFonts w:ascii="Tahoma" w:hAnsi="Tahoma"/>
          <w:color w:val="F66400"/>
          <w:sz w:val="22"/>
          <w:lang w:val="en-US"/>
        </w:rPr>
      </w:pPr>
      <w:bookmarkStart w:id="1402" w:name="_80_SQL_Server"/>
      <w:bookmarkStart w:id="1403" w:name="_81_SQL_Server"/>
      <w:bookmarkStart w:id="1404" w:name="_Toc349586827"/>
      <w:bookmarkEnd w:id="1402"/>
      <w:bookmarkEnd w:id="1403"/>
      <w:r>
        <w:rPr>
          <w:rFonts w:ascii="Tahoma" w:hAnsi="Tahoma"/>
          <w:caps/>
          <w:color w:val="F66400"/>
          <w:sz w:val="22"/>
          <w:vertAlign w:val="superscript"/>
          <w:lang w:val="en-US"/>
        </w:rPr>
        <w:t>8</w:t>
      </w:r>
      <w:r w:rsidR="00A7003F">
        <w:rPr>
          <w:rFonts w:ascii="Tahoma" w:hAnsi="Tahoma"/>
          <w:caps/>
          <w:color w:val="F66400"/>
          <w:sz w:val="22"/>
          <w:vertAlign w:val="superscript"/>
          <w:lang w:val="en-US"/>
        </w:rPr>
        <w:t>1</w:t>
      </w:r>
      <w:r>
        <w:rPr>
          <w:rFonts w:ascii="Tahoma" w:hAnsi="Tahoma"/>
          <w:color w:val="F66400"/>
          <w:sz w:val="22"/>
          <w:lang w:val="en-US"/>
        </w:rPr>
        <w:t xml:space="preserve"> </w:t>
      </w:r>
      <w:r w:rsidR="006E28CC">
        <w:rPr>
          <w:rFonts w:ascii="Tahoma" w:hAnsi="Tahoma"/>
          <w:color w:val="F66400"/>
          <w:sz w:val="22"/>
        </w:rPr>
        <w:t xml:space="preserve">SQL </w:t>
      </w:r>
      <w:r w:rsidR="006E28CC">
        <w:rPr>
          <w:rFonts w:ascii="Tahoma" w:hAnsi="Tahoma"/>
          <w:color w:val="F66400"/>
          <w:sz w:val="22"/>
          <w:lang w:val="en-US"/>
        </w:rPr>
        <w:t xml:space="preserve">Server </w:t>
      </w:r>
      <w:r w:rsidR="006E28CC" w:rsidRPr="00E600CB">
        <w:rPr>
          <w:rFonts w:ascii="Tahoma" w:hAnsi="Tahoma"/>
          <w:color w:val="F66400"/>
          <w:sz w:val="22"/>
          <w:vertAlign w:val="superscript"/>
        </w:rPr>
        <w:t>®</w:t>
      </w:r>
      <w:r w:rsidR="006E28CC" w:rsidRPr="00E600CB">
        <w:rPr>
          <w:rFonts w:ascii="Tahoma" w:hAnsi="Tahoma"/>
          <w:color w:val="F66400"/>
          <w:sz w:val="22"/>
        </w:rPr>
        <w:t xml:space="preserve"> </w:t>
      </w:r>
      <w:r w:rsidR="006E28CC" w:rsidRPr="00E600CB">
        <w:rPr>
          <w:rFonts w:ascii="Tahoma" w:hAnsi="Tahoma"/>
          <w:color w:val="F66400"/>
          <w:sz w:val="22"/>
          <w:lang w:val="en-US"/>
        </w:rPr>
        <w:t xml:space="preserve">2012 </w:t>
      </w:r>
      <w:r w:rsidR="006E28CC">
        <w:rPr>
          <w:rFonts w:ascii="Tahoma" w:hAnsi="Tahoma"/>
          <w:color w:val="F66400"/>
          <w:sz w:val="22"/>
          <w:lang w:val="en-US"/>
        </w:rPr>
        <w:t>Parallel Data Warehouse</w:t>
      </w:r>
      <w:bookmarkEnd w:id="1404"/>
    </w:p>
    <w:p w14:paraId="39D05E2D" w14:textId="77777777" w:rsidR="006E28CC" w:rsidRPr="00E600CB" w:rsidRDefault="006E28CC" w:rsidP="006E28CC">
      <w:pPr>
        <w:pStyle w:val="EndnoteText"/>
        <w:rPr>
          <w:rFonts w:ascii="Tahoma" w:hAnsi="Tahoma" w:cs="Tahoma"/>
          <w:sz w:val="18"/>
          <w:szCs w:val="20"/>
        </w:rPr>
      </w:pPr>
    </w:p>
    <w:p w14:paraId="09B9BA72" w14:textId="77777777" w:rsidR="000A30EE" w:rsidRDefault="000A30EE" w:rsidP="000A30EE">
      <w:pPr>
        <w:spacing w:after="60"/>
        <w:ind w:left="720"/>
        <w:rPr>
          <w:rFonts w:eastAsia="Calibri" w:cs="Tahoma"/>
          <w:color w:val="000000"/>
          <w:szCs w:val="18"/>
        </w:rPr>
      </w:pPr>
      <w:r w:rsidRPr="00E600CB">
        <w:rPr>
          <w:rFonts w:eastAsia="Calibri" w:cs="Tahoma"/>
          <w:b/>
          <w:color w:val="000000"/>
          <w:szCs w:val="18"/>
        </w:rPr>
        <w:t>License Grants Associated with Change in Licensing Model</w:t>
      </w:r>
    </w:p>
    <w:p w14:paraId="35324F94" w14:textId="77777777" w:rsidR="000A30EE" w:rsidRDefault="000A30EE" w:rsidP="000A30EE">
      <w:pPr>
        <w:ind w:left="720"/>
        <w:rPr>
          <w:rFonts w:cs="Tahoma"/>
          <w:bCs/>
          <w:color w:val="000000"/>
          <w:szCs w:val="18"/>
        </w:rPr>
      </w:pPr>
      <w:r w:rsidRPr="00E600CB">
        <w:rPr>
          <w:rFonts w:eastAsia="Calibri" w:cs="Tahoma"/>
          <w:color w:val="000000"/>
          <w:szCs w:val="18"/>
        </w:rPr>
        <w:t xml:space="preserve">SQL Server 2008 R2 will be the last version of SQL Server </w:t>
      </w:r>
      <w:r>
        <w:rPr>
          <w:rFonts w:eastAsia="Calibri" w:cs="Tahoma"/>
          <w:color w:val="000000"/>
          <w:szCs w:val="18"/>
        </w:rPr>
        <w:t xml:space="preserve">Parallel Data Warehouse </w:t>
      </w:r>
      <w:r w:rsidRPr="00E600CB">
        <w:rPr>
          <w:rFonts w:eastAsia="Calibri" w:cs="Tahoma"/>
          <w:color w:val="000000"/>
          <w:szCs w:val="18"/>
        </w:rPr>
        <w:t xml:space="preserve">licensed under the per processor licensing model.  As an exception, volume licensing customers with active Software Assurance for SQL Server 2008 R2 </w:t>
      </w:r>
      <w:r>
        <w:rPr>
          <w:rFonts w:eastAsia="Calibri" w:cs="Tahoma"/>
          <w:color w:val="000000"/>
          <w:szCs w:val="18"/>
        </w:rPr>
        <w:t>Parallel Data Warehouse licenses on March</w:t>
      </w:r>
      <w:r w:rsidRPr="00E600CB">
        <w:rPr>
          <w:rFonts w:eastAsia="Calibri" w:cs="Tahoma"/>
          <w:color w:val="000000"/>
          <w:szCs w:val="18"/>
        </w:rPr>
        <w:t xml:space="preserve"> 1</w:t>
      </w:r>
      <w:r w:rsidRPr="00F11FF0">
        <w:rPr>
          <w:rFonts w:eastAsia="Calibri" w:cs="Tahoma"/>
          <w:color w:val="000000"/>
          <w:szCs w:val="18"/>
          <w:vertAlign w:val="superscript"/>
        </w:rPr>
        <w:t>st</w:t>
      </w:r>
      <w:r w:rsidRPr="00E600CB">
        <w:rPr>
          <w:rFonts w:eastAsia="Calibri" w:cs="Tahoma"/>
          <w:color w:val="000000"/>
          <w:szCs w:val="18"/>
        </w:rPr>
        <w:t>, 201</w:t>
      </w:r>
      <w:r>
        <w:rPr>
          <w:rFonts w:eastAsia="Calibri" w:cs="Tahoma"/>
          <w:color w:val="000000"/>
          <w:szCs w:val="18"/>
        </w:rPr>
        <w:t>3</w:t>
      </w:r>
      <w:r w:rsidRPr="00E600CB">
        <w:rPr>
          <w:rFonts w:eastAsia="Calibri" w:cs="Tahoma"/>
          <w:color w:val="000000"/>
          <w:szCs w:val="18"/>
        </w:rPr>
        <w:t xml:space="preserve"> (“qualifying licenses”) are given the following options. SQL Server 2008 R2 </w:t>
      </w:r>
      <w:r>
        <w:rPr>
          <w:rFonts w:eastAsia="Calibri" w:cs="Tahoma"/>
          <w:color w:val="000000"/>
          <w:szCs w:val="18"/>
        </w:rPr>
        <w:t xml:space="preserve">Parallel Data Warehouse </w:t>
      </w:r>
      <w:r w:rsidRPr="00E600CB">
        <w:rPr>
          <w:rFonts w:cs="Tahoma"/>
          <w:bCs/>
          <w:color w:val="000000"/>
          <w:szCs w:val="18"/>
        </w:rPr>
        <w:t>licenses subsequently acquired under the same enrollmen</w:t>
      </w:r>
      <w:r>
        <w:rPr>
          <w:rFonts w:cs="Tahoma"/>
          <w:bCs/>
          <w:color w:val="000000"/>
          <w:szCs w:val="18"/>
        </w:rPr>
        <w:t xml:space="preserve">t term as part of an Enterprise or </w:t>
      </w:r>
      <w:r w:rsidRPr="00E600CB">
        <w:rPr>
          <w:rFonts w:cs="Tahoma"/>
          <w:bCs/>
          <w:color w:val="000000"/>
          <w:szCs w:val="18"/>
        </w:rPr>
        <w:t>Enterprise Subscription customer’s scheduled true-up process are also qualifying licenses for purposes of these options.</w:t>
      </w:r>
    </w:p>
    <w:p w14:paraId="6623A207" w14:textId="77777777" w:rsidR="000A30EE" w:rsidRDefault="000A30EE" w:rsidP="000A30EE">
      <w:pPr>
        <w:ind w:left="720"/>
        <w:rPr>
          <w:rFonts w:eastAsia="Calibri" w:cs="Tahoma"/>
          <w:color w:val="000000"/>
          <w:szCs w:val="18"/>
        </w:rPr>
      </w:pPr>
    </w:p>
    <w:p w14:paraId="000BC867" w14:textId="77777777" w:rsidR="000A30EE" w:rsidRPr="006E490C" w:rsidRDefault="000A30EE" w:rsidP="000A30EE">
      <w:pPr>
        <w:numPr>
          <w:ilvl w:val="0"/>
          <w:numId w:val="67"/>
        </w:numPr>
        <w:spacing w:after="60"/>
        <w:ind w:left="1440"/>
        <w:rPr>
          <w:rFonts w:eastAsia="Calibri" w:cs="Tahoma"/>
          <w:color w:val="000000"/>
          <w:szCs w:val="18"/>
        </w:rPr>
      </w:pPr>
      <w:r w:rsidRPr="006E490C">
        <w:rPr>
          <w:rFonts w:eastAsia="Calibri" w:cs="Tahoma"/>
          <w:color w:val="000000"/>
          <w:szCs w:val="18"/>
        </w:rPr>
        <w:t>For every qualifying license that the customer owns customer may upgrade to 8 core licenses for SQL Server 2012 Parallel Data Warehouse. Upon upgrade to SQL Server 2012 customers’ underlying SQL Server 2008 R2 licenses are no longer valid.</w:t>
      </w:r>
    </w:p>
    <w:p w14:paraId="5F13D36F" w14:textId="77777777" w:rsidR="000A30EE" w:rsidRPr="00DD52E3" w:rsidRDefault="000A30EE" w:rsidP="000A30EE">
      <w:pPr>
        <w:rPr>
          <w:rFonts w:eastAsia="Calibri" w:cs="Tahoma"/>
          <w:color w:val="000000"/>
          <w:szCs w:val="18"/>
        </w:rPr>
      </w:pPr>
    </w:p>
    <w:p w14:paraId="16A33620" w14:textId="77777777" w:rsidR="000A30EE" w:rsidRDefault="000A30EE" w:rsidP="000A30EE">
      <w:pPr>
        <w:spacing w:after="60"/>
        <w:ind w:left="720"/>
        <w:rPr>
          <w:rFonts w:eastAsia="Calibri" w:cs="Tahoma"/>
          <w:b/>
          <w:color w:val="000000"/>
          <w:szCs w:val="18"/>
        </w:rPr>
      </w:pPr>
      <w:r w:rsidRPr="006E490C">
        <w:rPr>
          <w:rFonts w:eastAsia="Calibri" w:cs="Tahoma"/>
          <w:b/>
          <w:color w:val="000000"/>
          <w:szCs w:val="18"/>
        </w:rPr>
        <w:t>System Center Standard License Grant</w:t>
      </w:r>
    </w:p>
    <w:p w14:paraId="0E6020DA" w14:textId="77777777" w:rsidR="000A30EE" w:rsidRDefault="000A30EE" w:rsidP="000A30EE">
      <w:pPr>
        <w:spacing w:after="60"/>
        <w:ind w:left="720"/>
        <w:rPr>
          <w:rFonts w:eastAsia="Calibri" w:cs="Tahoma"/>
          <w:color w:val="000000"/>
          <w:szCs w:val="18"/>
        </w:rPr>
      </w:pPr>
      <w:r>
        <w:rPr>
          <w:rFonts w:eastAsia="Calibri" w:cs="Tahoma"/>
          <w:color w:val="000000"/>
          <w:szCs w:val="18"/>
        </w:rPr>
        <w:t>Additionally, customers upgrading to SQL Server 2012 Parallel Data Warehouse under qualifying licenses will be eligible for the following System Center license grants apply upon their upgrade to SQL Server 2012 Parallel Data Warehouse:</w:t>
      </w:r>
    </w:p>
    <w:p w14:paraId="18D8F9A7" w14:textId="77777777" w:rsidR="000A30EE" w:rsidRPr="00E14867" w:rsidRDefault="000A30EE" w:rsidP="000A30EE">
      <w:pPr>
        <w:numPr>
          <w:ilvl w:val="0"/>
          <w:numId w:val="67"/>
        </w:numPr>
        <w:spacing w:after="60"/>
        <w:ind w:left="1440"/>
        <w:rPr>
          <w:rFonts w:eastAsia="Calibri" w:cs="Tahoma"/>
          <w:color w:val="000000"/>
          <w:szCs w:val="18"/>
        </w:rPr>
      </w:pPr>
      <w:r w:rsidRPr="00E14867">
        <w:rPr>
          <w:rFonts w:eastAsia="Calibri" w:cs="Tahoma"/>
          <w:color w:val="000000"/>
          <w:szCs w:val="18"/>
        </w:rPr>
        <w:lastRenderedPageBreak/>
        <w:t xml:space="preserve">One </w:t>
      </w:r>
      <w:r>
        <w:rPr>
          <w:rFonts w:eastAsia="Calibri" w:cs="Tahoma"/>
          <w:color w:val="000000"/>
          <w:szCs w:val="18"/>
        </w:rPr>
        <w:t xml:space="preserve">System Center 2012 Standard </w:t>
      </w:r>
      <w:r w:rsidRPr="00E14867">
        <w:rPr>
          <w:rFonts w:eastAsia="Calibri" w:cs="Tahoma"/>
          <w:color w:val="000000"/>
          <w:szCs w:val="18"/>
        </w:rPr>
        <w:t xml:space="preserve">license per server for every server </w:t>
      </w:r>
      <w:r>
        <w:rPr>
          <w:rFonts w:eastAsia="Calibri" w:cs="Tahoma"/>
          <w:color w:val="000000"/>
          <w:szCs w:val="18"/>
        </w:rPr>
        <w:t xml:space="preserve">running </w:t>
      </w:r>
      <w:r w:rsidRPr="00E14867">
        <w:rPr>
          <w:rFonts w:eastAsia="Calibri" w:cs="Tahoma"/>
          <w:color w:val="000000"/>
          <w:szCs w:val="18"/>
        </w:rPr>
        <w:t>SQL Server 20</w:t>
      </w:r>
      <w:r>
        <w:rPr>
          <w:rFonts w:eastAsia="Calibri" w:cs="Tahoma"/>
          <w:color w:val="000000"/>
          <w:szCs w:val="18"/>
        </w:rPr>
        <w:t>12</w:t>
      </w:r>
      <w:r w:rsidRPr="00E14867">
        <w:rPr>
          <w:rFonts w:eastAsia="Calibri" w:cs="Tahoma"/>
          <w:color w:val="000000"/>
          <w:szCs w:val="18"/>
        </w:rPr>
        <w:t xml:space="preserve"> Parallel Data Warehouse</w:t>
      </w:r>
      <w:r>
        <w:rPr>
          <w:rFonts w:eastAsia="Calibri" w:cs="Tahoma"/>
          <w:color w:val="000000"/>
          <w:szCs w:val="18"/>
        </w:rPr>
        <w:t xml:space="preserve"> software</w:t>
      </w:r>
    </w:p>
    <w:p w14:paraId="56EE46D2" w14:textId="77777777" w:rsidR="000A30EE" w:rsidRDefault="000A30EE" w:rsidP="000A30EE">
      <w:pPr>
        <w:numPr>
          <w:ilvl w:val="0"/>
          <w:numId w:val="67"/>
        </w:numPr>
        <w:spacing w:after="60"/>
        <w:ind w:left="1440"/>
        <w:rPr>
          <w:rFonts w:eastAsia="Calibri" w:cs="Tahoma"/>
          <w:color w:val="000000"/>
          <w:szCs w:val="18"/>
        </w:rPr>
      </w:pPr>
      <w:r w:rsidRPr="00E14867">
        <w:rPr>
          <w:rFonts w:eastAsia="Calibri" w:cs="Tahoma"/>
          <w:color w:val="000000"/>
          <w:szCs w:val="18"/>
        </w:rPr>
        <w:t xml:space="preserve">Two </w:t>
      </w:r>
      <w:r>
        <w:rPr>
          <w:rFonts w:eastAsia="Calibri" w:cs="Tahoma"/>
          <w:color w:val="000000"/>
          <w:szCs w:val="18"/>
        </w:rPr>
        <w:t xml:space="preserve">System Center 2012 Standard </w:t>
      </w:r>
      <w:r w:rsidRPr="00E14867">
        <w:rPr>
          <w:rFonts w:eastAsia="Calibri" w:cs="Tahoma"/>
          <w:color w:val="000000"/>
          <w:szCs w:val="18"/>
        </w:rPr>
        <w:t>licenses per server for all the remaining server</w:t>
      </w:r>
      <w:r>
        <w:rPr>
          <w:rFonts w:eastAsia="Calibri" w:cs="Tahoma"/>
          <w:color w:val="000000"/>
          <w:szCs w:val="18"/>
        </w:rPr>
        <w:t>s</w:t>
      </w:r>
      <w:r w:rsidRPr="00E14867">
        <w:rPr>
          <w:rFonts w:eastAsia="Calibri" w:cs="Tahoma"/>
          <w:color w:val="000000"/>
          <w:szCs w:val="18"/>
        </w:rPr>
        <w:t xml:space="preserve"> in the </w:t>
      </w:r>
      <w:r>
        <w:rPr>
          <w:rFonts w:eastAsia="Calibri" w:cs="Tahoma"/>
          <w:color w:val="000000"/>
          <w:szCs w:val="18"/>
        </w:rPr>
        <w:t>SQL Server 2012 Parallel Data Warehouse</w:t>
      </w:r>
      <w:r w:rsidRPr="00E14867">
        <w:rPr>
          <w:rFonts w:eastAsia="Calibri" w:cs="Tahoma"/>
          <w:color w:val="000000"/>
          <w:szCs w:val="18"/>
        </w:rPr>
        <w:t xml:space="preserve"> Appliance.</w:t>
      </w:r>
    </w:p>
    <w:p w14:paraId="0E1FC740" w14:textId="77777777" w:rsidR="000A30EE" w:rsidRDefault="000A30EE" w:rsidP="000A30EE">
      <w:pPr>
        <w:spacing w:after="60"/>
        <w:ind w:firstLine="720"/>
        <w:rPr>
          <w:rFonts w:eastAsia="Calibri" w:cs="Tahoma"/>
          <w:color w:val="000000"/>
          <w:szCs w:val="18"/>
        </w:rPr>
      </w:pPr>
      <w:r>
        <w:rPr>
          <w:rFonts w:eastAsia="Calibri" w:cs="Tahoma"/>
          <w:color w:val="000000"/>
          <w:szCs w:val="18"/>
        </w:rPr>
        <w:t>The software may be used solely to support the SQL Server 2012 Parallel Data Warehouse Appliance.</w:t>
      </w:r>
    </w:p>
    <w:p w14:paraId="742B975F" w14:textId="77777777" w:rsidR="000A30EE" w:rsidRDefault="000A30EE" w:rsidP="000A30EE">
      <w:pPr>
        <w:spacing w:after="60"/>
        <w:ind w:firstLine="720"/>
        <w:rPr>
          <w:rFonts w:eastAsia="Calibri" w:cs="Tahoma"/>
          <w:color w:val="000000"/>
          <w:szCs w:val="18"/>
        </w:rPr>
      </w:pPr>
    </w:p>
    <w:p w14:paraId="475B0F66" w14:textId="77777777" w:rsidR="000A30EE" w:rsidRDefault="000A30EE" w:rsidP="000A30EE">
      <w:pPr>
        <w:tabs>
          <w:tab w:val="left" w:pos="1440"/>
        </w:tabs>
        <w:spacing w:after="60"/>
        <w:ind w:left="720"/>
        <w:rPr>
          <w:rFonts w:eastAsia="Calibri" w:cs="Tahoma"/>
          <w:b/>
          <w:color w:val="000000"/>
          <w:szCs w:val="18"/>
        </w:rPr>
      </w:pPr>
      <w:r w:rsidRPr="00E600CB">
        <w:rPr>
          <w:rFonts w:eastAsia="Calibri" w:cs="Tahoma"/>
          <w:b/>
          <w:color w:val="000000"/>
          <w:szCs w:val="18"/>
        </w:rPr>
        <w:t xml:space="preserve">For Customers with Software Assurance </w:t>
      </w:r>
      <w:r>
        <w:rPr>
          <w:rFonts w:eastAsia="Calibri" w:cs="Tahoma"/>
          <w:b/>
          <w:color w:val="000000"/>
          <w:szCs w:val="18"/>
        </w:rPr>
        <w:t>who choose not to renew</w:t>
      </w:r>
    </w:p>
    <w:p w14:paraId="0B6A8783" w14:textId="77777777" w:rsidR="000A30EE" w:rsidRDefault="000A30EE" w:rsidP="000A30EE">
      <w:pPr>
        <w:tabs>
          <w:tab w:val="left" w:pos="1440"/>
        </w:tabs>
        <w:ind w:left="720"/>
        <w:rPr>
          <w:rFonts w:eastAsia="Calibri" w:cs="Tahoma"/>
          <w:color w:val="000000"/>
          <w:szCs w:val="18"/>
        </w:rPr>
      </w:pPr>
      <w:r w:rsidRPr="00E600CB">
        <w:rPr>
          <w:rFonts w:eastAsia="Calibri" w:cs="Tahoma"/>
          <w:color w:val="000000"/>
          <w:szCs w:val="18"/>
        </w:rPr>
        <w:t xml:space="preserve">Enterprise Subscription customers with coverage </w:t>
      </w:r>
      <w:r>
        <w:rPr>
          <w:rFonts w:eastAsia="Calibri" w:cs="Tahoma"/>
          <w:color w:val="000000"/>
          <w:szCs w:val="18"/>
        </w:rPr>
        <w:t>as of March 1</w:t>
      </w:r>
      <w:r w:rsidRPr="001B4DE1">
        <w:rPr>
          <w:rFonts w:eastAsia="Calibri" w:cs="Tahoma"/>
          <w:color w:val="000000"/>
          <w:szCs w:val="18"/>
          <w:vertAlign w:val="superscript"/>
        </w:rPr>
        <w:t>st</w:t>
      </w:r>
      <w:r>
        <w:rPr>
          <w:rFonts w:eastAsia="Calibri" w:cs="Tahoma"/>
          <w:color w:val="000000"/>
          <w:szCs w:val="18"/>
        </w:rPr>
        <w:t xml:space="preserve"> 2013</w:t>
      </w:r>
      <w:r w:rsidRPr="00E600CB">
        <w:rPr>
          <w:rFonts w:eastAsia="Calibri" w:cs="Tahoma"/>
          <w:color w:val="000000"/>
          <w:szCs w:val="18"/>
        </w:rPr>
        <w:t xml:space="preserve"> electing to buyout processor licenses and any other customers who acquire </w:t>
      </w:r>
      <w:r>
        <w:rPr>
          <w:rFonts w:eastAsia="Calibri" w:cs="Tahoma"/>
          <w:color w:val="000000"/>
          <w:szCs w:val="18"/>
        </w:rPr>
        <w:t xml:space="preserve">qualifying </w:t>
      </w:r>
      <w:r w:rsidRPr="00E600CB">
        <w:rPr>
          <w:rFonts w:eastAsia="Calibri" w:cs="Tahoma"/>
          <w:color w:val="000000"/>
          <w:szCs w:val="18"/>
        </w:rPr>
        <w:t>perpetual licenses under their agreement and choose not to renew Software Assurance may run SQL Server 2008 R2 or SQL Server 2012 under those licenses as follows:</w:t>
      </w:r>
    </w:p>
    <w:p w14:paraId="10DD5CB2" w14:textId="77777777" w:rsidR="000A30EE" w:rsidRPr="00E600CB" w:rsidRDefault="000A30EE" w:rsidP="000A30EE">
      <w:pPr>
        <w:tabs>
          <w:tab w:val="left" w:pos="1440"/>
        </w:tabs>
        <w:ind w:left="720"/>
        <w:rPr>
          <w:rFonts w:eastAsia="Calibri" w:cs="Tahoma"/>
          <w:color w:val="000000"/>
          <w:szCs w:val="18"/>
        </w:rPr>
      </w:pPr>
    </w:p>
    <w:p w14:paraId="1739E3AC" w14:textId="77777777" w:rsidR="000A30EE" w:rsidRPr="00E600CB" w:rsidRDefault="000A30EE" w:rsidP="000A30EE">
      <w:pPr>
        <w:numPr>
          <w:ilvl w:val="0"/>
          <w:numId w:val="67"/>
        </w:numPr>
        <w:spacing w:after="60"/>
        <w:ind w:left="1440"/>
        <w:rPr>
          <w:rFonts w:eastAsia="Calibri" w:cs="Tahoma"/>
          <w:color w:val="000000"/>
          <w:szCs w:val="18"/>
        </w:rPr>
      </w:pPr>
      <w:r w:rsidRPr="00E600CB">
        <w:rPr>
          <w:rFonts w:eastAsia="Calibri" w:cs="Tahoma"/>
          <w:b/>
          <w:color w:val="000000"/>
          <w:szCs w:val="18"/>
        </w:rPr>
        <w:t xml:space="preserve">SQL Server 2008 R2 </w:t>
      </w:r>
      <w:r w:rsidRPr="00B73FAD">
        <w:rPr>
          <w:rFonts w:eastAsia="Calibri" w:cs="Tahoma"/>
          <w:b/>
          <w:color w:val="000000"/>
          <w:szCs w:val="18"/>
        </w:rPr>
        <w:t>Parallel Data Warehouse</w:t>
      </w:r>
      <w:r w:rsidRPr="00E600CB">
        <w:rPr>
          <w:rFonts w:eastAsia="Calibri" w:cs="Tahoma"/>
          <w:b/>
          <w:color w:val="000000"/>
          <w:szCs w:val="18"/>
        </w:rPr>
        <w:t>:</w:t>
      </w:r>
      <w:r w:rsidRPr="00E600CB">
        <w:rPr>
          <w:rFonts w:eastAsia="Calibri" w:cs="Tahoma"/>
          <w:color w:val="000000"/>
          <w:szCs w:val="18"/>
        </w:rPr>
        <w:t xml:space="preserve"> Ongoing use of this version of the software is subject to SQL Server 2008 R2 license product use rights</w:t>
      </w:r>
      <w:r>
        <w:rPr>
          <w:rFonts w:eastAsia="Calibri" w:cs="Tahoma"/>
          <w:color w:val="000000"/>
          <w:szCs w:val="18"/>
        </w:rPr>
        <w:t>.</w:t>
      </w:r>
      <w:r w:rsidRPr="00E600CB">
        <w:rPr>
          <w:rFonts w:eastAsia="Calibri" w:cs="Tahoma"/>
          <w:color w:val="000000"/>
          <w:szCs w:val="18"/>
        </w:rPr>
        <w:t xml:space="preserve"> </w:t>
      </w:r>
    </w:p>
    <w:p w14:paraId="22DFEA25" w14:textId="77777777" w:rsidR="000A30EE" w:rsidRDefault="000A30EE" w:rsidP="000A30EE">
      <w:pPr>
        <w:numPr>
          <w:ilvl w:val="0"/>
          <w:numId w:val="67"/>
        </w:numPr>
        <w:tabs>
          <w:tab w:val="left" w:pos="1800"/>
        </w:tabs>
        <w:spacing w:after="60"/>
        <w:ind w:left="1440"/>
        <w:rPr>
          <w:rFonts w:eastAsia="Calibri" w:cs="Tahoma"/>
          <w:color w:val="000000"/>
          <w:szCs w:val="18"/>
        </w:rPr>
      </w:pPr>
      <w:r w:rsidRPr="00E600CB">
        <w:rPr>
          <w:rFonts w:eastAsia="Calibri" w:cs="Tahoma"/>
          <w:b/>
          <w:color w:val="000000"/>
          <w:szCs w:val="18"/>
        </w:rPr>
        <w:t xml:space="preserve">SQL Server 2012 </w:t>
      </w:r>
      <w:r w:rsidRPr="00B73FAD">
        <w:rPr>
          <w:rFonts w:eastAsia="Calibri" w:cs="Tahoma"/>
          <w:b/>
          <w:color w:val="000000"/>
          <w:szCs w:val="18"/>
        </w:rPr>
        <w:t>Parallel Data Warehouse</w:t>
      </w:r>
      <w:r w:rsidRPr="00E600CB">
        <w:rPr>
          <w:rFonts w:eastAsia="Calibri" w:cs="Tahoma"/>
          <w:b/>
          <w:color w:val="000000"/>
          <w:szCs w:val="18"/>
        </w:rPr>
        <w:t xml:space="preserve">: </w:t>
      </w:r>
      <w:r w:rsidRPr="00E600CB">
        <w:rPr>
          <w:rFonts w:eastAsia="Calibri" w:cs="Tahoma"/>
          <w:color w:val="000000"/>
          <w:szCs w:val="18"/>
        </w:rPr>
        <w:t>Use of this version of the software is subject to SQL Server 20</w:t>
      </w:r>
      <w:r>
        <w:rPr>
          <w:rFonts w:eastAsia="Calibri" w:cs="Tahoma"/>
          <w:color w:val="000000"/>
          <w:szCs w:val="18"/>
        </w:rPr>
        <w:t>12 Parallel Data Warehouse</w:t>
      </w:r>
      <w:r w:rsidRPr="00E600CB">
        <w:rPr>
          <w:rFonts w:eastAsia="Calibri" w:cs="Tahoma"/>
          <w:color w:val="000000"/>
          <w:szCs w:val="18"/>
        </w:rPr>
        <w:t xml:space="preserve"> product use rights</w:t>
      </w:r>
      <w:r>
        <w:rPr>
          <w:rFonts w:eastAsia="Calibri" w:cs="Tahoma"/>
          <w:color w:val="000000"/>
          <w:szCs w:val="18"/>
        </w:rPr>
        <w:t>.</w:t>
      </w:r>
      <w:r w:rsidRPr="00E600CB">
        <w:rPr>
          <w:rFonts w:eastAsia="Calibri" w:cs="Tahoma"/>
          <w:color w:val="000000"/>
          <w:szCs w:val="18"/>
        </w:rPr>
        <w:t xml:space="preserve"> </w:t>
      </w:r>
    </w:p>
    <w:p w14:paraId="03264AD0" w14:textId="77777777" w:rsidR="000A30EE" w:rsidRDefault="000A30EE" w:rsidP="000A30EE">
      <w:pPr>
        <w:spacing w:after="60"/>
        <w:rPr>
          <w:rFonts w:eastAsia="Calibri" w:cs="Tahoma"/>
          <w:color w:val="000000"/>
          <w:szCs w:val="18"/>
        </w:rPr>
      </w:pPr>
    </w:p>
    <w:p w14:paraId="6F10B7F8" w14:textId="77777777" w:rsidR="000A30EE" w:rsidRPr="00FF4CAB" w:rsidRDefault="000A30EE" w:rsidP="000A30EE">
      <w:pPr>
        <w:ind w:left="720"/>
        <w:rPr>
          <w:rFonts w:cs="Tahoma"/>
          <w:color w:val="000000"/>
          <w:szCs w:val="24"/>
          <w:lang w:val="x-none" w:eastAsia="x-none"/>
        </w:rPr>
      </w:pPr>
      <w:r w:rsidRPr="00FF4CAB">
        <w:rPr>
          <w:rFonts w:cs="Tahoma"/>
          <w:color w:val="000000"/>
          <w:szCs w:val="24"/>
          <w:lang w:eastAsia="x-none"/>
        </w:rPr>
        <w:t xml:space="preserve">All </w:t>
      </w:r>
      <w:r>
        <w:rPr>
          <w:rFonts w:cs="Tahoma"/>
          <w:color w:val="000000"/>
          <w:szCs w:val="24"/>
          <w:lang w:eastAsia="x-none"/>
        </w:rPr>
        <w:t xml:space="preserve">SQL Server Parallel Data Warehouse and System Center </w:t>
      </w:r>
      <w:r w:rsidRPr="00FF4CAB">
        <w:rPr>
          <w:rFonts w:cs="Tahoma"/>
          <w:color w:val="000000"/>
          <w:szCs w:val="24"/>
          <w:lang w:eastAsia="x-none"/>
        </w:rPr>
        <w:t>l</w:t>
      </w:r>
      <w:r w:rsidRPr="00FF4CAB">
        <w:rPr>
          <w:rFonts w:cs="Tahoma"/>
          <w:color w:val="000000"/>
          <w:szCs w:val="24"/>
          <w:lang w:val="x-none" w:eastAsia="x-none"/>
        </w:rPr>
        <w:t xml:space="preserve">licenses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6F6E9DF4" w14:textId="77777777" w:rsidR="000A30EE" w:rsidRPr="00FF4CAB" w:rsidRDefault="000A30EE" w:rsidP="000A30EE">
      <w:pPr>
        <w:ind w:left="720"/>
        <w:rPr>
          <w:rFonts w:cs="Tahoma"/>
          <w:color w:val="000000"/>
          <w:szCs w:val="24"/>
          <w:lang w:val="x-none" w:eastAsia="x-none"/>
        </w:rPr>
      </w:pPr>
    </w:p>
    <w:p w14:paraId="01AE89F6" w14:textId="77777777" w:rsidR="000A30EE" w:rsidRPr="00FF4CAB" w:rsidRDefault="000A30EE" w:rsidP="000A30EE">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proofErr w:type="spellStart"/>
      <w:r w:rsidRPr="00FF4CAB">
        <w:rPr>
          <w:rFonts w:cs="Tahoma"/>
          <w:color w:val="000000"/>
          <w:szCs w:val="24"/>
          <w:lang w:val="x-none" w:eastAsia="x-none"/>
        </w:rPr>
        <w:t>vidence</w:t>
      </w:r>
      <w:proofErr w:type="spellEnd"/>
      <w:r w:rsidRPr="00FF4CAB">
        <w:rPr>
          <w:rFonts w:cs="Tahoma"/>
          <w:color w:val="000000"/>
          <w:szCs w:val="24"/>
          <w:lang w:val="x-none" w:eastAsia="x-none"/>
        </w:rPr>
        <w:t xml:space="preserve"> of their qualifying licenses and this Product Note will evidence the customer’s right to use </w:t>
      </w:r>
      <w:r>
        <w:rPr>
          <w:rFonts w:cs="Tahoma"/>
          <w:color w:val="000000"/>
          <w:szCs w:val="24"/>
          <w:lang w:eastAsia="x-none"/>
        </w:rPr>
        <w:t xml:space="preserve">SQL Server 2012 Parallel Data Warehouse and </w:t>
      </w:r>
      <w:r w:rsidRPr="00FF4CAB">
        <w:rPr>
          <w:rFonts w:cs="Tahoma"/>
          <w:color w:val="000000"/>
          <w:szCs w:val="24"/>
          <w:lang w:val="x-none" w:eastAsia="x-none"/>
        </w:rPr>
        <w:t>System Center 2012 under the terms of this offer. Customers may not transfer the licenses granted under this offer separately from the corresponding qualifying licenses.</w:t>
      </w:r>
    </w:p>
    <w:p w14:paraId="1FEF60A3" w14:textId="77777777" w:rsidR="00A81E83" w:rsidRDefault="00A81E83" w:rsidP="00C321B6">
      <w:pPr>
        <w:tabs>
          <w:tab w:val="left" w:pos="2970"/>
        </w:tabs>
        <w:ind w:left="1440"/>
        <w:rPr>
          <w:rFonts w:eastAsia="Calibri" w:cs="Tahoma"/>
          <w:color w:val="000000"/>
          <w:szCs w:val="18"/>
        </w:rPr>
      </w:pPr>
      <w:bookmarkStart w:id="1405" w:name="Srv_90SQLServer2012Standard"/>
    </w:p>
    <w:p w14:paraId="3D5AFE85" w14:textId="77777777" w:rsidR="004815F3" w:rsidRPr="00E600CB" w:rsidRDefault="004815F3" w:rsidP="00C321B6">
      <w:pPr>
        <w:tabs>
          <w:tab w:val="left" w:pos="2970"/>
        </w:tabs>
        <w:ind w:left="1440"/>
        <w:rPr>
          <w:rFonts w:eastAsia="Calibri" w:cs="Tahoma"/>
          <w:color w:val="000000"/>
          <w:szCs w:val="18"/>
        </w:rPr>
      </w:pPr>
    </w:p>
    <w:p w14:paraId="66E312B9" w14:textId="665387A5" w:rsidR="00A81E83" w:rsidRPr="00E600CB" w:rsidRDefault="00AF6526" w:rsidP="00EF5637">
      <w:pPr>
        <w:pStyle w:val="Heading3"/>
        <w:rPr>
          <w:rFonts w:ascii="Tahoma" w:hAnsi="Tahoma"/>
          <w:color w:val="F66400"/>
          <w:sz w:val="22"/>
        </w:rPr>
      </w:pPr>
      <w:bookmarkStart w:id="1406" w:name="_82_SQL_Server®"/>
      <w:bookmarkStart w:id="1407" w:name="_Toc336338348"/>
      <w:bookmarkStart w:id="1408" w:name="_Toc349586828"/>
      <w:bookmarkEnd w:id="1406"/>
      <w:r>
        <w:rPr>
          <w:rFonts w:ascii="Tahoma" w:hAnsi="Tahoma"/>
          <w:caps/>
          <w:color w:val="F66400"/>
          <w:sz w:val="22"/>
          <w:vertAlign w:val="superscript"/>
          <w:lang w:val="en-US"/>
        </w:rPr>
        <w:t>82</w:t>
      </w:r>
      <w:r w:rsidR="0099402E" w:rsidRPr="00E600CB">
        <w:rPr>
          <w:rFonts w:ascii="Tahoma" w:hAnsi="Tahoma"/>
          <w:color w:val="F66400"/>
          <w:sz w:val="22"/>
        </w:rPr>
        <w:t xml:space="preserve"> </w:t>
      </w:r>
      <w:r w:rsidR="00A81E83" w:rsidRPr="00E600CB">
        <w:rPr>
          <w:rFonts w:ascii="Tahoma" w:hAnsi="Tahoma"/>
          <w:color w:val="F66400"/>
          <w:sz w:val="22"/>
        </w:rPr>
        <w:t>SQL Server</w:t>
      </w:r>
      <w:r w:rsidR="00A81E83" w:rsidRPr="00E600CB">
        <w:rPr>
          <w:rFonts w:ascii="Tahoma" w:hAnsi="Tahoma"/>
          <w:color w:val="F66400"/>
          <w:sz w:val="22"/>
          <w:vertAlign w:val="superscript"/>
        </w:rPr>
        <w:t>®</w:t>
      </w:r>
      <w:r w:rsidR="00A81E83" w:rsidRPr="00E600CB">
        <w:rPr>
          <w:rFonts w:ascii="Tahoma" w:hAnsi="Tahoma"/>
          <w:color w:val="F66400"/>
          <w:sz w:val="22"/>
        </w:rPr>
        <w:t xml:space="preserve"> </w:t>
      </w:r>
      <w:r w:rsidR="00A81E83" w:rsidRPr="00E600CB">
        <w:rPr>
          <w:rFonts w:ascii="Tahoma" w:hAnsi="Tahoma"/>
          <w:color w:val="F66400"/>
          <w:sz w:val="22"/>
          <w:lang w:val="en-US"/>
        </w:rPr>
        <w:t xml:space="preserve">2012 </w:t>
      </w:r>
      <w:r w:rsidR="00A81E83" w:rsidRPr="00E600CB">
        <w:rPr>
          <w:rFonts w:ascii="Tahoma" w:hAnsi="Tahoma"/>
          <w:color w:val="F66400"/>
          <w:sz w:val="22"/>
        </w:rPr>
        <w:t>Standard</w:t>
      </w:r>
      <w:bookmarkEnd w:id="1407"/>
      <w:bookmarkEnd w:id="1408"/>
      <w:r w:rsidR="00A81E83" w:rsidRPr="00E600CB">
        <w:rPr>
          <w:rFonts w:ascii="Tahoma" w:hAnsi="Tahoma"/>
          <w:color w:val="F66400"/>
          <w:sz w:val="22"/>
        </w:rPr>
        <w:t xml:space="preserve"> </w:t>
      </w:r>
    </w:p>
    <w:bookmarkEnd w:id="1405"/>
    <w:p w14:paraId="30523E51" w14:textId="77777777" w:rsidR="00A81E83" w:rsidRPr="00E600CB" w:rsidRDefault="00A81E83" w:rsidP="00204D6D">
      <w:pPr>
        <w:pStyle w:val="EndnoteText"/>
        <w:ind w:left="0"/>
        <w:rPr>
          <w:rFonts w:ascii="Tahoma" w:hAnsi="Tahoma" w:cs="Tahoma"/>
          <w:sz w:val="18"/>
          <w:szCs w:val="20"/>
        </w:rPr>
      </w:pPr>
    </w:p>
    <w:p w14:paraId="5E2D6D9C" w14:textId="77777777" w:rsidR="00A81E83" w:rsidRDefault="00A81E83" w:rsidP="00204D6D">
      <w:pPr>
        <w:ind w:left="720"/>
        <w:rPr>
          <w:rFonts w:eastAsia="Calibri" w:cs="Tahoma"/>
          <w:szCs w:val="18"/>
        </w:rPr>
      </w:pPr>
      <w:r w:rsidRPr="00E600CB">
        <w:rPr>
          <w:rFonts w:eastAsia="Calibri" w:cs="Tahoma"/>
          <w:szCs w:val="18"/>
        </w:rPr>
        <w:t>SQL Server 2012 Standard is the next version of SQL Server Standard and SQL Server 2012 CAL is the next version of SQL Server CAL.</w:t>
      </w:r>
    </w:p>
    <w:p w14:paraId="0FD2DEC1" w14:textId="77777777" w:rsidR="00204D6D" w:rsidRDefault="00204D6D" w:rsidP="00204D6D">
      <w:pPr>
        <w:ind w:left="720"/>
        <w:rPr>
          <w:rFonts w:eastAsia="Calibri" w:cs="Tahoma"/>
          <w:szCs w:val="18"/>
        </w:rPr>
      </w:pPr>
    </w:p>
    <w:p w14:paraId="27B846DD" w14:textId="77777777" w:rsidR="00204D6D" w:rsidRPr="00E600CB" w:rsidRDefault="00204D6D" w:rsidP="00204D6D">
      <w:pPr>
        <w:ind w:left="720"/>
        <w:rPr>
          <w:rFonts w:eastAsia="Calibri" w:cs="Tahoma"/>
          <w:szCs w:val="18"/>
        </w:rPr>
      </w:pPr>
    </w:p>
    <w:p w14:paraId="63836154" w14:textId="21294988" w:rsidR="00A81E83" w:rsidRPr="00E600CB" w:rsidRDefault="0099402E" w:rsidP="00EF5637">
      <w:pPr>
        <w:pStyle w:val="Heading3"/>
        <w:rPr>
          <w:rFonts w:ascii="Tahoma" w:eastAsia="Calibri" w:hAnsi="Tahoma" w:cs="Tahoma"/>
          <w:color w:val="F66400"/>
          <w:sz w:val="22"/>
          <w:szCs w:val="18"/>
          <w:lang w:val="en-US"/>
        </w:rPr>
      </w:pPr>
      <w:bookmarkStart w:id="1409" w:name="_85_83_SQL"/>
      <w:bookmarkStart w:id="1410" w:name="_Toc336338349"/>
      <w:bookmarkStart w:id="1411" w:name="_Toc349586829"/>
      <w:bookmarkStart w:id="1412" w:name="Srv_91SQLServer2012StandardCore"/>
      <w:bookmarkEnd w:id="1409"/>
      <w:r>
        <w:rPr>
          <w:rFonts w:ascii="Tahoma" w:hAnsi="Tahoma" w:cs="Tahoma"/>
          <w:caps/>
          <w:color w:val="F66400"/>
          <w:sz w:val="22"/>
          <w:vertAlign w:val="superscript"/>
          <w:lang w:val="en-US"/>
        </w:rPr>
        <w:t>8</w:t>
      </w:r>
      <w:r w:rsidR="00AF6526">
        <w:rPr>
          <w:rFonts w:ascii="Tahoma" w:hAnsi="Tahoma" w:cs="Tahoma"/>
          <w:caps/>
          <w:color w:val="F66400"/>
          <w:sz w:val="22"/>
          <w:vertAlign w:val="superscript"/>
          <w:lang w:val="en-US"/>
        </w:rPr>
        <w:t>3</w:t>
      </w:r>
      <w:r w:rsidRPr="00E600CB">
        <w:rPr>
          <w:rFonts w:ascii="Tahoma" w:hAnsi="Tahoma" w:cs="Tahoma"/>
          <w:color w:val="F66400"/>
          <w:sz w:val="22"/>
        </w:rPr>
        <w:t xml:space="preserve"> </w:t>
      </w:r>
      <w:r w:rsidR="00A81E83" w:rsidRPr="00E600CB">
        <w:rPr>
          <w:rFonts w:ascii="Tahoma" w:hAnsi="Tahoma" w:cs="Tahoma"/>
          <w:color w:val="F66400"/>
          <w:sz w:val="22"/>
        </w:rPr>
        <w:t>SQL Server</w:t>
      </w:r>
      <w:r w:rsidR="00A81E83" w:rsidRPr="00E600CB">
        <w:rPr>
          <w:rFonts w:ascii="Tahoma" w:hAnsi="Tahoma" w:cs="Tahoma"/>
          <w:color w:val="F66400"/>
          <w:sz w:val="22"/>
          <w:vertAlign w:val="superscript"/>
        </w:rPr>
        <w:t>®</w:t>
      </w:r>
      <w:r w:rsidR="00A81E83" w:rsidRPr="00E600CB">
        <w:rPr>
          <w:rFonts w:ascii="Tahoma" w:hAnsi="Tahoma" w:cs="Tahoma"/>
          <w:color w:val="F66400"/>
          <w:sz w:val="22"/>
        </w:rPr>
        <w:t xml:space="preserve"> </w:t>
      </w:r>
      <w:r w:rsidR="00A81E83" w:rsidRPr="00E600CB">
        <w:rPr>
          <w:rFonts w:ascii="Tahoma" w:hAnsi="Tahoma" w:cs="Tahoma"/>
          <w:color w:val="F66400"/>
          <w:sz w:val="22"/>
          <w:lang w:val="en-US"/>
        </w:rPr>
        <w:t xml:space="preserve">2012 </w:t>
      </w:r>
      <w:r w:rsidR="00A81E83" w:rsidRPr="00E600CB">
        <w:rPr>
          <w:rFonts w:ascii="Tahoma" w:hAnsi="Tahoma" w:cs="Tahoma"/>
          <w:color w:val="F66400"/>
          <w:sz w:val="22"/>
        </w:rPr>
        <w:t>Standard</w:t>
      </w:r>
      <w:r w:rsidR="00A81E83" w:rsidRPr="00E600CB">
        <w:rPr>
          <w:rFonts w:ascii="Tahoma" w:eastAsia="Calibri" w:hAnsi="Tahoma" w:cs="Tahoma"/>
          <w:color w:val="F66400"/>
          <w:sz w:val="22"/>
          <w:szCs w:val="18"/>
        </w:rPr>
        <w:t xml:space="preserve"> </w:t>
      </w:r>
      <w:r w:rsidR="00A81E83" w:rsidRPr="00E600CB">
        <w:rPr>
          <w:rFonts w:ascii="Tahoma" w:eastAsia="Calibri" w:hAnsi="Tahoma" w:cs="Tahoma"/>
          <w:color w:val="F66400"/>
          <w:sz w:val="22"/>
          <w:szCs w:val="18"/>
          <w:lang w:val="en-US"/>
        </w:rPr>
        <w:t>Core</w:t>
      </w:r>
      <w:bookmarkEnd w:id="1410"/>
      <w:bookmarkEnd w:id="1411"/>
    </w:p>
    <w:bookmarkEnd w:id="1412"/>
    <w:p w14:paraId="4239B393" w14:textId="77777777" w:rsidR="00A81E83" w:rsidRPr="00E600CB" w:rsidRDefault="00A81E83" w:rsidP="0026723A">
      <w:pPr>
        <w:rPr>
          <w:lang w:eastAsia="x-none"/>
        </w:rPr>
      </w:pPr>
    </w:p>
    <w:p w14:paraId="3AAAE2FF" w14:textId="77777777" w:rsidR="0026723A" w:rsidRDefault="00A81E83" w:rsidP="0026723A">
      <w:pPr>
        <w:spacing w:after="60"/>
        <w:ind w:left="720"/>
        <w:rPr>
          <w:rFonts w:eastAsia="Calibri" w:cs="Tahoma"/>
          <w:szCs w:val="18"/>
        </w:rPr>
      </w:pPr>
      <w:r w:rsidRPr="00E600CB">
        <w:rPr>
          <w:rFonts w:eastAsia="Calibri" w:cs="Tahoma"/>
          <w:b/>
          <w:szCs w:val="18"/>
        </w:rPr>
        <w:t>License Grants Associated with Change in Licensing Model</w:t>
      </w:r>
    </w:p>
    <w:p w14:paraId="48D32D3F" w14:textId="77777777" w:rsidR="00A81E83" w:rsidRPr="00E600CB" w:rsidRDefault="00A81E83" w:rsidP="0026723A">
      <w:pPr>
        <w:ind w:left="720"/>
        <w:rPr>
          <w:rFonts w:eastAsia="Calibri" w:cs="Tahoma"/>
          <w:color w:val="000000"/>
          <w:szCs w:val="18"/>
        </w:rPr>
      </w:pPr>
      <w:r w:rsidRPr="00E600CB">
        <w:rPr>
          <w:rFonts w:eastAsia="Calibri" w:cs="Tahoma"/>
          <w:color w:val="000000"/>
          <w:szCs w:val="18"/>
        </w:rPr>
        <w:t xml:space="preserve">SQL Server 2008 R2 will be the last version of SQL Server licensed under the per processor licensing model.  As an exception, volume licensing customers with active Software Assurance for SQL Server 2008 R2 Standard processor licenses on April 1, 2012 (“qualifying licenses”) are given the following options. SQL Server 2008 R2 Standard processor </w:t>
      </w:r>
      <w:r w:rsidRPr="00E600CB">
        <w:rPr>
          <w:rFonts w:cs="Tahoma"/>
          <w:bCs/>
          <w:color w:val="000000"/>
          <w:szCs w:val="18"/>
        </w:rPr>
        <w:t>licenses subsequently acquired under the same enrollment term but prior to April 1, 2015 as part of an Enterprise, Enterprise Subscription</w:t>
      </w:r>
      <w:r w:rsidR="00A431D5">
        <w:rPr>
          <w:rFonts w:cs="Tahoma"/>
          <w:bCs/>
          <w:color w:val="000000"/>
          <w:szCs w:val="18"/>
        </w:rPr>
        <w:t>,</w:t>
      </w:r>
      <w:r w:rsidR="00A431D5" w:rsidRPr="00E600CB">
        <w:rPr>
          <w:rFonts w:cs="Tahoma"/>
          <w:bCs/>
          <w:color w:val="000000"/>
          <w:szCs w:val="18"/>
        </w:rPr>
        <w:t xml:space="preserve"> </w:t>
      </w:r>
      <w:r w:rsidR="00A431D5">
        <w:rPr>
          <w:rFonts w:cs="Tahoma"/>
          <w:bCs/>
          <w:color w:val="000000"/>
          <w:szCs w:val="18"/>
        </w:rPr>
        <w:t>Open Value Subscription</w:t>
      </w:r>
      <w:r w:rsidRPr="00E600CB">
        <w:rPr>
          <w:rFonts w:cs="Tahoma"/>
          <w:bCs/>
          <w:color w:val="000000"/>
          <w:szCs w:val="18"/>
        </w:rPr>
        <w:t xml:space="preserve"> or EES customer’s scheduled true-up process are also qualifying licenses for purposes of these options.  Licenses acquired after April 1, 2015 or under a subsequent enrollment term, a separate agreement or any enrollment with an effective date after April 1, 2012 are not qualifying licenses.</w:t>
      </w:r>
    </w:p>
    <w:p w14:paraId="687BB734" w14:textId="77777777" w:rsidR="0026723A" w:rsidRDefault="0026723A" w:rsidP="0026723A">
      <w:pPr>
        <w:ind w:left="720"/>
        <w:rPr>
          <w:rFonts w:eastAsia="Calibri" w:cs="Tahoma"/>
          <w:b/>
          <w:szCs w:val="18"/>
        </w:rPr>
      </w:pPr>
    </w:p>
    <w:p w14:paraId="6D30469D" w14:textId="77777777" w:rsidR="0026723A" w:rsidRDefault="0026723A" w:rsidP="0026723A">
      <w:pPr>
        <w:spacing w:after="60"/>
        <w:ind w:left="720"/>
        <w:rPr>
          <w:rFonts w:eastAsia="Calibri" w:cs="Tahoma"/>
          <w:b/>
          <w:szCs w:val="18"/>
        </w:rPr>
      </w:pPr>
      <w:r>
        <w:rPr>
          <w:rFonts w:eastAsia="Calibri" w:cs="Tahoma"/>
          <w:b/>
          <w:szCs w:val="18"/>
        </w:rPr>
        <w:t>Current Term</w:t>
      </w:r>
    </w:p>
    <w:p w14:paraId="7011F77C" w14:textId="77777777" w:rsidR="00A81E83" w:rsidRDefault="00A81E83" w:rsidP="0026723A">
      <w:pPr>
        <w:ind w:left="720"/>
        <w:rPr>
          <w:rFonts w:eastAsia="Calibri" w:cs="Tahoma"/>
          <w:szCs w:val="18"/>
        </w:rPr>
      </w:pPr>
      <w:r w:rsidRPr="00E600CB">
        <w:rPr>
          <w:rFonts w:eastAsia="Calibri" w:cs="Tahoma"/>
          <w:szCs w:val="18"/>
        </w:rPr>
        <w:t>During the current term of their Software Assurance coverage as of April 1, 2012, customers (including customers under subscription agreements) may, under any qualifying licenses, upgrade to and use SQL Server 2012 Standard Core software in place of SQL Server 2008 R2 Standard subject to SQL Server 2008 R2 Standard processor license product use rights (as reflected in the January 2012 Product Use Rights). Customers are additionally granted rights under License Mobility through Software Assurance and License Mobility within Server Farms.  Customers should refer to the Product Use Rights for SQL Server 2012 Standard Core for license terms for License Mobility.</w:t>
      </w:r>
    </w:p>
    <w:p w14:paraId="7C503306" w14:textId="77777777" w:rsidR="0026723A" w:rsidRPr="00E600CB" w:rsidRDefault="0026723A" w:rsidP="0026723A">
      <w:pPr>
        <w:ind w:left="720"/>
        <w:rPr>
          <w:rFonts w:eastAsia="Calibri" w:cs="Tahoma"/>
          <w:szCs w:val="18"/>
        </w:rPr>
      </w:pPr>
    </w:p>
    <w:p w14:paraId="2BC26B6F" w14:textId="77777777" w:rsidR="0026723A" w:rsidRDefault="00A81E83" w:rsidP="0026723A">
      <w:pPr>
        <w:spacing w:after="60"/>
        <w:ind w:left="720"/>
        <w:rPr>
          <w:rFonts w:eastAsia="Calibri" w:cs="Tahoma"/>
          <w:b/>
          <w:szCs w:val="18"/>
        </w:rPr>
      </w:pPr>
      <w:r w:rsidRPr="00E600CB">
        <w:rPr>
          <w:rFonts w:eastAsia="Calibri" w:cs="Tahoma"/>
          <w:b/>
          <w:szCs w:val="18"/>
        </w:rPr>
        <w:lastRenderedPageBreak/>
        <w:t>First Renewal</w:t>
      </w:r>
      <w:r w:rsidR="0026723A">
        <w:rPr>
          <w:rFonts w:eastAsia="Calibri" w:cs="Tahoma"/>
          <w:b/>
          <w:szCs w:val="18"/>
        </w:rPr>
        <w:t xml:space="preserve"> Term (prior to April 1, 2015)</w:t>
      </w:r>
    </w:p>
    <w:p w14:paraId="5CA05DB6" w14:textId="77777777" w:rsidR="00A81E83" w:rsidRDefault="00A81E83" w:rsidP="0026723A">
      <w:pPr>
        <w:ind w:left="720"/>
        <w:rPr>
          <w:rFonts w:eastAsia="Calibri" w:cs="Tahoma"/>
          <w:szCs w:val="18"/>
        </w:rPr>
      </w:pPr>
      <w:r w:rsidRPr="00E600CB">
        <w:rPr>
          <w:rFonts w:eastAsia="Calibri" w:cs="Tahoma"/>
          <w:szCs w:val="18"/>
        </w:rPr>
        <w:t>Upon their first Software Assurance renewal on or after April 1, 2012 (but before April 1, 2015), for every server a customer has correctly licensed under SQL Server 2008 R2 Standard processor license product use rights, the customer may acquire Software Assurance for SQL Server Standard core licenses without acquiring the underlying core licenses for a number of core licenses equal to the sum of (a) and (b):</w:t>
      </w:r>
    </w:p>
    <w:p w14:paraId="0F37E789" w14:textId="77777777" w:rsidR="0026723A" w:rsidRPr="00E600CB" w:rsidRDefault="0026723A" w:rsidP="0026723A">
      <w:pPr>
        <w:ind w:left="720"/>
        <w:rPr>
          <w:rFonts w:eastAsia="Calibri" w:cs="Tahoma"/>
          <w:szCs w:val="18"/>
        </w:rPr>
      </w:pPr>
    </w:p>
    <w:p w14:paraId="6EBA3321" w14:textId="77777777" w:rsidR="0026723A" w:rsidRPr="0026723A" w:rsidRDefault="00A81E83" w:rsidP="0026723A">
      <w:pPr>
        <w:numPr>
          <w:ilvl w:val="0"/>
          <w:numId w:val="145"/>
        </w:numPr>
        <w:tabs>
          <w:tab w:val="left" w:pos="1440"/>
        </w:tabs>
        <w:spacing w:after="60"/>
        <w:ind w:left="1440"/>
        <w:rPr>
          <w:rFonts w:eastAsia="Calibri" w:cs="Tahoma"/>
          <w:szCs w:val="18"/>
        </w:rPr>
      </w:pPr>
      <w:r w:rsidRPr="00E600CB">
        <w:rPr>
          <w:rFonts w:eastAsia="Calibri" w:cs="Tahoma"/>
          <w:szCs w:val="18"/>
        </w:rPr>
        <w:t xml:space="preserve">a number equal to the lesser of the number of </w:t>
      </w:r>
      <w:r w:rsidR="00417910">
        <w:rPr>
          <w:rFonts w:eastAsia="Calibri" w:cs="Tahoma"/>
          <w:szCs w:val="18"/>
        </w:rPr>
        <w:t>qualifying</w:t>
      </w:r>
      <w:r w:rsidRPr="00E600CB">
        <w:rPr>
          <w:rFonts w:eastAsia="Calibri" w:cs="Tahoma"/>
          <w:szCs w:val="18"/>
        </w:rPr>
        <w:t xml:space="preserve"> licenses assigned to the server or the total number of physical processors on the server multiplied by the greater of: </w:t>
      </w:r>
    </w:p>
    <w:p w14:paraId="78487A50" w14:textId="77777777" w:rsidR="00A81E83" w:rsidRPr="00E600CB" w:rsidRDefault="00A81E83" w:rsidP="0026723A">
      <w:pPr>
        <w:numPr>
          <w:ilvl w:val="3"/>
          <w:numId w:val="71"/>
        </w:numPr>
        <w:spacing w:after="60"/>
        <w:ind w:left="1800"/>
        <w:rPr>
          <w:rFonts w:eastAsia="Calibri" w:cs="Tahoma"/>
          <w:szCs w:val="18"/>
        </w:rPr>
      </w:pPr>
      <w:r w:rsidRPr="00E600CB">
        <w:rPr>
          <w:rFonts w:eastAsia="Calibri" w:cs="Tahoma"/>
          <w:szCs w:val="18"/>
        </w:rPr>
        <w:t>Four, OR</w:t>
      </w:r>
    </w:p>
    <w:p w14:paraId="0F893CB0" w14:textId="77777777" w:rsidR="00A81E83" w:rsidRPr="00E600CB" w:rsidRDefault="00A81E83" w:rsidP="0026723A">
      <w:pPr>
        <w:numPr>
          <w:ilvl w:val="3"/>
          <w:numId w:val="71"/>
        </w:numPr>
        <w:spacing w:after="60"/>
        <w:ind w:left="1800"/>
        <w:rPr>
          <w:rFonts w:eastAsia="Calibri" w:cs="Tahoma"/>
          <w:szCs w:val="18"/>
        </w:rPr>
      </w:pPr>
      <w:proofErr w:type="gramStart"/>
      <w:r w:rsidRPr="00E600CB">
        <w:rPr>
          <w:rFonts w:eastAsia="Calibri" w:cs="Tahoma"/>
          <w:szCs w:val="18"/>
        </w:rPr>
        <w:t>the</w:t>
      </w:r>
      <w:proofErr w:type="gramEnd"/>
      <w:r w:rsidRPr="00E600CB">
        <w:rPr>
          <w:rFonts w:eastAsia="Calibri" w:cs="Tahoma"/>
          <w:szCs w:val="18"/>
        </w:rPr>
        <w:t xml:space="preserv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Software Assurance renewal either using the Microsoft MAP tool or any equivalent software.) </w:t>
      </w:r>
    </w:p>
    <w:p w14:paraId="1EE9D586" w14:textId="77777777" w:rsidR="00A81E83" w:rsidRDefault="00A81E83" w:rsidP="0026723A">
      <w:pPr>
        <w:numPr>
          <w:ilvl w:val="0"/>
          <w:numId w:val="145"/>
        </w:numPr>
        <w:tabs>
          <w:tab w:val="left" w:pos="1440"/>
        </w:tabs>
        <w:spacing w:after="60"/>
        <w:ind w:left="144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equal to the number of </w:t>
      </w:r>
      <w:r w:rsidR="00417910">
        <w:rPr>
          <w:rFonts w:eastAsia="Calibri" w:cs="Tahoma"/>
          <w:szCs w:val="18"/>
        </w:rPr>
        <w:t>qualifying</w:t>
      </w:r>
      <w:r w:rsidRPr="00E600CB">
        <w:rPr>
          <w:rFonts w:eastAsia="Calibri" w:cs="Tahoma"/>
          <w:szCs w:val="18"/>
        </w:rPr>
        <w:t xml:space="preserve"> licenses assigned to the server in excess of the actual number of physical processors on the server multiplied by four.</w:t>
      </w:r>
    </w:p>
    <w:p w14:paraId="0BB14841" w14:textId="77777777" w:rsidR="0026723A" w:rsidRPr="00E600CB" w:rsidRDefault="0026723A" w:rsidP="0026723A">
      <w:pPr>
        <w:tabs>
          <w:tab w:val="left" w:pos="1440"/>
        </w:tabs>
        <w:ind w:left="1080"/>
        <w:rPr>
          <w:rFonts w:eastAsia="Calibri" w:cs="Tahoma"/>
          <w:szCs w:val="18"/>
        </w:rPr>
      </w:pPr>
    </w:p>
    <w:p w14:paraId="2B2D9F89" w14:textId="77777777" w:rsidR="0026723A" w:rsidRDefault="00A81E83" w:rsidP="0026723A">
      <w:pPr>
        <w:spacing w:after="60"/>
        <w:ind w:left="720"/>
        <w:rPr>
          <w:rFonts w:eastAsia="Calibri" w:cs="Tahoma"/>
          <w:b/>
          <w:szCs w:val="18"/>
        </w:rPr>
      </w:pPr>
      <w:r w:rsidRPr="00DD52E3">
        <w:rPr>
          <w:rFonts w:eastAsia="Calibri" w:cs="Tahoma"/>
          <w:b/>
          <w:szCs w:val="18"/>
        </w:rPr>
        <w:t>First Renewal Te</w:t>
      </w:r>
      <w:r w:rsidR="0026723A">
        <w:rPr>
          <w:rFonts w:eastAsia="Calibri" w:cs="Tahoma"/>
          <w:b/>
          <w:szCs w:val="18"/>
        </w:rPr>
        <w:t>rm (on or after April 1, 2015)</w:t>
      </w:r>
    </w:p>
    <w:p w14:paraId="104E0DE9" w14:textId="77777777" w:rsidR="00A81E83" w:rsidRDefault="00A81E83" w:rsidP="0026723A">
      <w:pPr>
        <w:ind w:left="720"/>
        <w:rPr>
          <w:rFonts w:eastAsia="Calibri" w:cs="Tahoma"/>
          <w:szCs w:val="18"/>
        </w:rPr>
      </w:pPr>
      <w:r w:rsidRPr="005E7220">
        <w:rPr>
          <w:rFonts w:eastAsia="Calibri" w:cs="Tahoma"/>
          <w:color w:val="000000"/>
          <w:szCs w:val="18"/>
        </w:rPr>
        <w:t>Customers who first renew coverage on or after April 1, 2015</w:t>
      </w:r>
      <w:r w:rsidRPr="00E600CB">
        <w:rPr>
          <w:rFonts w:eastAsia="Calibri" w:cs="Tahoma"/>
          <w:szCs w:val="18"/>
        </w:rPr>
        <w:t xml:space="preserve">, </w:t>
      </w:r>
      <w:r>
        <w:rPr>
          <w:rFonts w:eastAsia="Calibri" w:cs="Tahoma"/>
          <w:szCs w:val="18"/>
        </w:rPr>
        <w:t xml:space="preserve">may, </w:t>
      </w:r>
      <w:r w:rsidRPr="00E600CB">
        <w:rPr>
          <w:rFonts w:eastAsia="Calibri" w:cs="Tahoma"/>
          <w:szCs w:val="18"/>
        </w:rPr>
        <w:t xml:space="preserve">for every server </w:t>
      </w:r>
      <w:r>
        <w:rPr>
          <w:rFonts w:eastAsia="Calibri" w:cs="Tahoma"/>
          <w:szCs w:val="18"/>
        </w:rPr>
        <w:t xml:space="preserve">that is </w:t>
      </w:r>
      <w:r w:rsidRPr="00E600CB">
        <w:rPr>
          <w:rFonts w:eastAsia="Calibri" w:cs="Tahoma"/>
          <w:szCs w:val="18"/>
        </w:rPr>
        <w:t xml:space="preserve">correctly licensed under SQL Server 2008 R2 processor license product use rights, </w:t>
      </w:r>
      <w:r>
        <w:rPr>
          <w:rFonts w:eastAsia="Calibri" w:cs="Tahoma"/>
          <w:szCs w:val="18"/>
        </w:rPr>
        <w:t xml:space="preserve">acquire </w:t>
      </w:r>
      <w:r w:rsidRPr="00E600CB">
        <w:rPr>
          <w:rFonts w:eastAsia="Calibri" w:cs="Tahoma"/>
          <w:szCs w:val="18"/>
        </w:rPr>
        <w:t xml:space="preserve">Software Assurance </w:t>
      </w:r>
      <w:r w:rsidR="0026723A">
        <w:rPr>
          <w:rFonts w:eastAsia="Calibri" w:cs="Tahoma"/>
          <w:szCs w:val="18"/>
        </w:rPr>
        <w:t>as following:</w:t>
      </w:r>
    </w:p>
    <w:p w14:paraId="1D784D88" w14:textId="77777777" w:rsidR="0026723A" w:rsidRDefault="0026723A" w:rsidP="0026723A">
      <w:pPr>
        <w:ind w:left="720"/>
        <w:rPr>
          <w:rFonts w:eastAsia="Calibri" w:cs="Tahoma"/>
          <w:szCs w:val="18"/>
        </w:rPr>
      </w:pPr>
    </w:p>
    <w:p w14:paraId="2B43227D" w14:textId="77777777" w:rsidR="00A81E83" w:rsidRDefault="00A81E83" w:rsidP="0026723A">
      <w:pPr>
        <w:numPr>
          <w:ilvl w:val="3"/>
          <w:numId w:val="11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renew SA as per the terms in the “First Renewal Term (Prior to April 1</w:t>
      </w:r>
      <w:r w:rsidRPr="007D1E40">
        <w:rPr>
          <w:rFonts w:eastAsia="Calibri" w:cs="Tahoma"/>
          <w:szCs w:val="18"/>
          <w:vertAlign w:val="superscript"/>
        </w:rPr>
        <w:t>st</w:t>
      </w:r>
      <w:r>
        <w:rPr>
          <w:rFonts w:eastAsia="Calibri" w:cs="Tahoma"/>
          <w:szCs w:val="18"/>
        </w:rPr>
        <w:t xml:space="preserve"> 2015) “ section above and, </w:t>
      </w:r>
    </w:p>
    <w:p w14:paraId="498EE535" w14:textId="77777777" w:rsidR="00A81E83" w:rsidRDefault="00A81E83" w:rsidP="0026723A">
      <w:pPr>
        <w:numPr>
          <w:ilvl w:val="3"/>
          <w:numId w:val="114"/>
        </w:numPr>
        <w:spacing w:after="60"/>
        <w:ind w:left="1440"/>
        <w:rPr>
          <w:rFonts w:eastAsia="Calibri" w:cs="Tahoma"/>
          <w:szCs w:val="18"/>
        </w:rPr>
      </w:pPr>
      <w:r>
        <w:rPr>
          <w:rFonts w:eastAsia="Calibri" w:cs="Tahoma"/>
          <w:szCs w:val="18"/>
        </w:rPr>
        <w:t>For licenses acquired after April 1</w:t>
      </w:r>
      <w:r w:rsidRPr="007D1E40">
        <w:rPr>
          <w:rFonts w:eastAsia="Calibri" w:cs="Tahoma"/>
          <w:szCs w:val="18"/>
          <w:vertAlign w:val="superscript"/>
        </w:rPr>
        <w:t>st</w:t>
      </w:r>
      <w:r>
        <w:rPr>
          <w:rFonts w:eastAsia="Calibri" w:cs="Tahoma"/>
          <w:szCs w:val="18"/>
        </w:rPr>
        <w:t xml:space="preserve"> 2015 customers may renew SA for four SQL Server Standard</w:t>
      </w:r>
      <w:r w:rsidRPr="00E600CB">
        <w:rPr>
          <w:rFonts w:eastAsia="Calibri" w:cs="Tahoma"/>
          <w:szCs w:val="18"/>
        </w:rPr>
        <w:t xml:space="preserve"> core licenses without acquiring the underlying core licenses for </w:t>
      </w:r>
      <w:r>
        <w:rPr>
          <w:rFonts w:eastAsia="Calibri" w:cs="Tahoma"/>
          <w:szCs w:val="18"/>
        </w:rPr>
        <w:t>every SQL Server 2008 R2 Standard processor license. For ongoing use of SQL Server 2012 on processors that require more than four core licenses per processor customer has to acquire the additional core licenses.</w:t>
      </w:r>
    </w:p>
    <w:p w14:paraId="09FC0D41" w14:textId="77777777" w:rsidR="00A81E83" w:rsidRPr="00DD52E3" w:rsidRDefault="00A81E83" w:rsidP="0026723A">
      <w:pPr>
        <w:numPr>
          <w:ilvl w:val="0"/>
          <w:numId w:val="64"/>
        </w:numPr>
        <w:spacing w:after="60"/>
        <w:ind w:left="1440"/>
        <w:rPr>
          <w:rFonts w:eastAsia="Calibri" w:cs="Tahoma"/>
          <w:szCs w:val="18"/>
        </w:rPr>
      </w:pPr>
      <w:r w:rsidRPr="00DD52E3">
        <w:rPr>
          <w:rFonts w:eastAsia="Calibri" w:cs="Tahoma"/>
          <w:szCs w:val="18"/>
        </w:rPr>
        <w:t xml:space="preserve">Customers’ processor licenses are no longer valid upon acquisition of Software Assurance for core licenses under this offering. The option to acquire Software Assurance for SQL Server core licenses is not applicable to renewal of coverage under subscription programs.  </w:t>
      </w:r>
    </w:p>
    <w:p w14:paraId="259538C7" w14:textId="77777777" w:rsidR="0026723A" w:rsidRDefault="0026723A" w:rsidP="0026723A">
      <w:pPr>
        <w:tabs>
          <w:tab w:val="left" w:pos="1080"/>
        </w:tabs>
        <w:ind w:left="1080"/>
        <w:rPr>
          <w:rFonts w:eastAsia="Calibri" w:cs="Tahoma"/>
          <w:b/>
          <w:szCs w:val="18"/>
        </w:rPr>
      </w:pPr>
    </w:p>
    <w:p w14:paraId="68AFECAD" w14:textId="77777777" w:rsidR="0026723A" w:rsidRDefault="00A431D5" w:rsidP="0026723A">
      <w:pPr>
        <w:spacing w:after="60"/>
        <w:ind w:left="720"/>
        <w:rPr>
          <w:rFonts w:eastAsia="Calibri" w:cs="Tahoma"/>
          <w:szCs w:val="18"/>
        </w:rPr>
      </w:pPr>
      <w:r w:rsidRPr="00A431D5">
        <w:rPr>
          <w:rFonts w:eastAsia="Calibri" w:cs="Tahoma"/>
          <w:b/>
          <w:szCs w:val="18"/>
        </w:rPr>
        <w:t>For customers wanting to step up from SQL Server Standar</w:t>
      </w:r>
      <w:r w:rsidR="0026723A">
        <w:rPr>
          <w:rFonts w:eastAsia="Calibri" w:cs="Tahoma"/>
          <w:b/>
          <w:szCs w:val="18"/>
        </w:rPr>
        <w:t>d to SQL Server Enterprise Core</w:t>
      </w:r>
    </w:p>
    <w:p w14:paraId="4017A681" w14:textId="77777777" w:rsidR="00A431D5" w:rsidRDefault="00A431D5" w:rsidP="0026723A">
      <w:pPr>
        <w:ind w:left="720"/>
        <w:rPr>
          <w:rFonts w:eastAsia="Calibri" w:cs="Tahoma"/>
          <w:szCs w:val="18"/>
        </w:rPr>
      </w:pPr>
      <w:r w:rsidRPr="00A431D5">
        <w:rPr>
          <w:rFonts w:eastAsia="Calibri" w:cs="Tahoma"/>
          <w:szCs w:val="18"/>
        </w:rPr>
        <w:t>Customers with qualifying licenses for SQL Server 2008 R2 Standard</w:t>
      </w:r>
      <w:r w:rsidR="003A1942">
        <w:rPr>
          <w:rFonts w:eastAsia="Calibri" w:cs="Tahoma"/>
          <w:szCs w:val="18"/>
        </w:rPr>
        <w:t xml:space="preserve"> </w:t>
      </w:r>
      <w:r w:rsidRPr="00A431D5">
        <w:rPr>
          <w:rFonts w:eastAsia="Calibri" w:cs="Tahoma"/>
          <w:szCs w:val="18"/>
        </w:rPr>
        <w:t xml:space="preserve">may step up those licenses to SQL Server Enterprise (Per Core) anytime during their current term of Software Assurance coverage. For any server a customer has correctly licensed under SQL Server 2008 R2 Standard processor license product use rights, the customer may acquire a number of Step </w:t>
      </w:r>
      <w:proofErr w:type="gramStart"/>
      <w:r w:rsidRPr="00A431D5">
        <w:rPr>
          <w:rFonts w:eastAsia="Calibri" w:cs="Tahoma"/>
          <w:szCs w:val="18"/>
        </w:rPr>
        <w:t>Up</w:t>
      </w:r>
      <w:proofErr w:type="gramEnd"/>
      <w:r w:rsidRPr="00A431D5">
        <w:rPr>
          <w:rFonts w:eastAsia="Calibri" w:cs="Tahoma"/>
          <w:szCs w:val="18"/>
        </w:rPr>
        <w:t xml:space="preserve"> Licenses for SQL Server Enterprise Core equal to the total number of physical processors on the server multiplied by the greater of: </w:t>
      </w:r>
    </w:p>
    <w:p w14:paraId="665B6DCA" w14:textId="77777777" w:rsidR="0026723A" w:rsidRPr="00A431D5" w:rsidRDefault="0026723A" w:rsidP="0026723A">
      <w:pPr>
        <w:tabs>
          <w:tab w:val="left" w:pos="1080"/>
        </w:tabs>
        <w:ind w:left="1080"/>
        <w:rPr>
          <w:rFonts w:eastAsia="Calibri" w:cs="Tahoma"/>
          <w:szCs w:val="18"/>
        </w:rPr>
      </w:pPr>
    </w:p>
    <w:p w14:paraId="5C8FD0CC" w14:textId="77777777" w:rsidR="00A431D5" w:rsidRPr="00A431D5" w:rsidRDefault="00A431D5" w:rsidP="0026723A">
      <w:pPr>
        <w:numPr>
          <w:ilvl w:val="3"/>
          <w:numId w:val="115"/>
        </w:numPr>
        <w:tabs>
          <w:tab w:val="left" w:pos="1440"/>
        </w:tabs>
        <w:spacing w:after="60"/>
        <w:ind w:left="1440"/>
        <w:rPr>
          <w:rFonts w:eastAsia="Calibri" w:cs="Tahoma"/>
          <w:szCs w:val="18"/>
        </w:rPr>
      </w:pPr>
      <w:r w:rsidRPr="00A431D5">
        <w:rPr>
          <w:rFonts w:eastAsia="Calibri" w:cs="Tahoma"/>
          <w:szCs w:val="18"/>
        </w:rPr>
        <w:t>Four, OR</w:t>
      </w:r>
    </w:p>
    <w:p w14:paraId="144A09F7" w14:textId="77777777" w:rsidR="00A431D5" w:rsidRDefault="00A431D5" w:rsidP="0026723A">
      <w:pPr>
        <w:numPr>
          <w:ilvl w:val="3"/>
          <w:numId w:val="115"/>
        </w:numPr>
        <w:tabs>
          <w:tab w:val="left" w:pos="1440"/>
        </w:tabs>
        <w:spacing w:after="60"/>
        <w:ind w:left="1440"/>
        <w:rPr>
          <w:rFonts w:eastAsia="Calibri" w:cs="Tahoma"/>
          <w:szCs w:val="18"/>
        </w:rPr>
      </w:pPr>
      <w:proofErr w:type="gramStart"/>
      <w:r w:rsidRPr="00A431D5">
        <w:rPr>
          <w:rFonts w:eastAsia="Calibri" w:cs="Tahoma"/>
          <w:szCs w:val="18"/>
        </w:rPr>
        <w:t>the</w:t>
      </w:r>
      <w:proofErr w:type="gramEnd"/>
      <w:r w:rsidRPr="00A431D5">
        <w:rPr>
          <w:rFonts w:eastAsia="Calibri" w:cs="Tahoma"/>
          <w:szCs w:val="18"/>
        </w:rPr>
        <w:t xml:space="preserv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acquisition of the Step Up licenses either using the Microsoft MAP tool or any equivalent software.) </w:t>
      </w:r>
    </w:p>
    <w:p w14:paraId="776CF2C3" w14:textId="77777777" w:rsidR="0026723A" w:rsidRPr="00A431D5" w:rsidRDefault="0026723A" w:rsidP="0026723A">
      <w:pPr>
        <w:tabs>
          <w:tab w:val="left" w:pos="1440"/>
        </w:tabs>
        <w:ind w:left="1440"/>
        <w:rPr>
          <w:rFonts w:eastAsia="Calibri" w:cs="Tahoma"/>
          <w:szCs w:val="18"/>
        </w:rPr>
      </w:pPr>
    </w:p>
    <w:p w14:paraId="29AA1F39" w14:textId="77777777" w:rsidR="00A431D5" w:rsidRDefault="00A431D5" w:rsidP="0026723A">
      <w:pPr>
        <w:ind w:left="720"/>
        <w:rPr>
          <w:rFonts w:eastAsia="Calibri" w:cs="Tahoma"/>
          <w:b/>
          <w:szCs w:val="18"/>
        </w:rPr>
      </w:pPr>
      <w:r w:rsidRPr="00A431D5">
        <w:rPr>
          <w:rFonts w:eastAsia="Calibri" w:cs="Tahoma"/>
          <w:szCs w:val="18"/>
        </w:rPr>
        <w:t>Upon acquisition of the appropriate number of Step Up licenses for SQL Server Enterprise Core, customer may deploy and use the software under SQL Server Enterprise Core use rights.  Except as provided in this “For customers wanting to step up from SQL Server Standard to SQL Server Enterprise Core” section</w:t>
      </w:r>
      <w:r w:rsidRPr="00A431D5">
        <w:rPr>
          <w:rFonts w:eastAsia="Calibri" w:cs="Tahoma"/>
          <w:b/>
          <w:szCs w:val="18"/>
        </w:rPr>
        <w:t xml:space="preserve">, </w:t>
      </w:r>
      <w:r w:rsidRPr="00A431D5">
        <w:rPr>
          <w:rFonts w:eastAsia="Calibri" w:cs="Tahoma"/>
          <w:szCs w:val="18"/>
        </w:rPr>
        <w:t>the terms and conditions pertaining to the acquisition of Step Up licenses, as described in the Software Assurance section of this Product List, apply.</w:t>
      </w:r>
      <w:r w:rsidRPr="00A431D5">
        <w:rPr>
          <w:rFonts w:eastAsia="Calibri" w:cs="Tahoma"/>
          <w:b/>
          <w:szCs w:val="18"/>
        </w:rPr>
        <w:t xml:space="preserve"> </w:t>
      </w:r>
    </w:p>
    <w:p w14:paraId="7E7C9543" w14:textId="77777777" w:rsidR="0026723A" w:rsidRPr="00A431D5" w:rsidRDefault="0026723A" w:rsidP="0026723A">
      <w:pPr>
        <w:tabs>
          <w:tab w:val="left" w:pos="1080"/>
        </w:tabs>
        <w:ind w:left="1080"/>
        <w:rPr>
          <w:rFonts w:eastAsia="Calibri" w:cs="Tahoma"/>
          <w:szCs w:val="18"/>
        </w:rPr>
      </w:pPr>
    </w:p>
    <w:p w14:paraId="0C771717" w14:textId="77777777" w:rsidR="0026723A" w:rsidRDefault="00A81E83" w:rsidP="0026723A">
      <w:pPr>
        <w:spacing w:after="60"/>
        <w:ind w:left="720"/>
        <w:rPr>
          <w:rFonts w:eastAsia="Calibri" w:cs="Tahoma"/>
          <w:b/>
          <w:szCs w:val="18"/>
        </w:rPr>
      </w:pPr>
      <w:r w:rsidRPr="00E600CB">
        <w:rPr>
          <w:rFonts w:eastAsia="Calibri" w:cs="Tahoma"/>
          <w:b/>
          <w:szCs w:val="18"/>
        </w:rPr>
        <w:lastRenderedPageBreak/>
        <w:t xml:space="preserve">For Customers with Software Assurance coverage expiring prior to April </w:t>
      </w:r>
      <w:r w:rsidR="0026723A">
        <w:rPr>
          <w:rFonts w:eastAsia="Calibri" w:cs="Tahoma"/>
          <w:b/>
          <w:szCs w:val="18"/>
        </w:rPr>
        <w:t>1, 2015 who choose not to renew</w:t>
      </w:r>
    </w:p>
    <w:p w14:paraId="4FBD88A0" w14:textId="77777777" w:rsidR="00A81E83" w:rsidRDefault="00A81E83" w:rsidP="0026723A">
      <w:pPr>
        <w:ind w:left="720"/>
        <w:rPr>
          <w:rFonts w:eastAsia="Calibri" w:cs="Tahoma"/>
          <w:szCs w:val="18"/>
        </w:rPr>
      </w:pPr>
      <w:r w:rsidRPr="00E600CB">
        <w:rPr>
          <w:rFonts w:eastAsia="Calibri" w:cs="Tahoma"/>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szCs w:val="18"/>
        </w:rPr>
        <w:t>customers with coverage expiring prior to April 1, 2015 electing to buyout processor licenses and any other customers who acquire perpetual licenses under their agreement and choose not to renew Software Assurance may run SQL Server 2008 R2 or SQL Server 2012 under those licenses as follows:</w:t>
      </w:r>
    </w:p>
    <w:p w14:paraId="352F2F9A" w14:textId="77777777" w:rsidR="009C7505" w:rsidRPr="00E600CB" w:rsidRDefault="009C7505" w:rsidP="0026723A">
      <w:pPr>
        <w:ind w:left="720"/>
        <w:rPr>
          <w:rFonts w:eastAsia="Calibri" w:cs="Tahoma"/>
          <w:szCs w:val="18"/>
        </w:rPr>
      </w:pPr>
    </w:p>
    <w:p w14:paraId="6E41F9BD" w14:textId="77777777" w:rsidR="00A81E83" w:rsidRPr="00E600CB" w:rsidRDefault="00A81E83" w:rsidP="009C7505">
      <w:pPr>
        <w:numPr>
          <w:ilvl w:val="0"/>
          <w:numId w:val="116"/>
        </w:numPr>
        <w:tabs>
          <w:tab w:val="left" w:pos="1440"/>
        </w:tabs>
        <w:spacing w:after="60"/>
        <w:ind w:left="1440"/>
        <w:rPr>
          <w:rFonts w:eastAsia="Calibri" w:cs="Tahoma"/>
          <w:szCs w:val="18"/>
        </w:rPr>
      </w:pPr>
      <w:r w:rsidRPr="00E600CB">
        <w:rPr>
          <w:rFonts w:eastAsia="Calibri" w:cs="Tahoma"/>
          <w:b/>
          <w:szCs w:val="18"/>
        </w:rPr>
        <w:t>SQL Server 2008 R2 Standard:</w:t>
      </w:r>
      <w:r w:rsidRPr="00E600CB">
        <w:rPr>
          <w:rFonts w:eastAsia="Calibri" w:cs="Tahoma"/>
          <w:szCs w:val="18"/>
        </w:rPr>
        <w:t xml:space="preserve"> Ongoing use of this version of the software is subject to SQL Server 2008 R2 Standard processor license product use rights. Customers no longer have rights under License Mobility within Server Farms or License Mobility through Software Assurance. </w:t>
      </w:r>
    </w:p>
    <w:p w14:paraId="7416BCD8" w14:textId="77777777" w:rsidR="00A81E83" w:rsidRPr="00E600CB" w:rsidRDefault="00A81E83" w:rsidP="009C7505">
      <w:pPr>
        <w:numPr>
          <w:ilvl w:val="0"/>
          <w:numId w:val="116"/>
        </w:numPr>
        <w:tabs>
          <w:tab w:val="left" w:pos="1440"/>
        </w:tabs>
        <w:spacing w:after="60"/>
        <w:ind w:left="1440"/>
        <w:rPr>
          <w:rFonts w:eastAsia="Calibri" w:cs="Tahoma"/>
          <w:szCs w:val="18"/>
        </w:rPr>
      </w:pPr>
      <w:r w:rsidRPr="00E600CB">
        <w:rPr>
          <w:rFonts w:eastAsia="Calibri" w:cs="Tahoma"/>
          <w:b/>
          <w:szCs w:val="18"/>
        </w:rPr>
        <w:t xml:space="preserve">SQL Server 2012 Standard Core: </w:t>
      </w:r>
      <w:r w:rsidRPr="00E600CB">
        <w:rPr>
          <w:rFonts w:eastAsia="Calibri" w:cs="Tahoma"/>
          <w:szCs w:val="18"/>
        </w:rPr>
        <w:t xml:space="preserve">Use of this version of the software is subject to SQL Server 2008 R2 Standard processor license product use rights; however: </w:t>
      </w:r>
    </w:p>
    <w:p w14:paraId="2757ADF8" w14:textId="77777777" w:rsidR="00A81E83" w:rsidRPr="00E600CB" w:rsidRDefault="00A81E83" w:rsidP="009C7505">
      <w:pPr>
        <w:numPr>
          <w:ilvl w:val="1"/>
          <w:numId w:val="117"/>
        </w:numPr>
        <w:tabs>
          <w:tab w:val="left" w:pos="1800"/>
        </w:tabs>
        <w:spacing w:after="60"/>
        <w:ind w:left="1800"/>
        <w:rPr>
          <w:rFonts w:eastAsia="Calibri" w:cs="Tahoma"/>
          <w:szCs w:val="18"/>
        </w:rPr>
      </w:pPr>
      <w:r w:rsidRPr="00E600CB">
        <w:rPr>
          <w:rFonts w:eastAsia="Calibri" w:cs="Tahoma"/>
          <w:szCs w:val="18"/>
        </w:rPr>
        <w:t xml:space="preserve">customers no longer have rights under License Mobility within Server Farms or License Mobility through Software Assurance; and </w:t>
      </w:r>
    </w:p>
    <w:p w14:paraId="69B9D48A" w14:textId="77777777" w:rsidR="00A81E83" w:rsidRPr="00E600CB" w:rsidRDefault="00A81E83" w:rsidP="009C7505">
      <w:pPr>
        <w:numPr>
          <w:ilvl w:val="1"/>
          <w:numId w:val="117"/>
        </w:numPr>
        <w:tabs>
          <w:tab w:val="left" w:pos="1800"/>
        </w:tabs>
        <w:spacing w:after="60"/>
        <w:ind w:left="1800"/>
        <w:rPr>
          <w:rFonts w:eastAsia="Calibri" w:cs="Tahoma"/>
          <w:szCs w:val="18"/>
        </w:rPr>
      </w:pPr>
      <w:proofErr w:type="gramStart"/>
      <w:r w:rsidRPr="00E600CB">
        <w:rPr>
          <w:rFonts w:eastAsia="Calibri" w:cs="Tahoma"/>
          <w:szCs w:val="18"/>
        </w:rPr>
        <w:t>any</w:t>
      </w:r>
      <w:proofErr w:type="gramEnd"/>
      <w:r w:rsidRPr="00E600CB">
        <w:rPr>
          <w:rFonts w:eastAsia="Calibri" w:cs="Tahoma"/>
          <w:szCs w:val="18"/>
        </w:rPr>
        <w:t xml:space="preserve"> reassignment of licenses is subject to limitations in (</w:t>
      </w:r>
      <w:proofErr w:type="spellStart"/>
      <w:r w:rsidRPr="00E600CB">
        <w:rPr>
          <w:rFonts w:eastAsia="Calibri" w:cs="Tahoma"/>
          <w:szCs w:val="18"/>
        </w:rPr>
        <w:t>i</w:t>
      </w:r>
      <w:proofErr w:type="spellEnd"/>
      <w:r w:rsidRPr="00E600CB">
        <w:rPr>
          <w:rFonts w:eastAsia="Calibri" w:cs="Tahoma"/>
          <w:szCs w:val="18"/>
        </w:rPr>
        <w:t xml:space="preserve">) and (ii) below related to their “core license equivalency.”  Core license equivalency is determined as follows. </w:t>
      </w:r>
    </w:p>
    <w:p w14:paraId="191B9CFC" w14:textId="77777777" w:rsidR="00A81E83" w:rsidRPr="00E600CB" w:rsidRDefault="00A81E83" w:rsidP="009C7505">
      <w:pPr>
        <w:numPr>
          <w:ilvl w:val="2"/>
          <w:numId w:val="116"/>
        </w:numPr>
        <w:tabs>
          <w:tab w:val="left" w:pos="2160"/>
        </w:tabs>
        <w:spacing w:after="60"/>
        <w:ind w:hanging="360"/>
        <w:rPr>
          <w:rFonts w:eastAsia="Calibri" w:cs="Tahoma"/>
          <w:szCs w:val="18"/>
        </w:rPr>
      </w:pPr>
      <w:r w:rsidRPr="00E600CB">
        <w:rPr>
          <w:rFonts w:eastAsia="Calibri" w:cs="Tahoma"/>
          <w:szCs w:val="18"/>
        </w:rPr>
        <w:t xml:space="preserve">For a number of licenses equal to the lesser of either (x) the total number of processor licenses assigned to a licensed server immediately preceding expiration of Software Assurance or (y) the total number of physical processors on that server, the core license equivalency is the greater of: </w:t>
      </w:r>
    </w:p>
    <w:p w14:paraId="536223C5" w14:textId="77777777" w:rsidR="00A81E83" w:rsidRPr="00E600CB" w:rsidRDefault="00A81E83" w:rsidP="009C7505">
      <w:pPr>
        <w:numPr>
          <w:ilvl w:val="4"/>
          <w:numId w:val="64"/>
        </w:numPr>
        <w:tabs>
          <w:tab w:val="left" w:pos="2520"/>
        </w:tabs>
        <w:spacing w:after="60"/>
        <w:ind w:left="2880"/>
        <w:rPr>
          <w:rFonts w:eastAsia="Calibri" w:cs="Tahoma"/>
          <w:szCs w:val="18"/>
        </w:rPr>
      </w:pPr>
      <w:r w:rsidRPr="00E600CB">
        <w:rPr>
          <w:rFonts w:eastAsia="Calibri" w:cs="Tahoma"/>
          <w:szCs w:val="18"/>
        </w:rPr>
        <w:t xml:space="preserve">four cores per processor license, OR </w:t>
      </w:r>
    </w:p>
    <w:p w14:paraId="77032D8E" w14:textId="77777777" w:rsidR="00A81E83" w:rsidRPr="00E600CB" w:rsidRDefault="00A81E83" w:rsidP="009C7505">
      <w:pPr>
        <w:numPr>
          <w:ilvl w:val="4"/>
          <w:numId w:val="64"/>
        </w:numPr>
        <w:tabs>
          <w:tab w:val="left" w:pos="2520"/>
        </w:tabs>
        <w:spacing w:after="60"/>
        <w:ind w:left="2880"/>
        <w:rPr>
          <w:rFonts w:eastAsia="Calibri" w:cs="Tahoma"/>
          <w:szCs w:val="18"/>
        </w:rPr>
      </w:pPr>
      <w:proofErr w:type="gramStart"/>
      <w:r w:rsidRPr="00E600CB">
        <w:rPr>
          <w:rFonts w:eastAsia="Calibri" w:cs="Tahoma"/>
          <w:szCs w:val="18"/>
        </w:rPr>
        <w:t>a</w:t>
      </w:r>
      <w:proofErr w:type="gramEnd"/>
      <w:r w:rsidRPr="00E600CB">
        <w:rPr>
          <w:rFonts w:eastAsia="Calibri" w:cs="Tahoma"/>
          <w:szCs w:val="18"/>
        </w:rP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SQL Server software running on the server (licensed instances running in operating system environments on the licensed server) and the physical hardware supporting that software immediately preceding expiration of Software Assurance either using the Microsoft MAP tool or any equivalent softwa</w:t>
      </w:r>
      <w:r w:rsidR="0037081F">
        <w:rPr>
          <w:rFonts w:eastAsia="Calibri" w:cs="Tahoma"/>
          <w:szCs w:val="18"/>
        </w:rPr>
        <w:t>re.)</w:t>
      </w:r>
    </w:p>
    <w:p w14:paraId="4FF79D7E" w14:textId="77777777" w:rsidR="00A81E83" w:rsidRPr="00E600CB" w:rsidRDefault="00A81E83" w:rsidP="009C7505">
      <w:pPr>
        <w:numPr>
          <w:ilvl w:val="2"/>
          <w:numId w:val="116"/>
        </w:numPr>
        <w:tabs>
          <w:tab w:val="left" w:pos="2160"/>
        </w:tabs>
        <w:spacing w:after="60"/>
        <w:ind w:hanging="360"/>
        <w:rPr>
          <w:rFonts w:eastAsia="Calibri" w:cs="Tahoma"/>
          <w:szCs w:val="18"/>
        </w:rPr>
      </w:pPr>
      <w:r w:rsidRPr="00E600CB">
        <w:rPr>
          <w:rFonts w:eastAsia="Calibri" w:cs="Tahoma"/>
          <w:szCs w:val="18"/>
        </w:rPr>
        <w:t>For any processor licenses with expiring Software Assurance assigned to the same licensed server in excess of the actual number of physical processors on the server, the core equivalency is four cores per processor license.</w:t>
      </w:r>
    </w:p>
    <w:p w14:paraId="6961BCD1" w14:textId="77777777" w:rsidR="00A81E83" w:rsidRPr="00E600CB" w:rsidRDefault="00A81E83" w:rsidP="009C7505">
      <w:pPr>
        <w:numPr>
          <w:ilvl w:val="0"/>
          <w:numId w:val="67"/>
        </w:numPr>
        <w:tabs>
          <w:tab w:val="left" w:pos="1440"/>
        </w:tabs>
        <w:spacing w:after="60"/>
        <w:ind w:left="1440"/>
        <w:rPr>
          <w:rFonts w:eastAsia="Calibri" w:cs="Tahoma"/>
          <w:szCs w:val="18"/>
        </w:rPr>
      </w:pPr>
      <w:r w:rsidRPr="00E600CB">
        <w:rPr>
          <w:rFonts w:eastAsia="Calibri" w:cs="Tahoma"/>
          <w:szCs w:val="18"/>
        </w:rPr>
        <w:t xml:space="preserve">Customers may </w:t>
      </w:r>
      <w:r>
        <w:rPr>
          <w:rFonts w:eastAsia="Calibri" w:cs="Tahoma"/>
          <w:szCs w:val="18"/>
        </w:rPr>
        <w:t>r</w:t>
      </w:r>
      <w:r w:rsidRPr="00E600CB">
        <w:rPr>
          <w:rFonts w:eastAsia="Calibri" w:cs="Tahoma"/>
          <w:szCs w:val="18"/>
        </w:rPr>
        <w:t>eassign licenses to another server</w:t>
      </w:r>
      <w:r>
        <w:rPr>
          <w:rFonts w:eastAsia="Calibri" w:cs="Tahoma"/>
          <w:szCs w:val="18"/>
        </w:rPr>
        <w:t>. However, if the customer reassigns a license to another server</w:t>
      </w:r>
      <w:r w:rsidRPr="00E600CB">
        <w:rPr>
          <w:rFonts w:eastAsia="Calibri" w:cs="Tahoma"/>
          <w:szCs w:val="18"/>
        </w:rPr>
        <w:t xml:space="preserve"> </w:t>
      </w:r>
      <w:r>
        <w:rPr>
          <w:rFonts w:eastAsia="Calibri" w:cs="Tahoma"/>
          <w:szCs w:val="18"/>
        </w:rPr>
        <w:t>customer will have to follow SQL Server 2012 use rights. When assigning core licenses to servers under the SQL 2012 use rights, customer may combine the core equivalency of their existing licenses with additional SQL Server 2012 core licenses.</w:t>
      </w:r>
    </w:p>
    <w:p w14:paraId="65959A28" w14:textId="77777777" w:rsidR="00A81E83" w:rsidRDefault="00A81E83" w:rsidP="009C7505">
      <w:pPr>
        <w:numPr>
          <w:ilvl w:val="0"/>
          <w:numId w:val="67"/>
        </w:numPr>
        <w:tabs>
          <w:tab w:val="left" w:pos="1440"/>
        </w:tabs>
        <w:spacing w:after="60"/>
        <w:ind w:left="1440"/>
        <w:rPr>
          <w:rFonts w:eastAsia="Calibri" w:cs="Tahoma"/>
          <w:szCs w:val="18"/>
        </w:rPr>
      </w:pPr>
      <w:r w:rsidRPr="00E600CB">
        <w:rPr>
          <w:rFonts w:eastAsia="Calibri" w:cs="Tahoma"/>
          <w:szCs w:val="18"/>
        </w:rPr>
        <w:t>Customers’ deemed core license equivalency does not imply that they may assign a single processor license to cores across two or more processors.</w:t>
      </w:r>
    </w:p>
    <w:p w14:paraId="3747D084" w14:textId="77777777" w:rsidR="009C7505" w:rsidRPr="00E600CB" w:rsidRDefault="009C7505" w:rsidP="009C7505">
      <w:pPr>
        <w:tabs>
          <w:tab w:val="left" w:pos="1440"/>
        </w:tabs>
        <w:ind w:left="1080"/>
        <w:rPr>
          <w:rFonts w:eastAsia="Calibri" w:cs="Tahoma"/>
          <w:szCs w:val="18"/>
        </w:rPr>
      </w:pPr>
    </w:p>
    <w:p w14:paraId="59172594" w14:textId="77777777" w:rsidR="009C7505" w:rsidRDefault="00A81E83" w:rsidP="009C7505">
      <w:pPr>
        <w:tabs>
          <w:tab w:val="left" w:pos="720"/>
        </w:tabs>
        <w:spacing w:after="60"/>
        <w:ind w:left="720"/>
        <w:rPr>
          <w:rFonts w:eastAsia="Calibri" w:cs="Tahoma"/>
          <w:color w:val="000000"/>
          <w:szCs w:val="18"/>
        </w:rPr>
      </w:pPr>
      <w:r w:rsidRPr="00E600CB">
        <w:rPr>
          <w:rFonts w:eastAsia="Calibri" w:cs="Tahoma"/>
          <w:b/>
          <w:szCs w:val="18"/>
        </w:rPr>
        <w:t>For Customers with Software Assurance coverage expiring on or after April 1, 2015 who choose not to renew</w:t>
      </w:r>
    </w:p>
    <w:p w14:paraId="68097F7F" w14:textId="77777777" w:rsidR="00A81E83" w:rsidRDefault="00A81E83" w:rsidP="009C7505">
      <w:pPr>
        <w:tabs>
          <w:tab w:val="left" w:pos="720"/>
        </w:tabs>
        <w:ind w:left="720"/>
        <w:rPr>
          <w:rFonts w:eastAsia="Calibri" w:cs="Tahoma"/>
          <w:color w:val="000000"/>
          <w:szCs w:val="18"/>
        </w:rPr>
      </w:pPr>
      <w:r w:rsidRPr="00E600CB">
        <w:rPr>
          <w:rFonts w:eastAsia="Calibri" w:cs="Tahoma"/>
          <w:color w:val="000000"/>
          <w:szCs w:val="18"/>
        </w:rPr>
        <w:t xml:space="preserve">Enterprise Subscription </w:t>
      </w:r>
      <w:r w:rsidR="00A431D5">
        <w:rPr>
          <w:rFonts w:eastAsia="Calibri" w:cs="Tahoma"/>
          <w:szCs w:val="18"/>
        </w:rPr>
        <w:t>and Open Value Subscription</w:t>
      </w:r>
      <w:r w:rsidR="00A431D5" w:rsidRPr="00E600CB">
        <w:rPr>
          <w:rFonts w:eastAsia="Calibri" w:cs="Tahoma"/>
          <w:szCs w:val="18"/>
        </w:rPr>
        <w:t xml:space="preserve"> </w:t>
      </w:r>
      <w:r w:rsidRPr="00E600CB">
        <w:rPr>
          <w:rFonts w:eastAsia="Calibri" w:cs="Tahoma"/>
          <w:color w:val="000000"/>
          <w:szCs w:val="18"/>
        </w:rPr>
        <w:t xml:space="preserve">customers with coverage expiring on or after April 1, 2015 electing to buyout processor licenses and any other customers who acquire perpetual licenses under their agreement </w:t>
      </w:r>
      <w:r>
        <w:rPr>
          <w:rFonts w:eastAsia="Calibri" w:cs="Tahoma"/>
          <w:color w:val="000000"/>
          <w:szCs w:val="18"/>
        </w:rPr>
        <w:t xml:space="preserve">have the following options: </w:t>
      </w:r>
    </w:p>
    <w:p w14:paraId="4F6D1815" w14:textId="77777777" w:rsidR="009C7505" w:rsidRPr="007D1E40" w:rsidRDefault="009C7505" w:rsidP="009C7505">
      <w:pPr>
        <w:tabs>
          <w:tab w:val="left" w:pos="720"/>
        </w:tabs>
        <w:ind w:left="720"/>
        <w:rPr>
          <w:lang w:eastAsia="x-none"/>
        </w:rPr>
      </w:pPr>
    </w:p>
    <w:p w14:paraId="2741BB84" w14:textId="77777777" w:rsidR="00A81E83" w:rsidRDefault="00A81E83" w:rsidP="009C7505">
      <w:pPr>
        <w:numPr>
          <w:ilvl w:val="2"/>
          <w:numId w:val="64"/>
        </w:numPr>
        <w:spacing w:after="60"/>
        <w:ind w:left="1440"/>
        <w:rPr>
          <w:rFonts w:eastAsia="Calibri" w:cs="Tahoma"/>
          <w:szCs w:val="18"/>
        </w:rPr>
      </w:pPr>
      <w:r>
        <w:rPr>
          <w:rFonts w:eastAsia="Calibri" w:cs="Tahoma"/>
          <w:szCs w:val="18"/>
        </w:rPr>
        <w:t>As provided in the first paragraph of this product note, licenses acquired before April 1</w:t>
      </w:r>
      <w:r w:rsidRPr="00E600CB">
        <w:rPr>
          <w:rFonts w:eastAsia="Calibri" w:cs="Tahoma"/>
          <w:szCs w:val="18"/>
          <w:vertAlign w:val="superscript"/>
        </w:rPr>
        <w:t>st</w:t>
      </w:r>
      <w:r>
        <w:rPr>
          <w:rFonts w:eastAsia="Calibri" w:cs="Tahoma"/>
          <w:szCs w:val="18"/>
        </w:rPr>
        <w:t xml:space="preserve"> 2015 are qualifying licenses and customers may continue to use SQL Server 2012 as per the terms in the “</w:t>
      </w:r>
      <w:r w:rsidRPr="007D1E40">
        <w:rPr>
          <w:rFonts w:eastAsia="Calibri" w:cs="Tahoma"/>
          <w:szCs w:val="18"/>
        </w:rPr>
        <w:t>For Customers with Software Assurance coverage expiring prior to April 1, 2015 who choose not to renew</w:t>
      </w:r>
      <w:r>
        <w:rPr>
          <w:rFonts w:eastAsia="Calibri" w:cs="Tahoma"/>
          <w:szCs w:val="18"/>
        </w:rPr>
        <w:t xml:space="preserve"> “ section above and, </w:t>
      </w:r>
    </w:p>
    <w:p w14:paraId="1FC38149" w14:textId="77777777" w:rsidR="00A81E83" w:rsidRDefault="00A81E83" w:rsidP="009C7505">
      <w:pPr>
        <w:numPr>
          <w:ilvl w:val="2"/>
          <w:numId w:val="64"/>
        </w:numPr>
        <w:spacing w:after="60"/>
        <w:ind w:left="1440"/>
        <w:rPr>
          <w:rFonts w:eastAsia="Calibri" w:cs="Tahoma"/>
          <w:szCs w:val="18"/>
        </w:rPr>
      </w:pPr>
      <w:r>
        <w:rPr>
          <w:rFonts w:eastAsia="Calibri" w:cs="Tahoma"/>
          <w:szCs w:val="18"/>
        </w:rPr>
        <w:t>For licenses acquired after April 1</w:t>
      </w:r>
      <w:r w:rsidRPr="006364C0">
        <w:rPr>
          <w:rFonts w:eastAsia="Calibri" w:cs="Tahoma"/>
          <w:szCs w:val="18"/>
          <w:vertAlign w:val="superscript"/>
        </w:rPr>
        <w:t>st</w:t>
      </w:r>
      <w:r>
        <w:rPr>
          <w:rFonts w:eastAsia="Calibri" w:cs="Tahoma"/>
          <w:szCs w:val="18"/>
        </w:rPr>
        <w:t xml:space="preserve"> 2015 customers’ processor license will have a core equivalency of four SQL Server 2012 Standard core licenses. For ongoing use of SQL Server 2012 on processors that require more than four core licenses per processor customer has to acquire the additional core licenses.</w:t>
      </w:r>
    </w:p>
    <w:p w14:paraId="2A438831" w14:textId="77777777" w:rsidR="009C7505" w:rsidRPr="00035E15" w:rsidRDefault="009C7505" w:rsidP="009C7505">
      <w:pPr>
        <w:ind w:left="1440"/>
        <w:rPr>
          <w:rFonts w:eastAsia="Calibri" w:cs="Tahoma"/>
          <w:szCs w:val="18"/>
        </w:rPr>
      </w:pPr>
    </w:p>
    <w:p w14:paraId="7BCC7BE4" w14:textId="77777777" w:rsidR="009C7505" w:rsidRDefault="00A81E83" w:rsidP="009C7505">
      <w:pPr>
        <w:spacing w:after="60"/>
        <w:ind w:left="720"/>
        <w:rPr>
          <w:lang w:eastAsia="x-none"/>
        </w:rPr>
      </w:pPr>
      <w:r w:rsidRPr="00E600CB">
        <w:rPr>
          <w:b/>
          <w:lang w:eastAsia="x-none"/>
        </w:rPr>
        <w:t>For customers located in the People’s Republic of</w:t>
      </w:r>
      <w:r w:rsidRPr="00E600CB">
        <w:rPr>
          <w:lang w:eastAsia="x-none"/>
        </w:rPr>
        <w:t xml:space="preserve"> </w:t>
      </w:r>
      <w:r w:rsidRPr="00E600CB">
        <w:rPr>
          <w:b/>
          <w:lang w:eastAsia="x-none"/>
        </w:rPr>
        <w:t>China and acquiring processor licenses and Software Assurance for SQL Server 2008 R2 there</w:t>
      </w:r>
    </w:p>
    <w:p w14:paraId="6EB9CD97" w14:textId="77777777" w:rsidR="001D7A2C" w:rsidRDefault="00A81E83" w:rsidP="009C7505">
      <w:pPr>
        <w:ind w:left="720"/>
        <w:rPr>
          <w:lang w:eastAsia="x-none"/>
        </w:rPr>
      </w:pPr>
      <w:r w:rsidRPr="00E600CB">
        <w:rPr>
          <w:lang w:eastAsia="x-none"/>
        </w:rPr>
        <w:lastRenderedPageBreak/>
        <w:t>The references to April 1</w:t>
      </w:r>
      <w:r w:rsidRPr="00E600CB">
        <w:rPr>
          <w:vertAlign w:val="superscript"/>
          <w:lang w:eastAsia="x-none"/>
        </w:rPr>
        <w:t>st</w:t>
      </w:r>
      <w:r w:rsidRPr="00E600CB">
        <w:rPr>
          <w:lang w:eastAsia="x-none"/>
        </w:rPr>
        <w:t xml:space="preserve"> 2012 and April 1</w:t>
      </w:r>
      <w:r w:rsidRPr="00E600CB">
        <w:rPr>
          <w:vertAlign w:val="superscript"/>
          <w:lang w:eastAsia="x-none"/>
        </w:rPr>
        <w:t>st</w:t>
      </w:r>
      <w:r w:rsidRPr="00E600CB">
        <w:rPr>
          <w:lang w:eastAsia="x-none"/>
        </w:rPr>
        <w:t xml:space="preserve"> 2015 in this product list note do not apply. The applicable dates for these customers would be July 1</w:t>
      </w:r>
      <w:r w:rsidRPr="00E600CB">
        <w:rPr>
          <w:vertAlign w:val="superscript"/>
          <w:lang w:eastAsia="x-none"/>
        </w:rPr>
        <w:t>st</w:t>
      </w:r>
      <w:r w:rsidRPr="00E600CB">
        <w:rPr>
          <w:lang w:eastAsia="x-none"/>
        </w:rPr>
        <w:t xml:space="preserve"> 2012 and July 1</w:t>
      </w:r>
      <w:r w:rsidRPr="00E600CB">
        <w:rPr>
          <w:vertAlign w:val="superscript"/>
          <w:lang w:eastAsia="x-none"/>
        </w:rPr>
        <w:t>st</w:t>
      </w:r>
      <w:r w:rsidRPr="00E600CB">
        <w:rPr>
          <w:lang w:eastAsia="x-none"/>
        </w:rPr>
        <w:t xml:space="preserve"> 2015 respectively.</w:t>
      </w:r>
      <w:bookmarkStart w:id="1413" w:name="_821_SQL_Server®"/>
      <w:bookmarkEnd w:id="1369"/>
      <w:bookmarkEnd w:id="1370"/>
      <w:bookmarkEnd w:id="1371"/>
      <w:bookmarkEnd w:id="1372"/>
      <w:bookmarkEnd w:id="1413"/>
    </w:p>
    <w:p w14:paraId="69110C1E" w14:textId="77777777" w:rsidR="009C7505" w:rsidRDefault="009C7505" w:rsidP="009C7505">
      <w:pPr>
        <w:rPr>
          <w:lang w:eastAsia="x-none"/>
        </w:rPr>
      </w:pPr>
    </w:p>
    <w:p w14:paraId="4E0ADB40" w14:textId="77777777" w:rsidR="00602EF4" w:rsidRPr="00013F1B" w:rsidRDefault="00602EF4" w:rsidP="00602EF4">
      <w:pPr>
        <w:rPr>
          <w:sz w:val="20"/>
          <w:szCs w:val="20"/>
          <w:lang w:eastAsia="x-none"/>
        </w:rPr>
      </w:pPr>
      <w:bookmarkStart w:id="1414" w:name="Srv_82SysCtrDataProMgr07StdSvrMgmtML"/>
      <w:bookmarkStart w:id="1415" w:name="Srv_78SysCtrDataProMgr07StdSvrMgmtML"/>
      <w:bookmarkStart w:id="1416" w:name="Srv_79SysCtrDataProMgr07StdSvrMgmtML"/>
    </w:p>
    <w:p w14:paraId="118A05DD" w14:textId="77777777" w:rsidR="0004051B" w:rsidRDefault="0004051B">
      <w:pPr>
        <w:rPr>
          <w:b/>
          <w:caps/>
          <w:color w:val="F66400"/>
          <w:sz w:val="22"/>
          <w:szCs w:val="20"/>
          <w:vertAlign w:val="superscript"/>
          <w:lang w:eastAsia="x-none"/>
        </w:rPr>
      </w:pPr>
      <w:bookmarkStart w:id="1417" w:name="_79_System_Center"/>
      <w:bookmarkStart w:id="1418" w:name="_Toc336338351"/>
      <w:bookmarkStart w:id="1419" w:name="Srv_79SystemCenterEssentials07"/>
      <w:bookmarkStart w:id="1420" w:name="Srv_80SystemCenterEssentials07"/>
      <w:bookmarkStart w:id="1421" w:name="Srv_83SystemCenterEssentials07"/>
      <w:bookmarkEnd w:id="1414"/>
      <w:bookmarkEnd w:id="1415"/>
      <w:bookmarkEnd w:id="1416"/>
      <w:bookmarkEnd w:id="1417"/>
      <w:r>
        <w:rPr>
          <w:caps/>
          <w:color w:val="F66400"/>
          <w:sz w:val="22"/>
          <w:vertAlign w:val="superscript"/>
        </w:rPr>
        <w:br w:type="page"/>
      </w:r>
    </w:p>
    <w:p w14:paraId="770F9A11" w14:textId="298D04F6" w:rsidR="00023FE7" w:rsidRPr="00CE2BD2" w:rsidRDefault="0099402E" w:rsidP="0037081F">
      <w:pPr>
        <w:pStyle w:val="Heading3"/>
        <w:rPr>
          <w:rFonts w:ascii="Tahoma" w:hAnsi="Tahoma"/>
          <w:color w:val="F66400"/>
          <w:sz w:val="22"/>
          <w:lang w:val="en-US"/>
        </w:rPr>
      </w:pPr>
      <w:bookmarkStart w:id="1422" w:name="_86_84_System"/>
      <w:bookmarkStart w:id="1423" w:name="_Toc349586830"/>
      <w:bookmarkEnd w:id="1422"/>
      <w:r>
        <w:rPr>
          <w:rFonts w:ascii="Tahoma" w:hAnsi="Tahoma"/>
          <w:caps/>
          <w:color w:val="F66400"/>
          <w:sz w:val="22"/>
          <w:vertAlign w:val="superscript"/>
          <w:lang w:val="en-US"/>
        </w:rPr>
        <w:lastRenderedPageBreak/>
        <w:t>8</w:t>
      </w:r>
      <w:r w:rsidR="00AF6526">
        <w:rPr>
          <w:rFonts w:ascii="Tahoma" w:hAnsi="Tahoma"/>
          <w:caps/>
          <w:color w:val="F66400"/>
          <w:sz w:val="22"/>
          <w:vertAlign w:val="superscript"/>
          <w:lang w:val="en-US"/>
        </w:rPr>
        <w:t>4</w:t>
      </w:r>
      <w:r>
        <w:rPr>
          <w:rFonts w:ascii="Tahoma" w:hAnsi="Tahoma"/>
          <w:color w:val="F66400"/>
          <w:sz w:val="22"/>
        </w:rPr>
        <w:t xml:space="preserve"> </w:t>
      </w:r>
      <w:r w:rsidR="00023FE7">
        <w:rPr>
          <w:rFonts w:ascii="Tahoma" w:hAnsi="Tahoma"/>
          <w:color w:val="F66400"/>
          <w:sz w:val="22"/>
        </w:rPr>
        <w:t xml:space="preserve">System Center Essentials </w:t>
      </w:r>
      <w:r w:rsidR="00CE2BD2">
        <w:rPr>
          <w:rFonts w:ascii="Tahoma" w:hAnsi="Tahoma"/>
          <w:color w:val="F66400"/>
          <w:sz w:val="22"/>
        </w:rPr>
        <w:t>20</w:t>
      </w:r>
      <w:r w:rsidR="00CE2BD2">
        <w:rPr>
          <w:rFonts w:ascii="Tahoma" w:hAnsi="Tahoma"/>
          <w:color w:val="F66400"/>
          <w:sz w:val="22"/>
          <w:lang w:val="en-US"/>
        </w:rPr>
        <w:t>10</w:t>
      </w:r>
      <w:bookmarkEnd w:id="1418"/>
      <w:bookmarkEnd w:id="1423"/>
    </w:p>
    <w:bookmarkEnd w:id="1419"/>
    <w:bookmarkEnd w:id="1420"/>
    <w:bookmarkEnd w:id="1421"/>
    <w:p w14:paraId="2C967384" w14:textId="77777777" w:rsidR="00A30254" w:rsidRDefault="00A30254" w:rsidP="00602EF4">
      <w:pPr>
        <w:spacing w:after="60"/>
        <w:ind w:left="720"/>
        <w:rPr>
          <w:rFonts w:cs="Tahoma"/>
          <w:b/>
          <w:color w:val="000000"/>
          <w:szCs w:val="20"/>
        </w:rPr>
      </w:pPr>
    </w:p>
    <w:p w14:paraId="22DA53D0" w14:textId="77777777" w:rsidR="00A30254" w:rsidRPr="004216E4" w:rsidRDefault="00A30254" w:rsidP="00A30254">
      <w:pPr>
        <w:spacing w:after="60"/>
        <w:ind w:left="720"/>
        <w:rPr>
          <w:rFonts w:cs="Tahoma"/>
          <w:b/>
          <w:color w:val="000000"/>
          <w:szCs w:val="20"/>
        </w:rPr>
      </w:pPr>
      <w:r w:rsidRPr="004216E4">
        <w:rPr>
          <w:rFonts w:cs="Tahoma"/>
          <w:b/>
          <w:color w:val="000000"/>
          <w:szCs w:val="20"/>
        </w:rPr>
        <w:t>License Grant for System Center Essentials 2010 Software Assurance Customers</w:t>
      </w:r>
    </w:p>
    <w:p w14:paraId="2CCE29A1" w14:textId="77777777" w:rsidR="00A30254" w:rsidRPr="002B66BD" w:rsidRDefault="00A30254" w:rsidP="00A30254">
      <w:pPr>
        <w:pStyle w:val="EndnoteText"/>
        <w:ind w:left="720"/>
        <w:rPr>
          <w:rFonts w:ascii="Tahoma" w:hAnsi="Tahoma" w:cs="Tahoma"/>
          <w:sz w:val="18"/>
          <w:lang w:val="en-US"/>
        </w:rPr>
      </w:pPr>
      <w:r>
        <w:rPr>
          <w:rFonts w:ascii="Tahoma" w:hAnsi="Tahoma" w:cs="Tahoma"/>
          <w:sz w:val="18"/>
          <w:lang w:val="en-US"/>
        </w:rPr>
        <w:t>The 2010 version of System Center Essentials (SCE) will be the last release of the product</w:t>
      </w:r>
      <w:r w:rsidRPr="002B66BD">
        <w:rPr>
          <w:rFonts w:ascii="Tahoma" w:hAnsi="Tahoma" w:cs="Tahoma"/>
          <w:sz w:val="18"/>
          <w:lang w:val="en-US"/>
        </w:rPr>
        <w:t>.</w:t>
      </w:r>
      <w:r>
        <w:rPr>
          <w:rFonts w:ascii="Tahoma" w:hAnsi="Tahoma" w:cs="Tahoma"/>
          <w:sz w:val="18"/>
          <w:lang w:val="en-US"/>
        </w:rPr>
        <w:t xml:space="preserve">  Customers who have Software Assurance coverage for SCE as of March 1, 2013 will be provided a grant of System Center 2012 licenses at no additional charge, other than media costs (if applicable).  The number of System Center 2012 licenses a customer will be eligible for under this offer varies based on the number and type of SCE licenses with Software Assurance coverage the customer has acquired.  See the table below for details.</w:t>
      </w:r>
    </w:p>
    <w:p w14:paraId="7C1FE1DF" w14:textId="77777777" w:rsidR="00A30254" w:rsidRPr="002B66BD" w:rsidRDefault="00A30254" w:rsidP="00A30254">
      <w:pPr>
        <w:pStyle w:val="EndnoteText"/>
        <w:rPr>
          <w:rFonts w:ascii="Tahoma" w:hAnsi="Tahoma" w:cs="Tahoma"/>
          <w:sz w:val="18"/>
        </w:rPr>
      </w:pPr>
    </w:p>
    <w:tbl>
      <w:tblPr>
        <w:tblStyle w:val="TableGrid1"/>
        <w:tblW w:w="8553" w:type="dxa"/>
        <w:tblInd w:w="824" w:type="dxa"/>
        <w:tblLook w:val="04A0" w:firstRow="1" w:lastRow="0" w:firstColumn="1" w:lastColumn="0" w:noHBand="0" w:noVBand="1"/>
      </w:tblPr>
      <w:tblGrid>
        <w:gridCol w:w="3960"/>
        <w:gridCol w:w="4593"/>
      </w:tblGrid>
      <w:tr w:rsidR="00A30254" w14:paraId="1BA4DF36" w14:textId="77777777" w:rsidTr="00CE334A">
        <w:tc>
          <w:tcPr>
            <w:tcW w:w="3960" w:type="dxa"/>
            <w:shd w:val="clear" w:color="auto" w:fill="FABF8F"/>
            <w:hideMark/>
          </w:tcPr>
          <w:p w14:paraId="6E2926CA"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Qualifying Licenses with Software Assurance</w:t>
            </w:r>
          </w:p>
        </w:tc>
        <w:tc>
          <w:tcPr>
            <w:tcW w:w="4593" w:type="dxa"/>
            <w:shd w:val="clear" w:color="auto" w:fill="FABF8F"/>
            <w:hideMark/>
          </w:tcPr>
          <w:p w14:paraId="3BC1FA1C" w14:textId="77777777" w:rsidR="00A30254" w:rsidRPr="00CE334A" w:rsidRDefault="00A30254" w:rsidP="00CE334A">
            <w:pPr>
              <w:ind w:left="162"/>
              <w:jc w:val="center"/>
              <w:rPr>
                <w:rFonts w:cs="Tahoma"/>
                <w:b/>
                <w:bCs/>
                <w:color w:val="000000"/>
                <w:szCs w:val="18"/>
              </w:rPr>
            </w:pPr>
            <w:r w:rsidRPr="00CE334A">
              <w:rPr>
                <w:rFonts w:cs="Tahoma"/>
                <w:b/>
                <w:bCs/>
                <w:color w:val="000000"/>
                <w:szCs w:val="18"/>
              </w:rPr>
              <w:t>System Center 2012 License Grant</w:t>
            </w:r>
          </w:p>
        </w:tc>
      </w:tr>
      <w:tr w:rsidR="00A30254" w14:paraId="0315ECE8" w14:textId="77777777" w:rsidTr="00CE334A">
        <w:tc>
          <w:tcPr>
            <w:tcW w:w="3960" w:type="dxa"/>
            <w:hideMark/>
          </w:tcPr>
          <w:p w14:paraId="1F13E8B2"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w:t>
            </w:r>
          </w:p>
        </w:tc>
        <w:tc>
          <w:tcPr>
            <w:tcW w:w="4593" w:type="dxa"/>
            <w:hideMark/>
          </w:tcPr>
          <w:p w14:paraId="59D2B27B"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402A4017" w14:textId="77777777" w:rsidTr="00CE334A">
        <w:tc>
          <w:tcPr>
            <w:tcW w:w="3960" w:type="dxa"/>
            <w:hideMark/>
          </w:tcPr>
          <w:p w14:paraId="7B2E3A0C"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with SQL</w:t>
            </w:r>
          </w:p>
        </w:tc>
        <w:tc>
          <w:tcPr>
            <w:tcW w:w="4593" w:type="dxa"/>
            <w:hideMark/>
          </w:tcPr>
          <w:p w14:paraId="3775E04A"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one qualifying license</w:t>
            </w:r>
          </w:p>
        </w:tc>
      </w:tr>
      <w:tr w:rsidR="00A30254" w14:paraId="7E5ECA32" w14:textId="77777777" w:rsidTr="00CE334A">
        <w:tc>
          <w:tcPr>
            <w:tcW w:w="3960" w:type="dxa"/>
            <w:hideMark/>
          </w:tcPr>
          <w:p w14:paraId="2FE97797"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Server Management License</w:t>
            </w:r>
          </w:p>
        </w:tc>
        <w:tc>
          <w:tcPr>
            <w:tcW w:w="4593" w:type="dxa"/>
            <w:hideMark/>
          </w:tcPr>
          <w:p w14:paraId="2A9DAF67"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eight* qualifying licenses</w:t>
            </w:r>
          </w:p>
        </w:tc>
      </w:tr>
      <w:tr w:rsidR="00A30254" w14:paraId="0080588C" w14:textId="77777777" w:rsidTr="00CE334A">
        <w:tc>
          <w:tcPr>
            <w:tcW w:w="3960" w:type="dxa"/>
            <w:hideMark/>
          </w:tcPr>
          <w:p w14:paraId="157FE0D2"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Plus</w:t>
            </w:r>
          </w:p>
          <w:p w14:paraId="65E0871E" w14:textId="77777777" w:rsidR="00A30254" w:rsidRPr="00CE334A" w:rsidRDefault="00A30254" w:rsidP="00CE334A">
            <w:pPr>
              <w:ind w:left="162"/>
              <w:rPr>
                <w:rFonts w:cs="Tahoma"/>
                <w:bCs/>
                <w:color w:val="000000"/>
                <w:szCs w:val="18"/>
              </w:rPr>
            </w:pPr>
            <w:r w:rsidRPr="00CE334A">
              <w:rPr>
                <w:rFonts w:cs="Tahoma"/>
                <w:bCs/>
                <w:color w:val="000000"/>
                <w:szCs w:val="18"/>
              </w:rPr>
              <w:t>Server Management License Suite</w:t>
            </w:r>
          </w:p>
        </w:tc>
        <w:tc>
          <w:tcPr>
            <w:tcW w:w="4593" w:type="dxa"/>
            <w:hideMark/>
          </w:tcPr>
          <w:p w14:paraId="71AC77E4"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r w:rsidR="00A30254" w14:paraId="3D9B8A9D" w14:textId="77777777" w:rsidTr="00CE334A">
        <w:tc>
          <w:tcPr>
            <w:tcW w:w="3960" w:type="dxa"/>
            <w:hideMark/>
          </w:tcPr>
          <w:p w14:paraId="56D1A9EE"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Client Management License</w:t>
            </w:r>
          </w:p>
        </w:tc>
        <w:tc>
          <w:tcPr>
            <w:tcW w:w="4593" w:type="dxa"/>
            <w:hideMark/>
          </w:tcPr>
          <w:p w14:paraId="4470FCB5"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23D69528" w14:textId="77777777" w:rsidTr="00CE334A">
        <w:tc>
          <w:tcPr>
            <w:tcW w:w="3960" w:type="dxa"/>
            <w:hideMark/>
          </w:tcPr>
          <w:p w14:paraId="1321813B" w14:textId="77777777" w:rsidR="00A30254" w:rsidRPr="00CE334A" w:rsidRDefault="00A30254" w:rsidP="00CE334A">
            <w:pPr>
              <w:ind w:left="162"/>
              <w:rPr>
                <w:rFonts w:cs="Tahoma"/>
                <w:bCs/>
                <w:color w:val="000000"/>
                <w:szCs w:val="18"/>
              </w:rPr>
            </w:pPr>
            <w:r w:rsidRPr="00CE334A">
              <w:rPr>
                <w:rFonts w:cs="Tahoma"/>
                <w:bCs/>
                <w:color w:val="000000"/>
                <w:szCs w:val="18"/>
              </w:rPr>
              <w:t>System Center Essentials 2010 Plus Client Management License</w:t>
            </w:r>
          </w:p>
        </w:tc>
        <w:tc>
          <w:tcPr>
            <w:tcW w:w="4593" w:type="dxa"/>
            <w:hideMark/>
          </w:tcPr>
          <w:p w14:paraId="07675FE5"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Configuration Manager Client Management License for every one qualifying license</w:t>
            </w:r>
          </w:p>
        </w:tc>
      </w:tr>
      <w:tr w:rsidR="00A30254" w14:paraId="4AF4DE83" w14:textId="77777777" w:rsidTr="00CE334A">
        <w:tc>
          <w:tcPr>
            <w:tcW w:w="3960" w:type="dxa"/>
            <w:hideMark/>
          </w:tcPr>
          <w:p w14:paraId="7A24E583" w14:textId="77777777" w:rsidR="00A30254" w:rsidRPr="00CE334A" w:rsidRDefault="00A30254" w:rsidP="00CE334A">
            <w:pPr>
              <w:ind w:left="162"/>
              <w:rPr>
                <w:rFonts w:cs="Tahoma"/>
                <w:bCs/>
                <w:color w:val="000000"/>
                <w:szCs w:val="18"/>
              </w:rPr>
            </w:pPr>
            <w:r w:rsidRPr="00CE334A">
              <w:rPr>
                <w:rFonts w:cs="Tahoma"/>
                <w:bCs/>
                <w:color w:val="000000"/>
                <w:szCs w:val="18"/>
              </w:rPr>
              <w:t>Virtual Machine Manager Workgroup Edition Server License</w:t>
            </w:r>
          </w:p>
        </w:tc>
        <w:tc>
          <w:tcPr>
            <w:tcW w:w="4593" w:type="dxa"/>
            <w:hideMark/>
          </w:tcPr>
          <w:p w14:paraId="7485C574" w14:textId="77777777" w:rsidR="00A30254" w:rsidRPr="00CE334A" w:rsidRDefault="00A30254" w:rsidP="00CE334A">
            <w:pPr>
              <w:ind w:left="162"/>
              <w:rPr>
                <w:rFonts w:cs="Tahoma"/>
                <w:bCs/>
                <w:color w:val="000000"/>
                <w:szCs w:val="18"/>
              </w:rPr>
            </w:pPr>
            <w:r w:rsidRPr="00CE334A">
              <w:rPr>
                <w:rFonts w:cs="Tahoma"/>
                <w:bCs/>
                <w:color w:val="000000"/>
                <w:szCs w:val="18"/>
              </w:rPr>
              <w:t>one System Center 2012 Standard Server Management License for every two** qualifying licenses</w:t>
            </w:r>
          </w:p>
        </w:tc>
      </w:tr>
    </w:tbl>
    <w:p w14:paraId="2F092CAB" w14:textId="77777777" w:rsidR="00A30254" w:rsidRDefault="00A30254" w:rsidP="00A30254">
      <w:pPr>
        <w:pStyle w:val="EndnoteText"/>
        <w:rPr>
          <w:rFonts w:ascii="Tahoma" w:hAnsi="Tahoma" w:cs="Tahoma"/>
          <w:i/>
          <w:sz w:val="16"/>
          <w:szCs w:val="16"/>
          <w:lang w:val="en-US"/>
        </w:rPr>
      </w:pPr>
      <w:r w:rsidRPr="004216E4">
        <w:rPr>
          <w:rFonts w:ascii="Tahoma" w:hAnsi="Tahoma" w:cs="Tahoma"/>
          <w:i/>
          <w:sz w:val="16"/>
          <w:szCs w:val="16"/>
          <w:lang w:val="en-US"/>
        </w:rPr>
        <w:t>*</w:t>
      </w:r>
      <w:r>
        <w:rPr>
          <w:rFonts w:ascii="Tahoma" w:hAnsi="Tahoma" w:cs="Tahoma"/>
          <w:i/>
          <w:sz w:val="16"/>
          <w:szCs w:val="16"/>
          <w:lang w:val="en-US"/>
        </w:rPr>
        <w:t>License counts for c</w:t>
      </w:r>
      <w:r w:rsidRPr="004216E4">
        <w:rPr>
          <w:rFonts w:ascii="Tahoma" w:hAnsi="Tahoma" w:cs="Tahoma"/>
          <w:i/>
          <w:sz w:val="16"/>
          <w:szCs w:val="16"/>
          <w:lang w:val="en-US"/>
        </w:rPr>
        <w:t xml:space="preserve">ustomers with fewer than eight qualifying licenses </w:t>
      </w:r>
      <w:r>
        <w:rPr>
          <w:rFonts w:ascii="Tahoma" w:hAnsi="Tahoma" w:cs="Tahoma"/>
          <w:i/>
          <w:sz w:val="16"/>
          <w:szCs w:val="16"/>
          <w:lang w:val="en-US"/>
        </w:rPr>
        <w:t>will be rounded up to eight for purposes of determining their license grant under this offer</w:t>
      </w:r>
      <w:r w:rsidRPr="004216E4">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4216E4">
        <w:rPr>
          <w:rFonts w:ascii="Tahoma" w:hAnsi="Tahoma" w:cs="Tahoma"/>
          <w:i/>
          <w:sz w:val="16"/>
          <w:szCs w:val="16"/>
          <w:lang w:val="en-US"/>
        </w:rPr>
        <w:t xml:space="preserve">customers with </w:t>
      </w:r>
      <w:r>
        <w:rPr>
          <w:rFonts w:ascii="Tahoma" w:hAnsi="Tahoma" w:cs="Tahoma"/>
          <w:i/>
          <w:sz w:val="16"/>
          <w:szCs w:val="16"/>
          <w:lang w:val="en-US"/>
        </w:rPr>
        <w:t>licenses in excess of eight will be rounded up to the nearest multiple of eight for purposes of determining their license grant under this offer.</w:t>
      </w:r>
    </w:p>
    <w:p w14:paraId="0E03773D" w14:textId="77777777" w:rsidR="00A30254" w:rsidRDefault="00A30254" w:rsidP="00A30254">
      <w:pPr>
        <w:pStyle w:val="EndnoteText"/>
        <w:rPr>
          <w:rFonts w:ascii="Tahoma" w:hAnsi="Tahoma" w:cs="Tahoma"/>
          <w:i/>
          <w:sz w:val="16"/>
          <w:szCs w:val="16"/>
          <w:lang w:val="en-US"/>
        </w:rPr>
      </w:pPr>
    </w:p>
    <w:p w14:paraId="36020DD7" w14:textId="77777777" w:rsidR="00A30254" w:rsidRPr="004216E4" w:rsidRDefault="00A30254" w:rsidP="00A30254">
      <w:pPr>
        <w:pStyle w:val="EndnoteText"/>
        <w:rPr>
          <w:rFonts w:ascii="Tahoma" w:hAnsi="Tahoma" w:cs="Tahoma"/>
          <w:i/>
          <w:sz w:val="16"/>
          <w:szCs w:val="16"/>
          <w:lang w:val="en-US"/>
        </w:rPr>
      </w:pPr>
      <w:r w:rsidRPr="000F3879">
        <w:rPr>
          <w:rFonts w:ascii="Tahoma" w:hAnsi="Tahoma" w:cs="Tahoma"/>
          <w:i/>
          <w:sz w:val="16"/>
          <w:szCs w:val="16"/>
          <w:lang w:val="en-US"/>
        </w:rPr>
        <w:t>*</w:t>
      </w:r>
      <w:r>
        <w:rPr>
          <w:rFonts w:ascii="Tahoma" w:hAnsi="Tahoma" w:cs="Tahoma"/>
          <w:i/>
          <w:sz w:val="16"/>
          <w:szCs w:val="16"/>
          <w:lang w:val="en-US"/>
        </w:rPr>
        <w:t>*License counts for c</w:t>
      </w:r>
      <w:r w:rsidRPr="000F3879">
        <w:rPr>
          <w:rFonts w:ascii="Tahoma" w:hAnsi="Tahoma" w:cs="Tahoma"/>
          <w:i/>
          <w:sz w:val="16"/>
          <w:szCs w:val="16"/>
          <w:lang w:val="en-US"/>
        </w:rPr>
        <w:t xml:space="preserve">ustomers with fewer than </w:t>
      </w:r>
      <w:r>
        <w:rPr>
          <w:rFonts w:ascii="Tahoma" w:hAnsi="Tahoma" w:cs="Tahoma"/>
          <w:i/>
          <w:sz w:val="16"/>
          <w:szCs w:val="16"/>
          <w:lang w:val="en-US"/>
        </w:rPr>
        <w:t>two</w:t>
      </w:r>
      <w:r w:rsidRPr="000F3879">
        <w:rPr>
          <w:rFonts w:ascii="Tahoma" w:hAnsi="Tahoma" w:cs="Tahoma"/>
          <w:i/>
          <w:sz w:val="16"/>
          <w:szCs w:val="16"/>
          <w:lang w:val="en-US"/>
        </w:rPr>
        <w:t xml:space="preserve"> qualifying licenses </w:t>
      </w:r>
      <w:r>
        <w:rPr>
          <w:rFonts w:ascii="Tahoma" w:hAnsi="Tahoma" w:cs="Tahoma"/>
          <w:i/>
          <w:sz w:val="16"/>
          <w:szCs w:val="16"/>
          <w:lang w:val="en-US"/>
        </w:rPr>
        <w:t>will be rounded up to two for purposes of determining their license grant under this offer</w:t>
      </w:r>
      <w:r w:rsidRPr="000F3879">
        <w:rPr>
          <w:rFonts w:ascii="Tahoma" w:hAnsi="Tahoma" w:cs="Tahoma"/>
          <w:i/>
          <w:sz w:val="16"/>
          <w:szCs w:val="16"/>
          <w:lang w:val="en-US"/>
        </w:rPr>
        <w:t xml:space="preserve">.  Similarly, </w:t>
      </w:r>
      <w:r>
        <w:rPr>
          <w:rFonts w:ascii="Tahoma" w:hAnsi="Tahoma" w:cs="Tahoma"/>
          <w:i/>
          <w:sz w:val="16"/>
          <w:szCs w:val="16"/>
          <w:lang w:val="en-US"/>
        </w:rPr>
        <w:t xml:space="preserve">license counts for </w:t>
      </w:r>
      <w:r w:rsidRPr="000F3879">
        <w:rPr>
          <w:rFonts w:ascii="Tahoma" w:hAnsi="Tahoma" w:cs="Tahoma"/>
          <w:i/>
          <w:sz w:val="16"/>
          <w:szCs w:val="16"/>
          <w:lang w:val="en-US"/>
        </w:rPr>
        <w:t xml:space="preserve">customers with </w:t>
      </w:r>
      <w:r>
        <w:rPr>
          <w:rFonts w:ascii="Tahoma" w:hAnsi="Tahoma" w:cs="Tahoma"/>
          <w:i/>
          <w:sz w:val="16"/>
          <w:szCs w:val="16"/>
          <w:lang w:val="en-US"/>
        </w:rPr>
        <w:t>licenses in excess of two will be rounded up to the nearest multiple of two for purposes of determining their license grant under this offer.</w:t>
      </w:r>
    </w:p>
    <w:p w14:paraId="07D9D12B" w14:textId="77777777" w:rsidR="00A30254" w:rsidRPr="00CE334A" w:rsidRDefault="00A30254" w:rsidP="00CE334A">
      <w:pPr>
        <w:spacing w:line="276" w:lineRule="auto"/>
        <w:rPr>
          <w:rFonts w:cs="Tahoma"/>
          <w:szCs w:val="18"/>
        </w:rPr>
      </w:pPr>
    </w:p>
    <w:p w14:paraId="4A3A0CDA" w14:textId="77777777" w:rsidR="00A30254" w:rsidRPr="00CE334A" w:rsidRDefault="00A30254" w:rsidP="00CE334A">
      <w:pPr>
        <w:pStyle w:val="EndnoteText"/>
        <w:ind w:left="720"/>
        <w:rPr>
          <w:rFonts w:ascii="Tahoma" w:hAnsi="Tahoma" w:cs="Tahoma"/>
          <w:sz w:val="18"/>
          <w:szCs w:val="18"/>
        </w:rPr>
      </w:pPr>
      <w:r w:rsidRPr="00CE334A">
        <w:rPr>
          <w:rFonts w:ascii="Tahoma" w:hAnsi="Tahoma" w:cs="Tahoma"/>
          <w:sz w:val="18"/>
          <w:szCs w:val="18"/>
        </w:rPr>
        <w:t xml:space="preserve">All licenses granted under this offer will include Software Assurance coverage. That coverage will expire when the coverage </w:t>
      </w:r>
      <w:r w:rsidRPr="00CE334A">
        <w:rPr>
          <w:rFonts w:ascii="Tahoma" w:hAnsi="Tahoma" w:cs="Tahoma"/>
          <w:sz w:val="18"/>
          <w:szCs w:val="18"/>
          <w:lang w:val="en-US"/>
        </w:rPr>
        <w:t xml:space="preserve">on the qualifying SCE licenses </w:t>
      </w:r>
      <w:r w:rsidRPr="00CE334A">
        <w:rPr>
          <w:rFonts w:ascii="Tahoma" w:hAnsi="Tahoma" w:cs="Tahoma"/>
          <w:sz w:val="18"/>
          <w:szCs w:val="18"/>
        </w:rPr>
        <w:t xml:space="preserve">expires. Upon expiration of that coverage, customers may renew their </w:t>
      </w:r>
      <w:r w:rsidRPr="00CE334A">
        <w:rPr>
          <w:rFonts w:ascii="Tahoma" w:hAnsi="Tahoma" w:cs="Tahoma"/>
          <w:sz w:val="18"/>
          <w:szCs w:val="18"/>
          <w:lang w:val="en-US"/>
        </w:rPr>
        <w:t>S</w:t>
      </w:r>
      <w:proofErr w:type="spellStart"/>
      <w:r w:rsidRPr="00CE334A">
        <w:rPr>
          <w:rFonts w:ascii="Tahoma" w:hAnsi="Tahoma" w:cs="Tahoma"/>
          <w:sz w:val="18"/>
          <w:szCs w:val="18"/>
        </w:rPr>
        <w:t>oftware</w:t>
      </w:r>
      <w:proofErr w:type="spellEnd"/>
      <w:r w:rsidRPr="00CE334A">
        <w:rPr>
          <w:rFonts w:ascii="Tahoma" w:hAnsi="Tahoma" w:cs="Tahoma"/>
          <w:sz w:val="18"/>
          <w:szCs w:val="18"/>
        </w:rPr>
        <w:t xml:space="preserve"> Assurance on the </w:t>
      </w:r>
      <w:r w:rsidRPr="00CE334A">
        <w:rPr>
          <w:rFonts w:ascii="Tahoma" w:hAnsi="Tahoma" w:cs="Tahoma"/>
          <w:sz w:val="18"/>
          <w:szCs w:val="18"/>
          <w:lang w:val="en-US"/>
        </w:rPr>
        <w:t xml:space="preserve">System Center 2012 </w:t>
      </w:r>
      <w:r w:rsidRPr="00CE334A">
        <w:rPr>
          <w:rFonts w:ascii="Tahoma" w:hAnsi="Tahoma" w:cs="Tahoma"/>
          <w:sz w:val="18"/>
          <w:szCs w:val="18"/>
        </w:rPr>
        <w:t xml:space="preserve">licenses. </w:t>
      </w:r>
    </w:p>
    <w:p w14:paraId="300BE3CF" w14:textId="77777777" w:rsidR="00A30254" w:rsidRPr="00CE334A" w:rsidRDefault="00A30254" w:rsidP="00CE334A">
      <w:pPr>
        <w:spacing w:line="276" w:lineRule="auto"/>
        <w:rPr>
          <w:rFonts w:cs="Tahoma"/>
          <w:szCs w:val="18"/>
        </w:rPr>
      </w:pPr>
    </w:p>
    <w:p w14:paraId="532F4328" w14:textId="77777777" w:rsidR="00A30254" w:rsidRPr="00CE334A" w:rsidRDefault="00A30254" w:rsidP="00CE334A">
      <w:pPr>
        <w:pStyle w:val="EndnoteText"/>
        <w:ind w:left="720"/>
        <w:rPr>
          <w:rFonts w:ascii="Tahoma" w:hAnsi="Tahoma" w:cs="Tahoma"/>
          <w:sz w:val="18"/>
          <w:szCs w:val="18"/>
          <w:lang w:val="en-US"/>
        </w:rPr>
      </w:pPr>
      <w:r w:rsidRPr="00CE334A">
        <w:rPr>
          <w:rFonts w:ascii="Tahoma" w:hAnsi="Tahoma" w:cs="Tahoma"/>
          <w:sz w:val="18"/>
          <w:szCs w:val="18"/>
        </w:rPr>
        <w:t xml:space="preserve">A customer’s use of the software granted under this offer will be subject to the terms and conditions of its license agreement and the product use rights for the software. The right to use </w:t>
      </w:r>
      <w:r w:rsidRPr="00CE334A">
        <w:rPr>
          <w:rFonts w:ascii="Tahoma" w:hAnsi="Tahoma" w:cs="Tahoma"/>
          <w:sz w:val="18"/>
          <w:szCs w:val="18"/>
          <w:lang w:val="en-US"/>
        </w:rPr>
        <w:t xml:space="preserve">the granted software </w:t>
      </w:r>
      <w:r w:rsidRPr="00CE334A">
        <w:rPr>
          <w:rFonts w:ascii="Tahoma" w:hAnsi="Tahoma" w:cs="Tahoma"/>
          <w:sz w:val="18"/>
          <w:szCs w:val="18"/>
        </w:rPr>
        <w:t xml:space="preserve">expires when the </w:t>
      </w:r>
      <w:r w:rsidRPr="00CE334A">
        <w:rPr>
          <w:rFonts w:ascii="Tahoma" w:hAnsi="Tahoma" w:cs="Tahoma"/>
          <w:sz w:val="18"/>
          <w:szCs w:val="18"/>
          <w:lang w:val="en-US"/>
        </w:rPr>
        <w:t xml:space="preserve">right to use qualifying SCE </w:t>
      </w:r>
      <w:r w:rsidRPr="00CE334A">
        <w:rPr>
          <w:rFonts w:ascii="Tahoma" w:hAnsi="Tahoma" w:cs="Tahoma"/>
          <w:sz w:val="18"/>
          <w:szCs w:val="18"/>
        </w:rPr>
        <w:t>license expires. Customers may not transfer the licenses granted under this offer separately from the corresponding qualifying</w:t>
      </w:r>
      <w:r w:rsidRPr="00CE334A">
        <w:rPr>
          <w:rFonts w:ascii="Tahoma" w:hAnsi="Tahoma" w:cs="Tahoma"/>
          <w:sz w:val="18"/>
          <w:szCs w:val="18"/>
          <w:lang w:val="en-US"/>
        </w:rPr>
        <w:t xml:space="preserve"> SCE</w:t>
      </w:r>
      <w:r w:rsidRPr="00CE334A">
        <w:rPr>
          <w:rFonts w:ascii="Tahoma" w:hAnsi="Tahoma" w:cs="Tahoma"/>
          <w:sz w:val="18"/>
          <w:szCs w:val="18"/>
        </w:rPr>
        <w:t xml:space="preserve"> licenses.</w:t>
      </w:r>
    </w:p>
    <w:p w14:paraId="57302FE5" w14:textId="77777777" w:rsidR="00A30254" w:rsidRPr="00CE334A" w:rsidRDefault="00A30254" w:rsidP="00CE334A">
      <w:pPr>
        <w:pStyle w:val="EndnoteText"/>
        <w:ind w:left="720"/>
        <w:rPr>
          <w:rFonts w:ascii="Tahoma" w:hAnsi="Tahoma" w:cs="Tahoma"/>
          <w:sz w:val="18"/>
          <w:szCs w:val="18"/>
          <w:lang w:val="en-US"/>
        </w:rPr>
      </w:pPr>
    </w:p>
    <w:p w14:paraId="6EAA4047" w14:textId="77777777" w:rsidR="00A30254" w:rsidRPr="00CE334A" w:rsidRDefault="00A30254" w:rsidP="00CE334A">
      <w:pPr>
        <w:ind w:left="720"/>
        <w:rPr>
          <w:rFonts w:cs="Tahoma"/>
          <w:bCs/>
          <w:szCs w:val="18"/>
        </w:rPr>
      </w:pPr>
      <w:r w:rsidRPr="00CE334A">
        <w:rPr>
          <w:rFonts w:eastAsia="Calibri" w:cs="Tahoma"/>
          <w:color w:val="000000"/>
          <w:szCs w:val="18"/>
        </w:rPr>
        <w:t>SCE</w:t>
      </w:r>
      <w:r w:rsidRPr="00CE334A">
        <w:rPr>
          <w:rFonts w:cs="Tahoma"/>
          <w:bCs/>
          <w:szCs w:val="18"/>
        </w:rPr>
        <w:t xml:space="preserve"> licenses acquired after March 1, 2013 as part of a customer’s annual true-up process for Enterprise Enrollments or Enrollment for Education Solutions under which licenses for </w:t>
      </w:r>
      <w:r w:rsidRPr="00CE334A">
        <w:rPr>
          <w:rFonts w:eastAsia="Calibri" w:cs="Tahoma"/>
          <w:color w:val="000000"/>
          <w:szCs w:val="18"/>
        </w:rPr>
        <w:t>SCE</w:t>
      </w:r>
      <w:r w:rsidRPr="00CE334A">
        <w:rPr>
          <w:rFonts w:cs="Tahoma"/>
          <w:bCs/>
          <w:szCs w:val="18"/>
        </w:rPr>
        <w:t xml:space="preserve"> were first acquired prior to March 1, 2013 are also qualifying SCE licenses for purposes of this grant.</w:t>
      </w:r>
    </w:p>
    <w:p w14:paraId="1470C6B4" w14:textId="77777777" w:rsidR="00A30254" w:rsidRPr="00CE334A" w:rsidRDefault="00A30254" w:rsidP="00CE334A">
      <w:pPr>
        <w:ind w:left="720"/>
        <w:rPr>
          <w:rFonts w:cs="Tahoma"/>
          <w:bCs/>
          <w:szCs w:val="18"/>
        </w:rPr>
      </w:pPr>
    </w:p>
    <w:p w14:paraId="458391E0" w14:textId="77777777" w:rsidR="00A30254" w:rsidRPr="006D6A83" w:rsidRDefault="00A30254" w:rsidP="00CE334A">
      <w:pPr>
        <w:ind w:left="720"/>
      </w:pPr>
      <w:r w:rsidRPr="00CE334A">
        <w:rPr>
          <w:rFonts w:cs="Tahoma"/>
          <w:bCs/>
          <w:szCs w:val="18"/>
        </w:rPr>
        <w:t xml:space="preserve">For Enrollment for Education Solutions, Enterprise Subscription, Campus and School, and Open Value Subscription Agreement customers, the same rights are granted on a temporary basis until the end of the license enrollment term, as long as the Licenses and Software Assurance are valid during the grant period and the customer maintains continuous subscription coverage.  These rights only become permanent upon </w:t>
      </w:r>
      <w:r w:rsidRPr="00CF314B">
        <w:rPr>
          <w:rFonts w:cs="Tahoma"/>
          <w:bCs/>
          <w:szCs w:val="18"/>
        </w:rPr>
        <w:t>exercise of the buy-out option, and remain subject to all the terms and conditions of the customer’s license agreement.</w:t>
      </w:r>
    </w:p>
    <w:p w14:paraId="638017D6" w14:textId="77777777" w:rsidR="00A30254" w:rsidRDefault="00A30254" w:rsidP="00602EF4">
      <w:pPr>
        <w:spacing w:after="60"/>
        <w:ind w:left="720"/>
        <w:rPr>
          <w:rFonts w:cs="Tahoma"/>
          <w:b/>
          <w:color w:val="000000"/>
          <w:szCs w:val="20"/>
        </w:rPr>
      </w:pPr>
    </w:p>
    <w:p w14:paraId="441F684D" w14:textId="77777777" w:rsidR="00CE2BD2" w:rsidRPr="00602EF4" w:rsidRDefault="00CE2BD2" w:rsidP="006D6A83">
      <w:pPr>
        <w:spacing w:after="60"/>
        <w:ind w:left="720"/>
        <w:rPr>
          <w:rFonts w:cs="Tahoma"/>
          <w:b/>
          <w:color w:val="000000"/>
          <w:szCs w:val="20"/>
        </w:rPr>
      </w:pPr>
      <w:r w:rsidRPr="00602EF4">
        <w:rPr>
          <w:rFonts w:cs="Tahoma"/>
          <w:b/>
          <w:color w:val="000000"/>
          <w:szCs w:val="20"/>
        </w:rPr>
        <w:lastRenderedPageBreak/>
        <w:t xml:space="preserve">Migration Path </w:t>
      </w:r>
      <w:proofErr w:type="gramStart"/>
      <w:r w:rsidRPr="00602EF4">
        <w:rPr>
          <w:rFonts w:cs="Tahoma"/>
          <w:b/>
          <w:color w:val="000000"/>
          <w:szCs w:val="20"/>
        </w:rPr>
        <w:t>From</w:t>
      </w:r>
      <w:proofErr w:type="gramEnd"/>
      <w:r w:rsidRPr="00602EF4">
        <w:rPr>
          <w:rFonts w:cs="Tahoma"/>
          <w:b/>
          <w:color w:val="000000"/>
          <w:szCs w:val="20"/>
        </w:rPr>
        <w:t xml:space="preserve"> System Center Essentials 2007 (SCE 2007) to System Cen</w:t>
      </w:r>
      <w:r w:rsidR="00602EF4" w:rsidRPr="00602EF4">
        <w:rPr>
          <w:rFonts w:cs="Tahoma"/>
          <w:b/>
          <w:color w:val="000000"/>
          <w:szCs w:val="20"/>
        </w:rPr>
        <w:t>ter Essentials 2010 (SCE 2010)</w:t>
      </w:r>
    </w:p>
    <w:p w14:paraId="03F1199C" w14:textId="77777777" w:rsidR="00A30254" w:rsidRPr="00CE2BD2" w:rsidRDefault="00A30254" w:rsidP="00A30254">
      <w:pPr>
        <w:ind w:left="720"/>
        <w:rPr>
          <w:rFonts w:cs="Tahoma"/>
          <w:color w:val="000000"/>
          <w:szCs w:val="20"/>
        </w:rPr>
      </w:pPr>
      <w:r>
        <w:rPr>
          <w:rFonts w:cs="Tahoma"/>
          <w:color w:val="000000"/>
          <w:szCs w:val="20"/>
        </w:rPr>
        <w:t>For terms and conditions governing customers’ right to upgrade to SCE 2010 from SCE 2007 under Software Assurance, see the February 2013 Product List.</w:t>
      </w:r>
    </w:p>
    <w:p w14:paraId="53701BA9" w14:textId="77777777" w:rsidR="00CE2BD2" w:rsidRPr="00CE2BD2" w:rsidRDefault="00CE2BD2" w:rsidP="0037081F">
      <w:pPr>
        <w:ind w:left="720"/>
        <w:rPr>
          <w:rFonts w:cs="Tahoma"/>
          <w:color w:val="000000"/>
          <w:szCs w:val="20"/>
        </w:rPr>
      </w:pPr>
    </w:p>
    <w:p w14:paraId="0EE1FFC2" w14:textId="77777777" w:rsidR="00CE2BD2" w:rsidRPr="00CE2BD2" w:rsidRDefault="00CE2BD2" w:rsidP="00CE2BD2">
      <w:pPr>
        <w:ind w:left="720"/>
        <w:rPr>
          <w:rFonts w:cs="Tahoma"/>
          <w:color w:val="000000"/>
          <w:szCs w:val="20"/>
        </w:rPr>
      </w:pPr>
    </w:p>
    <w:p w14:paraId="0F1D7565" w14:textId="514877A2" w:rsidR="00ED5504" w:rsidRPr="00FA05FA" w:rsidRDefault="0099402E" w:rsidP="00ED5504">
      <w:pPr>
        <w:pStyle w:val="Heading3"/>
        <w:rPr>
          <w:rFonts w:ascii="Tahoma" w:hAnsi="Tahoma"/>
          <w:color w:val="F66400"/>
          <w:sz w:val="22"/>
          <w:lang w:val="en-US"/>
        </w:rPr>
      </w:pPr>
      <w:bookmarkStart w:id="1424" w:name="_80_System_Center"/>
      <w:bookmarkStart w:id="1425" w:name="_95_System_Center"/>
      <w:bookmarkStart w:id="1426" w:name="_81_System_Center"/>
      <w:bookmarkStart w:id="1427" w:name="_82_System_Center"/>
      <w:bookmarkStart w:id="1428" w:name="_83_System_Center"/>
      <w:bookmarkStart w:id="1429" w:name="_84__System"/>
      <w:bookmarkStart w:id="1430" w:name="_87_85_System"/>
      <w:bookmarkStart w:id="1431" w:name="_Toc336338353"/>
      <w:bookmarkStart w:id="1432" w:name="_Toc349586831"/>
      <w:bookmarkStart w:id="1433" w:name="Srv_88SystemCtrReportMgr2006"/>
      <w:bookmarkStart w:id="1434" w:name="Srv_89SysCtrSvrMgmtSuiteEnterprise"/>
      <w:bookmarkEnd w:id="1424"/>
      <w:bookmarkEnd w:id="1425"/>
      <w:bookmarkEnd w:id="1426"/>
      <w:bookmarkEnd w:id="1427"/>
      <w:bookmarkEnd w:id="1428"/>
      <w:bookmarkEnd w:id="1429"/>
      <w:bookmarkEnd w:id="1430"/>
      <w:r>
        <w:rPr>
          <w:rFonts w:ascii="Tahoma" w:hAnsi="Tahoma"/>
          <w:caps/>
          <w:color w:val="F66400"/>
          <w:sz w:val="22"/>
          <w:vertAlign w:val="superscript"/>
          <w:lang w:val="en-US"/>
        </w:rPr>
        <w:t>8</w:t>
      </w:r>
      <w:r w:rsidR="00AF6526">
        <w:rPr>
          <w:rFonts w:ascii="Tahoma" w:hAnsi="Tahoma"/>
          <w:caps/>
          <w:color w:val="F66400"/>
          <w:sz w:val="22"/>
          <w:vertAlign w:val="superscript"/>
          <w:lang w:val="en-US"/>
        </w:rPr>
        <w:t>5</w:t>
      </w:r>
      <w:r>
        <w:rPr>
          <w:rFonts w:ascii="Tahoma" w:hAnsi="Tahoma"/>
          <w:color w:val="F66400"/>
          <w:sz w:val="22"/>
        </w:rPr>
        <w:t xml:space="preserve"> </w:t>
      </w:r>
      <w:r w:rsidR="00ED5504">
        <w:rPr>
          <w:rFonts w:ascii="Tahoma" w:hAnsi="Tahoma"/>
          <w:color w:val="F66400"/>
          <w:sz w:val="22"/>
        </w:rPr>
        <w:t xml:space="preserve">System Center </w:t>
      </w:r>
      <w:r w:rsidR="00ED5504">
        <w:rPr>
          <w:rFonts w:ascii="Tahoma" w:hAnsi="Tahoma"/>
          <w:color w:val="F66400"/>
          <w:sz w:val="22"/>
          <w:lang w:val="en-US"/>
        </w:rPr>
        <w:t>Reporting Manager 2006</w:t>
      </w:r>
      <w:bookmarkEnd w:id="1431"/>
      <w:bookmarkEnd w:id="1432"/>
    </w:p>
    <w:bookmarkEnd w:id="1433"/>
    <w:p w14:paraId="782D54D7" w14:textId="77777777" w:rsidR="00ED5504" w:rsidRPr="00D511CC" w:rsidRDefault="00ED5504" w:rsidP="00D511CC">
      <w:pPr>
        <w:pStyle w:val="EndnoteText"/>
        <w:ind w:left="0"/>
        <w:rPr>
          <w:rFonts w:ascii="Tahoma" w:hAnsi="Tahoma" w:cs="Tahoma"/>
          <w:sz w:val="18"/>
        </w:rPr>
      </w:pPr>
    </w:p>
    <w:p w14:paraId="7E1CC24C" w14:textId="77777777" w:rsidR="00ED5504" w:rsidRPr="002B66BD" w:rsidRDefault="00ED5504" w:rsidP="00D511CC">
      <w:pPr>
        <w:pStyle w:val="EndnoteText"/>
        <w:ind w:left="720"/>
        <w:rPr>
          <w:rFonts w:ascii="Tahoma" w:hAnsi="Tahoma" w:cs="Tahoma"/>
          <w:sz w:val="18"/>
          <w:lang w:val="en-US"/>
        </w:rPr>
      </w:pPr>
      <w:r>
        <w:rPr>
          <w:rFonts w:ascii="Tahoma" w:hAnsi="Tahoma" w:cs="Tahoma"/>
          <w:sz w:val="18"/>
          <w:lang w:val="en-US"/>
        </w:rPr>
        <w:t xml:space="preserve">This product </w:t>
      </w:r>
      <w:r w:rsidRPr="002B66BD">
        <w:rPr>
          <w:rFonts w:ascii="Tahoma" w:hAnsi="Tahoma" w:cs="Tahoma"/>
          <w:sz w:val="18"/>
          <w:lang w:val="en-US"/>
        </w:rPr>
        <w:t xml:space="preserve">is in End-Of-Life (EOL) status and </w:t>
      </w:r>
      <w:r>
        <w:rPr>
          <w:rFonts w:ascii="Tahoma" w:hAnsi="Tahoma" w:cs="Tahoma"/>
          <w:sz w:val="18"/>
          <w:lang w:val="en-US"/>
        </w:rPr>
        <w:t xml:space="preserve">will no longer be </w:t>
      </w:r>
      <w:r w:rsidRPr="002B66BD">
        <w:rPr>
          <w:rFonts w:ascii="Tahoma" w:hAnsi="Tahoma" w:cs="Tahoma"/>
          <w:sz w:val="18"/>
          <w:lang w:val="en-US"/>
        </w:rPr>
        <w:t>offered.</w:t>
      </w:r>
    </w:p>
    <w:p w14:paraId="3056EA1A" w14:textId="77777777" w:rsidR="00ED5504" w:rsidRPr="002B66BD" w:rsidRDefault="00ED5504" w:rsidP="00D511CC">
      <w:pPr>
        <w:pStyle w:val="EndnoteText"/>
        <w:ind w:left="720"/>
        <w:rPr>
          <w:rFonts w:ascii="Tahoma" w:hAnsi="Tahoma" w:cs="Tahoma"/>
          <w:sz w:val="18"/>
          <w:lang w:val="en-US"/>
        </w:rPr>
      </w:pPr>
    </w:p>
    <w:p w14:paraId="115FB11A" w14:textId="77777777" w:rsidR="00ED5504" w:rsidRPr="00D511CC" w:rsidRDefault="00ED5504" w:rsidP="00D511CC">
      <w:pPr>
        <w:pStyle w:val="EndnoteText"/>
        <w:spacing w:after="60"/>
        <w:ind w:left="720"/>
        <w:rPr>
          <w:rFonts w:ascii="Tahoma" w:hAnsi="Tahoma" w:cs="Tahoma"/>
          <w:b/>
          <w:sz w:val="18"/>
          <w:lang w:val="en-US"/>
        </w:rPr>
      </w:pPr>
      <w:r w:rsidRPr="00D511CC">
        <w:rPr>
          <w:rFonts w:ascii="Tahoma" w:hAnsi="Tahoma" w:cs="Tahoma"/>
          <w:b/>
          <w:sz w:val="18"/>
        </w:rPr>
        <w:t>One-time License Grant to License Holders of System</w:t>
      </w:r>
      <w:r w:rsidR="00D511CC" w:rsidRPr="00D511CC">
        <w:rPr>
          <w:rFonts w:ascii="Tahoma" w:hAnsi="Tahoma" w:cs="Tahoma"/>
          <w:b/>
          <w:sz w:val="18"/>
        </w:rPr>
        <w:t xml:space="preserve"> Center Reporting Manager 2006</w:t>
      </w:r>
    </w:p>
    <w:p w14:paraId="1F19FB21" w14:textId="77777777" w:rsidR="00ED5504" w:rsidRPr="002B66BD" w:rsidRDefault="00ED5504" w:rsidP="00D511CC">
      <w:pPr>
        <w:pStyle w:val="EndnoteText"/>
        <w:ind w:left="720"/>
        <w:rPr>
          <w:rFonts w:ascii="Tahoma" w:hAnsi="Tahoma" w:cs="Tahoma"/>
          <w:sz w:val="18"/>
          <w:lang w:val="en-US"/>
        </w:rPr>
      </w:pPr>
      <w:r w:rsidRPr="002B66BD">
        <w:rPr>
          <w:rFonts w:ascii="Tahoma" w:hAnsi="Tahoma" w:cs="Tahoma"/>
          <w:sz w:val="18"/>
        </w:rPr>
        <w:t>As a one-time exception in connection with the discontinuation of System Center Reporting Manager 2006, we are granting Select, Enterprise, Open License</w:t>
      </w:r>
      <w:r w:rsidRPr="002B66BD">
        <w:rPr>
          <w:rFonts w:ascii="Tahoma" w:hAnsi="Tahoma" w:cs="Tahoma"/>
          <w:sz w:val="18"/>
          <w:lang w:val="en-US"/>
        </w:rPr>
        <w:t xml:space="preserve">, </w:t>
      </w:r>
      <w:r w:rsidRPr="002B66BD">
        <w:rPr>
          <w:rFonts w:ascii="Tahoma" w:hAnsi="Tahoma" w:cs="Tahoma"/>
          <w:sz w:val="18"/>
        </w:rPr>
        <w:t xml:space="preserve">Open Value </w:t>
      </w:r>
      <w:r w:rsidRPr="002B66BD">
        <w:rPr>
          <w:rFonts w:ascii="Tahoma" w:hAnsi="Tahoma" w:cs="Tahoma"/>
          <w:sz w:val="18"/>
          <w:lang w:val="en-US"/>
        </w:rPr>
        <w:t xml:space="preserve">and Campus and School </w:t>
      </w:r>
      <w:r w:rsidRPr="002B66BD">
        <w:rPr>
          <w:rFonts w:ascii="Tahoma" w:hAnsi="Tahoma" w:cs="Tahoma"/>
          <w:sz w:val="18"/>
        </w:rPr>
        <w:t xml:space="preserve">customers with active Software Assurance for </w:t>
      </w:r>
      <w:r>
        <w:rPr>
          <w:rFonts w:ascii="Tahoma" w:hAnsi="Tahoma" w:cs="Tahoma"/>
          <w:sz w:val="18"/>
          <w:lang w:val="en-US"/>
        </w:rPr>
        <w:t xml:space="preserve">each license for </w:t>
      </w:r>
      <w:r w:rsidRPr="002B66BD">
        <w:rPr>
          <w:rFonts w:ascii="Tahoma" w:hAnsi="Tahoma" w:cs="Tahoma"/>
          <w:sz w:val="18"/>
        </w:rPr>
        <w:t xml:space="preserve">System Center Reporting Manager 2006 as of </w:t>
      </w:r>
      <w:r w:rsidRPr="002B66BD">
        <w:rPr>
          <w:rFonts w:ascii="Tahoma" w:hAnsi="Tahoma" w:cs="Tahoma"/>
          <w:sz w:val="18"/>
          <w:lang w:val="en-US"/>
        </w:rPr>
        <w:t>May 31, 2010</w:t>
      </w:r>
      <w:r>
        <w:rPr>
          <w:rFonts w:ascii="Tahoma" w:hAnsi="Tahoma" w:cs="Tahoma"/>
          <w:sz w:val="18"/>
          <w:lang w:val="en-US"/>
        </w:rPr>
        <w:t>,</w:t>
      </w:r>
      <w:r w:rsidRPr="002B66BD">
        <w:rPr>
          <w:rFonts w:ascii="Tahoma" w:hAnsi="Tahoma" w:cs="Tahoma"/>
          <w:sz w:val="18"/>
        </w:rPr>
        <w:t xml:space="preserve"> the following licenses at no additional charge, other than the media costs (if applicable)</w:t>
      </w:r>
      <w:r w:rsidRPr="002B66BD">
        <w:rPr>
          <w:rFonts w:ascii="Tahoma" w:hAnsi="Tahoma" w:cs="Tahoma"/>
          <w:color w:val="000000"/>
          <w:sz w:val="18"/>
          <w:szCs w:val="20"/>
          <w:lang w:val="en-US"/>
        </w:rPr>
        <w:t>:</w:t>
      </w:r>
    </w:p>
    <w:p w14:paraId="42C3DBCF" w14:textId="77777777" w:rsidR="00ED5504" w:rsidRPr="002B66BD" w:rsidRDefault="00ED5504" w:rsidP="00D511CC">
      <w:pPr>
        <w:pStyle w:val="EndnoteText"/>
        <w:rPr>
          <w:rFonts w:ascii="Tahoma" w:hAnsi="Tahoma" w:cs="Tahoma"/>
          <w:sz w:val="18"/>
        </w:rPr>
      </w:pPr>
    </w:p>
    <w:p w14:paraId="6ED45E3A" w14:textId="77777777" w:rsidR="00ED5504" w:rsidRPr="002B66BD" w:rsidRDefault="00ED5504" w:rsidP="00D511CC">
      <w:pPr>
        <w:pStyle w:val="EndnoteText"/>
        <w:numPr>
          <w:ilvl w:val="0"/>
          <w:numId w:val="7"/>
        </w:numPr>
        <w:tabs>
          <w:tab w:val="left" w:pos="1440"/>
        </w:tabs>
        <w:spacing w:after="60"/>
        <w:ind w:left="1440"/>
        <w:rPr>
          <w:rFonts w:ascii="Tahoma" w:hAnsi="Tahoma" w:cs="Tahoma"/>
          <w:sz w:val="18"/>
        </w:rPr>
      </w:pPr>
      <w:r w:rsidRPr="002B66BD">
        <w:rPr>
          <w:rFonts w:ascii="Tahoma" w:hAnsi="Tahoma" w:cs="Tahoma"/>
          <w:sz w:val="18"/>
          <w:lang w:val="en-US"/>
        </w:rPr>
        <w:t>One Sy</w:t>
      </w:r>
      <w:r>
        <w:rPr>
          <w:rFonts w:ascii="Tahoma" w:hAnsi="Tahoma" w:cs="Tahoma"/>
          <w:sz w:val="18"/>
          <w:lang w:val="en-US"/>
        </w:rPr>
        <w:t>s</w:t>
      </w:r>
      <w:r w:rsidRPr="002B66BD">
        <w:rPr>
          <w:rFonts w:ascii="Tahoma" w:hAnsi="Tahoma" w:cs="Tahoma"/>
          <w:sz w:val="18"/>
          <w:lang w:val="en-US"/>
        </w:rPr>
        <w:t>tem Center Service Manager 2010 Management Server l</w:t>
      </w:r>
      <w:r>
        <w:rPr>
          <w:rFonts w:ascii="Tahoma" w:hAnsi="Tahoma" w:cs="Tahoma"/>
          <w:sz w:val="18"/>
          <w:lang w:val="en-US"/>
        </w:rPr>
        <w:t xml:space="preserve">icense </w:t>
      </w:r>
      <w:r w:rsidRPr="002B66BD">
        <w:rPr>
          <w:rFonts w:ascii="Tahoma" w:hAnsi="Tahoma" w:cs="Tahoma"/>
          <w:sz w:val="18"/>
          <w:lang w:val="en-US"/>
        </w:rPr>
        <w:t>(w/o SQL Technology)</w:t>
      </w:r>
    </w:p>
    <w:p w14:paraId="642FC297"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Five System Center Service Manager 2010 Server Management licenses</w:t>
      </w:r>
    </w:p>
    <w:p w14:paraId="17490DE0" w14:textId="77777777" w:rsidR="00ED5504" w:rsidRPr="002B66BD" w:rsidRDefault="00ED5504" w:rsidP="00D511CC">
      <w:pPr>
        <w:pStyle w:val="EndnoteText"/>
        <w:numPr>
          <w:ilvl w:val="0"/>
          <w:numId w:val="7"/>
        </w:numPr>
        <w:spacing w:after="60"/>
        <w:ind w:left="1440"/>
        <w:rPr>
          <w:rFonts w:ascii="Tahoma" w:hAnsi="Tahoma" w:cs="Tahoma"/>
          <w:sz w:val="18"/>
        </w:rPr>
      </w:pPr>
      <w:r w:rsidRPr="002B66BD">
        <w:rPr>
          <w:rFonts w:ascii="Tahoma" w:hAnsi="Tahoma" w:cs="Tahoma"/>
          <w:sz w:val="18"/>
          <w:lang w:val="en-US"/>
        </w:rPr>
        <w:t>Thirty System Center Service Manager 2010 Client Management licenses</w:t>
      </w:r>
    </w:p>
    <w:p w14:paraId="68A5F6E1" w14:textId="77777777" w:rsidR="00ED5504" w:rsidRDefault="00ED5504" w:rsidP="00D511CC">
      <w:pPr>
        <w:pStyle w:val="EndnoteText"/>
        <w:ind w:left="0"/>
        <w:rPr>
          <w:rFonts w:ascii="Tahoma" w:hAnsi="Tahoma" w:cs="Tahoma"/>
          <w:sz w:val="18"/>
          <w:lang w:val="en-US"/>
        </w:rPr>
      </w:pPr>
    </w:p>
    <w:p w14:paraId="41FD11E5" w14:textId="77777777" w:rsidR="00ED5504" w:rsidRPr="002B66BD" w:rsidRDefault="00ED5504" w:rsidP="00D511CC">
      <w:pPr>
        <w:pStyle w:val="EndnoteText"/>
        <w:ind w:left="720"/>
        <w:rPr>
          <w:rFonts w:ascii="Tahoma" w:hAnsi="Tahoma" w:cs="Tahoma"/>
          <w:sz w:val="18"/>
        </w:rPr>
      </w:pPr>
      <w:r w:rsidRPr="002B66BD">
        <w:rPr>
          <w:rFonts w:ascii="Tahoma" w:hAnsi="Tahoma" w:cs="Tahoma"/>
          <w:sz w:val="18"/>
          <w:lang w:val="en-US"/>
        </w:rPr>
        <w:t>All l</w:t>
      </w:r>
      <w:proofErr w:type="spellStart"/>
      <w:r w:rsidRPr="002B66BD">
        <w:rPr>
          <w:rFonts w:ascii="Tahoma" w:hAnsi="Tahoma" w:cs="Tahoma"/>
          <w:sz w:val="18"/>
        </w:rPr>
        <w:t>icenses</w:t>
      </w:r>
      <w:proofErr w:type="spellEnd"/>
      <w:r w:rsidRPr="002B66BD">
        <w:rPr>
          <w:rFonts w:ascii="Tahoma" w:hAnsi="Tahoma" w:cs="Tahoma"/>
          <w:sz w:val="18"/>
        </w:rPr>
        <w:t xml:space="preserve"> granted under this offer will include Software Assurance coverage. That coverage will expire when the corresponding System Center Reporting Manager 2006</w:t>
      </w:r>
      <w:r w:rsidRPr="002B66BD">
        <w:rPr>
          <w:rFonts w:ascii="Tahoma" w:hAnsi="Tahoma" w:cs="Tahoma"/>
          <w:sz w:val="18"/>
          <w:lang w:val="en-US"/>
        </w:rPr>
        <w:t xml:space="preserve"> </w:t>
      </w:r>
      <w:r w:rsidRPr="002B66BD">
        <w:rPr>
          <w:rFonts w:ascii="Tahoma" w:hAnsi="Tahoma" w:cs="Tahoma"/>
          <w:sz w:val="18"/>
        </w:rPr>
        <w:t>coverage expires. Upon expiration of that cover</w:t>
      </w:r>
      <w:r>
        <w:rPr>
          <w:rFonts w:ascii="Tahoma" w:hAnsi="Tahoma" w:cs="Tahoma"/>
          <w:sz w:val="18"/>
        </w:rPr>
        <w:t xml:space="preserve">age, customers may renew their </w:t>
      </w:r>
      <w:r>
        <w:rPr>
          <w:rFonts w:ascii="Tahoma" w:hAnsi="Tahoma" w:cs="Tahoma"/>
          <w:sz w:val="18"/>
          <w:lang w:val="en-US"/>
        </w:rPr>
        <w:t>S</w:t>
      </w:r>
      <w:proofErr w:type="spellStart"/>
      <w:r w:rsidRPr="002B66BD">
        <w:rPr>
          <w:rFonts w:ascii="Tahoma" w:hAnsi="Tahoma" w:cs="Tahoma"/>
          <w:sz w:val="18"/>
        </w:rPr>
        <w:t>oftware</w:t>
      </w:r>
      <w:proofErr w:type="spellEnd"/>
      <w:r w:rsidRPr="002B66BD">
        <w:rPr>
          <w:rFonts w:ascii="Tahoma" w:hAnsi="Tahoma" w:cs="Tahoma"/>
          <w:sz w:val="18"/>
        </w:rPr>
        <w:t xml:space="preserve"> Assurance on the </w:t>
      </w:r>
      <w:r w:rsidRPr="002B66BD">
        <w:rPr>
          <w:rFonts w:ascii="Tahoma" w:hAnsi="Tahoma" w:cs="Tahoma"/>
          <w:sz w:val="18"/>
          <w:lang w:val="en-US"/>
        </w:rPr>
        <w:t xml:space="preserve">granted </w:t>
      </w:r>
      <w:r w:rsidRPr="002B66BD">
        <w:rPr>
          <w:rFonts w:ascii="Tahoma" w:hAnsi="Tahoma" w:cs="Tahoma"/>
          <w:sz w:val="18"/>
        </w:rPr>
        <w:t xml:space="preserve">licenses. </w:t>
      </w:r>
    </w:p>
    <w:p w14:paraId="24A45735" w14:textId="77777777" w:rsidR="00ED5504" w:rsidRPr="002B66BD" w:rsidRDefault="00ED5504" w:rsidP="00D511CC">
      <w:pPr>
        <w:pStyle w:val="EndnoteText"/>
        <w:ind w:left="720"/>
        <w:rPr>
          <w:rFonts w:ascii="Tahoma" w:hAnsi="Tahoma" w:cs="Tahoma"/>
          <w:sz w:val="18"/>
        </w:rPr>
      </w:pPr>
    </w:p>
    <w:p w14:paraId="4FB25E00" w14:textId="77777777" w:rsidR="00ED5504" w:rsidRDefault="00ED5504" w:rsidP="00D511CC">
      <w:pPr>
        <w:pStyle w:val="EndnoteText"/>
        <w:ind w:left="720"/>
        <w:rPr>
          <w:rFonts w:ascii="Tahoma" w:hAnsi="Tahoma" w:cs="Tahoma"/>
          <w:sz w:val="18"/>
          <w:lang w:val="en-US"/>
        </w:rPr>
      </w:pPr>
      <w:r w:rsidRPr="002B66BD">
        <w:rPr>
          <w:rFonts w:ascii="Tahoma" w:hAnsi="Tahoma" w:cs="Tahoma"/>
          <w:sz w:val="18"/>
        </w:rPr>
        <w:t>A customer’s use of</w:t>
      </w:r>
      <w:r w:rsidRPr="002B66BD">
        <w:rPr>
          <w:rFonts w:ascii="Tahoma" w:hAnsi="Tahoma" w:cs="Tahoma"/>
          <w:sz w:val="18"/>
          <w:lang w:val="en-US"/>
        </w:rPr>
        <w:t xml:space="preserve"> the software granted </w:t>
      </w:r>
      <w:r w:rsidRPr="002B66BD">
        <w:rPr>
          <w:rFonts w:ascii="Tahoma" w:hAnsi="Tahoma" w:cs="Tahoma"/>
          <w:sz w:val="18"/>
        </w:rPr>
        <w:t>under this offer will be subject to the terms and conditions of its license agreement</w:t>
      </w:r>
      <w:r w:rsidRPr="002B66BD">
        <w:rPr>
          <w:rFonts w:ascii="Tahoma" w:hAnsi="Tahoma" w:cs="Tahoma"/>
          <w:sz w:val="18"/>
          <w:lang w:val="en-US"/>
        </w:rPr>
        <w:t xml:space="preserve"> </w:t>
      </w:r>
      <w:r w:rsidRPr="002B66BD">
        <w:rPr>
          <w:rFonts w:ascii="Tahoma" w:hAnsi="Tahoma" w:cs="Tahoma"/>
          <w:sz w:val="18"/>
        </w:rPr>
        <w:t>and the product use rights for the software.</w:t>
      </w:r>
      <w:r w:rsidRPr="002B66BD">
        <w:rPr>
          <w:rFonts w:ascii="Tahoma" w:hAnsi="Tahoma" w:cs="Tahoma"/>
          <w:sz w:val="18"/>
          <w:lang w:val="en-US"/>
        </w:rPr>
        <w:t xml:space="preserve"> </w:t>
      </w:r>
      <w:r w:rsidRPr="002B66BD">
        <w:rPr>
          <w:rFonts w:ascii="Tahoma" w:hAnsi="Tahoma" w:cs="Tahoma"/>
          <w:sz w:val="18"/>
        </w:rPr>
        <w:t xml:space="preserve">The right to use </w:t>
      </w:r>
      <w:r w:rsidRPr="002B66BD">
        <w:rPr>
          <w:rFonts w:ascii="Tahoma" w:hAnsi="Tahoma" w:cs="Tahoma"/>
          <w:sz w:val="18"/>
          <w:lang w:val="en-US"/>
        </w:rPr>
        <w:t xml:space="preserve">the granted software </w:t>
      </w:r>
      <w:r w:rsidRPr="002B66BD">
        <w:rPr>
          <w:rFonts w:ascii="Tahoma" w:hAnsi="Tahoma" w:cs="Tahoma"/>
          <w:sz w:val="18"/>
        </w:rPr>
        <w:t xml:space="preserve">expires when the </w:t>
      </w:r>
      <w:r w:rsidRPr="002B66BD">
        <w:rPr>
          <w:rFonts w:ascii="Tahoma" w:hAnsi="Tahoma" w:cs="Tahoma"/>
          <w:sz w:val="18"/>
          <w:lang w:val="en-US"/>
        </w:rPr>
        <w:t xml:space="preserve">right to use qualifying System Center Reporting Manager 2006 </w:t>
      </w:r>
      <w:r w:rsidRPr="002B66BD">
        <w:rPr>
          <w:rFonts w:ascii="Tahoma" w:hAnsi="Tahoma" w:cs="Tahoma"/>
          <w:sz w:val="18"/>
        </w:rPr>
        <w:t>license expires. Customers may not transfer the licenses granted under this offer separately from the corresponding qualifying licenses.</w:t>
      </w:r>
    </w:p>
    <w:p w14:paraId="08CD065D" w14:textId="77777777" w:rsidR="00ED5504" w:rsidRDefault="00ED5504" w:rsidP="00D511CC">
      <w:pPr>
        <w:pStyle w:val="EndnoteText"/>
        <w:ind w:left="720"/>
        <w:rPr>
          <w:rFonts w:ascii="Tahoma" w:hAnsi="Tahoma" w:cs="Tahoma"/>
          <w:sz w:val="18"/>
          <w:lang w:val="en-US"/>
        </w:rPr>
      </w:pPr>
    </w:p>
    <w:p w14:paraId="3C79C187" w14:textId="77777777" w:rsidR="00ED5504" w:rsidRPr="00CF314B" w:rsidRDefault="00ED5504" w:rsidP="00D511CC">
      <w:pPr>
        <w:ind w:left="720"/>
        <w:rPr>
          <w:rFonts w:cs="Tahoma"/>
          <w:bCs/>
          <w:szCs w:val="18"/>
        </w:rPr>
      </w:pPr>
      <w:r w:rsidRPr="00CF314B">
        <w:rPr>
          <w:rFonts w:eastAsia="Calibri" w:cs="Tahoma"/>
          <w:color w:val="000000"/>
          <w:szCs w:val="18"/>
        </w:rPr>
        <w:t>System Center Reporting Manager 2006</w:t>
      </w:r>
      <w:r w:rsidRPr="00CF314B">
        <w:rPr>
          <w:rFonts w:cs="Tahoma"/>
          <w:bCs/>
          <w:szCs w:val="18"/>
        </w:rPr>
        <w:t xml:space="preserve"> licenses acquired after May 31</w:t>
      </w:r>
      <w:r w:rsidRPr="00CF314B">
        <w:rPr>
          <w:rFonts w:cs="Tahoma"/>
          <w:bCs/>
          <w:szCs w:val="18"/>
          <w:vertAlign w:val="superscript"/>
        </w:rPr>
        <w:t xml:space="preserve">st </w:t>
      </w:r>
      <w:r w:rsidRPr="00CF314B">
        <w:rPr>
          <w:rFonts w:cs="Tahoma"/>
          <w:bCs/>
          <w:szCs w:val="18"/>
        </w:rPr>
        <w:t xml:space="preserve">2010 as part of a customer’s annual true-up process for Enterprise Enrollments under which licenses for </w:t>
      </w:r>
      <w:r w:rsidRPr="00CF314B">
        <w:rPr>
          <w:rFonts w:eastAsia="Calibri" w:cs="Tahoma"/>
          <w:color w:val="000000"/>
          <w:szCs w:val="18"/>
        </w:rPr>
        <w:t>System Center Reporting Manager 2006</w:t>
      </w:r>
      <w:r w:rsidRPr="00CF314B">
        <w:rPr>
          <w:rFonts w:cs="Tahoma"/>
          <w:bCs/>
          <w:szCs w:val="18"/>
        </w:rPr>
        <w:t xml:space="preserve"> were first acquired prior to May 31</w:t>
      </w:r>
      <w:r w:rsidRPr="00CF314B">
        <w:rPr>
          <w:rFonts w:cs="Tahoma"/>
          <w:bCs/>
          <w:szCs w:val="18"/>
          <w:vertAlign w:val="superscript"/>
        </w:rPr>
        <w:t>st</w:t>
      </w:r>
      <w:r w:rsidRPr="00CF314B">
        <w:rPr>
          <w:rFonts w:cs="Tahoma"/>
          <w:bCs/>
          <w:szCs w:val="18"/>
        </w:rPr>
        <w:t>, 2010, are also eligible for System Center Service Manager 2010 Management Server licenses and Server/Client Management licenses under this offer.</w:t>
      </w:r>
    </w:p>
    <w:p w14:paraId="2602242C" w14:textId="77777777" w:rsidR="00ED5504" w:rsidRPr="00CF314B" w:rsidRDefault="00ED5504" w:rsidP="00D511CC">
      <w:pPr>
        <w:ind w:left="720"/>
        <w:rPr>
          <w:rFonts w:cs="Tahoma"/>
          <w:bCs/>
          <w:szCs w:val="18"/>
        </w:rPr>
      </w:pPr>
    </w:p>
    <w:p w14:paraId="3B327471" w14:textId="77777777" w:rsidR="00ED5504" w:rsidRPr="00525F6B" w:rsidRDefault="00ED5504" w:rsidP="00D511CC">
      <w:pPr>
        <w:pStyle w:val="EndnoteText"/>
        <w:ind w:left="720"/>
        <w:rPr>
          <w:rFonts w:ascii="Tahoma" w:hAnsi="Tahoma" w:cs="Tahoma"/>
          <w:sz w:val="18"/>
          <w:szCs w:val="20"/>
          <w:lang w:val="en-US"/>
        </w:rPr>
      </w:pPr>
      <w:r w:rsidRPr="00CF314B">
        <w:rPr>
          <w:rFonts w:ascii="Tahoma" w:hAnsi="Tahoma" w:cs="Tahoma"/>
          <w:bCs/>
          <w:sz w:val="18"/>
          <w:szCs w:val="18"/>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19A9DF55" w14:textId="77777777" w:rsidR="00023FE7" w:rsidRDefault="00023FE7" w:rsidP="00D511CC">
      <w:pPr>
        <w:pStyle w:val="EndnoteText"/>
        <w:rPr>
          <w:sz w:val="18"/>
          <w:lang w:val="en-US"/>
        </w:rPr>
      </w:pPr>
    </w:p>
    <w:p w14:paraId="24E96FE9" w14:textId="77777777" w:rsidR="00ED5504" w:rsidRPr="00ED5504" w:rsidRDefault="00ED5504">
      <w:pPr>
        <w:pStyle w:val="EndnoteText"/>
        <w:rPr>
          <w:sz w:val="18"/>
          <w:lang w:val="en-US"/>
        </w:rPr>
      </w:pPr>
    </w:p>
    <w:p w14:paraId="2A7701AE" w14:textId="3218C497" w:rsidR="00023FE7" w:rsidRDefault="0099402E">
      <w:pPr>
        <w:pStyle w:val="Heading3"/>
        <w:rPr>
          <w:rFonts w:ascii="Tahoma" w:hAnsi="Tahoma"/>
          <w:color w:val="F66400"/>
          <w:sz w:val="22"/>
        </w:rPr>
      </w:pPr>
      <w:bookmarkStart w:id="1435" w:name="Srv_85SysCtrSvrMgmtSuiteEnterprise"/>
      <w:bookmarkStart w:id="1436" w:name="_85_System_Center"/>
      <w:bookmarkStart w:id="1437" w:name="_98_System_Center"/>
      <w:bookmarkStart w:id="1438" w:name="_Toc336338354"/>
      <w:bookmarkStart w:id="1439" w:name="_Toc349586832"/>
      <w:bookmarkEnd w:id="1435"/>
      <w:bookmarkEnd w:id="1436"/>
      <w:bookmarkEnd w:id="1437"/>
      <w:r>
        <w:rPr>
          <w:rFonts w:ascii="Tahoma" w:hAnsi="Tahoma"/>
          <w:caps/>
          <w:color w:val="F66400"/>
          <w:sz w:val="22"/>
          <w:vertAlign w:val="superscript"/>
          <w:lang w:val="en-US"/>
        </w:rPr>
        <w:t>8</w:t>
      </w:r>
      <w:r w:rsidR="00AF6526">
        <w:rPr>
          <w:rFonts w:ascii="Tahoma" w:hAnsi="Tahoma"/>
          <w:caps/>
          <w:color w:val="F66400"/>
          <w:sz w:val="22"/>
          <w:vertAlign w:val="superscript"/>
          <w:lang w:val="en-US"/>
        </w:rPr>
        <w:t>6</w:t>
      </w:r>
      <w:r>
        <w:rPr>
          <w:rFonts w:ascii="Tahoma" w:hAnsi="Tahoma"/>
          <w:caps/>
          <w:color w:val="F66400"/>
          <w:sz w:val="22"/>
          <w:vertAlign w:val="superscript"/>
          <w:lang w:val="en-US"/>
        </w:rPr>
        <w:t xml:space="preserve"> </w:t>
      </w:r>
      <w:r w:rsidR="00023FE7">
        <w:rPr>
          <w:rFonts w:ascii="Tahoma" w:hAnsi="Tahoma"/>
          <w:color w:val="F66400"/>
          <w:sz w:val="22"/>
        </w:rPr>
        <w:t>System Center Server Management Suite Enterprise</w:t>
      </w:r>
      <w:bookmarkEnd w:id="1438"/>
      <w:bookmarkEnd w:id="1439"/>
    </w:p>
    <w:bookmarkEnd w:id="1434"/>
    <w:p w14:paraId="3288475B" w14:textId="77777777" w:rsidR="00023FE7" w:rsidRDefault="00023FE7" w:rsidP="00D511CC">
      <w:pPr>
        <w:pStyle w:val="EndnoteText"/>
        <w:ind w:left="720"/>
        <w:rPr>
          <w:sz w:val="18"/>
        </w:rPr>
      </w:pPr>
    </w:p>
    <w:p w14:paraId="31262B0D" w14:textId="77777777" w:rsidR="00FF4CAB" w:rsidRDefault="00FF4CAB" w:rsidP="00D511CC">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204E6605" w14:textId="77777777" w:rsidR="00D511CC" w:rsidRPr="00423037" w:rsidRDefault="00D511CC" w:rsidP="00D511CC">
      <w:pPr>
        <w:pStyle w:val="EndnoteText"/>
        <w:ind w:left="720"/>
        <w:rPr>
          <w:rFonts w:ascii="Tahoma" w:hAnsi="Tahoma" w:cs="Tahoma"/>
          <w:color w:val="000000"/>
          <w:sz w:val="18"/>
          <w:lang w:val="en-US"/>
        </w:rPr>
      </w:pPr>
    </w:p>
    <w:p w14:paraId="7AAC8E8D" w14:textId="77777777" w:rsidR="00FF4CAB" w:rsidRPr="00D511CC" w:rsidRDefault="00FF4CAB" w:rsidP="00D511CC">
      <w:pPr>
        <w:pStyle w:val="FootnoteBulletLevel1"/>
        <w:tabs>
          <w:tab w:val="clear" w:pos="900"/>
        </w:tabs>
        <w:spacing w:before="0" w:after="60"/>
        <w:ind w:left="720" w:firstLine="0"/>
        <w:rPr>
          <w:rFonts w:ascii="Tahoma" w:hAnsi="Tahoma" w:cs="Tahoma"/>
          <w:b/>
          <w:sz w:val="18"/>
        </w:rPr>
      </w:pPr>
      <w:r w:rsidRPr="00D511CC">
        <w:rPr>
          <w:rFonts w:ascii="Tahoma" w:hAnsi="Tahoma" w:cs="Tahoma"/>
          <w:b/>
          <w:sz w:val="18"/>
        </w:rPr>
        <w:t>One-time System Center 2012 Transitional License Grant Details</w:t>
      </w:r>
    </w:p>
    <w:p w14:paraId="48E5B507" w14:textId="77777777" w:rsidR="00FF4CAB" w:rsidRDefault="00FF4CAB" w:rsidP="00D511CC">
      <w:pPr>
        <w:ind w:left="720"/>
      </w:pPr>
      <w:r>
        <w:t>Please refer to product note on System Center 2012 offerings for details on transitional license grants.</w:t>
      </w:r>
    </w:p>
    <w:p w14:paraId="2F5EA67C" w14:textId="77777777" w:rsidR="00FF4CAB" w:rsidRDefault="00FF4CAB" w:rsidP="00D511CC">
      <w:pPr>
        <w:ind w:left="720"/>
        <w:rPr>
          <w:rFonts w:cs="Tahoma"/>
          <w:szCs w:val="20"/>
        </w:rPr>
      </w:pPr>
    </w:p>
    <w:p w14:paraId="5D25ADD3" w14:textId="77777777" w:rsidR="00023FE7" w:rsidRPr="007631EF" w:rsidRDefault="00023FE7" w:rsidP="00D511CC">
      <w:pPr>
        <w:ind w:left="720"/>
        <w:rPr>
          <w:rFonts w:cs="Tahoma"/>
          <w:color w:val="000000"/>
          <w:szCs w:val="20"/>
        </w:rPr>
      </w:pPr>
      <w:r>
        <w:rPr>
          <w:rFonts w:cs="Tahoma"/>
          <w:szCs w:val="20"/>
        </w:rPr>
        <w:t xml:space="preserve">System Center Server Management Suite Enterprise is </w:t>
      </w:r>
      <w:proofErr w:type="spellStart"/>
      <w:r w:rsidRPr="007631EF">
        <w:rPr>
          <w:rFonts w:cs="Tahoma"/>
          <w:color w:val="000000"/>
          <w:szCs w:val="20"/>
        </w:rPr>
        <w:t>versionless</w:t>
      </w:r>
      <w:proofErr w:type="spellEnd"/>
      <w:r w:rsidRPr="007631EF">
        <w:rPr>
          <w:rFonts w:cs="Tahoma"/>
          <w:color w:val="000000"/>
          <w:szCs w:val="20"/>
        </w:rPr>
        <w:t xml:space="preserve"> and product use rights are determined by the status of System Center Server Management Suite Enterprise Software Assurance coverage.  If coverage lapses, access rights under perpetual licenses are determined based on the product use rights in effect prior to the lapse in coverage.  </w:t>
      </w:r>
    </w:p>
    <w:p w14:paraId="098A5C23" w14:textId="77777777" w:rsidR="00E72B93" w:rsidRPr="007631EF" w:rsidRDefault="00E72B93" w:rsidP="00D511CC">
      <w:pPr>
        <w:ind w:left="720"/>
        <w:rPr>
          <w:rFonts w:cs="Tahoma"/>
          <w:color w:val="000000"/>
          <w:szCs w:val="20"/>
        </w:rPr>
      </w:pPr>
    </w:p>
    <w:p w14:paraId="1BFD4E15" w14:textId="77777777" w:rsidR="005C164D" w:rsidRDefault="005C164D" w:rsidP="00D511CC">
      <w:pPr>
        <w:ind w:left="720"/>
        <w:jc w:val="both"/>
        <w:rPr>
          <w:rFonts w:cs="Tahoma"/>
          <w:color w:val="000000"/>
          <w:szCs w:val="18"/>
        </w:rPr>
      </w:pPr>
      <w:r>
        <w:rPr>
          <w:rFonts w:cs="Tahoma"/>
          <w:color w:val="000000"/>
          <w:szCs w:val="18"/>
        </w:rPr>
        <w:t xml:space="preserve">As of November 1, 2010, a license for the System Center Server Management Suite Enterprise with active Software Assurance coverage provides </w:t>
      </w:r>
      <w:r w:rsidRPr="00CA7670">
        <w:rPr>
          <w:rFonts w:cs="Tahoma"/>
          <w:color w:val="000000"/>
          <w:szCs w:val="18"/>
        </w:rPr>
        <w:t>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w:t>
      </w:r>
      <w:r w:rsidRPr="00CA7670">
        <w:rPr>
          <w:rFonts w:cs="Tahoma"/>
          <w:color w:val="000000"/>
          <w:szCs w:val="18"/>
        </w:rPr>
        <w:lastRenderedPageBreak/>
        <w:t xml:space="preserve">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p>
    <w:p w14:paraId="5FA94B47" w14:textId="77777777" w:rsidR="00023FE7" w:rsidRDefault="00023FE7" w:rsidP="00D511CC">
      <w:pPr>
        <w:ind w:left="720"/>
        <w:rPr>
          <w:rFonts w:cs="Tahoma"/>
          <w:b/>
          <w:szCs w:val="20"/>
        </w:rPr>
      </w:pPr>
    </w:p>
    <w:p w14:paraId="7CB9BFDA" w14:textId="77777777" w:rsidR="004323B9" w:rsidRPr="00D511CC" w:rsidRDefault="00D511CC" w:rsidP="00D511CC">
      <w:pPr>
        <w:spacing w:after="60"/>
        <w:ind w:left="720"/>
        <w:rPr>
          <w:rFonts w:cs="Tahoma"/>
          <w:b/>
          <w:szCs w:val="20"/>
        </w:rPr>
      </w:pPr>
      <w:r w:rsidRPr="00D511CC">
        <w:rPr>
          <w:rFonts w:cs="Tahoma"/>
          <w:b/>
          <w:szCs w:val="20"/>
        </w:rPr>
        <w:t>License Grant</w:t>
      </w:r>
    </w:p>
    <w:p w14:paraId="7D01FEF6" w14:textId="77777777" w:rsidR="004323B9" w:rsidRDefault="004323B9" w:rsidP="00D511CC">
      <w:pPr>
        <w:pStyle w:val="FootnoteBulletLevel1"/>
        <w:tabs>
          <w:tab w:val="left" w:pos="900"/>
        </w:tabs>
        <w:spacing w:before="0" w:after="0"/>
        <w:ind w:left="720" w:firstLine="0"/>
        <w:rPr>
          <w:rFonts w:ascii="Tahoma" w:hAnsi="Tahoma" w:cs="Tahoma"/>
          <w:sz w:val="18"/>
        </w:rPr>
      </w:pPr>
      <w:r>
        <w:rPr>
          <w:rFonts w:ascii="Tahoma" w:hAnsi="Tahoma" w:cs="Tahoma"/>
          <w:sz w:val="18"/>
        </w:rPr>
        <w:t>O</w:t>
      </w:r>
      <w:r w:rsidRPr="00671E06">
        <w:rPr>
          <w:rFonts w:ascii="Tahoma" w:hAnsi="Tahoma" w:cs="Tahoma"/>
          <w:sz w:val="18"/>
        </w:rPr>
        <w:t>ne-time License Grant of System Center Server Management Suite Datacenter (SMSD) to License Holders of System Center Server Man</w:t>
      </w:r>
      <w:r w:rsidR="000A18AA">
        <w:rPr>
          <w:rFonts w:ascii="Tahoma" w:hAnsi="Tahoma" w:cs="Tahoma"/>
          <w:sz w:val="18"/>
        </w:rPr>
        <w:t>agement Suite Enterprise (SMSE).</w:t>
      </w:r>
    </w:p>
    <w:p w14:paraId="509F0B71" w14:textId="77777777" w:rsidR="000A18AA" w:rsidRDefault="000A18AA" w:rsidP="00D511CC">
      <w:pPr>
        <w:pStyle w:val="FootnoteBulletLevel1"/>
        <w:tabs>
          <w:tab w:val="left" w:pos="900"/>
        </w:tabs>
        <w:spacing w:before="0" w:after="0"/>
        <w:ind w:left="720" w:firstLine="0"/>
        <w:rPr>
          <w:rFonts w:ascii="Tahoma" w:hAnsi="Tahoma" w:cs="Tahoma"/>
          <w:sz w:val="18"/>
        </w:rPr>
      </w:pPr>
    </w:p>
    <w:p w14:paraId="0086D36F" w14:textId="77777777" w:rsidR="004323B9" w:rsidRDefault="004323B9" w:rsidP="00D511CC">
      <w:pPr>
        <w:pStyle w:val="FootnoteBulletLevel1"/>
        <w:tabs>
          <w:tab w:val="clear" w:pos="900"/>
          <w:tab w:val="left" w:pos="720"/>
        </w:tabs>
        <w:spacing w:before="0" w:after="0"/>
        <w:ind w:left="720" w:firstLine="0"/>
        <w:rPr>
          <w:rFonts w:ascii="Tahoma" w:hAnsi="Tahoma" w:cs="Tahoma"/>
          <w:color w:val="000000"/>
          <w:sz w:val="18"/>
        </w:rPr>
      </w:pPr>
      <w:r>
        <w:rPr>
          <w:rFonts w:ascii="Tahoma" w:hAnsi="Tahoma" w:cs="Tahoma"/>
          <w:sz w:val="18"/>
        </w:rPr>
        <w:t xml:space="preserve">As a one-time exception in connection with the transition of SMSE* from a suite </w:t>
      </w:r>
      <w:r w:rsidRPr="00671E06">
        <w:rPr>
          <w:rFonts w:ascii="Tahoma" w:hAnsi="Tahoma" w:cs="Tahoma"/>
          <w:sz w:val="18"/>
        </w:rPr>
        <w:t xml:space="preserve">that allows for the management of any number of OSEs on a licensed device to a suite that allows for the management of up to </w:t>
      </w:r>
      <w:r>
        <w:rPr>
          <w:rFonts w:ascii="Tahoma" w:hAnsi="Tahoma" w:cs="Tahoma"/>
          <w:sz w:val="18"/>
        </w:rPr>
        <w:t>four</w:t>
      </w:r>
      <w:r w:rsidRPr="00671E06">
        <w:rPr>
          <w:rFonts w:ascii="Tahoma" w:hAnsi="Tahoma" w:cs="Tahoma"/>
          <w:sz w:val="18"/>
        </w:rPr>
        <w:t xml:space="preserve"> OSEs on a licensed device, we are granting Select, Enterprise, Open License, Open Value, and Campus and School customers with active Software Assurance on SMSE as of July 1, 2009 the following</w:t>
      </w:r>
      <w:r w:rsidRPr="00A534BE">
        <w:rPr>
          <w:rFonts w:ascii="Tahoma" w:hAnsi="Tahoma" w:cs="Tahoma"/>
          <w:color w:val="000000"/>
          <w:sz w:val="18"/>
        </w:rPr>
        <w:t>:</w:t>
      </w:r>
    </w:p>
    <w:p w14:paraId="4F69F395" w14:textId="77777777" w:rsidR="000A18AA" w:rsidRPr="00CA094E" w:rsidRDefault="000A18AA" w:rsidP="00D511CC">
      <w:pPr>
        <w:pStyle w:val="FootnoteBulletLevel1"/>
        <w:tabs>
          <w:tab w:val="clear" w:pos="900"/>
          <w:tab w:val="left" w:pos="720"/>
        </w:tabs>
        <w:spacing w:before="0" w:after="0"/>
        <w:ind w:left="720" w:firstLine="0"/>
        <w:rPr>
          <w:rFonts w:ascii="Tahoma" w:hAnsi="Tahoma" w:cs="Tahoma"/>
          <w:sz w:val="18"/>
        </w:rPr>
      </w:pPr>
    </w:p>
    <w:p w14:paraId="2EB2860E" w14:textId="77777777" w:rsidR="004323B9" w:rsidRDefault="004323B9" w:rsidP="00D511CC">
      <w:pPr>
        <w:numPr>
          <w:ilvl w:val="0"/>
          <w:numId w:val="3"/>
        </w:numPr>
        <w:ind w:left="1440"/>
        <w:rPr>
          <w:rFonts w:cs="Tahoma"/>
          <w:color w:val="000000"/>
          <w:szCs w:val="20"/>
        </w:rPr>
      </w:pPr>
      <w:r>
        <w:rPr>
          <w:rFonts w:cs="Tahoma"/>
          <w:color w:val="000000"/>
          <w:szCs w:val="20"/>
        </w:rPr>
        <w:t xml:space="preserve">Four </w:t>
      </w:r>
      <w:r w:rsidRPr="00CA094E">
        <w:rPr>
          <w:rFonts w:cs="Tahoma"/>
          <w:color w:val="000000"/>
          <w:szCs w:val="20"/>
        </w:rPr>
        <w:t>compl</w:t>
      </w:r>
      <w:r>
        <w:rPr>
          <w:rFonts w:cs="Tahoma"/>
          <w:color w:val="000000"/>
          <w:szCs w:val="20"/>
        </w:rPr>
        <w:t>i</w:t>
      </w:r>
      <w:r w:rsidRPr="00CA094E">
        <w:rPr>
          <w:rFonts w:cs="Tahoma"/>
          <w:color w:val="000000"/>
          <w:szCs w:val="20"/>
        </w:rPr>
        <w:t xml:space="preserve">mentary SMSD licenses for each qualifying SMSE </w:t>
      </w:r>
      <w:r>
        <w:rPr>
          <w:rFonts w:cs="Tahoma"/>
          <w:color w:val="000000"/>
          <w:szCs w:val="20"/>
        </w:rPr>
        <w:t xml:space="preserve">license </w:t>
      </w:r>
      <w:r w:rsidRPr="00CA094E">
        <w:rPr>
          <w:rFonts w:cs="Tahoma"/>
          <w:color w:val="000000"/>
          <w:szCs w:val="20"/>
        </w:rPr>
        <w:t xml:space="preserve">with active Software Assurance the customer </w:t>
      </w:r>
      <w:r>
        <w:rPr>
          <w:rFonts w:cs="Tahoma"/>
          <w:color w:val="000000"/>
          <w:szCs w:val="20"/>
        </w:rPr>
        <w:t>has</w:t>
      </w:r>
      <w:r w:rsidRPr="00CA094E">
        <w:rPr>
          <w:rFonts w:cs="Tahoma"/>
          <w:color w:val="000000"/>
          <w:szCs w:val="20"/>
        </w:rPr>
        <w:t xml:space="preserve"> as of July 1, 2009.  </w:t>
      </w:r>
      <w:r>
        <w:rPr>
          <w:rFonts w:cs="Tahoma"/>
          <w:color w:val="000000"/>
          <w:szCs w:val="20"/>
        </w:rPr>
        <w:t>Each set of four</w:t>
      </w:r>
      <w:r w:rsidRPr="00CA094E">
        <w:rPr>
          <w:rFonts w:cs="Tahoma"/>
          <w:color w:val="000000"/>
          <w:szCs w:val="20"/>
        </w:rPr>
        <w:t xml:space="preserve"> granted SMSD licenses must be assigned to a single device</w:t>
      </w:r>
      <w:r>
        <w:rPr>
          <w:rFonts w:cs="Tahoma"/>
          <w:color w:val="000000"/>
          <w:szCs w:val="20"/>
        </w:rPr>
        <w:t>, and may not be separated for use on two or more devices.</w:t>
      </w:r>
    </w:p>
    <w:p w14:paraId="11CD8DBF" w14:textId="77777777" w:rsidR="000A18AA" w:rsidRPr="00452325" w:rsidRDefault="000A18AA" w:rsidP="000A18AA">
      <w:pPr>
        <w:rPr>
          <w:rFonts w:cs="Tahoma"/>
          <w:color w:val="000000"/>
          <w:szCs w:val="20"/>
        </w:rPr>
      </w:pPr>
    </w:p>
    <w:p w14:paraId="15C396E1" w14:textId="77777777" w:rsidR="004323B9" w:rsidRDefault="004323B9" w:rsidP="00D511CC">
      <w:pPr>
        <w:pStyle w:val="FootnoteBulletLevel1"/>
        <w:tabs>
          <w:tab w:val="clear" w:pos="900"/>
        </w:tabs>
        <w:spacing w:before="0" w:after="0"/>
        <w:ind w:left="720" w:firstLine="0"/>
        <w:rPr>
          <w:rFonts w:ascii="Tahoma" w:hAnsi="Tahoma" w:cs="Tahoma"/>
          <w:sz w:val="18"/>
        </w:rPr>
      </w:pPr>
      <w:r w:rsidRPr="00F16DD8">
        <w:rPr>
          <w:rFonts w:ascii="Tahoma" w:hAnsi="Tahoma" w:cs="Tahoma"/>
          <w:sz w:val="18"/>
        </w:rPr>
        <w:t xml:space="preserve">The management rights associated with the </w:t>
      </w:r>
      <w:r>
        <w:rPr>
          <w:rFonts w:ascii="Tahoma" w:hAnsi="Tahoma" w:cs="Tahoma"/>
          <w:sz w:val="18"/>
        </w:rPr>
        <w:t>complimentary</w:t>
      </w:r>
      <w:r w:rsidRPr="00F16DD8">
        <w:rPr>
          <w:rFonts w:ascii="Tahoma" w:hAnsi="Tahoma" w:cs="Tahoma"/>
          <w:sz w:val="18"/>
        </w:rPr>
        <w:t xml:space="preserve"> SMSD licenses </w:t>
      </w:r>
      <w:r>
        <w:rPr>
          <w:rFonts w:ascii="Tahoma" w:hAnsi="Tahoma" w:cs="Tahoma"/>
          <w:sz w:val="18"/>
        </w:rPr>
        <w:t xml:space="preserve">are granted in place of </w:t>
      </w:r>
      <w:r w:rsidRPr="00F16DD8">
        <w:rPr>
          <w:rFonts w:ascii="Tahoma" w:hAnsi="Tahoma" w:cs="Tahoma"/>
          <w:sz w:val="18"/>
        </w:rPr>
        <w:t>the management rights associated with the qualifying SMSE license</w:t>
      </w:r>
      <w:r>
        <w:rPr>
          <w:rFonts w:ascii="Tahoma" w:hAnsi="Tahoma" w:cs="Tahoma"/>
          <w:sz w:val="18"/>
        </w:rPr>
        <w:t>.  Upon the assignment of the granted SMSD licenses, the customer forfeits its management rights under the corresponding SMSE license.</w:t>
      </w:r>
    </w:p>
    <w:p w14:paraId="0B7FFBF3" w14:textId="77777777" w:rsidR="004323B9" w:rsidRDefault="004323B9" w:rsidP="00D511CC">
      <w:pPr>
        <w:pStyle w:val="FootnoteBulletLevel1"/>
        <w:tabs>
          <w:tab w:val="clear" w:pos="900"/>
        </w:tabs>
        <w:spacing w:before="0" w:after="0"/>
        <w:ind w:left="720" w:firstLine="0"/>
        <w:rPr>
          <w:rFonts w:ascii="Tahoma" w:hAnsi="Tahoma" w:cs="Tahoma"/>
          <w:sz w:val="18"/>
        </w:rPr>
      </w:pPr>
      <w:r w:rsidRPr="00A534BE">
        <w:rPr>
          <w:rFonts w:ascii="Tahoma" w:hAnsi="Tahoma" w:cs="Tahoma"/>
          <w:sz w:val="18"/>
        </w:rPr>
        <w:t>A</w:t>
      </w:r>
      <w:r>
        <w:rPr>
          <w:rFonts w:ascii="Tahoma" w:hAnsi="Tahoma" w:cs="Tahoma"/>
          <w:sz w:val="18"/>
        </w:rPr>
        <w:t>n</w:t>
      </w:r>
      <w:r w:rsidRPr="00360E99">
        <w:rPr>
          <w:rFonts w:ascii="Tahoma" w:hAnsi="Tahoma" w:cs="Tahoma"/>
          <w:sz w:val="18"/>
        </w:rPr>
        <w:t xml:space="preserve">y licenses granted under this offer </w:t>
      </w:r>
      <w:r>
        <w:rPr>
          <w:rFonts w:ascii="Tahoma" w:hAnsi="Tahoma" w:cs="Tahoma"/>
          <w:sz w:val="18"/>
        </w:rPr>
        <w:t>are subject to the following limitation:</w:t>
      </w:r>
      <w:r>
        <w:rPr>
          <w:rFonts w:ascii="Tahoma" w:hAnsi="Tahoma" w:cs="Tahoma"/>
          <w:color w:val="000000"/>
          <w:sz w:val="18"/>
        </w:rPr>
        <w:t xml:space="preserve"> Each set of </w:t>
      </w:r>
      <w:r w:rsidRPr="00CA094E">
        <w:rPr>
          <w:rFonts w:ascii="Tahoma" w:hAnsi="Tahoma" w:cs="Tahoma"/>
          <w:color w:val="000000"/>
          <w:sz w:val="18"/>
        </w:rPr>
        <w:t xml:space="preserve">granted SMSD licenses </w:t>
      </w:r>
      <w:r>
        <w:rPr>
          <w:rFonts w:ascii="Tahoma" w:hAnsi="Tahoma" w:cs="Tahoma"/>
          <w:color w:val="000000"/>
          <w:sz w:val="18"/>
        </w:rPr>
        <w:t>must be</w:t>
      </w:r>
      <w:r w:rsidRPr="00CA094E">
        <w:rPr>
          <w:rFonts w:ascii="Tahoma" w:hAnsi="Tahoma" w:cs="Tahoma"/>
          <w:color w:val="000000"/>
          <w:sz w:val="18"/>
        </w:rPr>
        <w:t xml:space="preserve"> assigned to a single device</w:t>
      </w:r>
      <w:r>
        <w:rPr>
          <w:rFonts w:ascii="Tahoma" w:hAnsi="Tahoma" w:cs="Tahoma"/>
          <w:sz w:val="18"/>
        </w:rPr>
        <w:t>.</w:t>
      </w:r>
    </w:p>
    <w:p w14:paraId="47F15452"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103CACBA" w14:textId="77777777" w:rsidR="00CF7343" w:rsidRPr="000A18AA" w:rsidRDefault="004323B9" w:rsidP="000A18AA">
      <w:pPr>
        <w:pStyle w:val="FootnoteBulletLevel1"/>
        <w:tabs>
          <w:tab w:val="clear" w:pos="900"/>
        </w:tabs>
        <w:spacing w:before="0" w:after="60"/>
        <w:ind w:left="720" w:firstLine="0"/>
        <w:rPr>
          <w:rFonts w:ascii="Tahoma" w:hAnsi="Tahoma" w:cs="Tahoma"/>
          <w:b/>
          <w:color w:val="000000"/>
          <w:sz w:val="18"/>
        </w:rPr>
      </w:pPr>
      <w:r w:rsidRPr="000A18AA">
        <w:rPr>
          <w:rFonts w:ascii="Tahoma" w:hAnsi="Tahoma" w:cs="Tahoma"/>
          <w:b/>
          <w:color w:val="000000"/>
          <w:sz w:val="18"/>
        </w:rPr>
        <w:t xml:space="preserve">Options at Software Assurance Renewal  </w:t>
      </w:r>
    </w:p>
    <w:p w14:paraId="02BB145F" w14:textId="77777777" w:rsidR="004323B9" w:rsidRDefault="004323B9" w:rsidP="00D511CC">
      <w:pPr>
        <w:pStyle w:val="FootnoteBulletLevel1"/>
        <w:tabs>
          <w:tab w:val="clear" w:pos="900"/>
        </w:tabs>
        <w:spacing w:before="0" w:after="0"/>
        <w:ind w:left="720" w:firstLine="0"/>
        <w:rPr>
          <w:rFonts w:ascii="Tahoma" w:hAnsi="Tahoma" w:cs="Tahoma"/>
          <w:sz w:val="18"/>
        </w:rPr>
      </w:pPr>
      <w:r>
        <w:rPr>
          <w:rFonts w:ascii="Tahoma" w:hAnsi="Tahoma" w:cs="Tahoma"/>
          <w:color w:val="000000"/>
          <w:sz w:val="18"/>
        </w:rPr>
        <w:t xml:space="preserve">Any licenses granted under this offer include Software Assurance Coverage that terminates when coverage on the corresponding qualifying licenses expires. </w:t>
      </w:r>
      <w:r w:rsidRPr="00360E99">
        <w:rPr>
          <w:rFonts w:ascii="Tahoma" w:hAnsi="Tahoma" w:cs="Tahoma"/>
          <w:sz w:val="18"/>
        </w:rPr>
        <w:t xml:space="preserve">Upon expiration of </w:t>
      </w:r>
      <w:r>
        <w:rPr>
          <w:rFonts w:ascii="Tahoma" w:hAnsi="Tahoma" w:cs="Tahoma"/>
          <w:sz w:val="18"/>
        </w:rPr>
        <w:t>the Software</w:t>
      </w:r>
      <w:r w:rsidRPr="00360E99">
        <w:rPr>
          <w:rFonts w:ascii="Tahoma" w:hAnsi="Tahoma" w:cs="Tahoma"/>
          <w:sz w:val="18"/>
        </w:rPr>
        <w:t xml:space="preserve"> </w:t>
      </w:r>
      <w:r>
        <w:rPr>
          <w:rFonts w:ascii="Tahoma" w:hAnsi="Tahoma" w:cs="Tahoma"/>
          <w:sz w:val="18"/>
        </w:rPr>
        <w:t xml:space="preserve">Assurance </w:t>
      </w:r>
      <w:r w:rsidRPr="00360E99">
        <w:rPr>
          <w:rFonts w:ascii="Tahoma" w:hAnsi="Tahoma" w:cs="Tahoma"/>
          <w:sz w:val="18"/>
        </w:rPr>
        <w:t xml:space="preserve">coverage customers may renew their Software Assurance </w:t>
      </w:r>
      <w:r>
        <w:rPr>
          <w:rFonts w:ascii="Tahoma" w:hAnsi="Tahoma" w:cs="Tahoma"/>
          <w:sz w:val="18"/>
        </w:rPr>
        <w:t>under one of the following options:</w:t>
      </w:r>
    </w:p>
    <w:p w14:paraId="5E0927D9" w14:textId="77777777" w:rsidR="000A18AA" w:rsidRDefault="000A18AA" w:rsidP="00D511CC">
      <w:pPr>
        <w:pStyle w:val="FootnoteBulletLevel1"/>
        <w:tabs>
          <w:tab w:val="clear" w:pos="900"/>
        </w:tabs>
        <w:spacing w:before="0" w:after="0"/>
        <w:ind w:left="720" w:firstLine="0"/>
        <w:rPr>
          <w:rFonts w:ascii="Tahoma" w:hAnsi="Tahoma" w:cs="Tahoma"/>
          <w:sz w:val="18"/>
        </w:rPr>
      </w:pPr>
    </w:p>
    <w:p w14:paraId="204A978A" w14:textId="77777777" w:rsidR="004323B9" w:rsidRDefault="004323B9" w:rsidP="000A18AA">
      <w:pPr>
        <w:pStyle w:val="FootnoteBulletLevel1"/>
        <w:numPr>
          <w:ilvl w:val="0"/>
          <w:numId w:val="13"/>
        </w:numPr>
        <w:tabs>
          <w:tab w:val="left" w:pos="720"/>
        </w:tabs>
        <w:spacing w:before="0" w:after="60"/>
        <w:ind w:left="1440"/>
        <w:rPr>
          <w:rFonts w:ascii="Tahoma" w:hAnsi="Tahoma" w:cs="Tahoma"/>
          <w:sz w:val="18"/>
        </w:rPr>
      </w:pPr>
      <w:r w:rsidRPr="00360E99">
        <w:rPr>
          <w:rFonts w:ascii="Tahoma" w:hAnsi="Tahoma" w:cs="Tahoma"/>
          <w:sz w:val="18"/>
        </w:rPr>
        <w:t xml:space="preserve">Customers may renew </w:t>
      </w:r>
      <w:r>
        <w:rPr>
          <w:rFonts w:ascii="Tahoma" w:hAnsi="Tahoma" w:cs="Tahoma"/>
          <w:sz w:val="18"/>
        </w:rPr>
        <w:t xml:space="preserve">coverage for </w:t>
      </w:r>
      <w:r w:rsidRPr="00360E99">
        <w:rPr>
          <w:rFonts w:ascii="Tahoma" w:hAnsi="Tahoma" w:cs="Tahoma"/>
          <w:sz w:val="18"/>
        </w:rPr>
        <w:t>their original SMSE license</w:t>
      </w:r>
      <w:r>
        <w:rPr>
          <w:rFonts w:ascii="Tahoma" w:hAnsi="Tahoma" w:cs="Tahoma"/>
          <w:sz w:val="18"/>
        </w:rPr>
        <w:t>.</w:t>
      </w:r>
      <w:r w:rsidRPr="00360E99">
        <w:rPr>
          <w:rFonts w:ascii="Tahoma" w:hAnsi="Tahoma" w:cs="Tahoma"/>
          <w:sz w:val="18"/>
        </w:rPr>
        <w:t xml:space="preserve"> </w:t>
      </w:r>
      <w:r>
        <w:rPr>
          <w:rFonts w:ascii="Tahoma" w:hAnsi="Tahoma" w:cs="Tahoma"/>
          <w:sz w:val="18"/>
        </w:rPr>
        <w:t>The management rights under the SMSE Software Assurance coverage will be determined by the rights applicable to the SMSE at the time of renewal. Upon renewal of the original SMSE license, the customer forfeits the rights to the four complimentary SMSD licenses.</w:t>
      </w:r>
    </w:p>
    <w:p w14:paraId="68A43C3B" w14:textId="77777777" w:rsidR="004323B9" w:rsidRDefault="004323B9" w:rsidP="000A18AA">
      <w:pPr>
        <w:pStyle w:val="FootnoteBulletLevel1"/>
        <w:numPr>
          <w:ilvl w:val="0"/>
          <w:numId w:val="14"/>
        </w:numPr>
        <w:tabs>
          <w:tab w:val="left" w:pos="720"/>
        </w:tabs>
        <w:spacing w:before="0" w:after="60"/>
        <w:ind w:left="1440"/>
        <w:rPr>
          <w:rFonts w:ascii="Tahoma" w:hAnsi="Tahoma" w:cs="Tahoma"/>
          <w:sz w:val="18"/>
        </w:rPr>
      </w:pPr>
      <w:r w:rsidRPr="00C65AE0">
        <w:rPr>
          <w:rFonts w:ascii="Tahoma" w:hAnsi="Tahoma" w:cs="Tahoma"/>
          <w:sz w:val="18"/>
        </w:rPr>
        <w:t>Customers may renew coverage for the complimentary SMSD licenses</w:t>
      </w:r>
      <w:r>
        <w:rPr>
          <w:rFonts w:ascii="Tahoma" w:hAnsi="Tahoma" w:cs="Tahoma"/>
          <w:sz w:val="18"/>
        </w:rPr>
        <w:t>:</w:t>
      </w:r>
    </w:p>
    <w:p w14:paraId="7FA79EFD"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Pr>
          <w:rFonts w:ascii="Tahoma" w:hAnsi="Tahoma" w:cs="Tahoma"/>
          <w:sz w:val="18"/>
        </w:rPr>
        <w:t>Customers</w:t>
      </w:r>
      <w:r w:rsidRPr="00C65AE0">
        <w:rPr>
          <w:rFonts w:ascii="Tahoma" w:hAnsi="Tahoma" w:cs="Tahoma"/>
          <w:sz w:val="18"/>
        </w:rPr>
        <w:t xml:space="preserve"> may renew </w:t>
      </w:r>
      <w:r>
        <w:rPr>
          <w:rFonts w:ascii="Tahoma" w:hAnsi="Tahoma" w:cs="Tahoma"/>
          <w:sz w:val="18"/>
        </w:rPr>
        <w:t xml:space="preserve">coverage for all SMSD </w:t>
      </w:r>
      <w:r w:rsidRPr="00C65AE0">
        <w:rPr>
          <w:rFonts w:ascii="Tahoma" w:hAnsi="Tahoma" w:cs="Tahoma"/>
          <w:sz w:val="18"/>
        </w:rPr>
        <w:t>licenses in the set of four complimentary SMSD licenses granted under this offer. Under this option, the requirement to assign the set of four licenses to a single</w:t>
      </w:r>
      <w:r>
        <w:rPr>
          <w:rFonts w:ascii="Tahoma" w:hAnsi="Tahoma" w:cs="Tahoma"/>
          <w:sz w:val="18"/>
        </w:rPr>
        <w:t xml:space="preserve"> device is waived</w:t>
      </w:r>
      <w:r w:rsidRPr="00C65AE0">
        <w:rPr>
          <w:rFonts w:ascii="Tahoma" w:hAnsi="Tahoma" w:cs="Tahoma"/>
          <w:sz w:val="18"/>
        </w:rPr>
        <w:t>.</w:t>
      </w:r>
    </w:p>
    <w:p w14:paraId="5C8B3DE7" w14:textId="77777777" w:rsidR="004323B9" w:rsidRDefault="004323B9" w:rsidP="000A18AA">
      <w:pPr>
        <w:pStyle w:val="FootnoteBulletLevel1"/>
        <w:numPr>
          <w:ilvl w:val="2"/>
          <w:numId w:val="15"/>
        </w:numPr>
        <w:tabs>
          <w:tab w:val="left" w:pos="720"/>
        </w:tabs>
        <w:spacing w:before="0" w:after="60"/>
        <w:ind w:left="1980"/>
        <w:rPr>
          <w:rFonts w:ascii="Tahoma" w:hAnsi="Tahoma" w:cs="Tahoma"/>
          <w:sz w:val="18"/>
        </w:rPr>
      </w:pPr>
      <w:r w:rsidRPr="00C65AE0">
        <w:rPr>
          <w:rFonts w:ascii="Tahoma" w:hAnsi="Tahoma" w:cs="Tahoma"/>
          <w:sz w:val="18"/>
        </w:rPr>
        <w:t xml:space="preserve">Customers renewing their Software Assurance before July 1st, 2011 may renew coverage for two licenses in the set of four complimentary SMSD licenses granted under this offering. </w:t>
      </w:r>
      <w:r>
        <w:rPr>
          <w:rFonts w:ascii="Tahoma" w:hAnsi="Tahoma" w:cs="Tahoma"/>
          <w:sz w:val="18"/>
        </w:rPr>
        <w:t>If they do so, t</w:t>
      </w:r>
      <w:r w:rsidRPr="00C65AE0">
        <w:rPr>
          <w:rFonts w:ascii="Tahoma" w:hAnsi="Tahoma" w:cs="Tahoma"/>
          <w:sz w:val="18"/>
        </w:rPr>
        <w:t xml:space="preserve">hey will be deemed to have renewed coverage for the four SMSD licenses within the same set.  Under this option, the requirement to assign the set of four licenses to a single device will continue to apply upon renewal.  In the subsequent Software Assurance renewal, customers may renew coverage for the SMSD licenses they need within each set of four complimentary SMSD licenses. At that time, </w:t>
      </w:r>
      <w:r>
        <w:rPr>
          <w:rFonts w:ascii="Tahoma" w:hAnsi="Tahoma" w:cs="Tahoma"/>
          <w:sz w:val="18"/>
        </w:rPr>
        <w:t xml:space="preserve">different from the first renewal, </w:t>
      </w:r>
      <w:r w:rsidRPr="00C65AE0">
        <w:rPr>
          <w:rFonts w:ascii="Tahoma" w:hAnsi="Tahoma" w:cs="Tahoma"/>
          <w:sz w:val="18"/>
        </w:rPr>
        <w:t>any SMSD license for which coverage is not renewed</w:t>
      </w:r>
      <w:r>
        <w:rPr>
          <w:rFonts w:ascii="Tahoma" w:hAnsi="Tahoma" w:cs="Tahoma"/>
          <w:sz w:val="18"/>
        </w:rPr>
        <w:t xml:space="preserve"> will not continue to have</w:t>
      </w:r>
      <w:r w:rsidRPr="00C65AE0">
        <w:rPr>
          <w:rFonts w:ascii="Tahoma" w:hAnsi="Tahoma" w:cs="Tahoma"/>
          <w:sz w:val="18"/>
        </w:rPr>
        <w:t xml:space="preserve"> Software Assurance coverage. The requirement to assign </w:t>
      </w:r>
      <w:r>
        <w:rPr>
          <w:rFonts w:ascii="Tahoma" w:hAnsi="Tahoma" w:cs="Tahoma"/>
          <w:sz w:val="18"/>
        </w:rPr>
        <w:t xml:space="preserve">a </w:t>
      </w:r>
      <w:r w:rsidRPr="00C65AE0">
        <w:rPr>
          <w:rFonts w:ascii="Tahoma" w:hAnsi="Tahoma" w:cs="Tahoma"/>
          <w:sz w:val="18"/>
        </w:rPr>
        <w:t xml:space="preserve">set of </w:t>
      </w:r>
      <w:r>
        <w:rPr>
          <w:rFonts w:ascii="Tahoma" w:hAnsi="Tahoma" w:cs="Tahoma"/>
          <w:sz w:val="18"/>
        </w:rPr>
        <w:t xml:space="preserve">four </w:t>
      </w:r>
      <w:r w:rsidRPr="00C65AE0">
        <w:rPr>
          <w:rFonts w:ascii="Tahoma" w:hAnsi="Tahoma" w:cs="Tahoma"/>
          <w:sz w:val="18"/>
        </w:rPr>
        <w:t xml:space="preserve">complimentary </w:t>
      </w:r>
      <w:r>
        <w:rPr>
          <w:rFonts w:ascii="Tahoma" w:hAnsi="Tahoma" w:cs="Tahoma"/>
          <w:sz w:val="18"/>
        </w:rPr>
        <w:t xml:space="preserve">SMSD </w:t>
      </w:r>
      <w:r w:rsidRPr="00C65AE0">
        <w:rPr>
          <w:rFonts w:ascii="Tahoma" w:hAnsi="Tahoma" w:cs="Tahoma"/>
          <w:sz w:val="18"/>
        </w:rPr>
        <w:t>licenses to a single device is waived upon this subsequent renewal</w:t>
      </w:r>
      <w:r>
        <w:rPr>
          <w:rFonts w:ascii="Tahoma" w:hAnsi="Tahoma" w:cs="Tahoma"/>
          <w:sz w:val="18"/>
        </w:rPr>
        <w:t xml:space="preserve"> only if the coverage for all four SMSD licenses is</w:t>
      </w:r>
      <w:r w:rsidRPr="00C65AE0">
        <w:rPr>
          <w:rFonts w:ascii="Tahoma" w:hAnsi="Tahoma" w:cs="Tahoma"/>
          <w:sz w:val="18"/>
        </w:rPr>
        <w:t xml:space="preserve"> </w:t>
      </w:r>
      <w:r>
        <w:rPr>
          <w:rFonts w:ascii="Tahoma" w:hAnsi="Tahoma" w:cs="Tahoma"/>
          <w:sz w:val="18"/>
        </w:rPr>
        <w:t>r</w:t>
      </w:r>
      <w:r w:rsidRPr="00C65AE0">
        <w:rPr>
          <w:rFonts w:ascii="Tahoma" w:hAnsi="Tahoma" w:cs="Tahoma"/>
          <w:sz w:val="18"/>
        </w:rPr>
        <w:t>enewed.</w:t>
      </w:r>
    </w:p>
    <w:p w14:paraId="64D2B9A2" w14:textId="77777777" w:rsidR="00D63733" w:rsidRDefault="00D63733" w:rsidP="00D511CC">
      <w:pPr>
        <w:pStyle w:val="FootnoteBulletLevel1"/>
        <w:tabs>
          <w:tab w:val="clear" w:pos="900"/>
          <w:tab w:val="left" w:pos="720"/>
        </w:tabs>
        <w:spacing w:before="0" w:after="0"/>
        <w:ind w:firstLine="0"/>
        <w:rPr>
          <w:rFonts w:ascii="Tahoma" w:hAnsi="Tahoma" w:cs="Tahoma"/>
          <w:sz w:val="18"/>
          <w:u w:val="single"/>
        </w:rPr>
      </w:pPr>
    </w:p>
    <w:p w14:paraId="03285937" w14:textId="77777777" w:rsidR="00CF7343" w:rsidRPr="000A18AA" w:rsidRDefault="004323B9" w:rsidP="000A18AA">
      <w:pPr>
        <w:pStyle w:val="FootnoteBulletLevel1"/>
        <w:tabs>
          <w:tab w:val="clear" w:pos="900"/>
          <w:tab w:val="left" w:pos="720"/>
        </w:tabs>
        <w:spacing w:before="0" w:after="60"/>
        <w:ind w:left="720" w:firstLine="0"/>
        <w:rPr>
          <w:rFonts w:ascii="Tahoma" w:hAnsi="Tahoma" w:cs="Tahoma"/>
          <w:b/>
          <w:color w:val="000000"/>
          <w:sz w:val="18"/>
        </w:rPr>
      </w:pPr>
      <w:r w:rsidRPr="000A18AA">
        <w:rPr>
          <w:rFonts w:ascii="Tahoma" w:hAnsi="Tahoma" w:cs="Tahoma"/>
          <w:b/>
          <w:sz w:val="18"/>
        </w:rPr>
        <w:t>Removing the limitation that e</w:t>
      </w:r>
      <w:r w:rsidRPr="000A18AA">
        <w:rPr>
          <w:rFonts w:ascii="Tahoma" w:hAnsi="Tahoma" w:cs="Tahoma"/>
          <w:b/>
          <w:color w:val="000000"/>
          <w:sz w:val="18"/>
        </w:rPr>
        <w:t>ach set of granted SMSD licenses must be assigned to a single device</w:t>
      </w:r>
    </w:p>
    <w:p w14:paraId="3DF352E5"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Any time prior to the first Software Assurance renewal after this grant,</w:t>
      </w:r>
      <w:r w:rsidRPr="00C65AE0">
        <w:rPr>
          <w:rFonts w:ascii="Tahoma" w:hAnsi="Tahoma" w:cs="Tahoma"/>
          <w:sz w:val="18"/>
        </w:rPr>
        <w:t xml:space="preserve"> customers may </w:t>
      </w:r>
      <w:r>
        <w:rPr>
          <w:rFonts w:ascii="Tahoma" w:hAnsi="Tahoma" w:cs="Tahoma"/>
          <w:sz w:val="18"/>
        </w:rPr>
        <w:t xml:space="preserve">remove the requirement that </w:t>
      </w:r>
      <w:r>
        <w:rPr>
          <w:rFonts w:ascii="Tahoma" w:hAnsi="Tahoma" w:cs="Tahoma"/>
          <w:color w:val="000000"/>
          <w:sz w:val="18"/>
        </w:rPr>
        <w:t xml:space="preserve">each set of </w:t>
      </w:r>
      <w:r w:rsidRPr="00CA094E">
        <w:rPr>
          <w:rFonts w:ascii="Tahoma" w:hAnsi="Tahoma" w:cs="Tahoma"/>
          <w:color w:val="000000"/>
          <w:sz w:val="18"/>
        </w:rPr>
        <w:t>granted SMSD licenses</w:t>
      </w:r>
      <w:r>
        <w:rPr>
          <w:rFonts w:ascii="Tahoma" w:hAnsi="Tahoma" w:cs="Tahoma"/>
          <w:color w:val="000000"/>
          <w:sz w:val="18"/>
        </w:rPr>
        <w:t xml:space="preserve"> be</w:t>
      </w:r>
      <w:r w:rsidRPr="00CA094E">
        <w:rPr>
          <w:rFonts w:ascii="Tahoma" w:hAnsi="Tahoma" w:cs="Tahoma"/>
          <w:color w:val="000000"/>
          <w:sz w:val="18"/>
        </w:rPr>
        <w:t xml:space="preserve"> assigned to a single </w:t>
      </w:r>
      <w:proofErr w:type="gramStart"/>
      <w:r w:rsidRPr="00CA094E">
        <w:rPr>
          <w:rFonts w:ascii="Tahoma" w:hAnsi="Tahoma" w:cs="Tahoma"/>
          <w:color w:val="000000"/>
          <w:sz w:val="18"/>
        </w:rPr>
        <w:t>device</w:t>
      </w:r>
      <w:r>
        <w:rPr>
          <w:rFonts w:ascii="Tahoma" w:hAnsi="Tahoma" w:cs="Tahoma"/>
          <w:color w:val="000000"/>
          <w:sz w:val="18"/>
        </w:rPr>
        <w:t>.</w:t>
      </w:r>
      <w:proofErr w:type="gramEnd"/>
      <w:r>
        <w:rPr>
          <w:rFonts w:ascii="Tahoma" w:hAnsi="Tahoma" w:cs="Tahoma"/>
          <w:color w:val="000000"/>
          <w:sz w:val="18"/>
        </w:rPr>
        <w:t xml:space="preserve"> They can do so</w:t>
      </w:r>
      <w:r>
        <w:rPr>
          <w:rFonts w:ascii="Tahoma" w:hAnsi="Tahoma" w:cs="Tahoma"/>
          <w:sz w:val="18"/>
        </w:rPr>
        <w:t xml:space="preserve"> by purchasing</w:t>
      </w:r>
      <w:r w:rsidRPr="00C65AE0">
        <w:rPr>
          <w:rFonts w:ascii="Tahoma" w:hAnsi="Tahoma" w:cs="Tahoma"/>
          <w:sz w:val="18"/>
        </w:rPr>
        <w:t xml:space="preserve"> Software Assurance</w:t>
      </w:r>
      <w:r>
        <w:rPr>
          <w:rFonts w:ascii="Tahoma" w:hAnsi="Tahoma" w:cs="Tahoma"/>
          <w:sz w:val="18"/>
        </w:rPr>
        <w:t xml:space="preserve"> coverage</w:t>
      </w:r>
      <w:r w:rsidRPr="00C65AE0">
        <w:rPr>
          <w:rFonts w:ascii="Tahoma" w:hAnsi="Tahoma" w:cs="Tahoma"/>
          <w:sz w:val="18"/>
        </w:rPr>
        <w:t xml:space="preserve"> for </w:t>
      </w:r>
      <w:r>
        <w:rPr>
          <w:rFonts w:ascii="Tahoma" w:hAnsi="Tahoma" w:cs="Tahoma"/>
          <w:sz w:val="18"/>
        </w:rPr>
        <w:t>two SMSD</w:t>
      </w:r>
      <w:r w:rsidRPr="00C65AE0">
        <w:rPr>
          <w:rFonts w:ascii="Tahoma" w:hAnsi="Tahoma" w:cs="Tahoma"/>
          <w:sz w:val="18"/>
        </w:rPr>
        <w:t xml:space="preserve"> licenses within a given set of four complimentary SMSD licenses.  </w:t>
      </w:r>
    </w:p>
    <w:p w14:paraId="3ABFF2B6"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70CF0096" w14:textId="77777777" w:rsidR="004323B9" w:rsidRDefault="004323B9" w:rsidP="00D511CC">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C</w:t>
      </w:r>
      <w:r w:rsidRPr="00EF676B">
        <w:rPr>
          <w:rFonts w:ascii="Tahoma" w:hAnsi="Tahoma" w:cs="Tahoma"/>
          <w:sz w:val="18"/>
        </w:rPr>
        <w:t>ustomers’ right to use the software</w:t>
      </w:r>
      <w:r>
        <w:rPr>
          <w:rFonts w:ascii="Tahoma" w:hAnsi="Tahoma" w:cs="Tahoma"/>
          <w:sz w:val="18"/>
        </w:rPr>
        <w:t xml:space="preserve"> under the complimentary SMSD licenses</w:t>
      </w:r>
      <w:r w:rsidRPr="00EF676B">
        <w:rPr>
          <w:rFonts w:ascii="Tahoma" w:hAnsi="Tahoma" w:cs="Tahoma"/>
          <w:sz w:val="18"/>
        </w:rPr>
        <w:t xml:space="preserve"> is evidenced by this product condition note and evidence of their corresponding qualifying licenses.  A customer’s use of the software under this offer will be subject to the terms and conditions of its license agreement and the product use rights for the software. The right to use the software under the complimentary licenses expires when the </w:t>
      </w:r>
      <w:r w:rsidRPr="00EF676B">
        <w:rPr>
          <w:rFonts w:ascii="Tahoma" w:hAnsi="Tahoma" w:cs="Tahoma"/>
          <w:sz w:val="18"/>
        </w:rPr>
        <w:lastRenderedPageBreak/>
        <w:t>right to use software under the qualifying licenses expires. Customers may not transfer the licenses granted under this offer separately from the corresponding qualifying licenses.</w:t>
      </w:r>
    </w:p>
    <w:p w14:paraId="50567DD7" w14:textId="77777777" w:rsidR="000A18AA" w:rsidRDefault="000A18AA" w:rsidP="00D511CC">
      <w:pPr>
        <w:pStyle w:val="FootnoteBulletLevel1"/>
        <w:tabs>
          <w:tab w:val="clear" w:pos="900"/>
          <w:tab w:val="left" w:pos="720"/>
        </w:tabs>
        <w:spacing w:before="0" w:after="0"/>
        <w:ind w:left="720" w:firstLine="0"/>
        <w:rPr>
          <w:rFonts w:ascii="Tahoma" w:hAnsi="Tahoma" w:cs="Tahoma"/>
          <w:sz w:val="18"/>
        </w:rPr>
      </w:pPr>
    </w:p>
    <w:p w14:paraId="21268AFB" w14:textId="77777777" w:rsidR="00F23A1B" w:rsidRDefault="004323B9" w:rsidP="000A18AA">
      <w:pPr>
        <w:pStyle w:val="FootnoteBulletLevel1"/>
        <w:tabs>
          <w:tab w:val="clear" w:pos="900"/>
          <w:tab w:val="left" w:pos="720"/>
        </w:tabs>
        <w:spacing w:before="0" w:after="0"/>
        <w:ind w:left="720" w:firstLine="0"/>
        <w:rPr>
          <w:rFonts w:ascii="Tahoma" w:hAnsi="Tahoma" w:cs="Tahoma"/>
          <w:sz w:val="18"/>
        </w:rPr>
      </w:pPr>
      <w:r>
        <w:rPr>
          <w:rFonts w:ascii="Tahoma" w:hAnsi="Tahoma" w:cs="Tahoma"/>
          <w:sz w:val="18"/>
        </w:rPr>
        <w:t>*SMSE l</w:t>
      </w:r>
      <w:r w:rsidRPr="00A05779">
        <w:rPr>
          <w:rFonts w:ascii="Tahoma" w:hAnsi="Tahoma" w:cs="Tahoma"/>
          <w:sz w:val="18"/>
        </w:rPr>
        <w:t>icensing changes</w:t>
      </w:r>
      <w:r>
        <w:rPr>
          <w:rFonts w:ascii="Tahoma" w:hAnsi="Tahoma" w:cs="Tahoma"/>
          <w:sz w:val="18"/>
        </w:rPr>
        <w:t xml:space="preserve"> are</w:t>
      </w:r>
      <w:r w:rsidRPr="00A05779">
        <w:rPr>
          <w:rFonts w:ascii="Tahoma" w:hAnsi="Tahoma" w:cs="Tahoma"/>
          <w:sz w:val="18"/>
        </w:rPr>
        <w:t xml:space="preserve"> effective </w:t>
      </w:r>
      <w:r>
        <w:rPr>
          <w:rFonts w:ascii="Tahoma" w:hAnsi="Tahoma" w:cs="Tahoma"/>
          <w:sz w:val="18"/>
        </w:rPr>
        <w:t xml:space="preserve">for </w:t>
      </w:r>
      <w:r w:rsidRPr="00A05779">
        <w:rPr>
          <w:rFonts w:ascii="Tahoma" w:hAnsi="Tahoma" w:cs="Tahoma"/>
          <w:sz w:val="18"/>
        </w:rPr>
        <w:t>System Center Operations Manager 2007 R2 and</w:t>
      </w:r>
      <w:r>
        <w:rPr>
          <w:rFonts w:ascii="Tahoma" w:hAnsi="Tahoma" w:cs="Tahoma"/>
          <w:sz w:val="18"/>
        </w:rPr>
        <w:t xml:space="preserve"> for new</w:t>
      </w:r>
      <w:r w:rsidRPr="00A05779">
        <w:rPr>
          <w:rFonts w:ascii="Tahoma" w:hAnsi="Tahoma" w:cs="Tahoma"/>
          <w:sz w:val="18"/>
        </w:rPr>
        <w:t xml:space="preserve"> releases of the other products included in the System Center Server Management Suite</w:t>
      </w:r>
      <w:r>
        <w:rPr>
          <w:rFonts w:ascii="Tahoma" w:hAnsi="Tahoma" w:cs="Tahoma"/>
          <w:sz w:val="18"/>
        </w:rPr>
        <w:t xml:space="preserve"> Enterprise (e.g. System Center Virtual Machine Manager 2008 R2)</w:t>
      </w:r>
      <w:r w:rsidRPr="00A05779">
        <w:rPr>
          <w:rFonts w:ascii="Tahoma" w:hAnsi="Tahoma" w:cs="Tahoma"/>
          <w:sz w:val="18"/>
        </w:rPr>
        <w:t>.</w:t>
      </w:r>
    </w:p>
    <w:p w14:paraId="5EAE8BE9" w14:textId="77777777" w:rsidR="000A18AA" w:rsidRDefault="000A18AA" w:rsidP="000A18AA">
      <w:pPr>
        <w:pStyle w:val="FootnoteBulletLevel1"/>
        <w:tabs>
          <w:tab w:val="clear" w:pos="900"/>
          <w:tab w:val="left" w:pos="720"/>
        </w:tabs>
        <w:spacing w:before="0" w:after="0"/>
        <w:rPr>
          <w:rFonts w:ascii="Tahoma" w:hAnsi="Tahoma" w:cs="Tahoma"/>
          <w:sz w:val="18"/>
        </w:rPr>
      </w:pPr>
    </w:p>
    <w:p w14:paraId="693A437B" w14:textId="77777777" w:rsidR="000A18AA" w:rsidRPr="000A18AA" w:rsidRDefault="000A18AA" w:rsidP="000A18AA">
      <w:pPr>
        <w:pStyle w:val="FootnoteBulletLevel1"/>
        <w:tabs>
          <w:tab w:val="clear" w:pos="900"/>
          <w:tab w:val="left" w:pos="720"/>
        </w:tabs>
        <w:spacing w:before="0" w:after="0"/>
        <w:rPr>
          <w:rFonts w:ascii="Tahoma" w:hAnsi="Tahoma" w:cs="Tahoma"/>
          <w:sz w:val="18"/>
        </w:rPr>
      </w:pPr>
    </w:p>
    <w:p w14:paraId="7B3BBDB7" w14:textId="64153367" w:rsidR="00F411FE" w:rsidRPr="00643573" w:rsidRDefault="0099402E" w:rsidP="0097015A">
      <w:pPr>
        <w:pStyle w:val="Heading3"/>
        <w:rPr>
          <w:rFonts w:ascii="Tahoma" w:hAnsi="Tahoma" w:cs="Tahoma"/>
          <w:color w:val="FF7415"/>
          <w:sz w:val="22"/>
          <w:szCs w:val="22"/>
        </w:rPr>
      </w:pPr>
      <w:bookmarkStart w:id="1440" w:name="_86_System_Center"/>
      <w:bookmarkStart w:id="1441" w:name="_Toc336338355"/>
      <w:bookmarkStart w:id="1442" w:name="_Toc349586833"/>
      <w:bookmarkStart w:id="1443" w:name="Srv_90SysCtrSvrMgmtSuiteDatacenter"/>
      <w:bookmarkEnd w:id="1440"/>
      <w:r>
        <w:rPr>
          <w:rFonts w:ascii="Tahoma" w:hAnsi="Tahoma" w:cs="Tahoma"/>
          <w:caps/>
          <w:color w:val="FF7415"/>
          <w:sz w:val="22"/>
          <w:szCs w:val="22"/>
          <w:vertAlign w:val="superscript"/>
          <w:lang w:val="en-US"/>
        </w:rPr>
        <w:t>8</w:t>
      </w:r>
      <w:r w:rsidR="00AF6526">
        <w:rPr>
          <w:rFonts w:ascii="Tahoma" w:hAnsi="Tahoma" w:cs="Tahoma"/>
          <w:caps/>
          <w:color w:val="FF7415"/>
          <w:sz w:val="22"/>
          <w:szCs w:val="22"/>
          <w:vertAlign w:val="superscript"/>
          <w:lang w:val="en-US"/>
        </w:rPr>
        <w:t>7</w:t>
      </w:r>
      <w:r w:rsidRPr="00643573">
        <w:rPr>
          <w:rFonts w:ascii="Tahoma" w:hAnsi="Tahoma" w:cs="Tahoma"/>
          <w:caps/>
          <w:color w:val="FF7415"/>
          <w:sz w:val="22"/>
          <w:szCs w:val="22"/>
          <w:vertAlign w:val="superscript"/>
        </w:rPr>
        <w:t xml:space="preserve"> </w:t>
      </w:r>
      <w:r w:rsidR="00F411FE" w:rsidRPr="00643573">
        <w:rPr>
          <w:rFonts w:ascii="Tahoma" w:hAnsi="Tahoma" w:cs="Tahoma"/>
          <w:color w:val="FF7415"/>
          <w:sz w:val="22"/>
          <w:szCs w:val="22"/>
        </w:rPr>
        <w:t>System Center Server Management Suite Datacenter</w:t>
      </w:r>
      <w:bookmarkEnd w:id="1441"/>
      <w:bookmarkEnd w:id="1442"/>
    </w:p>
    <w:bookmarkEnd w:id="1443"/>
    <w:p w14:paraId="3DEA153C" w14:textId="77777777" w:rsidR="00F411FE" w:rsidRDefault="00F411FE" w:rsidP="00F411FE">
      <w:pPr>
        <w:ind w:left="360"/>
        <w:rPr>
          <w:color w:val="F66400"/>
        </w:rPr>
      </w:pPr>
    </w:p>
    <w:p w14:paraId="583D6D19" w14:textId="77777777" w:rsidR="00FF4CAB" w:rsidRDefault="00FF4CAB" w:rsidP="000A18AA">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r>
        <w:rPr>
          <w:rFonts w:ascii="Tahoma" w:hAnsi="Tahoma" w:cs="Tahoma"/>
          <w:color w:val="000000"/>
          <w:sz w:val="18"/>
          <w:lang w:val="en-US"/>
        </w:rPr>
        <w:t xml:space="preserve"> </w:t>
      </w:r>
    </w:p>
    <w:p w14:paraId="478F2ACD" w14:textId="77777777" w:rsidR="004F0CAE" w:rsidRPr="00423037" w:rsidRDefault="004F0CAE" w:rsidP="000A18AA">
      <w:pPr>
        <w:pStyle w:val="EndnoteText"/>
        <w:ind w:left="720"/>
        <w:rPr>
          <w:rFonts w:ascii="Tahoma" w:hAnsi="Tahoma" w:cs="Tahoma"/>
          <w:color w:val="000000"/>
          <w:sz w:val="18"/>
          <w:lang w:val="en-US"/>
        </w:rPr>
      </w:pPr>
    </w:p>
    <w:p w14:paraId="5A69E8B1" w14:textId="77777777" w:rsidR="00FF4CAB" w:rsidRPr="004F0CAE" w:rsidRDefault="00FF4CAB" w:rsidP="004F0CAE">
      <w:pPr>
        <w:pStyle w:val="FootnoteBulletLevel1"/>
        <w:tabs>
          <w:tab w:val="clear" w:pos="900"/>
        </w:tabs>
        <w:spacing w:before="0" w:after="60"/>
        <w:ind w:left="720" w:firstLine="0"/>
        <w:rPr>
          <w:rFonts w:ascii="Tahoma" w:hAnsi="Tahoma" w:cs="Tahoma"/>
          <w:b/>
          <w:sz w:val="18"/>
        </w:rPr>
      </w:pPr>
      <w:r w:rsidRPr="004F0CAE">
        <w:rPr>
          <w:rFonts w:ascii="Tahoma" w:hAnsi="Tahoma" w:cs="Tahoma"/>
          <w:b/>
          <w:sz w:val="18"/>
        </w:rPr>
        <w:t>One-time System Center 2012 Transitional License Grant Details</w:t>
      </w:r>
    </w:p>
    <w:p w14:paraId="2C10AF8F" w14:textId="77777777" w:rsidR="00FF4CAB" w:rsidRDefault="00FF4CAB" w:rsidP="000A18AA">
      <w:pPr>
        <w:ind w:left="720"/>
      </w:pPr>
      <w:r>
        <w:t>Please refer to product note on System Center 2012 offerings for details on transitional license grants.</w:t>
      </w:r>
    </w:p>
    <w:p w14:paraId="172BD1F3" w14:textId="77777777" w:rsidR="00FF4CAB" w:rsidRDefault="00FF4CAB" w:rsidP="000A18AA">
      <w:pPr>
        <w:ind w:left="720"/>
        <w:rPr>
          <w:rFonts w:cs="Tahoma"/>
          <w:szCs w:val="20"/>
        </w:rPr>
      </w:pPr>
    </w:p>
    <w:p w14:paraId="07221852" w14:textId="77777777" w:rsidR="00F411FE" w:rsidRPr="007631EF" w:rsidRDefault="00F411FE" w:rsidP="000A18AA">
      <w:pPr>
        <w:ind w:left="720"/>
        <w:rPr>
          <w:rFonts w:cs="Tahoma"/>
          <w:color w:val="000000"/>
          <w:szCs w:val="20"/>
        </w:rPr>
      </w:pPr>
      <w:r w:rsidRPr="00A534BE">
        <w:rPr>
          <w:rFonts w:cs="Tahoma"/>
          <w:szCs w:val="20"/>
        </w:rPr>
        <w:t xml:space="preserve">System Center Server Management Suite </w:t>
      </w:r>
      <w:r>
        <w:rPr>
          <w:rFonts w:cs="Tahoma"/>
          <w:szCs w:val="20"/>
        </w:rPr>
        <w:t xml:space="preserve">Datacenter </w:t>
      </w:r>
      <w:r w:rsidRPr="00A534BE">
        <w:rPr>
          <w:rFonts w:cs="Tahoma"/>
          <w:szCs w:val="20"/>
        </w:rPr>
        <w:t xml:space="preserve">is </w:t>
      </w:r>
      <w:proofErr w:type="spellStart"/>
      <w:r w:rsidRPr="00A534BE">
        <w:rPr>
          <w:rFonts w:cs="Tahoma"/>
          <w:szCs w:val="20"/>
        </w:rPr>
        <w:t>versionless</w:t>
      </w:r>
      <w:proofErr w:type="spellEnd"/>
      <w:r w:rsidRPr="00A534BE">
        <w:rPr>
          <w:rFonts w:cs="Tahoma"/>
          <w:szCs w:val="20"/>
        </w:rPr>
        <w:t xml:space="preserve"> and product use rights are determined by the status of System Center Server Management Suite </w:t>
      </w:r>
      <w:r>
        <w:rPr>
          <w:rFonts w:cs="Tahoma"/>
          <w:szCs w:val="20"/>
        </w:rPr>
        <w:t>Datacenter</w:t>
      </w:r>
      <w:r w:rsidRPr="00A534BE">
        <w:rPr>
          <w:rFonts w:cs="Tahoma"/>
          <w:szCs w:val="20"/>
        </w:rPr>
        <w:t xml:space="preserve"> Software Assurance coverage.  If coverage lapses, access rights under perpetual licenses are determined based on the product use rights in effect prior to the lapse in coverage.  </w:t>
      </w:r>
    </w:p>
    <w:p w14:paraId="420BA861" w14:textId="77777777" w:rsidR="00E72B93" w:rsidRPr="007631EF" w:rsidRDefault="00E72B93" w:rsidP="000A18AA">
      <w:pPr>
        <w:ind w:left="720"/>
        <w:rPr>
          <w:rFonts w:cs="Tahoma"/>
          <w:color w:val="000000"/>
          <w:szCs w:val="20"/>
        </w:rPr>
      </w:pPr>
    </w:p>
    <w:p w14:paraId="5447599E" w14:textId="77777777" w:rsidR="00143CF6" w:rsidRPr="003165D6" w:rsidRDefault="005C164D" w:rsidP="003165D6">
      <w:pPr>
        <w:ind w:left="720"/>
        <w:rPr>
          <w:rFonts w:cs="Tahoma"/>
          <w:color w:val="000000"/>
          <w:szCs w:val="18"/>
        </w:rPr>
      </w:pPr>
      <w:r w:rsidRPr="00CA7670">
        <w:rPr>
          <w:rFonts w:cs="Tahoma"/>
          <w:color w:val="000000"/>
          <w:szCs w:val="18"/>
        </w:rPr>
        <w:t xml:space="preserve">As </w:t>
      </w:r>
      <w:r>
        <w:rPr>
          <w:rFonts w:cs="Tahoma"/>
          <w:color w:val="000000"/>
          <w:szCs w:val="18"/>
        </w:rPr>
        <w:t>of November</w:t>
      </w:r>
      <w:r w:rsidRPr="00CA7670">
        <w:rPr>
          <w:rFonts w:cs="Tahoma"/>
          <w:color w:val="000000"/>
          <w:szCs w:val="18"/>
        </w:rPr>
        <w:t xml:space="preserve"> 1, 20</w:t>
      </w:r>
      <w:r>
        <w:rPr>
          <w:rFonts w:cs="Tahoma"/>
          <w:color w:val="000000"/>
          <w:szCs w:val="18"/>
        </w:rPr>
        <w:t>10</w:t>
      </w:r>
      <w:r w:rsidRPr="00CA7670">
        <w:rPr>
          <w:rFonts w:cs="Tahoma"/>
          <w:color w:val="000000"/>
          <w:szCs w:val="18"/>
        </w:rPr>
        <w:t>, a license for the System Center Server Management Suite Datacenter with active Software Assurance coverage provides server management rights for System Center Enterprise server management licenses for Operations Manager 2007 R2, Configuration Manager 2007 R</w:t>
      </w:r>
      <w:r>
        <w:rPr>
          <w:rFonts w:cs="Tahoma"/>
          <w:color w:val="000000"/>
          <w:szCs w:val="18"/>
        </w:rPr>
        <w:t>3</w:t>
      </w:r>
      <w:r w:rsidRPr="00CA7670">
        <w:rPr>
          <w:rFonts w:cs="Tahoma"/>
          <w:color w:val="000000"/>
          <w:szCs w:val="18"/>
        </w:rPr>
        <w:t>, Data Protection Manager 20</w:t>
      </w:r>
      <w:r>
        <w:rPr>
          <w:rFonts w:cs="Tahoma"/>
          <w:color w:val="000000"/>
          <w:szCs w:val="18"/>
        </w:rPr>
        <w:t>10</w:t>
      </w:r>
      <w:r w:rsidRPr="00CA7670">
        <w:rPr>
          <w:rFonts w:cs="Tahoma"/>
          <w:color w:val="000000"/>
          <w:szCs w:val="18"/>
        </w:rPr>
        <w:t xml:space="preserve">, </w:t>
      </w:r>
      <w:r>
        <w:rPr>
          <w:rFonts w:cs="Tahoma"/>
          <w:color w:val="000000"/>
          <w:szCs w:val="18"/>
        </w:rPr>
        <w:t xml:space="preserve">Service Manager 2010, </w:t>
      </w:r>
      <w:r w:rsidRPr="00CA7670">
        <w:rPr>
          <w:rFonts w:cs="Tahoma"/>
          <w:color w:val="000000"/>
          <w:szCs w:val="18"/>
        </w:rPr>
        <w:t xml:space="preserve">and Virtual Machine Manager 2008 R2. In addition, the server license for Virtual Machine Manager 2008 R2 </w:t>
      </w:r>
      <w:r>
        <w:rPr>
          <w:rFonts w:cs="Tahoma"/>
          <w:color w:val="000000"/>
          <w:szCs w:val="18"/>
        </w:rPr>
        <w:t xml:space="preserve">and Data Protection Manager 2010 </w:t>
      </w:r>
      <w:r w:rsidRPr="00CA7670">
        <w:rPr>
          <w:rFonts w:cs="Tahoma"/>
          <w:color w:val="000000"/>
          <w:szCs w:val="18"/>
        </w:rPr>
        <w:t>is included. Please review the PUR for use rights.</w:t>
      </w:r>
      <w:bookmarkStart w:id="1444" w:name="_90_System_Center"/>
      <w:bookmarkEnd w:id="1444"/>
    </w:p>
    <w:p w14:paraId="5045EE12" w14:textId="77777777" w:rsidR="00FF4CAB" w:rsidRPr="00FF4CAB" w:rsidRDefault="00FF4CAB" w:rsidP="004F0CAE">
      <w:pPr>
        <w:rPr>
          <w:rFonts w:cs="Tahoma"/>
          <w:szCs w:val="18"/>
          <w:lang w:eastAsia="x-none"/>
        </w:rPr>
      </w:pPr>
      <w:bookmarkStart w:id="1445" w:name="Srv_92TechNetPlusSingleUser"/>
    </w:p>
    <w:p w14:paraId="25CB030E" w14:textId="77777777" w:rsidR="00FF4CAB" w:rsidRPr="004F0CAE" w:rsidRDefault="00FF4CAB" w:rsidP="004F0CAE">
      <w:pPr>
        <w:rPr>
          <w:rFonts w:cs="Tahoma"/>
          <w:szCs w:val="24"/>
          <w:lang w:eastAsia="x-none"/>
        </w:rPr>
      </w:pPr>
    </w:p>
    <w:p w14:paraId="7840F3BE" w14:textId="36F8C272" w:rsidR="00FF4CAB" w:rsidRPr="00843C48" w:rsidRDefault="0099402E" w:rsidP="00FF4CAB">
      <w:pPr>
        <w:pStyle w:val="Heading3"/>
        <w:rPr>
          <w:rFonts w:ascii="Tahoma" w:hAnsi="Tahoma" w:cs="Tahoma"/>
          <w:color w:val="FF6F0D"/>
          <w:sz w:val="22"/>
          <w:szCs w:val="22"/>
        </w:rPr>
      </w:pPr>
      <w:bookmarkStart w:id="1446" w:name="_87_System_Center"/>
      <w:bookmarkStart w:id="1447" w:name="_Toc336338357"/>
      <w:bookmarkStart w:id="1448" w:name="_Toc349586834"/>
      <w:bookmarkStart w:id="1449" w:name="Srv_100SysCenterVMM2008R2"/>
      <w:bookmarkEnd w:id="1446"/>
      <w:r>
        <w:rPr>
          <w:rFonts w:ascii="Tahoma" w:hAnsi="Tahoma" w:cs="Tahoma"/>
          <w:caps/>
          <w:color w:val="FF6F0D"/>
          <w:sz w:val="22"/>
          <w:szCs w:val="22"/>
          <w:vertAlign w:val="superscript"/>
          <w:lang w:val="en-US"/>
        </w:rPr>
        <w:t>8</w:t>
      </w:r>
      <w:r w:rsidR="00AF6526">
        <w:rPr>
          <w:rFonts w:ascii="Tahoma" w:hAnsi="Tahoma" w:cs="Tahoma"/>
          <w:caps/>
          <w:color w:val="FF6F0D"/>
          <w:sz w:val="22"/>
          <w:szCs w:val="22"/>
          <w:vertAlign w:val="superscript"/>
          <w:lang w:val="en-US"/>
        </w:rPr>
        <w:t>8</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Virtual Machine Manager 2008 R2 – Client and Server Management Licenses</w:t>
      </w:r>
      <w:bookmarkEnd w:id="1447"/>
      <w:bookmarkEnd w:id="1448"/>
    </w:p>
    <w:bookmarkEnd w:id="1449"/>
    <w:p w14:paraId="6ED3C10C" w14:textId="77777777" w:rsidR="00FF4CAB" w:rsidRPr="00FF4CAB" w:rsidRDefault="00FF4CAB" w:rsidP="004F0CAE"/>
    <w:p w14:paraId="4CA1E178" w14:textId="77777777" w:rsidR="00FF4CAB" w:rsidRDefault="00FF4CAB" w:rsidP="004F0CAE">
      <w:pPr>
        <w:ind w:left="720"/>
      </w:pPr>
      <w:r w:rsidRPr="00FF4CAB">
        <w:t>These products are in End-Of-Life (EOL) status and will no longer be offered.</w:t>
      </w:r>
    </w:p>
    <w:p w14:paraId="79539906" w14:textId="77777777" w:rsidR="004F0CAE" w:rsidRPr="00FF4CAB" w:rsidRDefault="004F0CAE" w:rsidP="004F0CAE">
      <w:pPr>
        <w:ind w:left="720"/>
      </w:pPr>
    </w:p>
    <w:p w14:paraId="1722729E" w14:textId="77777777" w:rsidR="00FF4CAB" w:rsidRPr="004F0CAE" w:rsidRDefault="00FF4CAB" w:rsidP="004F0CAE">
      <w:pPr>
        <w:adjustRightInd w:val="0"/>
        <w:spacing w:after="60"/>
        <w:ind w:left="720"/>
        <w:textAlignment w:val="baseline"/>
        <w:rPr>
          <w:rFonts w:cs="Tahoma"/>
          <w:b/>
          <w:szCs w:val="20"/>
        </w:rPr>
      </w:pPr>
      <w:r w:rsidRPr="004F0CAE">
        <w:rPr>
          <w:rFonts w:cs="Tahoma"/>
          <w:b/>
          <w:szCs w:val="20"/>
        </w:rPr>
        <w:t>One-time System Center 2012 Tra</w:t>
      </w:r>
      <w:r w:rsidR="004F0CAE" w:rsidRPr="004F0CAE">
        <w:rPr>
          <w:rFonts w:cs="Tahoma"/>
          <w:b/>
          <w:szCs w:val="20"/>
        </w:rPr>
        <w:t>nsitional License Grant Details</w:t>
      </w:r>
    </w:p>
    <w:p w14:paraId="1F93DF8F" w14:textId="77777777" w:rsidR="00586FCE" w:rsidRDefault="00FF4CAB" w:rsidP="004F0CAE">
      <w:pPr>
        <w:ind w:left="720"/>
      </w:pPr>
      <w:r w:rsidRPr="00FF4CAB">
        <w:t>Please refer to product note on System Center 2012 offerings for details on transitional license gra</w:t>
      </w:r>
      <w:bookmarkStart w:id="1450" w:name="_Toc336338358"/>
      <w:bookmarkStart w:id="1451" w:name="Srv_101SystemCenter2012"/>
      <w:r w:rsidR="004F0CAE">
        <w:t>nts.</w:t>
      </w:r>
    </w:p>
    <w:p w14:paraId="06F4215B" w14:textId="77777777" w:rsidR="004F0CAE" w:rsidRDefault="004F0CAE" w:rsidP="004F0CAE"/>
    <w:p w14:paraId="5EB06092" w14:textId="77777777" w:rsidR="004F0CAE" w:rsidRPr="004F0CAE" w:rsidRDefault="004F0CAE" w:rsidP="004F0CAE"/>
    <w:p w14:paraId="2F75A9F1" w14:textId="68AEC788" w:rsidR="00FF4CAB" w:rsidRPr="00843C48" w:rsidRDefault="0099402E" w:rsidP="00FF4CAB">
      <w:pPr>
        <w:pStyle w:val="Heading3"/>
        <w:rPr>
          <w:rFonts w:ascii="Tahoma" w:hAnsi="Tahoma" w:cs="Tahoma"/>
          <w:color w:val="FF6F0D"/>
          <w:sz w:val="22"/>
          <w:szCs w:val="22"/>
        </w:rPr>
      </w:pPr>
      <w:bookmarkStart w:id="1452" w:name="_91_89_System"/>
      <w:bookmarkStart w:id="1453" w:name="_Toc349586835"/>
      <w:bookmarkEnd w:id="1452"/>
      <w:r>
        <w:rPr>
          <w:rFonts w:ascii="Tahoma" w:hAnsi="Tahoma" w:cs="Tahoma"/>
          <w:caps/>
          <w:color w:val="FF6F0D"/>
          <w:sz w:val="22"/>
          <w:szCs w:val="22"/>
          <w:vertAlign w:val="superscript"/>
          <w:lang w:val="en-US"/>
        </w:rPr>
        <w:t>8</w:t>
      </w:r>
      <w:r w:rsidR="00AF6526">
        <w:rPr>
          <w:rFonts w:ascii="Tahoma" w:hAnsi="Tahoma" w:cs="Tahoma"/>
          <w:caps/>
          <w:color w:val="FF6F0D"/>
          <w:sz w:val="22"/>
          <w:szCs w:val="22"/>
          <w:vertAlign w:val="superscript"/>
          <w:lang w:val="en-US"/>
        </w:rPr>
        <w:t>9</w:t>
      </w:r>
      <w:r w:rsidRPr="00843C48">
        <w:rPr>
          <w:rFonts w:ascii="Tahoma" w:hAnsi="Tahoma" w:cs="Tahoma"/>
          <w:color w:val="FF6F0D"/>
          <w:sz w:val="22"/>
          <w:szCs w:val="22"/>
        </w:rPr>
        <w:t xml:space="preserve"> </w:t>
      </w:r>
      <w:r w:rsidR="00FF4CAB" w:rsidRPr="00843C48">
        <w:rPr>
          <w:rFonts w:ascii="Tahoma" w:hAnsi="Tahoma" w:cs="Tahoma"/>
          <w:color w:val="FF6F0D"/>
          <w:sz w:val="22"/>
          <w:szCs w:val="22"/>
        </w:rPr>
        <w:t>System Center 2012</w:t>
      </w:r>
      <w:bookmarkEnd w:id="1450"/>
      <w:bookmarkEnd w:id="1453"/>
    </w:p>
    <w:bookmarkEnd w:id="1451"/>
    <w:p w14:paraId="5005416A" w14:textId="77777777" w:rsidR="00FF4CAB" w:rsidRPr="00FF4CAB" w:rsidRDefault="00FF4CAB" w:rsidP="004F0CAE"/>
    <w:p w14:paraId="74AB688E" w14:textId="77777777" w:rsidR="00FF4CAB" w:rsidRPr="00FF4CAB" w:rsidRDefault="00FF4CAB" w:rsidP="004F0CAE">
      <w:pPr>
        <w:ind w:left="720"/>
        <w:rPr>
          <w:rFonts w:cs="Tahoma"/>
          <w:color w:val="000000"/>
          <w:szCs w:val="24"/>
          <w:lang w:eastAsia="x-none"/>
        </w:rPr>
      </w:pPr>
      <w:r w:rsidRPr="00FF4CAB">
        <w:rPr>
          <w:rFonts w:cs="Tahoma"/>
          <w:color w:val="000000"/>
          <w:szCs w:val="24"/>
          <w:lang w:eastAsia="x-none"/>
        </w:rPr>
        <w:t>Later versions of System Center Data Protection Manager 2010, System Center Operations Manager 2008 R2, System Center Service Manager 2010 and System Center Virtual Machine Manager 2008 R2 will not be available.  Similarly, later versions of System Center Configuration Manager 2007 R3 will not be available under separate software licenses or server management licenses. As an exception, upon the availability of System Center 2012, active Software Assurance customers who had coverage on software and management licenses corresponding to these products on April 1, 2012 will be provided the licenses to upgrade to and use Systems Center 2012 software in place of these products as follows.</w:t>
      </w:r>
    </w:p>
    <w:p w14:paraId="6ED702C0" w14:textId="77777777" w:rsidR="00FF4CAB" w:rsidRPr="00FF4CAB" w:rsidRDefault="00FF4CAB" w:rsidP="004F0CAE">
      <w:pPr>
        <w:ind w:left="900"/>
        <w:rPr>
          <w:rFonts w:cs="Tahoma"/>
          <w:color w:val="000000"/>
          <w:szCs w:val="24"/>
          <w:lang w:eastAsia="x-none"/>
        </w:rPr>
      </w:pPr>
      <w:r w:rsidRPr="00FF4CAB">
        <w:rPr>
          <w:rFonts w:cs="Tahoma"/>
          <w:color w:val="000000"/>
          <w:szCs w:val="24"/>
          <w:lang w:eastAsia="x-none"/>
        </w:rPr>
        <w:t xml:space="preserve"> </w:t>
      </w:r>
    </w:p>
    <w:p w14:paraId="499160A2" w14:textId="77777777" w:rsidR="00FF4CAB" w:rsidRPr="00FF4CAB" w:rsidRDefault="00FF4CAB" w:rsidP="004F0CAE">
      <w:pPr>
        <w:ind w:left="900"/>
        <w:rPr>
          <w:rFonts w:cs="Tahoma"/>
          <w:color w:val="000000"/>
          <w:szCs w:val="20"/>
          <w:lang w:eastAsia="x-non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F4CAB" w14:paraId="63C2D080" w14:textId="77777777" w:rsidTr="00CA14C9">
        <w:tc>
          <w:tcPr>
            <w:tcW w:w="3960" w:type="dxa"/>
            <w:tcBorders>
              <w:top w:val="single" w:sz="4" w:space="0" w:color="000000"/>
              <w:bottom w:val="single" w:sz="6" w:space="0" w:color="000000"/>
            </w:tcBorders>
            <w:shd w:val="clear" w:color="auto" w:fill="FABF8F"/>
          </w:tcPr>
          <w:p w14:paraId="6934FB72" w14:textId="77777777" w:rsidR="00FF4CAB" w:rsidRPr="00FF4CAB" w:rsidRDefault="00FF4CAB" w:rsidP="00FF4CAB">
            <w:pPr>
              <w:jc w:val="center"/>
              <w:rPr>
                <w:rFonts w:cs="Tahoma"/>
                <w:b/>
                <w:color w:val="000000"/>
                <w:szCs w:val="20"/>
              </w:rPr>
            </w:pPr>
            <w:r w:rsidRPr="00FF4CAB">
              <w:rPr>
                <w:rFonts w:cs="Tahoma"/>
                <w:b/>
                <w:color w:val="000000"/>
                <w:szCs w:val="20"/>
              </w:rPr>
              <w:t>Qualifying Licenses</w:t>
            </w:r>
          </w:p>
        </w:tc>
        <w:tc>
          <w:tcPr>
            <w:tcW w:w="4050" w:type="dxa"/>
            <w:tcBorders>
              <w:top w:val="single" w:sz="4" w:space="0" w:color="000000"/>
              <w:bottom w:val="single" w:sz="6" w:space="0" w:color="000000"/>
            </w:tcBorders>
            <w:shd w:val="clear" w:color="auto" w:fill="FABF8F"/>
          </w:tcPr>
          <w:p w14:paraId="309F2107" w14:textId="77777777" w:rsidR="00FF4CAB" w:rsidRPr="00FF4CAB" w:rsidRDefault="00FF4CAB" w:rsidP="00FF4CAB">
            <w:pPr>
              <w:jc w:val="center"/>
              <w:rPr>
                <w:rFonts w:cs="Tahoma"/>
                <w:b/>
                <w:color w:val="000000"/>
                <w:szCs w:val="20"/>
              </w:rPr>
            </w:pPr>
            <w:r w:rsidRPr="00FF4CAB">
              <w:rPr>
                <w:rFonts w:cs="Tahoma"/>
                <w:b/>
                <w:color w:val="000000"/>
                <w:szCs w:val="20"/>
              </w:rPr>
              <w:t>System Center 2012 Licenses:</w:t>
            </w:r>
          </w:p>
        </w:tc>
      </w:tr>
      <w:tr w:rsidR="00FF4CAB" w:rsidRPr="00FF4CAB" w14:paraId="4D47496B" w14:textId="77777777" w:rsidTr="00CA14C9">
        <w:tc>
          <w:tcPr>
            <w:tcW w:w="3960" w:type="dxa"/>
            <w:tcBorders>
              <w:top w:val="single" w:sz="6" w:space="0" w:color="000000"/>
            </w:tcBorders>
            <w:shd w:val="clear" w:color="auto" w:fill="FFFFFF"/>
          </w:tcPr>
          <w:p w14:paraId="43C598DD"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OSE</w:t>
            </w:r>
          </w:p>
        </w:tc>
        <w:tc>
          <w:tcPr>
            <w:tcW w:w="4050" w:type="dxa"/>
            <w:tcBorders>
              <w:top w:val="single" w:sz="6" w:space="0" w:color="000000"/>
            </w:tcBorders>
            <w:shd w:val="clear" w:color="auto" w:fill="FFFFFF"/>
          </w:tcPr>
          <w:p w14:paraId="0E863260"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5417B5E4" w14:textId="77777777" w:rsidTr="00CA14C9">
        <w:tc>
          <w:tcPr>
            <w:tcW w:w="3960" w:type="dxa"/>
            <w:shd w:val="clear" w:color="auto" w:fill="FFFFFF"/>
          </w:tcPr>
          <w:p w14:paraId="42D85EB8" w14:textId="77777777" w:rsidR="00FF4CAB" w:rsidRPr="00FF4CAB" w:rsidRDefault="00FF4CAB" w:rsidP="00FF4CAB">
            <w:pPr>
              <w:rPr>
                <w:rFonts w:cs="Tahoma"/>
                <w:color w:val="000000"/>
                <w:szCs w:val="20"/>
              </w:rPr>
            </w:pPr>
            <w:r w:rsidRPr="00FF4CAB">
              <w:rPr>
                <w:rFonts w:cs="Tahoma"/>
                <w:color w:val="000000"/>
                <w:szCs w:val="20"/>
              </w:rPr>
              <w:t>System Center Client Management Suite (Client ML) per User</w:t>
            </w:r>
          </w:p>
        </w:tc>
        <w:tc>
          <w:tcPr>
            <w:tcW w:w="4050" w:type="dxa"/>
            <w:shd w:val="clear" w:color="auto" w:fill="FFFFFF"/>
          </w:tcPr>
          <w:p w14:paraId="01B69250"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7314BC05" w14:textId="77777777" w:rsidTr="00CA14C9">
        <w:tc>
          <w:tcPr>
            <w:tcW w:w="3960" w:type="dxa"/>
            <w:shd w:val="clear" w:color="auto" w:fill="FFFFFF"/>
          </w:tcPr>
          <w:p w14:paraId="2CA9D9D4"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w:t>
            </w:r>
          </w:p>
        </w:tc>
        <w:tc>
          <w:tcPr>
            <w:tcW w:w="4050" w:type="dxa"/>
            <w:shd w:val="clear" w:color="auto" w:fill="FFFFFF"/>
          </w:tcPr>
          <w:p w14:paraId="0B165703"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2F421C81" w14:textId="77777777" w:rsidTr="00CA14C9">
        <w:tc>
          <w:tcPr>
            <w:tcW w:w="3960" w:type="dxa"/>
            <w:shd w:val="clear" w:color="auto" w:fill="FFFFFF"/>
          </w:tcPr>
          <w:p w14:paraId="7D7DF2EA"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per OSE</w:t>
            </w:r>
          </w:p>
        </w:tc>
        <w:tc>
          <w:tcPr>
            <w:tcW w:w="4050" w:type="dxa"/>
            <w:shd w:val="clear" w:color="auto" w:fill="FFFFFF"/>
          </w:tcPr>
          <w:p w14:paraId="63DCF8D0"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OSE</w:t>
            </w:r>
          </w:p>
        </w:tc>
      </w:tr>
      <w:tr w:rsidR="00FF4CAB" w:rsidRPr="00FF4CAB" w14:paraId="51C1842E" w14:textId="77777777" w:rsidTr="00CA14C9">
        <w:tc>
          <w:tcPr>
            <w:tcW w:w="3960" w:type="dxa"/>
            <w:shd w:val="clear" w:color="auto" w:fill="FFFFFF"/>
          </w:tcPr>
          <w:p w14:paraId="164C4BA5" w14:textId="77777777" w:rsidR="00FF4CAB" w:rsidRPr="00FF4CAB" w:rsidRDefault="00FF4CAB" w:rsidP="00FF4CAB">
            <w:pPr>
              <w:rPr>
                <w:rFonts w:cs="Tahoma"/>
                <w:color w:val="000000"/>
                <w:szCs w:val="20"/>
              </w:rPr>
            </w:pPr>
            <w:r w:rsidRPr="00FF4CAB">
              <w:rPr>
                <w:rFonts w:cs="Tahoma"/>
                <w:color w:val="000000"/>
                <w:szCs w:val="20"/>
              </w:rPr>
              <w:lastRenderedPageBreak/>
              <w:t>System Center Configuration Manager 2007 R3 Client Management License (Client ML) per User</w:t>
            </w:r>
          </w:p>
        </w:tc>
        <w:tc>
          <w:tcPr>
            <w:tcW w:w="4050" w:type="dxa"/>
            <w:shd w:val="clear" w:color="auto" w:fill="FFFFFF"/>
          </w:tcPr>
          <w:p w14:paraId="07FEB710"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 per User</w:t>
            </w:r>
          </w:p>
        </w:tc>
      </w:tr>
      <w:tr w:rsidR="00FF4CAB" w:rsidRPr="00FF4CAB" w14:paraId="16B59574" w14:textId="77777777" w:rsidTr="00CA14C9">
        <w:tc>
          <w:tcPr>
            <w:tcW w:w="3960" w:type="dxa"/>
            <w:shd w:val="clear" w:color="auto" w:fill="FFFFFF"/>
          </w:tcPr>
          <w:p w14:paraId="07F8A85D"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Client Management License (Client ML) (Student Only)</w:t>
            </w:r>
            <w:r w:rsidRPr="00FF4CAB">
              <w:rPr>
                <w:rFonts w:cs="Tahoma"/>
                <w:color w:val="000000"/>
                <w:szCs w:val="20"/>
                <w:vertAlign w:val="superscript"/>
              </w:rPr>
              <w:t>*</w:t>
            </w:r>
          </w:p>
        </w:tc>
        <w:tc>
          <w:tcPr>
            <w:tcW w:w="4050" w:type="dxa"/>
            <w:shd w:val="clear" w:color="auto" w:fill="FFFFFF"/>
          </w:tcPr>
          <w:p w14:paraId="695FAE7B" w14:textId="77777777" w:rsidR="00FF4CAB" w:rsidRPr="00FF4CAB" w:rsidRDefault="00FF4CAB" w:rsidP="00FF4CAB">
            <w:pPr>
              <w:rPr>
                <w:rFonts w:cs="Tahoma"/>
                <w:color w:val="000000"/>
                <w:szCs w:val="20"/>
              </w:rPr>
            </w:pPr>
            <w:r w:rsidRPr="00FF4CAB">
              <w:rPr>
                <w:rFonts w:cs="Tahoma"/>
                <w:szCs w:val="20"/>
              </w:rPr>
              <w:t>1 System Center 2012 Configuration Manager Client Management License (Client ML)</w:t>
            </w:r>
            <w:r w:rsidR="003A1942">
              <w:rPr>
                <w:rFonts w:cs="Tahoma"/>
                <w:szCs w:val="20"/>
              </w:rPr>
              <w:t xml:space="preserve"> </w:t>
            </w:r>
            <w:r w:rsidRPr="00FF4CAB">
              <w:rPr>
                <w:rFonts w:cs="Tahoma"/>
                <w:szCs w:val="20"/>
              </w:rPr>
              <w:t>(Student Only)</w:t>
            </w:r>
            <w:r w:rsidRPr="00FF4CAB">
              <w:rPr>
                <w:rFonts w:cs="Tahoma"/>
                <w:szCs w:val="20"/>
                <w:vertAlign w:val="superscript"/>
              </w:rPr>
              <w:t>*</w:t>
            </w:r>
          </w:p>
        </w:tc>
      </w:tr>
      <w:tr w:rsidR="00FF4CAB" w:rsidRPr="00FF4CAB" w14:paraId="143B4244" w14:textId="77777777" w:rsidTr="00CA14C9">
        <w:tc>
          <w:tcPr>
            <w:tcW w:w="3960" w:type="dxa"/>
            <w:shd w:val="clear" w:color="auto" w:fill="FFFFFF"/>
          </w:tcPr>
          <w:p w14:paraId="4F3344C7"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Enterprise Server Management License</w:t>
            </w:r>
          </w:p>
        </w:tc>
        <w:tc>
          <w:tcPr>
            <w:tcW w:w="4050" w:type="dxa"/>
            <w:shd w:val="clear" w:color="auto" w:fill="FFFFFF"/>
          </w:tcPr>
          <w:p w14:paraId="7CE264A0"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951C660" w14:textId="77777777" w:rsidTr="00CA14C9">
        <w:tc>
          <w:tcPr>
            <w:tcW w:w="3960" w:type="dxa"/>
            <w:shd w:val="clear" w:color="auto" w:fill="FFFFFF"/>
          </w:tcPr>
          <w:p w14:paraId="4069F329" w14:textId="77777777" w:rsidR="00FF4CAB" w:rsidRPr="00FF4CAB" w:rsidRDefault="00FF4CAB" w:rsidP="00FF4CAB">
            <w:pPr>
              <w:rPr>
                <w:rFonts w:cs="Tahoma"/>
                <w:color w:val="000000"/>
                <w:szCs w:val="20"/>
              </w:rPr>
            </w:pPr>
            <w:r w:rsidRPr="00FF4CAB">
              <w:rPr>
                <w:rFonts w:cs="Tahoma"/>
                <w:color w:val="000000"/>
                <w:szCs w:val="20"/>
              </w:rPr>
              <w:t xml:space="preserve">System Center Configuration Manager 2007 R3 Standard Server Management License </w:t>
            </w:r>
          </w:p>
        </w:tc>
        <w:tc>
          <w:tcPr>
            <w:tcW w:w="4050" w:type="dxa"/>
            <w:shd w:val="clear" w:color="auto" w:fill="FFFFFF"/>
          </w:tcPr>
          <w:p w14:paraId="3BA2382C"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FA59B65" w14:textId="77777777" w:rsidTr="00CA14C9">
        <w:tc>
          <w:tcPr>
            <w:tcW w:w="3960" w:type="dxa"/>
            <w:shd w:val="clear" w:color="auto" w:fill="FFFFFF"/>
          </w:tcPr>
          <w:p w14:paraId="31343B46" w14:textId="77777777" w:rsidR="00FF4CAB" w:rsidRPr="00FF4CAB" w:rsidRDefault="00FF4CAB" w:rsidP="00FF4CAB">
            <w:pPr>
              <w:rPr>
                <w:rFonts w:cs="Tahoma"/>
                <w:color w:val="000000"/>
                <w:szCs w:val="20"/>
              </w:rPr>
            </w:pPr>
            <w:r w:rsidRPr="00FF4CAB">
              <w:rPr>
                <w:rFonts w:cs="Tahoma"/>
                <w:color w:val="000000"/>
                <w:szCs w:val="20"/>
              </w:rPr>
              <w:t>System Center Configuration Manager 2007 R3 with SQL Server 2008 Technology</w:t>
            </w:r>
          </w:p>
        </w:tc>
        <w:tc>
          <w:tcPr>
            <w:tcW w:w="4050" w:type="dxa"/>
            <w:shd w:val="clear" w:color="auto" w:fill="FFFFFF"/>
          </w:tcPr>
          <w:p w14:paraId="3BD2C392"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9AFA6BF" w14:textId="77777777" w:rsidTr="00CA14C9">
        <w:tc>
          <w:tcPr>
            <w:tcW w:w="3960" w:type="dxa"/>
            <w:shd w:val="clear" w:color="auto" w:fill="FFFFFF"/>
          </w:tcPr>
          <w:p w14:paraId="2F4745FD"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User</w:t>
            </w:r>
          </w:p>
        </w:tc>
        <w:tc>
          <w:tcPr>
            <w:tcW w:w="4050" w:type="dxa"/>
            <w:shd w:val="clear" w:color="auto" w:fill="FFFFFF"/>
          </w:tcPr>
          <w:p w14:paraId="5C54BBA6"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6EB56AD5" w14:textId="77777777" w:rsidTr="00CA14C9">
        <w:tc>
          <w:tcPr>
            <w:tcW w:w="3960" w:type="dxa"/>
            <w:shd w:val="clear" w:color="auto" w:fill="FFFFFF"/>
          </w:tcPr>
          <w:p w14:paraId="229CC641"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Client Management License per OSE</w:t>
            </w:r>
          </w:p>
        </w:tc>
        <w:tc>
          <w:tcPr>
            <w:tcW w:w="4050" w:type="dxa"/>
            <w:shd w:val="clear" w:color="auto" w:fill="FFFFFF"/>
          </w:tcPr>
          <w:p w14:paraId="736E6F6C"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10C77CB" w14:textId="77777777" w:rsidTr="00CA14C9">
        <w:tc>
          <w:tcPr>
            <w:tcW w:w="3960" w:type="dxa"/>
            <w:shd w:val="clear" w:color="auto" w:fill="FFFFFF"/>
          </w:tcPr>
          <w:p w14:paraId="40D05D19"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Enterprise Server Management License</w:t>
            </w:r>
          </w:p>
        </w:tc>
        <w:tc>
          <w:tcPr>
            <w:tcW w:w="4050" w:type="dxa"/>
            <w:shd w:val="clear" w:color="auto" w:fill="FFFFFF"/>
          </w:tcPr>
          <w:p w14:paraId="14905B55"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DD0375E" w14:textId="77777777" w:rsidTr="00CA14C9">
        <w:tc>
          <w:tcPr>
            <w:tcW w:w="3960" w:type="dxa"/>
            <w:shd w:val="clear" w:color="auto" w:fill="FFFFFF"/>
          </w:tcPr>
          <w:p w14:paraId="565C44CB" w14:textId="77777777" w:rsidR="00FF4CAB" w:rsidRPr="00FF4CAB" w:rsidRDefault="00FF4CAB" w:rsidP="00FF4CAB">
            <w:pPr>
              <w:rPr>
                <w:rFonts w:cs="Tahoma"/>
                <w:color w:val="000000"/>
                <w:szCs w:val="20"/>
              </w:rPr>
            </w:pPr>
            <w:r w:rsidRPr="00FF4CAB">
              <w:rPr>
                <w:rFonts w:cs="Tahoma"/>
                <w:color w:val="000000"/>
                <w:szCs w:val="20"/>
              </w:rPr>
              <w:t>System Center Data Protection Manager 2010 Standard Server Management License</w:t>
            </w:r>
          </w:p>
        </w:tc>
        <w:tc>
          <w:tcPr>
            <w:tcW w:w="4050" w:type="dxa"/>
            <w:shd w:val="clear" w:color="auto" w:fill="FFFFFF"/>
          </w:tcPr>
          <w:p w14:paraId="2CC7F35E"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0538878F" w14:textId="77777777" w:rsidTr="00CA14C9">
        <w:tc>
          <w:tcPr>
            <w:tcW w:w="3960" w:type="dxa"/>
            <w:shd w:val="clear" w:color="auto" w:fill="FFFFFF"/>
          </w:tcPr>
          <w:p w14:paraId="07E8B8F0" w14:textId="77777777" w:rsidR="00FF4CAB" w:rsidRPr="00FF4CAB" w:rsidRDefault="00FF4CAB" w:rsidP="00FF4CAB">
            <w:pPr>
              <w:rPr>
                <w:rFonts w:cs="Tahoma"/>
                <w:color w:val="000000"/>
                <w:szCs w:val="20"/>
              </w:rPr>
            </w:pPr>
            <w:r w:rsidRPr="00FF4CAB">
              <w:rPr>
                <w:rFonts w:cs="Tahoma"/>
                <w:color w:val="000000"/>
                <w:szCs w:val="20"/>
              </w:rPr>
              <w:t>System Center Operations Manager 2007 R2</w:t>
            </w:r>
          </w:p>
        </w:tc>
        <w:tc>
          <w:tcPr>
            <w:tcW w:w="4050" w:type="dxa"/>
            <w:shd w:val="clear" w:color="auto" w:fill="FFFFFF"/>
          </w:tcPr>
          <w:p w14:paraId="060B93FA"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6AEB7BA" w14:textId="77777777" w:rsidTr="00CA14C9">
        <w:tc>
          <w:tcPr>
            <w:tcW w:w="3960" w:type="dxa"/>
            <w:shd w:val="clear" w:color="auto" w:fill="FFFFFF"/>
          </w:tcPr>
          <w:p w14:paraId="64B53317" w14:textId="77777777" w:rsidR="00FF4CAB" w:rsidRPr="00FF4CAB" w:rsidRDefault="00FF4CAB" w:rsidP="00FF4CAB">
            <w:pPr>
              <w:rPr>
                <w:rFonts w:cs="Tahoma"/>
                <w:color w:val="000000"/>
                <w:szCs w:val="20"/>
              </w:rPr>
            </w:pPr>
            <w:r w:rsidRPr="00FF4CAB">
              <w:rPr>
                <w:rFonts w:cs="Tahoma"/>
                <w:color w:val="000000"/>
                <w:szCs w:val="20"/>
              </w:rPr>
              <w:t>System Center Operations Manager 2007 R2 with SQL Server 2008 Technology</w:t>
            </w:r>
          </w:p>
        </w:tc>
        <w:tc>
          <w:tcPr>
            <w:tcW w:w="4050" w:type="dxa"/>
            <w:shd w:val="clear" w:color="auto" w:fill="FFFFFF"/>
          </w:tcPr>
          <w:p w14:paraId="1675F7C3"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0596497" w14:textId="77777777" w:rsidTr="00CA14C9">
        <w:tc>
          <w:tcPr>
            <w:tcW w:w="3960" w:type="dxa"/>
            <w:shd w:val="clear" w:color="auto" w:fill="FFFFFF"/>
          </w:tcPr>
          <w:p w14:paraId="37CB23C7" w14:textId="77777777" w:rsidR="00FF4CAB" w:rsidRPr="00FF4CAB" w:rsidRDefault="00FF4CAB" w:rsidP="00FF4CAB">
            <w:pPr>
              <w:rPr>
                <w:rFonts w:cs="Tahoma"/>
                <w:color w:val="000000"/>
                <w:szCs w:val="20"/>
              </w:rPr>
            </w:pPr>
            <w:r w:rsidRPr="00FF4CAB">
              <w:rPr>
                <w:rFonts w:cs="Tahoma"/>
                <w:color w:val="000000"/>
                <w:szCs w:val="20"/>
              </w:rPr>
              <w:t>System Center Operations Manager 2007 R2 Standard Server Management License</w:t>
            </w:r>
          </w:p>
        </w:tc>
        <w:tc>
          <w:tcPr>
            <w:tcW w:w="4050" w:type="dxa"/>
            <w:shd w:val="clear" w:color="auto" w:fill="FFFFFF"/>
          </w:tcPr>
          <w:p w14:paraId="07284E88"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3EA8910F" w14:textId="77777777" w:rsidTr="00CA14C9">
        <w:tc>
          <w:tcPr>
            <w:tcW w:w="3960" w:type="dxa"/>
            <w:shd w:val="clear" w:color="auto" w:fill="FFFFFF"/>
          </w:tcPr>
          <w:p w14:paraId="7074BCA2" w14:textId="77777777" w:rsidR="00FF4CAB" w:rsidRPr="00FF4CAB" w:rsidRDefault="00FF4CAB" w:rsidP="00FF4CAB">
            <w:pPr>
              <w:rPr>
                <w:rFonts w:cs="Tahoma"/>
                <w:color w:val="000000"/>
                <w:szCs w:val="20"/>
              </w:rPr>
            </w:pPr>
            <w:r w:rsidRPr="00FF4CAB">
              <w:rPr>
                <w:rFonts w:cs="Tahoma"/>
                <w:color w:val="000000"/>
                <w:szCs w:val="20"/>
              </w:rPr>
              <w:t>System Center Operations Manager 2007 R2 Enterprise Server Management License</w:t>
            </w:r>
          </w:p>
        </w:tc>
        <w:tc>
          <w:tcPr>
            <w:tcW w:w="4050" w:type="dxa"/>
            <w:shd w:val="clear" w:color="auto" w:fill="FFFFFF"/>
          </w:tcPr>
          <w:p w14:paraId="49759381"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4B4D5B8B" w14:textId="77777777" w:rsidTr="00CA14C9">
        <w:tc>
          <w:tcPr>
            <w:tcW w:w="3960" w:type="dxa"/>
            <w:shd w:val="clear" w:color="auto" w:fill="FFFFFF"/>
          </w:tcPr>
          <w:p w14:paraId="63D1B414"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OSE</w:t>
            </w:r>
          </w:p>
        </w:tc>
        <w:tc>
          <w:tcPr>
            <w:tcW w:w="4050" w:type="dxa"/>
            <w:shd w:val="clear" w:color="auto" w:fill="FFFFFF"/>
          </w:tcPr>
          <w:p w14:paraId="7EF655FA"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07F6312F" w14:textId="77777777" w:rsidTr="00CA14C9">
        <w:tc>
          <w:tcPr>
            <w:tcW w:w="3960" w:type="dxa"/>
            <w:shd w:val="clear" w:color="auto" w:fill="FFFFFF"/>
          </w:tcPr>
          <w:p w14:paraId="71BDC9EC" w14:textId="77777777" w:rsidR="00FF4CAB" w:rsidRPr="00FF4CAB" w:rsidRDefault="00FF4CAB" w:rsidP="00FF4CAB">
            <w:pPr>
              <w:rPr>
                <w:rFonts w:cs="Tahoma"/>
                <w:color w:val="000000"/>
                <w:szCs w:val="20"/>
              </w:rPr>
            </w:pPr>
            <w:r w:rsidRPr="00FF4CAB">
              <w:rPr>
                <w:rFonts w:cs="Tahoma"/>
                <w:color w:val="000000"/>
                <w:szCs w:val="20"/>
              </w:rPr>
              <w:t>System Center Operations Manager 2007 R2 Client Management License per User</w:t>
            </w:r>
          </w:p>
        </w:tc>
        <w:tc>
          <w:tcPr>
            <w:tcW w:w="4050" w:type="dxa"/>
            <w:shd w:val="clear" w:color="auto" w:fill="FFFFFF"/>
          </w:tcPr>
          <w:p w14:paraId="18F84831"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1137EE50" w14:textId="77777777" w:rsidTr="00CA14C9">
        <w:tc>
          <w:tcPr>
            <w:tcW w:w="3960" w:type="dxa"/>
            <w:shd w:val="clear" w:color="auto" w:fill="FFFFFF"/>
          </w:tcPr>
          <w:p w14:paraId="0AC98017" w14:textId="77777777" w:rsidR="00FF4CAB" w:rsidRPr="00FF4CAB" w:rsidRDefault="00FF4CAB" w:rsidP="00FF4CAB">
            <w:pPr>
              <w:rPr>
                <w:rFonts w:cs="Tahoma"/>
                <w:color w:val="000000"/>
                <w:szCs w:val="20"/>
              </w:rPr>
            </w:pPr>
            <w:r w:rsidRPr="00FF4CAB">
              <w:rPr>
                <w:rFonts w:cs="Tahoma"/>
                <w:color w:val="000000"/>
                <w:szCs w:val="20"/>
              </w:rPr>
              <w:t>System Center Server Management Suite Enterprise</w:t>
            </w:r>
          </w:p>
        </w:tc>
        <w:tc>
          <w:tcPr>
            <w:tcW w:w="4050" w:type="dxa"/>
            <w:shd w:val="clear" w:color="auto" w:fill="FFFFFF"/>
          </w:tcPr>
          <w:p w14:paraId="6F43A5AE" w14:textId="77777777" w:rsidR="00FF4CAB" w:rsidRPr="00FF4CAB" w:rsidRDefault="00FF4CAB" w:rsidP="00FF4CAB">
            <w:pPr>
              <w:rPr>
                <w:rFonts w:cs="Tahoma"/>
                <w:color w:val="000000"/>
                <w:szCs w:val="20"/>
              </w:rPr>
            </w:pPr>
            <w:r w:rsidRPr="00FF4CAB">
              <w:rPr>
                <w:rFonts w:cs="Tahoma"/>
                <w:color w:val="000000"/>
                <w:szCs w:val="20"/>
              </w:rPr>
              <w:t>2 System Center 2012 Standard Server Management Licenses (Server MLs)</w:t>
            </w:r>
          </w:p>
        </w:tc>
      </w:tr>
      <w:tr w:rsidR="00FF4CAB" w:rsidRPr="00FF4CAB" w14:paraId="3E25B5DB" w14:textId="77777777" w:rsidTr="00CA14C9">
        <w:tc>
          <w:tcPr>
            <w:tcW w:w="3960" w:type="dxa"/>
            <w:shd w:val="clear" w:color="auto" w:fill="FFFFFF"/>
          </w:tcPr>
          <w:p w14:paraId="29BE2E55" w14:textId="77777777" w:rsidR="00FF4CAB" w:rsidRPr="00FF4CAB" w:rsidRDefault="00FF4CAB" w:rsidP="00FF4CAB">
            <w:pPr>
              <w:rPr>
                <w:rFonts w:cs="Tahoma"/>
                <w:color w:val="000000"/>
                <w:szCs w:val="20"/>
              </w:rPr>
            </w:pPr>
            <w:r w:rsidRPr="00FF4CAB">
              <w:rPr>
                <w:rFonts w:cs="Tahoma"/>
                <w:color w:val="000000"/>
                <w:szCs w:val="20"/>
              </w:rPr>
              <w:t>System Center Server Management Suite Datacenter</w:t>
            </w:r>
          </w:p>
        </w:tc>
        <w:tc>
          <w:tcPr>
            <w:tcW w:w="4050" w:type="dxa"/>
            <w:shd w:val="clear" w:color="auto" w:fill="FFFFFF"/>
          </w:tcPr>
          <w:p w14:paraId="0004405C"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 for every 2 qualifying System Center Server Management Suite Datacenter licenses</w:t>
            </w:r>
          </w:p>
        </w:tc>
      </w:tr>
      <w:tr w:rsidR="00FF4CAB" w:rsidRPr="00FF4CAB" w14:paraId="4E1DF11B" w14:textId="77777777" w:rsidTr="00CA14C9">
        <w:tc>
          <w:tcPr>
            <w:tcW w:w="3960" w:type="dxa"/>
            <w:shd w:val="clear" w:color="auto" w:fill="FFFFFF"/>
          </w:tcPr>
          <w:p w14:paraId="47BE6162" w14:textId="77777777" w:rsidR="00FF4CAB" w:rsidRPr="00FF4CAB" w:rsidRDefault="00FF4CAB" w:rsidP="00FF4CAB">
            <w:pPr>
              <w:rPr>
                <w:rFonts w:cs="Tahoma"/>
                <w:color w:val="000000"/>
                <w:szCs w:val="20"/>
              </w:rPr>
            </w:pPr>
            <w:r w:rsidRPr="00FF4CAB">
              <w:rPr>
                <w:rFonts w:cs="Tahoma"/>
                <w:color w:val="000000"/>
                <w:szCs w:val="20"/>
              </w:rPr>
              <w:t>System Center Service Manager 2010</w:t>
            </w:r>
          </w:p>
        </w:tc>
        <w:tc>
          <w:tcPr>
            <w:tcW w:w="4050" w:type="dxa"/>
            <w:shd w:val="clear" w:color="auto" w:fill="FFFFFF"/>
          </w:tcPr>
          <w:p w14:paraId="6DAAD799"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95ED97E" w14:textId="77777777" w:rsidTr="00CA14C9">
        <w:tc>
          <w:tcPr>
            <w:tcW w:w="3960" w:type="dxa"/>
            <w:shd w:val="clear" w:color="auto" w:fill="FFFFFF"/>
          </w:tcPr>
          <w:p w14:paraId="6DB781A1" w14:textId="77777777" w:rsidR="00FF4CAB" w:rsidRPr="00FF4CAB" w:rsidRDefault="00FF4CAB" w:rsidP="00FF4CAB">
            <w:pPr>
              <w:rPr>
                <w:rFonts w:cs="Tahoma"/>
                <w:color w:val="000000"/>
                <w:szCs w:val="20"/>
              </w:rPr>
            </w:pPr>
            <w:r w:rsidRPr="00FF4CAB">
              <w:rPr>
                <w:rFonts w:cs="Tahoma"/>
                <w:color w:val="000000"/>
                <w:szCs w:val="20"/>
              </w:rPr>
              <w:t>System Center Service Manager 2010 with SQL Server 2008 Technology</w:t>
            </w:r>
          </w:p>
        </w:tc>
        <w:tc>
          <w:tcPr>
            <w:tcW w:w="4050" w:type="dxa"/>
            <w:shd w:val="clear" w:color="auto" w:fill="FFFFFF"/>
          </w:tcPr>
          <w:p w14:paraId="33F5021D"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51B3E661" w14:textId="77777777" w:rsidTr="00CA14C9">
        <w:tc>
          <w:tcPr>
            <w:tcW w:w="3960" w:type="dxa"/>
            <w:shd w:val="clear" w:color="auto" w:fill="FFFFFF"/>
          </w:tcPr>
          <w:p w14:paraId="26CA9124"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OSE</w:t>
            </w:r>
          </w:p>
        </w:tc>
        <w:tc>
          <w:tcPr>
            <w:tcW w:w="4050" w:type="dxa"/>
            <w:shd w:val="clear" w:color="auto" w:fill="FFFFFF"/>
          </w:tcPr>
          <w:p w14:paraId="442EC7CD"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OSE</w:t>
            </w:r>
          </w:p>
        </w:tc>
      </w:tr>
      <w:tr w:rsidR="00FF4CAB" w:rsidRPr="00FF4CAB" w14:paraId="2B98F6D9" w14:textId="77777777" w:rsidTr="00CA14C9">
        <w:tc>
          <w:tcPr>
            <w:tcW w:w="3960" w:type="dxa"/>
            <w:shd w:val="clear" w:color="auto" w:fill="FFFFFF"/>
          </w:tcPr>
          <w:p w14:paraId="7D99E815" w14:textId="77777777" w:rsidR="00FF4CAB" w:rsidRPr="00FF4CAB" w:rsidRDefault="00FF4CAB" w:rsidP="00FF4CAB">
            <w:pPr>
              <w:rPr>
                <w:rFonts w:cs="Tahoma"/>
                <w:color w:val="000000"/>
                <w:szCs w:val="20"/>
              </w:rPr>
            </w:pPr>
            <w:r w:rsidRPr="00FF4CAB">
              <w:rPr>
                <w:rFonts w:cs="Tahoma"/>
                <w:color w:val="000000"/>
                <w:szCs w:val="20"/>
              </w:rPr>
              <w:t>System Center Service Manager 2010 Client Management License (Client ML) per User</w:t>
            </w:r>
          </w:p>
        </w:tc>
        <w:tc>
          <w:tcPr>
            <w:tcW w:w="4050" w:type="dxa"/>
            <w:shd w:val="clear" w:color="auto" w:fill="FFFFFF"/>
          </w:tcPr>
          <w:p w14:paraId="14696D76" w14:textId="77777777" w:rsidR="00FF4CAB" w:rsidRPr="00FF4CAB" w:rsidRDefault="00FF4CAB" w:rsidP="00FF4CAB">
            <w:pPr>
              <w:rPr>
                <w:rFonts w:cs="Tahoma"/>
                <w:color w:val="000000"/>
                <w:szCs w:val="20"/>
              </w:rPr>
            </w:pPr>
            <w:r w:rsidRPr="00FF4CAB">
              <w:rPr>
                <w:rFonts w:cs="Tahoma"/>
                <w:color w:val="000000"/>
                <w:szCs w:val="20"/>
              </w:rPr>
              <w:t>1 System Center 2012 Client Management Suite (Client ML) per User</w:t>
            </w:r>
          </w:p>
        </w:tc>
      </w:tr>
      <w:tr w:rsidR="00FF4CAB" w:rsidRPr="00FF4CAB" w14:paraId="382C1827" w14:textId="77777777" w:rsidTr="00CA14C9">
        <w:tc>
          <w:tcPr>
            <w:tcW w:w="3960" w:type="dxa"/>
            <w:shd w:val="clear" w:color="auto" w:fill="FFFFFF"/>
          </w:tcPr>
          <w:p w14:paraId="2642B867" w14:textId="77777777" w:rsidR="00FF4CAB" w:rsidRPr="00FF4CAB" w:rsidRDefault="00FF4CAB" w:rsidP="00FF4CAB">
            <w:pPr>
              <w:rPr>
                <w:rFonts w:cs="Tahoma"/>
                <w:color w:val="000000"/>
                <w:szCs w:val="20"/>
              </w:rPr>
            </w:pPr>
            <w:r w:rsidRPr="00FF4CAB">
              <w:rPr>
                <w:rFonts w:cs="Tahoma"/>
                <w:color w:val="000000"/>
                <w:szCs w:val="20"/>
              </w:rPr>
              <w:t xml:space="preserve">System Center Service Manager 2010 Server Management License (Server ML) </w:t>
            </w:r>
          </w:p>
        </w:tc>
        <w:tc>
          <w:tcPr>
            <w:tcW w:w="4050" w:type="dxa"/>
            <w:shd w:val="clear" w:color="auto" w:fill="FFFFFF"/>
          </w:tcPr>
          <w:p w14:paraId="68A90B87" w14:textId="77777777" w:rsidR="00FF4CAB" w:rsidRPr="00FF4CAB" w:rsidRDefault="00FF4CAB" w:rsidP="00FF4CAB">
            <w:pPr>
              <w:rPr>
                <w:rFonts w:cs="Tahoma"/>
                <w:color w:val="000000"/>
                <w:szCs w:val="20"/>
              </w:rPr>
            </w:pPr>
            <w:r w:rsidRPr="00FF4CAB">
              <w:rPr>
                <w:rFonts w:cs="Tahoma"/>
                <w:color w:val="000000"/>
                <w:szCs w:val="20"/>
              </w:rPr>
              <w:t>1 System Center 2012 Standard Server Management License (Server ML)</w:t>
            </w:r>
          </w:p>
        </w:tc>
      </w:tr>
      <w:tr w:rsidR="00FF4CAB" w:rsidRPr="00FF4CAB" w14:paraId="15D60A93" w14:textId="77777777" w:rsidTr="00CA14C9">
        <w:tc>
          <w:tcPr>
            <w:tcW w:w="3960" w:type="dxa"/>
            <w:shd w:val="clear" w:color="auto" w:fill="FFFFFF"/>
          </w:tcPr>
          <w:p w14:paraId="0EA76F68"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 per OSE</w:t>
            </w:r>
          </w:p>
        </w:tc>
        <w:tc>
          <w:tcPr>
            <w:tcW w:w="4050" w:type="dxa"/>
            <w:shd w:val="clear" w:color="auto" w:fill="FFFFFF"/>
          </w:tcPr>
          <w:p w14:paraId="48699716"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OSE</w:t>
            </w:r>
          </w:p>
        </w:tc>
      </w:tr>
      <w:tr w:rsidR="00FF4CAB" w:rsidRPr="00FF4CAB" w14:paraId="4C51621F" w14:textId="77777777" w:rsidTr="00CA14C9">
        <w:tc>
          <w:tcPr>
            <w:tcW w:w="3960" w:type="dxa"/>
            <w:shd w:val="clear" w:color="auto" w:fill="FFFFFF"/>
          </w:tcPr>
          <w:p w14:paraId="4F606C3D"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Client Management License</w:t>
            </w:r>
            <w:r w:rsidR="003A1942">
              <w:rPr>
                <w:rFonts w:cs="Tahoma"/>
                <w:color w:val="000000"/>
                <w:szCs w:val="20"/>
              </w:rPr>
              <w:t xml:space="preserve"> </w:t>
            </w:r>
            <w:r w:rsidRPr="00FF4CAB">
              <w:rPr>
                <w:rFonts w:cs="Tahoma"/>
                <w:color w:val="000000"/>
                <w:szCs w:val="20"/>
              </w:rPr>
              <w:t>per User</w:t>
            </w:r>
          </w:p>
        </w:tc>
        <w:tc>
          <w:tcPr>
            <w:tcW w:w="4050" w:type="dxa"/>
            <w:shd w:val="clear" w:color="auto" w:fill="FFFFFF"/>
          </w:tcPr>
          <w:p w14:paraId="41253AE6" w14:textId="77777777" w:rsidR="00FF4CAB" w:rsidRPr="00FF4CAB" w:rsidRDefault="00FF4CAB" w:rsidP="00FF4CAB">
            <w:pPr>
              <w:rPr>
                <w:rFonts w:cs="Tahoma"/>
                <w:color w:val="000000"/>
                <w:szCs w:val="20"/>
              </w:rPr>
            </w:pPr>
            <w:r w:rsidRPr="00FF4CAB">
              <w:rPr>
                <w:rFonts w:cs="Tahoma"/>
                <w:color w:val="000000"/>
                <w:szCs w:val="20"/>
              </w:rPr>
              <w:t>1 System Center Configuration Manager Client Management License (Client ML) per User</w:t>
            </w:r>
          </w:p>
        </w:tc>
      </w:tr>
      <w:tr w:rsidR="00FF4CAB" w:rsidRPr="00FF4CAB" w14:paraId="5998C120" w14:textId="77777777" w:rsidTr="00CA14C9">
        <w:tc>
          <w:tcPr>
            <w:tcW w:w="3960" w:type="dxa"/>
            <w:shd w:val="clear" w:color="auto" w:fill="FFFFFF"/>
          </w:tcPr>
          <w:p w14:paraId="692E0D8F" w14:textId="77777777" w:rsidR="00FF4CAB" w:rsidRPr="00FF4CAB" w:rsidRDefault="00FF4CAB" w:rsidP="00FF4CAB">
            <w:pPr>
              <w:rPr>
                <w:rFonts w:cs="Tahoma"/>
                <w:color w:val="000000"/>
                <w:szCs w:val="20"/>
              </w:rPr>
            </w:pPr>
            <w:r w:rsidRPr="00FF4CAB">
              <w:rPr>
                <w:rFonts w:cs="Tahoma"/>
                <w:color w:val="000000"/>
                <w:szCs w:val="20"/>
              </w:rPr>
              <w:t>System Center Virtual Machine Manager 2008 R2 Enterprise Server Management License</w:t>
            </w:r>
          </w:p>
        </w:tc>
        <w:tc>
          <w:tcPr>
            <w:tcW w:w="4050" w:type="dxa"/>
            <w:shd w:val="clear" w:color="auto" w:fill="FFFFFF"/>
          </w:tcPr>
          <w:p w14:paraId="26CB2009" w14:textId="77777777" w:rsidR="00FF4CAB" w:rsidRPr="00FF4CAB" w:rsidRDefault="00FF4CAB" w:rsidP="00FF4CAB">
            <w:pPr>
              <w:rPr>
                <w:rFonts w:cs="Tahoma"/>
                <w:color w:val="000000"/>
                <w:szCs w:val="20"/>
              </w:rPr>
            </w:pPr>
            <w:r w:rsidRPr="00FF4CAB">
              <w:rPr>
                <w:rFonts w:cs="Tahoma"/>
                <w:color w:val="000000"/>
                <w:szCs w:val="20"/>
              </w:rPr>
              <w:t>1 System Center 2012 Datacenter Server Management License (Server ML)</w:t>
            </w:r>
          </w:p>
        </w:tc>
      </w:tr>
    </w:tbl>
    <w:p w14:paraId="5435C9E2" w14:textId="77777777" w:rsidR="00FF4CAB" w:rsidRPr="00924690" w:rsidRDefault="00FF4CAB" w:rsidP="00376D4B">
      <w:pPr>
        <w:ind w:left="720"/>
        <w:rPr>
          <w:rFonts w:cs="Tahoma"/>
          <w:i/>
          <w:color w:val="000000"/>
          <w:sz w:val="16"/>
          <w:szCs w:val="24"/>
          <w:lang w:val="x-none" w:eastAsia="x-none"/>
        </w:rPr>
      </w:pPr>
      <w:r w:rsidRPr="00924690">
        <w:rPr>
          <w:rFonts w:cs="Tahoma"/>
          <w:i/>
          <w:color w:val="000000"/>
          <w:sz w:val="16"/>
          <w:szCs w:val="24"/>
          <w:vertAlign w:val="superscript"/>
          <w:lang w:eastAsia="x-none"/>
        </w:rPr>
        <w:t>*</w:t>
      </w:r>
      <w:r w:rsidRPr="00924690">
        <w:rPr>
          <w:rFonts w:ascii="Trebuchet MS" w:hAnsi="Trebuchet MS" w:cs="Tahoma"/>
          <w:i/>
          <w:szCs w:val="20"/>
          <w:lang w:eastAsia="x-none"/>
        </w:rPr>
        <w:t xml:space="preserve"> </w:t>
      </w:r>
      <w:r w:rsidRPr="00924690">
        <w:rPr>
          <w:rFonts w:cs="Tahoma"/>
          <w:i/>
          <w:color w:val="000000"/>
          <w:sz w:val="16"/>
          <w:szCs w:val="24"/>
          <w:lang w:val="x-none" w:eastAsia="x-none"/>
        </w:rPr>
        <w:t xml:space="preserve">Student Only Client MLs are </w:t>
      </w:r>
      <w:r w:rsidRPr="00924690">
        <w:rPr>
          <w:rFonts w:cs="Tahoma"/>
          <w:i/>
          <w:color w:val="000000"/>
          <w:sz w:val="16"/>
          <w:szCs w:val="24"/>
          <w:lang w:eastAsia="x-none"/>
        </w:rPr>
        <w:t>available</w:t>
      </w:r>
      <w:r w:rsidRPr="00924690">
        <w:rPr>
          <w:rFonts w:cs="Tahoma"/>
          <w:i/>
          <w:color w:val="000000"/>
          <w:sz w:val="16"/>
          <w:szCs w:val="24"/>
          <w:lang w:val="x-none" w:eastAsia="x-none"/>
        </w:rPr>
        <w:t xml:space="preserve"> to license student</w:t>
      </w:r>
      <w:r w:rsidRPr="00924690">
        <w:rPr>
          <w:rFonts w:cs="Tahoma"/>
          <w:i/>
          <w:color w:val="000000"/>
          <w:sz w:val="16"/>
          <w:szCs w:val="24"/>
          <w:lang w:eastAsia="x-none"/>
        </w:rPr>
        <w:t>-</w:t>
      </w:r>
      <w:r w:rsidRPr="00924690">
        <w:rPr>
          <w:rFonts w:cs="Tahoma"/>
          <w:i/>
          <w:color w:val="000000"/>
          <w:sz w:val="16"/>
          <w:szCs w:val="24"/>
          <w:lang w:val="x-none" w:eastAsia="x-none"/>
        </w:rPr>
        <w:t xml:space="preserve">owned PCs or institution owned PCs dedicated to an individual student </w:t>
      </w:r>
      <w:r w:rsidRPr="00924690">
        <w:rPr>
          <w:rFonts w:cs="Tahoma"/>
          <w:i/>
          <w:color w:val="000000"/>
          <w:sz w:val="16"/>
          <w:szCs w:val="24"/>
          <w:lang w:eastAsia="x-none"/>
        </w:rPr>
        <w:t xml:space="preserve">only </w:t>
      </w:r>
      <w:r w:rsidRPr="00924690">
        <w:rPr>
          <w:rFonts w:cs="Tahoma"/>
          <w:i/>
          <w:color w:val="000000"/>
          <w:sz w:val="16"/>
          <w:szCs w:val="24"/>
          <w:lang w:val="x-none" w:eastAsia="x-none"/>
        </w:rPr>
        <w:t>and are not for use in labs or classrooms</w:t>
      </w:r>
    </w:p>
    <w:p w14:paraId="2E8EB41A" w14:textId="77777777" w:rsidR="00FF4CAB" w:rsidRPr="00FF4CAB" w:rsidRDefault="00FF4CAB" w:rsidP="00376D4B">
      <w:pPr>
        <w:ind w:left="720"/>
        <w:rPr>
          <w:rFonts w:cs="Tahoma"/>
          <w:color w:val="000000"/>
          <w:szCs w:val="24"/>
          <w:lang w:eastAsia="x-none"/>
        </w:rPr>
      </w:pPr>
    </w:p>
    <w:p w14:paraId="33A00A7C" w14:textId="77777777" w:rsidR="00FF4CAB" w:rsidRPr="00FF4CAB" w:rsidRDefault="00FF4CAB" w:rsidP="00376D4B">
      <w:pPr>
        <w:ind w:left="720"/>
        <w:rPr>
          <w:rFonts w:cs="Tahoma"/>
          <w:color w:val="000000"/>
          <w:szCs w:val="24"/>
          <w:lang w:val="x-none" w:eastAsia="x-none"/>
        </w:rPr>
      </w:pPr>
      <w:r w:rsidRPr="00FF4CAB">
        <w:rPr>
          <w:rFonts w:cs="Tahoma"/>
          <w:color w:val="000000"/>
          <w:szCs w:val="24"/>
          <w:lang w:eastAsia="x-none"/>
        </w:rPr>
        <w:lastRenderedPageBreak/>
        <w:t>All l</w:t>
      </w:r>
      <w:proofErr w:type="spellStart"/>
      <w:r w:rsidRPr="00FF4CAB">
        <w:rPr>
          <w:rFonts w:cs="Tahoma"/>
          <w:color w:val="000000"/>
          <w:szCs w:val="24"/>
          <w:lang w:val="x-none" w:eastAsia="x-none"/>
        </w:rPr>
        <w:t>icenses</w:t>
      </w:r>
      <w:proofErr w:type="spellEnd"/>
      <w:r w:rsidRPr="00FF4CAB">
        <w:rPr>
          <w:rFonts w:cs="Tahoma"/>
          <w:color w:val="000000"/>
          <w:szCs w:val="24"/>
          <w:lang w:val="x-none" w:eastAsia="x-none"/>
        </w:rPr>
        <w:t xml:space="preserve"> granted under this offer will include Software Assurance coverage. That coverage will expire when the corresponding </w:t>
      </w:r>
      <w:r w:rsidRPr="00FF4CAB">
        <w:rPr>
          <w:rFonts w:cs="Tahoma"/>
          <w:color w:val="000000"/>
          <w:szCs w:val="24"/>
          <w:lang w:eastAsia="x-none"/>
        </w:rPr>
        <w:t xml:space="preserve">qualifying Software Assurance </w:t>
      </w:r>
      <w:r w:rsidRPr="00FF4CAB">
        <w:rPr>
          <w:rFonts w:cs="Tahoma"/>
          <w:color w:val="000000"/>
          <w:szCs w:val="24"/>
          <w:lang w:val="x-none" w:eastAsia="x-none"/>
        </w:rPr>
        <w:t xml:space="preserve">coverage expires. Upon expiration of that coverage, customers may renew their Software Assurance on the </w:t>
      </w:r>
      <w:r w:rsidRPr="00FF4CAB">
        <w:rPr>
          <w:rFonts w:cs="Tahoma"/>
          <w:color w:val="000000"/>
          <w:szCs w:val="24"/>
          <w:lang w:eastAsia="x-none"/>
        </w:rPr>
        <w:t xml:space="preserve">granted </w:t>
      </w:r>
      <w:r w:rsidRPr="00FF4CAB">
        <w:rPr>
          <w:rFonts w:cs="Tahoma"/>
          <w:color w:val="000000"/>
          <w:szCs w:val="24"/>
          <w:lang w:val="x-none" w:eastAsia="x-none"/>
        </w:rPr>
        <w:t xml:space="preserve">licenses. </w:t>
      </w:r>
    </w:p>
    <w:p w14:paraId="1DBF0400" w14:textId="77777777" w:rsidR="00FF4CAB" w:rsidRPr="00FF4CAB" w:rsidRDefault="00FF4CAB" w:rsidP="00376D4B">
      <w:pPr>
        <w:ind w:left="720"/>
        <w:rPr>
          <w:rFonts w:cs="Tahoma"/>
          <w:color w:val="000000"/>
          <w:szCs w:val="24"/>
          <w:lang w:val="x-none" w:eastAsia="x-none"/>
        </w:rPr>
      </w:pPr>
    </w:p>
    <w:p w14:paraId="44093C61" w14:textId="77777777" w:rsidR="00FF4CAB" w:rsidRPr="00FF4CAB" w:rsidRDefault="00FF4CAB" w:rsidP="00376D4B">
      <w:pPr>
        <w:ind w:left="720"/>
        <w:rPr>
          <w:rFonts w:cs="Tahoma"/>
          <w:color w:val="000000"/>
          <w:szCs w:val="24"/>
          <w:lang w:eastAsia="x-none"/>
        </w:rPr>
      </w:pPr>
      <w:r w:rsidRPr="00FF4CAB">
        <w:rPr>
          <w:rFonts w:cs="Tahoma"/>
          <w:color w:val="000000"/>
          <w:szCs w:val="24"/>
          <w:lang w:val="x-none" w:eastAsia="x-none"/>
        </w:rPr>
        <w:t>A customer’s use of</w:t>
      </w:r>
      <w:r w:rsidRPr="00FF4CAB">
        <w:rPr>
          <w:rFonts w:cs="Tahoma"/>
          <w:color w:val="000000"/>
          <w:szCs w:val="24"/>
          <w:lang w:eastAsia="x-none"/>
        </w:rPr>
        <w:t xml:space="preserve"> the software </w:t>
      </w:r>
      <w:r w:rsidRPr="00FF4CAB">
        <w:rPr>
          <w:rFonts w:cs="Tahoma"/>
          <w:color w:val="000000"/>
          <w:szCs w:val="24"/>
          <w:lang w:val="x-none" w:eastAsia="x-none"/>
        </w:rPr>
        <w:t>under this offer will be subject to the terms and conditions of its license agreement</w:t>
      </w:r>
      <w:r w:rsidRPr="00FF4CAB">
        <w:rPr>
          <w:rFonts w:cs="Tahoma"/>
          <w:color w:val="000000"/>
          <w:szCs w:val="24"/>
          <w:lang w:eastAsia="x-none"/>
        </w:rPr>
        <w:t xml:space="preserve"> </w:t>
      </w:r>
      <w:r w:rsidRPr="00FF4CAB">
        <w:rPr>
          <w:rFonts w:cs="Tahoma"/>
          <w:color w:val="000000"/>
          <w:szCs w:val="24"/>
          <w:lang w:val="x-none" w:eastAsia="x-none"/>
        </w:rPr>
        <w:t>and the product use rights for the software.</w:t>
      </w:r>
      <w:r w:rsidRPr="00FF4CAB">
        <w:rPr>
          <w:rFonts w:cs="Tahoma"/>
          <w:color w:val="000000"/>
          <w:szCs w:val="24"/>
          <w:lang w:eastAsia="x-none"/>
        </w:rPr>
        <w:t xml:space="preserve"> </w:t>
      </w:r>
      <w:r w:rsidRPr="00FF4CAB">
        <w:rPr>
          <w:rFonts w:cs="Tahoma"/>
          <w:color w:val="000000"/>
          <w:szCs w:val="24"/>
          <w:lang w:val="x-none" w:eastAsia="x-none"/>
        </w:rPr>
        <w:t xml:space="preserve">The right to use </w:t>
      </w:r>
      <w:r w:rsidRPr="00FF4CAB">
        <w:rPr>
          <w:rFonts w:cs="Tahoma"/>
          <w:color w:val="000000"/>
          <w:szCs w:val="24"/>
          <w:lang w:eastAsia="x-none"/>
        </w:rPr>
        <w:t xml:space="preserve">the software </w:t>
      </w:r>
      <w:r w:rsidRPr="00FF4CAB">
        <w:rPr>
          <w:rFonts w:cs="Tahoma"/>
          <w:color w:val="000000"/>
          <w:szCs w:val="24"/>
          <w:lang w:val="x-none" w:eastAsia="x-none"/>
        </w:rPr>
        <w:t xml:space="preserve">expires when the </w:t>
      </w:r>
      <w:r w:rsidRPr="00FF4CAB">
        <w:rPr>
          <w:rFonts w:cs="Tahoma"/>
          <w:color w:val="000000"/>
          <w:szCs w:val="24"/>
          <w:lang w:eastAsia="x-none"/>
        </w:rPr>
        <w:t xml:space="preserve">right to use software under the qualifying </w:t>
      </w:r>
      <w:r w:rsidRPr="00FF4CAB">
        <w:rPr>
          <w:rFonts w:cs="Tahoma"/>
          <w:color w:val="000000"/>
          <w:szCs w:val="24"/>
          <w:lang w:val="x-none" w:eastAsia="x-none"/>
        </w:rPr>
        <w:t xml:space="preserve">license expires. </w:t>
      </w:r>
      <w:r w:rsidRPr="00FF4CAB">
        <w:rPr>
          <w:rFonts w:cs="Tahoma"/>
          <w:color w:val="000000"/>
          <w:szCs w:val="24"/>
          <w:lang w:eastAsia="x-none"/>
        </w:rPr>
        <w:t>E</w:t>
      </w:r>
      <w:proofErr w:type="spellStart"/>
      <w:r w:rsidRPr="00FF4CAB">
        <w:rPr>
          <w:rFonts w:cs="Tahoma"/>
          <w:color w:val="000000"/>
          <w:szCs w:val="24"/>
          <w:lang w:val="x-none" w:eastAsia="x-none"/>
        </w:rPr>
        <w:t>vidence</w:t>
      </w:r>
      <w:proofErr w:type="spellEnd"/>
      <w:r w:rsidRPr="00FF4CAB">
        <w:rPr>
          <w:rFonts w:cs="Tahoma"/>
          <w:color w:val="000000"/>
          <w:szCs w:val="24"/>
          <w:lang w:val="x-none" w:eastAsia="x-none"/>
        </w:rPr>
        <w:t xml:space="preserv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szCs w:val="24"/>
          <w:lang w:eastAsia="x-none"/>
        </w:rPr>
        <w:t xml:space="preserve"> </w:t>
      </w:r>
      <w:r w:rsidRPr="00FF4CAB">
        <w:rPr>
          <w:rFonts w:cs="Tahoma"/>
          <w:color w:val="000000"/>
          <w:szCs w:val="24"/>
          <w:lang w:val="x-none" w:eastAsia="x-none"/>
        </w:rPr>
        <w:t>Customers may not transfer the licenses granted under this offer separately from the corresponding qualifying licenses.</w:t>
      </w:r>
    </w:p>
    <w:p w14:paraId="315E40E9" w14:textId="77777777" w:rsidR="00FF4CAB" w:rsidRPr="00FF4CAB" w:rsidRDefault="00FF4CAB" w:rsidP="00376D4B">
      <w:pPr>
        <w:ind w:left="720"/>
        <w:rPr>
          <w:rFonts w:cs="Tahoma"/>
          <w:color w:val="000000"/>
          <w:szCs w:val="24"/>
          <w:lang w:eastAsia="x-none"/>
        </w:rPr>
      </w:pPr>
    </w:p>
    <w:p w14:paraId="07ED0529" w14:textId="77777777" w:rsidR="00924690" w:rsidRPr="00924690" w:rsidRDefault="00924690"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For Enterprise Customers</w:t>
      </w:r>
    </w:p>
    <w:p w14:paraId="2AEBB98E" w14:textId="77777777" w:rsidR="00A3706D" w:rsidRDefault="00A3706D" w:rsidP="00376D4B">
      <w:pPr>
        <w:ind w:left="720"/>
        <w:rPr>
          <w:rFonts w:eastAsia="Calibri" w:cs="Tahoma"/>
          <w:color w:val="000000"/>
          <w:szCs w:val="18"/>
        </w:rPr>
      </w:pPr>
      <w:r w:rsidRPr="00C64D48">
        <w:rPr>
          <w:rFonts w:eastAsia="Calibri" w:cs="Tahoma"/>
          <w:color w:val="000000"/>
          <w:szCs w:val="18"/>
        </w:rPr>
        <w:t>Licenses</w:t>
      </w:r>
      <w:r w:rsidRPr="00C64D48">
        <w:rPr>
          <w:rFonts w:eastAsia="Calibri" w:cs="Tahoma"/>
          <w:b/>
          <w:bCs/>
          <w:color w:val="000000"/>
          <w:szCs w:val="18"/>
          <w:vertAlign w:val="superscript"/>
        </w:rPr>
        <w:t xml:space="preserve">* </w:t>
      </w:r>
      <w:r w:rsidRPr="00C64D48">
        <w:rPr>
          <w:rFonts w:eastAsia="Calibri" w:cs="Tahoma"/>
          <w:color w:val="000000"/>
          <w:szCs w:val="18"/>
        </w:rPr>
        <w:t xml:space="preserve">acquired on or prior to the first anniversary of a customer’s enrollment effective date after January 17, 2012 as part of a customer’s annual true-up process qualify for the license grant described above.  Licenses acquired after that date will not qualify for a grant of System Center 2012 licenses under this offer. </w:t>
      </w:r>
    </w:p>
    <w:p w14:paraId="303A5740" w14:textId="77777777" w:rsidR="00924690" w:rsidRPr="00C64D48" w:rsidRDefault="00924690" w:rsidP="00376D4B">
      <w:pPr>
        <w:ind w:left="720"/>
        <w:rPr>
          <w:rFonts w:eastAsia="Calibri" w:cs="Tahoma"/>
          <w:color w:val="000000"/>
          <w:szCs w:val="18"/>
        </w:rPr>
      </w:pPr>
    </w:p>
    <w:p w14:paraId="493203D9" w14:textId="77777777" w:rsidR="00A3706D" w:rsidRPr="00C64D48" w:rsidRDefault="00A3706D" w:rsidP="00376D4B">
      <w:pPr>
        <w:ind w:left="720"/>
        <w:rPr>
          <w:rFonts w:eastAsia="Calibri" w:cs="Tahoma"/>
          <w:color w:val="000000"/>
          <w:szCs w:val="18"/>
        </w:rPr>
      </w:pPr>
      <w:r w:rsidRPr="00C64D48">
        <w:rPr>
          <w:rFonts w:eastAsia="Calibri" w:cs="Tahoma"/>
          <w:b/>
          <w:bCs/>
          <w:color w:val="000000"/>
          <w:szCs w:val="18"/>
          <w:vertAlign w:val="superscript"/>
        </w:rPr>
        <w:t>*</w:t>
      </w:r>
      <w:r w:rsidRPr="00C64D48">
        <w:rPr>
          <w:rFonts w:eastAsia="Calibri" w:cs="Tahoma"/>
          <w:color w:val="000000"/>
          <w:szCs w:val="18"/>
        </w:rPr>
        <w:t>For System Center Server Management Suite Enterprise, System Center Server Management Suite Datacenter, System Center Client Management Suite, and System Center Configuration Manager Client Management License, all licenses purchased through end of agreement qualify for grant.</w:t>
      </w:r>
    </w:p>
    <w:p w14:paraId="1ECA6E41" w14:textId="77777777" w:rsidR="00FF4CAB" w:rsidRPr="00FF4CAB" w:rsidRDefault="00FF4CAB" w:rsidP="00376D4B">
      <w:pPr>
        <w:ind w:left="720"/>
        <w:rPr>
          <w:rFonts w:cs="Tahoma"/>
          <w:bCs/>
          <w:color w:val="000000"/>
          <w:szCs w:val="18"/>
        </w:rPr>
      </w:pPr>
    </w:p>
    <w:p w14:paraId="56F485F5"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For Enterprise Subscription, Campus and School (including Enrollment for Education Solutions), and Op</w:t>
      </w:r>
      <w:r w:rsidR="00924690" w:rsidRPr="00924690">
        <w:rPr>
          <w:rFonts w:eastAsia="Calibri" w:cs="Tahoma"/>
          <w:b/>
          <w:color w:val="000000"/>
          <w:szCs w:val="18"/>
          <w:lang w:val="x-none" w:eastAsia="x-none"/>
        </w:rPr>
        <w:t>en Value Subscription Customers</w:t>
      </w:r>
    </w:p>
    <w:p w14:paraId="7DC3F9BE"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eastAsia="x-none"/>
        </w:rPr>
        <w:t>Licenses</w:t>
      </w:r>
      <w:r w:rsidRPr="00FF4CAB">
        <w:rPr>
          <w:rFonts w:cs="Tahoma"/>
          <w:bCs/>
          <w:color w:val="000000"/>
          <w:szCs w:val="18"/>
          <w:lang w:val="x-none" w:eastAsia="x-none"/>
        </w:rPr>
        <w:t xml:space="preserve"> are granted </w:t>
      </w:r>
      <w:r w:rsidRPr="00FF4CAB">
        <w:rPr>
          <w:rFonts w:cs="Tahoma"/>
          <w:bCs/>
          <w:color w:val="000000"/>
          <w:szCs w:val="18"/>
          <w:lang w:eastAsia="x-none"/>
        </w:rPr>
        <w:t xml:space="preserve">under the same terms but </w:t>
      </w:r>
      <w:r w:rsidRPr="00FF4CAB">
        <w:rPr>
          <w:rFonts w:cs="Tahoma"/>
          <w:bCs/>
          <w:color w:val="000000"/>
          <w:szCs w:val="18"/>
          <w:lang w:val="x-none" w:eastAsia="x-none"/>
        </w:rPr>
        <w:t xml:space="preserve">on a temporary basis until the end of </w:t>
      </w:r>
      <w:r w:rsidRPr="00FF4CAB">
        <w:rPr>
          <w:rFonts w:cs="Tahoma"/>
          <w:bCs/>
          <w:color w:val="000000"/>
          <w:szCs w:val="18"/>
          <w:lang w:eastAsia="x-none"/>
        </w:rPr>
        <w:t xml:space="preserve">Enterprise Subscription </w:t>
      </w:r>
      <w:r w:rsidRPr="00FF4CAB">
        <w:rPr>
          <w:rFonts w:cs="Tahoma"/>
          <w:bCs/>
          <w:color w:val="000000"/>
          <w:szCs w:val="18"/>
          <w:lang w:val="x-none" w:eastAsia="x-none"/>
        </w:rPr>
        <w:t>enrollment</w:t>
      </w:r>
      <w:r w:rsidRPr="00FF4CAB">
        <w:rPr>
          <w:rFonts w:cs="Tahoma"/>
          <w:bCs/>
          <w:color w:val="000000"/>
          <w:szCs w:val="18"/>
          <w:lang w:eastAsia="x-none"/>
        </w:rPr>
        <w:t>, Campus and School or Open Value Subscription agreement</w:t>
      </w:r>
      <w:r w:rsidRPr="00FF4CAB">
        <w:rPr>
          <w:rFonts w:cs="Tahoma"/>
          <w:bCs/>
          <w:color w:val="000000"/>
          <w:szCs w:val="18"/>
          <w:lang w:val="x-none" w:eastAsia="x-none"/>
        </w:rPr>
        <w:t xml:space="preserve"> </w:t>
      </w:r>
      <w:r w:rsidRPr="00FF4CAB">
        <w:rPr>
          <w:rFonts w:cs="Tahoma"/>
          <w:bCs/>
          <w:color w:val="000000"/>
          <w:szCs w:val="18"/>
          <w:lang w:eastAsia="x-none"/>
        </w:rPr>
        <w:t xml:space="preserve">or Enrollment for Education Solutions </w:t>
      </w:r>
      <w:r w:rsidRPr="00FF4CAB">
        <w:rPr>
          <w:rFonts w:cs="Tahoma"/>
          <w:bCs/>
          <w:color w:val="000000"/>
          <w:szCs w:val="18"/>
          <w:lang w:val="x-none" w:eastAsia="x-none"/>
        </w:rPr>
        <w:t xml:space="preserve">term, as long as the customer maintains continuous subscription coverage.  </w:t>
      </w:r>
      <w:r w:rsidRPr="00FF4CAB">
        <w:rPr>
          <w:rFonts w:cs="Tahoma"/>
          <w:bCs/>
          <w:color w:val="000000"/>
          <w:szCs w:val="18"/>
          <w:lang w:eastAsia="x-none"/>
        </w:rPr>
        <w:t>Customers electing to buy-out licenses</w:t>
      </w:r>
      <w:r w:rsidRPr="00FF4CAB">
        <w:rPr>
          <w:rFonts w:cs="Tahoma"/>
          <w:bCs/>
          <w:color w:val="000000"/>
          <w:szCs w:val="18"/>
          <w:lang w:val="x-none" w:eastAsia="x-none"/>
        </w:rPr>
        <w:t xml:space="preserve"> have two options.  </w:t>
      </w:r>
    </w:p>
    <w:p w14:paraId="6250E3E2" w14:textId="77777777" w:rsidR="00FF4CAB" w:rsidRPr="00FF4CAB" w:rsidRDefault="00FF4CAB" w:rsidP="00376D4B">
      <w:pPr>
        <w:ind w:left="720"/>
        <w:rPr>
          <w:rFonts w:cs="Tahoma"/>
          <w:bCs/>
          <w:color w:val="000000"/>
          <w:szCs w:val="18"/>
          <w:lang w:val="x-none" w:eastAsia="x-none"/>
        </w:rPr>
      </w:pPr>
    </w:p>
    <w:p w14:paraId="54434AAA" w14:textId="77777777" w:rsidR="00FF4CAB" w:rsidRPr="00FF4CAB" w:rsidRDefault="00FF4CAB" w:rsidP="00376D4B">
      <w:pPr>
        <w:ind w:left="720"/>
        <w:rPr>
          <w:rFonts w:cs="Tahoma"/>
          <w:bCs/>
          <w:color w:val="000000"/>
          <w:szCs w:val="18"/>
          <w:lang w:val="x-none" w:eastAsia="x-none"/>
        </w:rPr>
      </w:pPr>
      <w:r w:rsidRPr="00FF4CAB">
        <w:rPr>
          <w:rFonts w:cs="Tahoma"/>
          <w:bCs/>
          <w:color w:val="000000"/>
          <w:szCs w:val="18"/>
          <w:lang w:val="x-none" w:eastAsia="x-none"/>
        </w:rPr>
        <w:t xml:space="preserve">Option 1:  </w:t>
      </w:r>
      <w:r w:rsidRPr="00FF4CAB">
        <w:rPr>
          <w:rFonts w:cs="Tahoma"/>
          <w:bCs/>
          <w:color w:val="000000"/>
          <w:szCs w:val="18"/>
          <w:lang w:eastAsia="x-none"/>
        </w:rPr>
        <w:t>Acquire licenses for System Center products corresponding to the customer’s qualifying licenses</w:t>
      </w:r>
      <w:r w:rsidRPr="00FF4CAB">
        <w:rPr>
          <w:rFonts w:cs="Tahoma"/>
          <w:bCs/>
          <w:color w:val="000000"/>
          <w:szCs w:val="18"/>
          <w:lang w:val="x-none" w:eastAsia="x-none"/>
        </w:rPr>
        <w:t xml:space="preserve">.  Under this option the customer </w:t>
      </w:r>
      <w:r w:rsidRPr="00FF4CAB">
        <w:rPr>
          <w:rFonts w:cs="Tahoma"/>
          <w:bCs/>
          <w:color w:val="000000"/>
          <w:szCs w:val="18"/>
          <w:lang w:eastAsia="x-none"/>
        </w:rPr>
        <w:t xml:space="preserve">will </w:t>
      </w:r>
      <w:r w:rsidRPr="00FF4CAB">
        <w:rPr>
          <w:rFonts w:cs="Tahoma"/>
          <w:bCs/>
          <w:color w:val="000000"/>
          <w:szCs w:val="18"/>
          <w:lang w:val="x-none" w:eastAsia="x-none"/>
        </w:rPr>
        <w:t xml:space="preserve">not </w:t>
      </w:r>
      <w:r w:rsidRPr="00FF4CAB">
        <w:rPr>
          <w:rFonts w:cs="Tahoma"/>
          <w:bCs/>
          <w:color w:val="000000"/>
          <w:szCs w:val="18"/>
          <w:lang w:eastAsia="x-none"/>
        </w:rPr>
        <w:t xml:space="preserve">be eligible to </w:t>
      </w:r>
      <w:r w:rsidRPr="00FF4CAB">
        <w:rPr>
          <w:rFonts w:cs="Tahoma"/>
          <w:bCs/>
          <w:color w:val="000000"/>
          <w:szCs w:val="18"/>
          <w:lang w:val="x-none" w:eastAsia="x-none"/>
        </w:rPr>
        <w:t xml:space="preserve">add Software Assurance to the license </w:t>
      </w:r>
      <w:r w:rsidRPr="00FF4CAB">
        <w:rPr>
          <w:rFonts w:cs="Tahoma"/>
          <w:bCs/>
          <w:color w:val="000000"/>
          <w:szCs w:val="18"/>
          <w:lang w:eastAsia="x-none"/>
        </w:rPr>
        <w:t>or to use System Center 2012 or any later version of the System Center software</w:t>
      </w:r>
      <w:r w:rsidRPr="00FF4CAB">
        <w:rPr>
          <w:rFonts w:cs="Tahoma"/>
          <w:bCs/>
          <w:color w:val="000000"/>
          <w:szCs w:val="18"/>
          <w:lang w:val="x-none" w:eastAsia="x-none"/>
        </w:rPr>
        <w:t>.</w:t>
      </w:r>
    </w:p>
    <w:p w14:paraId="34943560" w14:textId="77777777" w:rsidR="00FF4CAB" w:rsidRPr="00FF4CAB" w:rsidRDefault="00FF4CAB" w:rsidP="00376D4B">
      <w:pPr>
        <w:ind w:left="720"/>
        <w:rPr>
          <w:rFonts w:cs="Tahoma"/>
          <w:bCs/>
          <w:color w:val="000000"/>
          <w:szCs w:val="18"/>
          <w:lang w:val="x-none" w:eastAsia="x-none"/>
        </w:rPr>
      </w:pPr>
    </w:p>
    <w:p w14:paraId="34D060A5" w14:textId="77777777" w:rsidR="00FF4CAB" w:rsidRPr="00FF4CAB" w:rsidRDefault="00FF4CAB" w:rsidP="00376D4B">
      <w:pPr>
        <w:ind w:left="720"/>
        <w:rPr>
          <w:rFonts w:cs="Tahoma"/>
          <w:bCs/>
          <w:color w:val="000000"/>
          <w:szCs w:val="18"/>
        </w:rPr>
      </w:pPr>
      <w:r w:rsidRPr="00FF4CAB">
        <w:rPr>
          <w:rFonts w:cs="Tahoma"/>
          <w:bCs/>
          <w:color w:val="000000"/>
          <w:szCs w:val="18"/>
        </w:rPr>
        <w:t>Option 2:  Acquire the System Center 2012 licenses corresponding to the customer’s qualifying licenses.  Under this option the customer will be eligible to add Software Assurance.</w:t>
      </w:r>
    </w:p>
    <w:p w14:paraId="39185955" w14:textId="77777777" w:rsidR="00FF4CAB" w:rsidRPr="00FF4CAB" w:rsidRDefault="00FF4CAB" w:rsidP="00376D4B">
      <w:pPr>
        <w:ind w:left="720"/>
        <w:rPr>
          <w:rFonts w:cs="Tahoma"/>
          <w:bCs/>
          <w:color w:val="000000"/>
          <w:szCs w:val="18"/>
        </w:rPr>
      </w:pPr>
    </w:p>
    <w:p w14:paraId="7627DEFA"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Standard License Grant for Customers with Serve</w:t>
      </w:r>
      <w:r w:rsidR="00924690" w:rsidRPr="00924690">
        <w:rPr>
          <w:rFonts w:eastAsia="Calibri" w:cs="Tahoma"/>
          <w:b/>
          <w:color w:val="000000"/>
          <w:szCs w:val="18"/>
          <w:lang w:val="x-none" w:eastAsia="x-none"/>
        </w:rPr>
        <w:t>rs with More than Two Processors</w:t>
      </w:r>
    </w:p>
    <w:p w14:paraId="72A21980" w14:textId="77777777" w:rsidR="00FF4CAB" w:rsidRPr="00FF4CAB" w:rsidRDefault="00FF4CAB" w:rsidP="00376D4B">
      <w:pPr>
        <w:ind w:left="720"/>
        <w:rPr>
          <w:rFonts w:cs="Tahoma"/>
          <w:szCs w:val="18"/>
        </w:rPr>
      </w:pPr>
      <w:r w:rsidRPr="00FF4CAB">
        <w:rPr>
          <w:rFonts w:cs="Tahoma"/>
          <w:szCs w:val="18"/>
        </w:rPr>
        <w:t>Each System Center 2012 Standard Server ML covers up to two processors on a physical server.  Customers who have qualifying licenses assigned to servers with more than two processors as of the later of April 1, 2012 or the customer’s first anniversary after January 17, 2012 may elect an alternative grant of a number of System Center 2012 Standard Server MLs equal to the number of physical processors on the managed server divided by two.  The server must be fully licensed to permit management of operating system environments on that server under the terms of the qualifying licenses at the time of the grant.  This alternative grant ensures the customer’s servers remain fully licensed through the transition. Customer must document the number of physical 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licenses assigned to the server upon their upgrade to System Center 2012.</w:t>
      </w:r>
      <w:r w:rsidRPr="00FF4CAB">
        <w:rPr>
          <w:rFonts w:cs="Tahoma"/>
          <w:color w:val="000000"/>
        </w:rPr>
        <w:t xml:space="preserve"> Customers may not transfer the licenses granted under this offer separately from the corresponding qualifying licenses.</w:t>
      </w:r>
    </w:p>
    <w:p w14:paraId="4FB926EE" w14:textId="77777777" w:rsidR="00FF4CAB" w:rsidRPr="00FF4CAB" w:rsidRDefault="00FF4CAB" w:rsidP="00376D4B">
      <w:pPr>
        <w:tabs>
          <w:tab w:val="left" w:pos="2970"/>
        </w:tabs>
        <w:ind w:left="720"/>
        <w:contextualSpacing/>
        <w:rPr>
          <w:rFonts w:cs="Tahoma"/>
          <w:b/>
          <w:szCs w:val="18"/>
          <w:lang w:val="x-none" w:eastAsia="x-none"/>
        </w:rPr>
      </w:pPr>
    </w:p>
    <w:p w14:paraId="0D1753CD" w14:textId="77777777" w:rsidR="00924690" w:rsidRPr="00924690" w:rsidRDefault="00FF4CAB" w:rsidP="00924690">
      <w:pPr>
        <w:spacing w:after="60"/>
        <w:ind w:left="720"/>
        <w:rPr>
          <w:rFonts w:eastAsia="Calibri" w:cs="Tahoma"/>
          <w:b/>
          <w:color w:val="000000"/>
          <w:szCs w:val="18"/>
          <w:lang w:val="x-none" w:eastAsia="x-none"/>
        </w:rPr>
      </w:pPr>
      <w:r w:rsidRPr="00924690">
        <w:rPr>
          <w:rFonts w:eastAsia="Calibri" w:cs="Tahoma"/>
          <w:b/>
          <w:color w:val="000000"/>
          <w:szCs w:val="18"/>
          <w:lang w:val="x-none" w:eastAsia="x-none"/>
        </w:rPr>
        <w:t>Alternative System Center 2012 Datacenter License Grant for Customers with qualifying licenses for Virtual Machine Manager (VMM Enterprise Server ML)</w:t>
      </w:r>
    </w:p>
    <w:p w14:paraId="52F6A30F" w14:textId="77777777" w:rsidR="00FF4CAB" w:rsidRPr="00FF4CAB" w:rsidRDefault="00FF4CAB" w:rsidP="00376D4B">
      <w:pPr>
        <w:tabs>
          <w:tab w:val="left" w:pos="2970"/>
        </w:tabs>
        <w:ind w:left="720"/>
        <w:contextualSpacing/>
        <w:rPr>
          <w:rFonts w:cs="Tahoma"/>
          <w:szCs w:val="18"/>
          <w:lang w:val="x-none" w:eastAsia="x-none"/>
        </w:rPr>
      </w:pPr>
      <w:r w:rsidRPr="00FF4CAB">
        <w:rPr>
          <w:rFonts w:cs="Tahoma"/>
          <w:szCs w:val="18"/>
          <w:lang w:val="x-none" w:eastAsia="x-none"/>
        </w:rPr>
        <w:t xml:space="preserve">Customers who have qualifying VMM Enterprise Server MLs assigned to servers with more than two processors as of the later of April 1, 2012 or the customer’s first anniversary after January 17, 2012 may elect an alternative grant of a number of System Center 2012 Datacenter Server MLs equal to the number of physical processors on the managed server divided by two.  This alternative grant ensures the customer’s servers remain fully licensed through the transition. Customer must document the number of physical </w:t>
      </w:r>
      <w:r w:rsidRPr="00FF4CAB">
        <w:rPr>
          <w:rFonts w:cs="Tahoma"/>
          <w:szCs w:val="18"/>
          <w:lang w:val="x-none" w:eastAsia="x-none"/>
        </w:rPr>
        <w:lastRenderedPageBreak/>
        <w:t>processors in the managed server using the Microsoft MAP tool or any equivalent software.  This documentation together with evidence of their qualifying licenses and this Product Note will evidence the customer’s right to use System Center 2012 under the terms of this offer. The customer will no longer have the right to use software under qualifying license assigned to the server upon their upgrade to System Center 2012.</w:t>
      </w:r>
      <w:r w:rsidRPr="00FF4CAB">
        <w:rPr>
          <w:rFonts w:cs="Tahoma"/>
          <w:color w:val="000000"/>
          <w:szCs w:val="24"/>
          <w:lang w:val="x-none" w:eastAsia="x-none"/>
        </w:rPr>
        <w:t xml:space="preserve"> Customers may not transfer the licenses granted under this offer separately from the corresponding qualifying licenses.</w:t>
      </w:r>
    </w:p>
    <w:p w14:paraId="5ADA4A25" w14:textId="77777777" w:rsidR="00FF4CAB" w:rsidRPr="00FF4CAB" w:rsidRDefault="00FF4CAB" w:rsidP="00376D4B">
      <w:pPr>
        <w:ind w:left="720"/>
      </w:pPr>
    </w:p>
    <w:p w14:paraId="035B432A" w14:textId="77777777" w:rsidR="009B12B7" w:rsidRDefault="00FF4CAB" w:rsidP="00924690">
      <w:pPr>
        <w:spacing w:after="60"/>
        <w:ind w:left="720"/>
        <w:rPr>
          <w:rFonts w:eastAsia="Calibri" w:cs="Tahoma"/>
          <w:b/>
          <w:color w:val="000000"/>
          <w:szCs w:val="18"/>
        </w:rPr>
      </w:pPr>
      <w:r w:rsidRPr="00FF4CAB">
        <w:rPr>
          <w:rFonts w:eastAsia="Calibri" w:cs="Tahoma"/>
          <w:b/>
          <w:color w:val="000000"/>
          <w:szCs w:val="18"/>
          <w:lang w:val="x-none" w:eastAsia="x-none"/>
        </w:rPr>
        <w:t>Customers</w:t>
      </w:r>
      <w:r w:rsidRPr="00FF4CAB">
        <w:rPr>
          <w:rFonts w:eastAsia="Calibri" w:cs="Tahoma"/>
          <w:b/>
          <w:color w:val="000000"/>
          <w:szCs w:val="18"/>
        </w:rPr>
        <w:t xml:space="preserve"> Renewing </w:t>
      </w:r>
      <w:r w:rsidRPr="00FF4CAB">
        <w:rPr>
          <w:rFonts w:eastAsia="Calibri" w:cs="Tahoma"/>
          <w:b/>
          <w:color w:val="000000"/>
          <w:szCs w:val="18"/>
          <w:lang w:val="x-none" w:eastAsia="x-none"/>
        </w:rPr>
        <w:t xml:space="preserve">Software Assurance </w:t>
      </w:r>
      <w:r w:rsidRPr="00FF4CAB">
        <w:rPr>
          <w:rFonts w:eastAsia="Calibri" w:cs="Tahoma"/>
          <w:b/>
          <w:color w:val="000000"/>
          <w:szCs w:val="18"/>
        </w:rPr>
        <w:t xml:space="preserve">Prior to </w:t>
      </w:r>
      <w:r w:rsidRPr="00FF4CAB">
        <w:rPr>
          <w:rFonts w:eastAsia="Calibri" w:cs="Tahoma"/>
          <w:b/>
          <w:color w:val="000000"/>
          <w:szCs w:val="18"/>
          <w:lang w:val="x-none" w:eastAsia="x-none"/>
        </w:rPr>
        <w:t>October 1, 2012</w:t>
      </w:r>
    </w:p>
    <w:p w14:paraId="5F2C4DF0" w14:textId="77777777" w:rsidR="009B12B7" w:rsidRPr="006041DD" w:rsidRDefault="00DC4FEC" w:rsidP="00376D4B">
      <w:pPr>
        <w:ind w:left="720"/>
        <w:rPr>
          <w:rFonts w:cs="Tahoma"/>
          <w:color w:val="000000"/>
          <w:szCs w:val="18"/>
          <w:lang w:eastAsia="x-none"/>
        </w:rPr>
      </w:pPr>
      <w:r>
        <w:rPr>
          <w:rFonts w:cs="Tahoma"/>
          <w:color w:val="000000"/>
          <w:szCs w:val="18"/>
        </w:rPr>
        <w:t xml:space="preserve">Academic, </w:t>
      </w:r>
      <w:r w:rsidR="009B12B7" w:rsidRPr="006041DD">
        <w:rPr>
          <w:rFonts w:cs="Tahoma"/>
          <w:color w:val="000000"/>
          <w:szCs w:val="18"/>
        </w:rPr>
        <w:t xml:space="preserve">Open and Open Value customers </w:t>
      </w:r>
      <w:r w:rsidR="009B12B7" w:rsidRPr="006041DD">
        <w:rPr>
          <w:rFonts w:cs="Tahoma"/>
          <w:szCs w:val="18"/>
          <w:lang w:val="x-none" w:eastAsia="x-none"/>
        </w:rPr>
        <w:t>renewing Software Assurance</w:t>
      </w:r>
      <w:r w:rsidR="009B12B7" w:rsidRPr="006041DD">
        <w:rPr>
          <w:rFonts w:cs="Tahoma"/>
          <w:szCs w:val="18"/>
          <w:lang w:eastAsia="x-none"/>
        </w:rPr>
        <w:t xml:space="preserve"> for System Center 2012</w:t>
      </w:r>
      <w:r w:rsidR="009B12B7" w:rsidRPr="006041DD">
        <w:rPr>
          <w:rFonts w:cs="Tahoma"/>
          <w:szCs w:val="18"/>
          <w:lang w:val="x-none" w:eastAsia="x-none"/>
        </w:rPr>
        <w:t xml:space="preserve"> prior to October 1, 2012 will be eligible to renew coverage</w:t>
      </w:r>
      <w:r w:rsidR="009B12B7" w:rsidRPr="006041DD">
        <w:rPr>
          <w:rFonts w:cs="Tahoma"/>
          <w:color w:val="000000"/>
          <w:szCs w:val="18"/>
        </w:rPr>
        <w:t xml:space="preserve"> for the licenses qualifying them for the System Center 2012 license grant (each, a “qualifying license”).  By renewing coverage for a qualifying license, a customer will be deemed to have renewed coverage for the corresponding System Center 2012 license(s) provided through the grant.  Accordingly, the customer will be eligible for any later versions of System Center 2012 made available during the renewed term of Software Assurance coverage, and will be eligible to renew coverage for System Center 2012 based on then current System Center 2012 renewal pricing, upon expiration of the coverage ordered under this offer. Despite the renewal of Software Assurance for the qualifying licenses, the terms and conditions of the System Center 2012 license grant remain in full force and effect.  Accordingly, customers may not use software under both a qualifying license and the corresponding System Center 2012 license(s) at the same time.  License and Software Assurance for new licenses acquired at renewal must be ordered using System Center 2012 pricing. </w:t>
      </w:r>
    </w:p>
    <w:p w14:paraId="41B6EC6B" w14:textId="77777777" w:rsidR="009B12B7" w:rsidRPr="006041DD" w:rsidRDefault="009B12B7" w:rsidP="00376D4B">
      <w:pPr>
        <w:ind w:left="720"/>
        <w:rPr>
          <w:rFonts w:cs="Tahoma"/>
          <w:szCs w:val="18"/>
          <w:lang w:eastAsia="x-none"/>
        </w:rPr>
      </w:pPr>
    </w:p>
    <w:p w14:paraId="2198A4DB" w14:textId="77777777" w:rsidR="00FF4CAB" w:rsidRPr="00FF4CAB" w:rsidRDefault="009B12B7" w:rsidP="00376D4B">
      <w:pPr>
        <w:ind w:left="720"/>
        <w:rPr>
          <w:rFonts w:cs="Tahoma"/>
          <w:color w:val="000000"/>
          <w:szCs w:val="24"/>
          <w:lang w:eastAsia="x-none"/>
        </w:rPr>
      </w:pPr>
      <w:r w:rsidRPr="006041DD">
        <w:rPr>
          <w:rFonts w:cs="Tahoma"/>
          <w:szCs w:val="18"/>
          <w:lang w:val="x-none" w:eastAsia="x-none"/>
        </w:rPr>
        <w:t xml:space="preserve">Any </w:t>
      </w:r>
      <w:r w:rsidRPr="006041DD">
        <w:rPr>
          <w:rFonts w:cs="Tahoma"/>
          <w:szCs w:val="18"/>
          <w:lang w:eastAsia="x-none"/>
        </w:rPr>
        <w:t xml:space="preserve">other </w:t>
      </w:r>
      <w:r w:rsidRPr="006041DD">
        <w:rPr>
          <w:rFonts w:cs="Tahoma"/>
          <w:szCs w:val="18"/>
          <w:lang w:val="x-none" w:eastAsia="x-none"/>
        </w:rPr>
        <w:t xml:space="preserve">customer renewing Software Assurance prior to October 1, 2012 for System Center 2012 licenses granted under this offer </w:t>
      </w:r>
      <w:r w:rsidRPr="006041DD">
        <w:rPr>
          <w:rFonts w:cs="Tahoma"/>
          <w:szCs w:val="18"/>
          <w:lang w:eastAsia="x-none"/>
        </w:rPr>
        <w:t>may</w:t>
      </w:r>
      <w:r w:rsidRPr="006041DD">
        <w:rPr>
          <w:rFonts w:cs="Tahoma"/>
          <w:szCs w:val="18"/>
          <w:lang w:val="x-none" w:eastAsia="x-none"/>
        </w:rPr>
        <w:t xml:space="preserve"> be </w:t>
      </w:r>
      <w:r w:rsidRPr="006041DD">
        <w:rPr>
          <w:rFonts w:cs="Tahoma"/>
          <w:szCs w:val="18"/>
          <w:lang w:eastAsia="x-none"/>
        </w:rPr>
        <w:t xml:space="preserve">similarly </w:t>
      </w:r>
      <w:r w:rsidRPr="006041DD">
        <w:rPr>
          <w:rFonts w:cs="Tahoma"/>
          <w:szCs w:val="18"/>
          <w:lang w:val="x-none" w:eastAsia="x-none"/>
        </w:rPr>
        <w:t xml:space="preserve">eligible to renew coverage based on Software Assurance pricing for the licenses qualifying them for the grant.  Customers should contact their Microsoft account manager or reseller for details.  </w:t>
      </w:r>
      <w:r w:rsidR="00E822D9" w:rsidRPr="006041DD">
        <w:rPr>
          <w:rFonts w:cs="Tahoma"/>
          <w:szCs w:val="18"/>
          <w:lang w:val="x-none" w:eastAsia="x-none"/>
        </w:rPr>
        <w:t xml:space="preserve">This offer does not apply to Software Assurance renewal for </w:t>
      </w:r>
      <w:r w:rsidR="00E822D9">
        <w:rPr>
          <w:rFonts w:cs="Tahoma"/>
          <w:szCs w:val="18"/>
          <w:lang w:eastAsia="x-none"/>
        </w:rPr>
        <w:t xml:space="preserve">System Center Client Management Suite and </w:t>
      </w:r>
      <w:r w:rsidR="00E822D9" w:rsidRPr="006041DD">
        <w:rPr>
          <w:rFonts w:cs="Tahoma"/>
          <w:szCs w:val="18"/>
          <w:lang w:val="x-none" w:eastAsia="x-none"/>
        </w:rPr>
        <w:t>System Center Configuration Manager client management licenses</w:t>
      </w:r>
      <w:r w:rsidR="00E822D9" w:rsidRPr="006041DD" w:rsidDel="00E822D9">
        <w:rPr>
          <w:rFonts w:cs="Tahoma"/>
          <w:szCs w:val="18"/>
          <w:lang w:val="x-none" w:eastAsia="x-none"/>
        </w:rPr>
        <w:t xml:space="preserve"> </w:t>
      </w:r>
    </w:p>
    <w:p w14:paraId="77F9332E" w14:textId="77777777" w:rsidR="00FF4CAB" w:rsidRPr="00FF4CAB" w:rsidRDefault="00FF4CAB" w:rsidP="00924690">
      <w:pPr>
        <w:rPr>
          <w:rFonts w:cs="Tahoma"/>
          <w:szCs w:val="20"/>
        </w:rPr>
      </w:pPr>
    </w:p>
    <w:p w14:paraId="2E2D72CF" w14:textId="77777777" w:rsidR="00FF4CAB" w:rsidRPr="00924690" w:rsidRDefault="00FF4CAB" w:rsidP="00FF4CAB">
      <w:pPr>
        <w:rPr>
          <w:rFonts w:cs="Tahoma"/>
          <w:szCs w:val="24"/>
          <w:lang w:eastAsia="x-none"/>
        </w:rPr>
      </w:pPr>
    </w:p>
    <w:p w14:paraId="209A35DC" w14:textId="376756A0" w:rsidR="00916E81" w:rsidRPr="002D35ED" w:rsidRDefault="00AF6526" w:rsidP="002D35ED">
      <w:pPr>
        <w:pStyle w:val="Heading3"/>
        <w:rPr>
          <w:rFonts w:ascii="Tahoma" w:hAnsi="Tahoma" w:cs="Tahoma"/>
          <w:color w:val="F66400"/>
          <w:sz w:val="22"/>
          <w:szCs w:val="22"/>
          <w:lang w:val="en-US"/>
        </w:rPr>
      </w:pPr>
      <w:bookmarkStart w:id="1454" w:name="_103_System_Center"/>
      <w:bookmarkStart w:id="1455" w:name="_91_System_Center"/>
      <w:bookmarkStart w:id="1456" w:name="Srv_102SysCtr2012EndpointProt"/>
      <w:bookmarkStart w:id="1457" w:name="_Toc336338359"/>
      <w:bookmarkStart w:id="1458" w:name="_Toc349586836"/>
      <w:bookmarkEnd w:id="1454"/>
      <w:bookmarkEnd w:id="1455"/>
      <w:r>
        <w:rPr>
          <w:rFonts w:ascii="Tahoma" w:hAnsi="Tahoma" w:cs="Tahoma"/>
          <w:caps/>
          <w:color w:val="F66400"/>
          <w:sz w:val="22"/>
          <w:szCs w:val="22"/>
          <w:vertAlign w:val="superscript"/>
          <w:lang w:val="en-US"/>
        </w:rPr>
        <w:t>90</w:t>
      </w:r>
      <w:r w:rsidR="0099402E" w:rsidRPr="00F11BEC">
        <w:rPr>
          <w:rFonts w:ascii="Tahoma" w:hAnsi="Tahoma" w:cs="Tahoma"/>
          <w:color w:val="F66400"/>
          <w:sz w:val="22"/>
          <w:szCs w:val="22"/>
        </w:rPr>
        <w:t xml:space="preserve"> </w:t>
      </w:r>
      <w:r w:rsidR="00FF4CAB" w:rsidRPr="00F11BEC">
        <w:rPr>
          <w:rFonts w:ascii="Tahoma" w:hAnsi="Tahoma" w:cs="Tahoma"/>
          <w:color w:val="F66400"/>
          <w:sz w:val="22"/>
          <w:szCs w:val="22"/>
        </w:rPr>
        <w:t>System Center 2012 Endpoint Protection</w:t>
      </w:r>
      <w:bookmarkEnd w:id="1456"/>
      <w:bookmarkEnd w:id="1457"/>
      <w:bookmarkEnd w:id="1458"/>
    </w:p>
    <w:p w14:paraId="5710F769" w14:textId="77777777" w:rsidR="00916E81" w:rsidRDefault="00916E81" w:rsidP="00C21BCF">
      <w:pPr>
        <w:ind w:left="720"/>
        <w:rPr>
          <w:rFonts w:eastAsia="Calibri" w:cs="Tahoma"/>
          <w:szCs w:val="18"/>
          <w:u w:val="single"/>
        </w:rPr>
      </w:pPr>
    </w:p>
    <w:p w14:paraId="40F063B7" w14:textId="77777777" w:rsidR="00C21BCF" w:rsidRPr="00A0581B" w:rsidRDefault="00A0581B" w:rsidP="00A0581B">
      <w:pPr>
        <w:spacing w:after="60"/>
        <w:ind w:left="720"/>
        <w:rPr>
          <w:rFonts w:eastAsia="Calibri" w:cs="Tahoma"/>
          <w:b/>
          <w:szCs w:val="18"/>
        </w:rPr>
      </w:pPr>
      <w:r w:rsidRPr="00A0581B">
        <w:rPr>
          <w:rFonts w:eastAsia="Calibri" w:cs="Tahoma"/>
          <w:b/>
          <w:szCs w:val="18"/>
        </w:rPr>
        <w:t>Upgrades/ Downgrade</w:t>
      </w:r>
    </w:p>
    <w:p w14:paraId="612E44E3" w14:textId="77777777" w:rsidR="00C21BCF" w:rsidRPr="00C21BCF" w:rsidRDefault="00C21BCF" w:rsidP="00C21BCF">
      <w:pPr>
        <w:ind w:left="720"/>
        <w:rPr>
          <w:rFonts w:eastAsia="Calibri" w:cs="Tahoma"/>
          <w:szCs w:val="18"/>
        </w:rPr>
      </w:pPr>
      <w:r w:rsidRPr="00C21BCF">
        <w:rPr>
          <w:rFonts w:eastAsia="Calibri" w:cs="Tahoma"/>
          <w:szCs w:val="18"/>
        </w:rPr>
        <w:t>Effective April 1, 2012, Forefront Endpoint Protection has become System Center 2012 Endpoint Protection. System Center 2012 Endpoint Protection, as a standalone offering, conveys use rights only to protect client devices. Use rights to protect server devices can be acquired only through acquisition of System Center 2012 Standard or Datacenter server management licenses.</w:t>
      </w:r>
    </w:p>
    <w:p w14:paraId="47159766" w14:textId="77777777" w:rsidR="00C21BCF" w:rsidRPr="00C21BCF" w:rsidRDefault="00C21BCF" w:rsidP="00C21BCF">
      <w:pPr>
        <w:ind w:left="720"/>
        <w:rPr>
          <w:rFonts w:eastAsia="Calibri" w:cs="Tahoma"/>
          <w:szCs w:val="18"/>
        </w:rPr>
      </w:pPr>
    </w:p>
    <w:p w14:paraId="225E0337" w14:textId="77777777" w:rsidR="00C21BCF" w:rsidRPr="00C21BCF" w:rsidRDefault="00C21BCF" w:rsidP="00C21BCF">
      <w:pPr>
        <w:ind w:left="720"/>
        <w:rPr>
          <w:rFonts w:eastAsia="Calibri" w:cs="Tahoma"/>
          <w:szCs w:val="18"/>
        </w:rPr>
      </w:pPr>
      <w:r w:rsidRPr="00C21BCF">
        <w:rPr>
          <w:rFonts w:eastAsia="Calibri" w:cs="Tahoma"/>
          <w:szCs w:val="18"/>
        </w:rPr>
        <w:t>Users with active Forefront Endpoint Protection subscriptions and availing the service to protect client devices, can upgrade to and use System Center 2012 Endpoint Protection for the same purpose. Customers with System Center 2012 Endpoint Protection subscriptions may also downgrade to Forefront Endpoint Protection.</w:t>
      </w:r>
    </w:p>
    <w:p w14:paraId="0BAE22AF" w14:textId="77777777" w:rsidR="00C21BCF" w:rsidRPr="00C21BCF" w:rsidRDefault="00C21BCF" w:rsidP="00C21BCF">
      <w:pPr>
        <w:ind w:left="720"/>
        <w:rPr>
          <w:rFonts w:eastAsia="Calibri" w:cs="Tahoma"/>
          <w:szCs w:val="18"/>
        </w:rPr>
      </w:pPr>
    </w:p>
    <w:p w14:paraId="327554EA" w14:textId="77777777" w:rsidR="00C21BCF" w:rsidRPr="00C21BCF" w:rsidRDefault="00C21BCF" w:rsidP="00C21BCF">
      <w:pPr>
        <w:ind w:left="720"/>
        <w:rPr>
          <w:rFonts w:eastAsia="Calibri" w:cs="Tahoma"/>
          <w:szCs w:val="18"/>
        </w:rPr>
      </w:pPr>
      <w:r w:rsidRPr="00C21BCF">
        <w:rPr>
          <w:rFonts w:eastAsia="Calibri" w:cs="Tahoma"/>
          <w:szCs w:val="18"/>
        </w:rPr>
        <w:t xml:space="preserve">System Center 2012 Configuration Manager is the management console for System Center 2012 Endpoint Protection.  Customers must be licensed for System Center 2012 Configuration Manager to provide management for System Center 2012 Endpoint Protection.  Alternatively, System Center 2012 Endpoint Protection can be used unmanaged without the need to license System Center 2012 Configuration Manager.  </w:t>
      </w:r>
    </w:p>
    <w:p w14:paraId="5A475778" w14:textId="77777777" w:rsidR="00C21BCF" w:rsidRPr="00C21BCF" w:rsidRDefault="00C21BCF" w:rsidP="00C21BCF">
      <w:pPr>
        <w:ind w:left="720"/>
        <w:rPr>
          <w:rFonts w:eastAsia="Calibri" w:cs="Tahoma"/>
          <w:szCs w:val="18"/>
        </w:rPr>
      </w:pPr>
    </w:p>
    <w:p w14:paraId="7DF374DA" w14:textId="77777777" w:rsidR="00C21BCF" w:rsidRPr="00A0581B" w:rsidRDefault="00A0581B" w:rsidP="00A0581B">
      <w:pPr>
        <w:spacing w:after="60"/>
        <w:ind w:left="720"/>
        <w:rPr>
          <w:rFonts w:eastAsia="Calibri" w:cs="Tahoma"/>
          <w:b/>
          <w:szCs w:val="18"/>
        </w:rPr>
      </w:pPr>
      <w:r w:rsidRPr="00A0581B">
        <w:rPr>
          <w:rFonts w:eastAsia="Calibri" w:cs="Tahoma"/>
          <w:b/>
          <w:szCs w:val="18"/>
        </w:rPr>
        <w:t>Home Use</w:t>
      </w:r>
    </w:p>
    <w:p w14:paraId="7FD6BC5D" w14:textId="77777777" w:rsidR="00FF4CAB" w:rsidRDefault="00C21BCF" w:rsidP="00A0581B">
      <w:pPr>
        <w:ind w:left="720"/>
        <w:rPr>
          <w:rFonts w:eastAsia="Calibri" w:cs="Tahoma"/>
          <w:szCs w:val="18"/>
        </w:rPr>
      </w:pPr>
      <w:r w:rsidRPr="00C21BCF">
        <w:rPr>
          <w:rFonts w:eastAsia="Calibri" w:cs="Tahoma"/>
          <w:szCs w:val="18"/>
        </w:rPr>
        <w:t>Customers with current User Subscription Licenses for System Center 2012 Endpoint Protection qualify for the Home Use program</w:t>
      </w:r>
    </w:p>
    <w:p w14:paraId="6C052EA6" w14:textId="77777777" w:rsidR="00A0581B" w:rsidRDefault="00A0581B" w:rsidP="00A0581B">
      <w:pPr>
        <w:rPr>
          <w:rFonts w:eastAsia="Calibri" w:cs="Tahoma"/>
          <w:szCs w:val="18"/>
        </w:rPr>
      </w:pPr>
    </w:p>
    <w:p w14:paraId="1DDB81AE" w14:textId="77777777" w:rsidR="00A0581B" w:rsidRPr="00A0581B" w:rsidRDefault="00A0581B" w:rsidP="00A0581B">
      <w:pPr>
        <w:rPr>
          <w:rFonts w:eastAsia="Calibri" w:cs="Tahoma"/>
          <w:szCs w:val="18"/>
        </w:rPr>
      </w:pPr>
    </w:p>
    <w:p w14:paraId="090AAEEE" w14:textId="434A5874" w:rsidR="00023FE7" w:rsidRDefault="00AF6526">
      <w:pPr>
        <w:pStyle w:val="Heading3"/>
        <w:rPr>
          <w:rFonts w:ascii="Tahoma" w:hAnsi="Tahoma"/>
          <w:color w:val="F66400"/>
          <w:sz w:val="22"/>
        </w:rPr>
      </w:pPr>
      <w:bookmarkStart w:id="1459" w:name="_91_TechNet_Plus"/>
      <w:bookmarkStart w:id="1460" w:name="Srv_103TechNetPlusSingleUser"/>
      <w:bookmarkStart w:id="1461" w:name="_Toc336338360"/>
      <w:bookmarkStart w:id="1462" w:name="_Toc349586837"/>
      <w:bookmarkEnd w:id="1459"/>
      <w:r>
        <w:rPr>
          <w:rFonts w:ascii="Tahoma" w:hAnsi="Tahoma"/>
          <w:caps/>
          <w:color w:val="F66400"/>
          <w:sz w:val="22"/>
          <w:vertAlign w:val="superscript"/>
          <w:lang w:val="en-US"/>
        </w:rPr>
        <w:t>91</w:t>
      </w:r>
      <w:r w:rsidR="0099402E">
        <w:rPr>
          <w:rFonts w:ascii="Tahoma" w:hAnsi="Tahoma"/>
          <w:color w:val="F66400"/>
          <w:sz w:val="22"/>
        </w:rPr>
        <w:t xml:space="preserve"> </w:t>
      </w:r>
      <w:r w:rsidR="00023FE7">
        <w:rPr>
          <w:rFonts w:ascii="Tahoma" w:hAnsi="Tahoma"/>
          <w:color w:val="F66400"/>
          <w:sz w:val="22"/>
        </w:rPr>
        <w:t>TechNet Plus Single User</w:t>
      </w:r>
      <w:bookmarkEnd w:id="1445"/>
      <w:bookmarkEnd w:id="1460"/>
      <w:bookmarkEnd w:id="1461"/>
      <w:bookmarkEnd w:id="1462"/>
    </w:p>
    <w:p w14:paraId="79E59535" w14:textId="77777777" w:rsidR="00023FE7" w:rsidRDefault="00023FE7" w:rsidP="001704C2">
      <w:pPr>
        <w:tabs>
          <w:tab w:val="left" w:pos="2690"/>
        </w:tabs>
      </w:pPr>
    </w:p>
    <w:p w14:paraId="779A0DA8" w14:textId="77777777" w:rsidR="00023FE7" w:rsidRPr="001704C2" w:rsidRDefault="00023FE7" w:rsidP="001704C2">
      <w:pPr>
        <w:pStyle w:val="FootnoteBulletLevel1"/>
        <w:tabs>
          <w:tab w:val="clear" w:pos="900"/>
        </w:tabs>
        <w:spacing w:before="0" w:after="60"/>
        <w:ind w:left="720" w:firstLine="0"/>
        <w:rPr>
          <w:rFonts w:ascii="Tahoma" w:hAnsi="Tahoma" w:cs="Tahoma"/>
          <w:b/>
          <w:sz w:val="18"/>
        </w:rPr>
      </w:pPr>
      <w:r w:rsidRPr="001704C2">
        <w:rPr>
          <w:rFonts w:ascii="Tahoma" w:hAnsi="Tahoma" w:cs="Tahoma"/>
          <w:b/>
          <w:sz w:val="18"/>
        </w:rPr>
        <w:t xml:space="preserve">Migration path for TechNet </w:t>
      </w:r>
      <w:proofErr w:type="gramStart"/>
      <w:r w:rsidRPr="001704C2">
        <w:rPr>
          <w:rFonts w:ascii="Tahoma" w:hAnsi="Tahoma" w:cs="Tahoma"/>
          <w:b/>
          <w:sz w:val="18"/>
        </w:rPr>
        <w:t>Plus</w:t>
      </w:r>
      <w:proofErr w:type="gramEnd"/>
      <w:r w:rsidRPr="001704C2">
        <w:rPr>
          <w:rFonts w:ascii="Tahoma" w:hAnsi="Tahoma" w:cs="Tahoma"/>
          <w:b/>
          <w:sz w:val="18"/>
        </w:rPr>
        <w:t xml:space="preserve"> Single Server customers</w:t>
      </w:r>
      <w:r w:rsidR="001704C2" w:rsidRPr="001704C2">
        <w:rPr>
          <w:rFonts w:ascii="Tahoma" w:hAnsi="Tahoma" w:cs="Tahoma"/>
          <w:b/>
          <w:sz w:val="18"/>
        </w:rPr>
        <w:t xml:space="preserve"> enrolled in Software Assurance</w:t>
      </w:r>
    </w:p>
    <w:p w14:paraId="6C0AEC86" w14:textId="77777777" w:rsidR="00023FE7" w:rsidRPr="00BA1490" w:rsidRDefault="00023FE7" w:rsidP="001704C2">
      <w:pPr>
        <w:pStyle w:val="FootnoteBulletLevel1"/>
        <w:tabs>
          <w:tab w:val="clear" w:pos="900"/>
        </w:tabs>
        <w:spacing w:before="0" w:after="0"/>
        <w:ind w:left="720" w:firstLine="0"/>
        <w:rPr>
          <w:rFonts w:ascii="Tahoma" w:hAnsi="Tahoma" w:cs="Tahoma"/>
          <w:sz w:val="18"/>
        </w:rPr>
      </w:pPr>
      <w:r>
        <w:rPr>
          <w:rFonts w:ascii="Tahoma" w:hAnsi="Tahoma" w:cs="Tahoma"/>
          <w:sz w:val="18"/>
        </w:rPr>
        <w:t xml:space="preserve">Customers with expiring Software Assurance on TechNet </w:t>
      </w:r>
      <w:proofErr w:type="gramStart"/>
      <w:r>
        <w:rPr>
          <w:rFonts w:ascii="Tahoma" w:hAnsi="Tahoma" w:cs="Tahoma"/>
          <w:sz w:val="18"/>
        </w:rPr>
        <w:t>Plus</w:t>
      </w:r>
      <w:proofErr w:type="gramEnd"/>
      <w:r>
        <w:rPr>
          <w:rFonts w:ascii="Tahoma" w:hAnsi="Tahoma" w:cs="Tahoma"/>
          <w:sz w:val="18"/>
        </w:rPr>
        <w:t xml:space="preserve"> Single Server who wish to renew coverage may acquire Software Assurance coverage for TechNet Plus Single</w:t>
      </w:r>
      <w:r w:rsidR="00BA1490">
        <w:rPr>
          <w:rFonts w:ascii="Tahoma" w:hAnsi="Tahoma" w:cs="Tahoma"/>
          <w:sz w:val="18"/>
        </w:rPr>
        <w:t xml:space="preserve"> User or TechNet Plus Direct.  </w:t>
      </w:r>
    </w:p>
    <w:p w14:paraId="7A20D2AD" w14:textId="77777777" w:rsidR="006B1BAF" w:rsidRDefault="006B1BAF" w:rsidP="001704C2"/>
    <w:p w14:paraId="583F3CBE" w14:textId="77777777" w:rsidR="001704C2" w:rsidRDefault="001704C2" w:rsidP="001704C2"/>
    <w:p w14:paraId="0D0A35A5" w14:textId="6001B353" w:rsidR="00FF4CAB" w:rsidRPr="00B72E2D" w:rsidRDefault="00BA29A7" w:rsidP="00FF4CAB">
      <w:pPr>
        <w:pStyle w:val="Heading3"/>
        <w:rPr>
          <w:rFonts w:ascii="Tahoma" w:hAnsi="Tahoma" w:cs="Tahoma"/>
          <w:color w:val="FF7415"/>
          <w:sz w:val="22"/>
          <w:szCs w:val="22"/>
          <w:lang w:val="en-US"/>
        </w:rPr>
      </w:pPr>
      <w:bookmarkStart w:id="1463" w:name="_92_Visual_Studio"/>
      <w:bookmarkStart w:id="1464" w:name="_90_VDI_Standard"/>
      <w:bookmarkStart w:id="1465" w:name="_Toc336338361"/>
      <w:bookmarkStart w:id="1466" w:name="_Toc349586838"/>
      <w:bookmarkStart w:id="1467" w:name="Srv_105VDIStandardandPremiumSuites"/>
      <w:bookmarkStart w:id="1468" w:name="Srv_94VSLoadTestVirtualUserPack10"/>
      <w:bookmarkEnd w:id="1463"/>
      <w:bookmarkEnd w:id="1464"/>
      <w:r>
        <w:rPr>
          <w:rFonts w:ascii="Tahoma" w:hAnsi="Tahoma" w:cs="Tahoma"/>
          <w:caps/>
          <w:color w:val="FF7415"/>
          <w:sz w:val="22"/>
          <w:szCs w:val="22"/>
          <w:vertAlign w:val="superscript"/>
          <w:lang w:val="en-US"/>
        </w:rPr>
        <w:t>92</w:t>
      </w:r>
      <w:r w:rsidR="0099402E">
        <w:rPr>
          <w:rFonts w:ascii="Tahoma" w:hAnsi="Tahoma" w:cs="Tahoma"/>
          <w:caps/>
          <w:color w:val="FF7415"/>
          <w:sz w:val="22"/>
          <w:szCs w:val="22"/>
          <w:vertAlign w:val="superscript"/>
        </w:rPr>
        <w:t xml:space="preserve"> </w:t>
      </w:r>
      <w:r w:rsidR="00FF4CAB">
        <w:rPr>
          <w:rFonts w:ascii="Tahoma" w:hAnsi="Tahoma" w:cs="Tahoma"/>
          <w:color w:val="FF7415"/>
          <w:sz w:val="22"/>
          <w:szCs w:val="22"/>
          <w:lang w:val="en-US"/>
        </w:rPr>
        <w:t>VDI Standard and Premium Suites</w:t>
      </w:r>
      <w:bookmarkEnd w:id="1465"/>
      <w:bookmarkEnd w:id="1466"/>
    </w:p>
    <w:bookmarkEnd w:id="1467"/>
    <w:p w14:paraId="5BB8AEA4" w14:textId="77777777" w:rsidR="00FF4CAB" w:rsidRPr="00B76943" w:rsidRDefault="00FF4CAB" w:rsidP="00B76943"/>
    <w:p w14:paraId="5710B027" w14:textId="77777777" w:rsidR="00FF4CAB" w:rsidRDefault="00FF4CAB" w:rsidP="00B76943">
      <w:pPr>
        <w:pStyle w:val="EndnoteText"/>
        <w:ind w:left="720"/>
        <w:rPr>
          <w:rFonts w:ascii="Tahoma" w:hAnsi="Tahoma" w:cs="Tahoma"/>
          <w:color w:val="000000"/>
          <w:sz w:val="18"/>
          <w:lang w:val="en-US"/>
        </w:rPr>
      </w:pPr>
      <w:r>
        <w:rPr>
          <w:rFonts w:ascii="Tahoma" w:hAnsi="Tahoma" w:cs="Tahoma"/>
          <w:color w:val="000000"/>
          <w:sz w:val="18"/>
          <w:lang w:val="en-US"/>
        </w:rPr>
        <w:t>These</w:t>
      </w:r>
      <w:r w:rsidRPr="00423037">
        <w:rPr>
          <w:rFonts w:ascii="Tahoma" w:hAnsi="Tahoma" w:cs="Tahoma"/>
          <w:color w:val="000000"/>
          <w:sz w:val="18"/>
          <w:lang w:val="en-US"/>
        </w:rPr>
        <w:t xml:space="preserve"> product</w:t>
      </w:r>
      <w:r>
        <w:rPr>
          <w:rFonts w:ascii="Tahoma" w:hAnsi="Tahoma" w:cs="Tahoma"/>
          <w:color w:val="000000"/>
          <w:sz w:val="18"/>
          <w:lang w:val="en-US"/>
        </w:rPr>
        <w:t>s are</w:t>
      </w:r>
      <w:r w:rsidRPr="00423037">
        <w:rPr>
          <w:rFonts w:ascii="Tahoma" w:hAnsi="Tahoma" w:cs="Tahoma"/>
          <w:color w:val="000000"/>
          <w:sz w:val="18"/>
          <w:lang w:val="en-US"/>
        </w:rPr>
        <w:t xml:space="preserve"> in End-Of-Life (EOL) status and will no longer be offered.</w:t>
      </w:r>
      <w:r>
        <w:rPr>
          <w:rFonts w:ascii="Tahoma" w:hAnsi="Tahoma" w:cs="Tahoma"/>
          <w:color w:val="000000"/>
          <w:sz w:val="18"/>
          <w:lang w:val="en-US"/>
        </w:rPr>
        <w:t xml:space="preserve"> Enterprise Agreement customers can refer to earlier versions of the Product Use </w:t>
      </w:r>
      <w:proofErr w:type="gramStart"/>
      <w:r>
        <w:rPr>
          <w:rFonts w:ascii="Tahoma" w:hAnsi="Tahoma" w:cs="Tahoma"/>
          <w:color w:val="000000"/>
          <w:sz w:val="18"/>
          <w:lang w:val="en-US"/>
        </w:rPr>
        <w:t>Rights ,</w:t>
      </w:r>
      <w:proofErr w:type="gramEnd"/>
      <w:r>
        <w:rPr>
          <w:rFonts w:ascii="Tahoma" w:hAnsi="Tahoma" w:cs="Tahoma"/>
          <w:color w:val="000000"/>
          <w:sz w:val="18"/>
          <w:lang w:val="en-US"/>
        </w:rPr>
        <w:t xml:space="preserve"> for information on use rights.</w:t>
      </w:r>
    </w:p>
    <w:p w14:paraId="3642BB8F" w14:textId="77777777" w:rsidR="00BA1490" w:rsidRDefault="00BA1490" w:rsidP="00B76943">
      <w:pPr>
        <w:pStyle w:val="EndnoteText"/>
        <w:ind w:left="0"/>
        <w:rPr>
          <w:rFonts w:ascii="Tahoma" w:hAnsi="Tahoma" w:cs="Tahoma"/>
          <w:color w:val="000000"/>
          <w:sz w:val="18"/>
          <w:lang w:val="en-US"/>
        </w:rPr>
      </w:pPr>
    </w:p>
    <w:p w14:paraId="39222C4D" w14:textId="77777777" w:rsidR="00BA1490" w:rsidRDefault="00BA1490" w:rsidP="00B76943">
      <w:pPr>
        <w:pStyle w:val="EndnoteText"/>
        <w:ind w:left="0"/>
        <w:rPr>
          <w:rFonts w:ascii="Tahoma" w:hAnsi="Tahoma" w:cs="Tahoma"/>
          <w:color w:val="000000"/>
          <w:sz w:val="18"/>
          <w:lang w:val="en-US"/>
        </w:rPr>
      </w:pPr>
    </w:p>
    <w:p w14:paraId="179B67E7" w14:textId="7AC0ED50" w:rsidR="00EA31A6" w:rsidRDefault="00EA31A6" w:rsidP="00EA31A6">
      <w:pPr>
        <w:ind w:left="720"/>
        <w:rPr>
          <w:rStyle w:val="Hyperlink"/>
        </w:rPr>
      </w:pPr>
    </w:p>
    <w:p w14:paraId="3FEDB8E0" w14:textId="77777777" w:rsidR="00EA31A6" w:rsidRDefault="00EA31A6" w:rsidP="00EA31A6"/>
    <w:p w14:paraId="1DDA31F2" w14:textId="77777777" w:rsidR="00EA31A6" w:rsidRDefault="00EA31A6" w:rsidP="00B76943">
      <w:pPr>
        <w:pStyle w:val="EndnoteText"/>
        <w:ind w:left="0"/>
        <w:rPr>
          <w:rFonts w:ascii="Tahoma" w:hAnsi="Tahoma" w:cs="Tahoma"/>
          <w:color w:val="000000"/>
          <w:sz w:val="18"/>
          <w:lang w:val="en-US"/>
        </w:rPr>
      </w:pPr>
    </w:p>
    <w:p w14:paraId="56BAD480" w14:textId="1EC5E1DF" w:rsidR="00EA31A6" w:rsidRPr="009C6462" w:rsidRDefault="00BA29A7" w:rsidP="00EA31A6">
      <w:pPr>
        <w:pStyle w:val="Heading3"/>
        <w:rPr>
          <w:rFonts w:ascii="Tahoma" w:hAnsi="Tahoma"/>
          <w:color w:val="F66400"/>
          <w:sz w:val="22"/>
          <w:lang w:val="en-US"/>
        </w:rPr>
      </w:pPr>
      <w:bookmarkStart w:id="1469" w:name="_91_Vexcel_Server,"/>
      <w:bookmarkStart w:id="1470" w:name="_Toc349586839"/>
      <w:bookmarkEnd w:id="1469"/>
      <w:r>
        <w:rPr>
          <w:rFonts w:ascii="Tahoma" w:hAnsi="Tahoma" w:cs="Tahoma"/>
          <w:caps/>
          <w:color w:val="EE6000"/>
          <w:sz w:val="22"/>
          <w:szCs w:val="18"/>
          <w:vertAlign w:val="superscript"/>
          <w:lang w:val="en-US"/>
        </w:rPr>
        <w:t>93</w:t>
      </w:r>
      <w:r w:rsidR="00EA31A6">
        <w:rPr>
          <w:rFonts w:ascii="Tahoma" w:hAnsi="Tahoma" w:cs="Tahoma"/>
          <w:caps/>
          <w:color w:val="EE6000"/>
          <w:sz w:val="22"/>
          <w:szCs w:val="18"/>
          <w:vertAlign w:val="superscript"/>
          <w:lang w:val="en-US"/>
        </w:rPr>
        <w:t xml:space="preserve"> </w:t>
      </w:r>
      <w:proofErr w:type="spellStart"/>
      <w:r w:rsidR="00EA31A6">
        <w:rPr>
          <w:rFonts w:ascii="Tahoma" w:hAnsi="Tahoma"/>
          <w:color w:val="F66400"/>
          <w:sz w:val="22"/>
          <w:lang w:val="en-US"/>
        </w:rPr>
        <w:t>Vexcel</w:t>
      </w:r>
      <w:proofErr w:type="spellEnd"/>
      <w:r w:rsidR="00EA31A6">
        <w:rPr>
          <w:rFonts w:ascii="Tahoma" w:hAnsi="Tahoma"/>
          <w:color w:val="F66400"/>
          <w:sz w:val="22"/>
          <w:lang w:val="en-US"/>
        </w:rPr>
        <w:t xml:space="preserve"> Server, and </w:t>
      </w:r>
      <w:proofErr w:type="spellStart"/>
      <w:r w:rsidR="00EA31A6">
        <w:rPr>
          <w:rFonts w:ascii="Tahoma" w:hAnsi="Tahoma"/>
          <w:color w:val="F66400"/>
          <w:sz w:val="22"/>
          <w:lang w:val="en-US"/>
        </w:rPr>
        <w:t>Vexcel</w:t>
      </w:r>
      <w:proofErr w:type="spellEnd"/>
      <w:r w:rsidR="00EA31A6">
        <w:rPr>
          <w:rFonts w:ascii="Tahoma" w:hAnsi="Tahoma"/>
          <w:color w:val="F66400"/>
          <w:sz w:val="22"/>
          <w:lang w:val="en-US"/>
        </w:rPr>
        <w:t xml:space="preserve"> Server with Enhanced Content Pack</w:t>
      </w:r>
      <w:bookmarkEnd w:id="1470"/>
    </w:p>
    <w:p w14:paraId="58770632" w14:textId="77777777" w:rsidR="00EA31A6" w:rsidRDefault="00EA31A6" w:rsidP="00EA31A6">
      <w:pPr>
        <w:ind w:left="720"/>
        <w:rPr>
          <w:rFonts w:cs="Tahoma"/>
          <w:szCs w:val="20"/>
          <w:u w:val="single"/>
        </w:rPr>
      </w:pPr>
    </w:p>
    <w:p w14:paraId="693581E1" w14:textId="77777777" w:rsidR="00EA31A6" w:rsidRDefault="00EA31A6" w:rsidP="00EA31A6">
      <w:pPr>
        <w:ind w:left="720"/>
        <w:rPr>
          <w:rStyle w:val="Hyperlink"/>
        </w:rPr>
      </w:pPr>
      <w:r>
        <w:rPr>
          <w:rFonts w:cs="Tahoma"/>
          <w:szCs w:val="20"/>
          <w:u w:val="single"/>
        </w:rPr>
        <w:t>Required Build Services.</w:t>
      </w:r>
      <w:r>
        <w:rPr>
          <w:rFonts w:cs="Tahoma"/>
          <w:szCs w:val="20"/>
        </w:rPr>
        <w:t xml:space="preserve"> </w:t>
      </w:r>
      <w:r w:rsidRPr="00547B1F">
        <w:rPr>
          <w:rFonts w:cs="Tahoma"/>
          <w:szCs w:val="20"/>
        </w:rPr>
        <w:t xml:space="preserve">The </w:t>
      </w:r>
      <w:proofErr w:type="spellStart"/>
      <w:r>
        <w:rPr>
          <w:rFonts w:cs="Tahoma"/>
          <w:szCs w:val="20"/>
        </w:rPr>
        <w:t>Vexcel</w:t>
      </w:r>
      <w:proofErr w:type="spellEnd"/>
      <w:r>
        <w:rPr>
          <w:rFonts w:cs="Tahoma"/>
          <w:szCs w:val="20"/>
        </w:rPr>
        <w:t xml:space="preserve"> </w:t>
      </w:r>
      <w:r w:rsidRPr="00547B1F">
        <w:rPr>
          <w:rFonts w:cs="Tahoma"/>
          <w:szCs w:val="20"/>
        </w:rPr>
        <w:t xml:space="preserve">Server and </w:t>
      </w:r>
      <w:proofErr w:type="spellStart"/>
      <w:r>
        <w:rPr>
          <w:rFonts w:cs="Tahoma"/>
          <w:szCs w:val="20"/>
        </w:rPr>
        <w:t>Vexcel</w:t>
      </w:r>
      <w:proofErr w:type="spellEnd"/>
      <w:r w:rsidRPr="00547B1F">
        <w:rPr>
          <w:rFonts w:cs="Tahoma"/>
          <w:szCs w:val="20"/>
        </w:rPr>
        <w:t xml:space="preserve"> </w:t>
      </w:r>
      <w:r>
        <w:rPr>
          <w:rFonts w:cs="Tahoma"/>
          <w:szCs w:val="20"/>
        </w:rPr>
        <w:t>Server with Enhanced Content Pack</w:t>
      </w:r>
      <w:r w:rsidRPr="00547B1F">
        <w:rPr>
          <w:rFonts w:cs="Tahoma"/>
          <w:szCs w:val="20"/>
        </w:rPr>
        <w:t xml:space="preserve"> require</w:t>
      </w:r>
      <w:r>
        <w:rPr>
          <w:rFonts w:cs="Tahoma"/>
          <w:szCs w:val="20"/>
        </w:rPr>
        <w:t xml:space="preserve"> </w:t>
      </w:r>
      <w:r w:rsidRPr="00547B1F">
        <w:rPr>
          <w:rFonts w:cs="Tahoma"/>
          <w:szCs w:val="20"/>
        </w:rPr>
        <w:t>annual Server / CAL software subscription</w:t>
      </w:r>
      <w:r>
        <w:rPr>
          <w:rFonts w:cs="Tahoma"/>
          <w:szCs w:val="20"/>
        </w:rPr>
        <w:t>s</w:t>
      </w:r>
      <w:r w:rsidRPr="00547B1F">
        <w:rPr>
          <w:rFonts w:cs="Tahoma"/>
          <w:szCs w:val="20"/>
        </w:rPr>
        <w:t xml:space="preserve">, as well as system build services from </w:t>
      </w:r>
      <w:proofErr w:type="spellStart"/>
      <w:r w:rsidRPr="00547B1F">
        <w:rPr>
          <w:rFonts w:cs="Tahoma"/>
          <w:szCs w:val="20"/>
        </w:rPr>
        <w:t>Vexcel</w:t>
      </w:r>
      <w:proofErr w:type="spellEnd"/>
      <w:r w:rsidRPr="00547B1F">
        <w:rPr>
          <w:rFonts w:cs="Tahoma"/>
          <w:szCs w:val="20"/>
        </w:rPr>
        <w:t xml:space="preserve">, Microsoft’s geospatial subsidiary.  Additional training, support, and maintenance services are also available, but not required.  For more information, go to </w:t>
      </w:r>
      <w:hyperlink r:id="rId57" w:history="1">
        <w:r>
          <w:rPr>
            <w:rStyle w:val="Hyperlink"/>
          </w:rPr>
          <w:t>http://www.vexcel.com/geospatial/bingmapsserver/index.asp</w:t>
        </w:r>
      </w:hyperlink>
    </w:p>
    <w:p w14:paraId="44C48D26" w14:textId="77777777" w:rsidR="001D5998" w:rsidRDefault="001D5998" w:rsidP="00EA31A6">
      <w:pPr>
        <w:ind w:left="720"/>
        <w:rPr>
          <w:color w:val="1F497D"/>
        </w:rPr>
      </w:pPr>
    </w:p>
    <w:p w14:paraId="192E78CD" w14:textId="77777777" w:rsidR="001D5998" w:rsidRDefault="001D5998" w:rsidP="001D5998">
      <w:pPr>
        <w:pStyle w:val="EndnoteText"/>
        <w:ind w:left="540"/>
        <w:rPr>
          <w:rFonts w:ascii="Tahoma" w:hAnsi="Tahoma" w:cs="Tahoma"/>
          <w:sz w:val="18"/>
          <w:szCs w:val="18"/>
          <w:lang w:val="en-US"/>
        </w:rPr>
      </w:pPr>
    </w:p>
    <w:p w14:paraId="26DD06F3" w14:textId="77777777" w:rsidR="00B54C21" w:rsidRDefault="00B54C21" w:rsidP="00B76943">
      <w:pPr>
        <w:pStyle w:val="EndnoteText"/>
        <w:ind w:left="0"/>
        <w:rPr>
          <w:rFonts w:ascii="Tahoma" w:hAnsi="Tahoma" w:cs="Tahoma"/>
          <w:color w:val="000000"/>
          <w:sz w:val="18"/>
          <w:lang w:val="en-US"/>
        </w:rPr>
      </w:pPr>
    </w:p>
    <w:p w14:paraId="08604DC8" w14:textId="77777777" w:rsidR="00EA31A6" w:rsidRDefault="00EA31A6" w:rsidP="00B76943">
      <w:pPr>
        <w:pStyle w:val="EndnoteText"/>
        <w:ind w:left="0"/>
        <w:rPr>
          <w:rFonts w:ascii="Tahoma" w:hAnsi="Tahoma" w:cs="Tahoma"/>
          <w:color w:val="000000"/>
          <w:sz w:val="18"/>
          <w:lang w:val="en-US"/>
        </w:rPr>
      </w:pPr>
    </w:p>
    <w:p w14:paraId="7194994A" w14:textId="4F63A823" w:rsidR="00E8145C" w:rsidRDefault="00BA29A7" w:rsidP="00E8145C">
      <w:pPr>
        <w:pStyle w:val="Heading2"/>
        <w:ind w:left="0"/>
        <w:rPr>
          <w:rFonts w:ascii="Tahoma" w:hAnsi="Tahoma" w:cs="Tahoma"/>
          <w:color w:val="F8701C"/>
          <w:sz w:val="22"/>
          <w:szCs w:val="22"/>
          <w:lang w:val="en-US"/>
        </w:rPr>
      </w:pPr>
      <w:bookmarkStart w:id="1471" w:name="_105_Windows_Azure"/>
      <w:bookmarkStart w:id="1472" w:name="_Toc336338362"/>
      <w:bookmarkStart w:id="1473" w:name="_Toc349586840"/>
      <w:bookmarkEnd w:id="1471"/>
      <w:r>
        <w:rPr>
          <w:rFonts w:ascii="Tahoma" w:hAnsi="Tahoma" w:cs="Tahoma"/>
          <w:caps/>
          <w:color w:val="EE6000"/>
          <w:sz w:val="22"/>
          <w:szCs w:val="18"/>
          <w:vertAlign w:val="superscript"/>
          <w:lang w:val="en-US"/>
        </w:rPr>
        <w:t>94</w:t>
      </w:r>
      <w:r w:rsidR="0099402E" w:rsidRPr="002E57CF">
        <w:rPr>
          <w:rFonts w:ascii="Tahoma" w:hAnsi="Tahoma" w:cs="Tahoma"/>
          <w:caps/>
          <w:color w:val="EE6000"/>
          <w:sz w:val="22"/>
          <w:szCs w:val="18"/>
          <w:vertAlign w:val="superscript"/>
          <w:lang w:val="en-US"/>
        </w:rPr>
        <w:t xml:space="preserve"> </w:t>
      </w:r>
      <w:r w:rsidR="00E8145C" w:rsidRPr="002E57CF">
        <w:rPr>
          <w:rFonts w:ascii="Tahoma" w:hAnsi="Tahoma" w:cs="Tahoma"/>
          <w:color w:val="F8701C"/>
          <w:sz w:val="22"/>
          <w:szCs w:val="22"/>
        </w:rPr>
        <w:t xml:space="preserve">Windows </w:t>
      </w:r>
      <w:r w:rsidR="00E8145C">
        <w:rPr>
          <w:rFonts w:ascii="Tahoma" w:hAnsi="Tahoma" w:cs="Tahoma"/>
          <w:color w:val="F8701C"/>
          <w:sz w:val="22"/>
          <w:szCs w:val="22"/>
          <w:lang w:val="en-US"/>
        </w:rPr>
        <w:t>Azure Services</w:t>
      </w:r>
      <w:bookmarkEnd w:id="1472"/>
      <w:bookmarkEnd w:id="1473"/>
    </w:p>
    <w:p w14:paraId="6CC9AF74" w14:textId="77777777" w:rsidR="00E8145C" w:rsidRDefault="00E8145C" w:rsidP="00B76943">
      <w:pPr>
        <w:widowControl w:val="0"/>
        <w:jc w:val="both"/>
        <w:rPr>
          <w:lang w:eastAsia="x-none"/>
        </w:rPr>
      </w:pPr>
    </w:p>
    <w:p w14:paraId="105CF3D9" w14:textId="77777777" w:rsidR="00B76943" w:rsidRDefault="00E8145C" w:rsidP="00B76943">
      <w:pPr>
        <w:widowControl w:val="0"/>
        <w:spacing w:after="60"/>
        <w:ind w:left="720"/>
        <w:jc w:val="both"/>
        <w:rPr>
          <w:b/>
          <w:color w:val="000000"/>
        </w:rPr>
      </w:pPr>
      <w:r w:rsidRPr="002E57CF">
        <w:rPr>
          <w:b/>
          <w:color w:val="000000"/>
        </w:rPr>
        <w:t xml:space="preserve">Windows Azure </w:t>
      </w:r>
      <w:r w:rsidR="00B76943">
        <w:rPr>
          <w:b/>
          <w:color w:val="000000"/>
        </w:rPr>
        <w:t>Compute Resource Commitment</w:t>
      </w:r>
    </w:p>
    <w:p w14:paraId="5903854D" w14:textId="77777777" w:rsidR="00E8145C" w:rsidRDefault="00E8145C" w:rsidP="00B76943">
      <w:pPr>
        <w:widowControl w:val="0"/>
        <w:ind w:left="720"/>
        <w:jc w:val="both"/>
      </w:pPr>
      <w:r w:rsidRPr="007A094C">
        <w:t xml:space="preserve">For Windows Azure Compute, Microsoft agrees to provide </w:t>
      </w:r>
      <w:r>
        <w:t>customer</w:t>
      </w:r>
      <w:r w:rsidRPr="007A094C">
        <w:t xml:space="preserve"> with a Compute Resource Commitment. The Compute Resource Commitment will be </w:t>
      </w:r>
      <w:r>
        <w:t>the greater of (1</w:t>
      </w:r>
      <w:r w:rsidRPr="007A094C">
        <w:t xml:space="preserve">) </w:t>
      </w:r>
      <w:r w:rsidRPr="007A094C">
        <w:rPr>
          <w:rFonts w:eastAsia="Times New Roman"/>
          <w:color w:val="000000"/>
        </w:rPr>
        <w:t>50 concurrent small compute instances per month,</w:t>
      </w:r>
      <w:r>
        <w:rPr>
          <w:rFonts w:eastAsia="Times New Roman"/>
          <w:color w:val="000000"/>
        </w:rPr>
        <w:t xml:space="preserve"> or (2</w:t>
      </w:r>
      <w:r w:rsidRPr="007A094C">
        <w:rPr>
          <w:rFonts w:eastAsia="Times New Roman"/>
          <w:color w:val="000000"/>
        </w:rPr>
        <w:t xml:space="preserve">) </w:t>
      </w:r>
      <w:r w:rsidRPr="007A094C">
        <w:t xml:space="preserve">125% of </w:t>
      </w:r>
      <w:r>
        <w:t>customer</w:t>
      </w:r>
      <w:r w:rsidRPr="007A094C">
        <w:t>’s Estimated Compute Use</w:t>
      </w:r>
      <w:r>
        <w:t xml:space="preserve"> (as calculated below)</w:t>
      </w:r>
      <w:r w:rsidRPr="007A094C">
        <w:t xml:space="preserve">. </w:t>
      </w:r>
    </w:p>
    <w:p w14:paraId="771DC106" w14:textId="77777777" w:rsidR="00B76943" w:rsidRDefault="00B76943" w:rsidP="00B76943">
      <w:pPr>
        <w:widowControl w:val="0"/>
        <w:ind w:left="720"/>
        <w:jc w:val="both"/>
      </w:pPr>
    </w:p>
    <w:p w14:paraId="4B82EC27" w14:textId="77777777" w:rsidR="00E8145C" w:rsidRDefault="00E8145C" w:rsidP="00B76943">
      <w:pPr>
        <w:widowControl w:val="0"/>
        <w:ind w:left="720"/>
        <w:jc w:val="both"/>
      </w:pPr>
      <w:r>
        <w:t>“</w:t>
      </w:r>
      <w:r w:rsidRPr="007A094C">
        <w:t>Estimated Compute Use</w:t>
      </w:r>
      <w:r>
        <w:t>”</w:t>
      </w:r>
      <w:r w:rsidRPr="007A094C">
        <w:t xml:space="preserve"> is calculated by dividing </w:t>
      </w:r>
      <w:r>
        <w:t>customer</w:t>
      </w:r>
      <w:r w:rsidRPr="007A094C">
        <w:t xml:space="preserve">’s </w:t>
      </w:r>
      <w:r>
        <w:t xml:space="preserve">Monetary </w:t>
      </w:r>
      <w:r w:rsidRPr="007A094C">
        <w:t xml:space="preserve">Commitment by the number of months covered by that </w:t>
      </w:r>
      <w:r>
        <w:t xml:space="preserve">Monetary </w:t>
      </w:r>
      <w:r w:rsidRPr="007A094C">
        <w:t>Commitment (either 12 months or the number o</w:t>
      </w:r>
      <w:r>
        <w:t>f months remaining in customer’s e</w:t>
      </w:r>
      <w:r w:rsidRPr="007A094C">
        <w:t xml:space="preserve">nrollment, depending on whether </w:t>
      </w:r>
      <w:r>
        <w:t>customer</w:t>
      </w:r>
      <w:r w:rsidRPr="007A094C">
        <w:t xml:space="preserve"> chooses the </w:t>
      </w:r>
      <w:r>
        <w:t>o</w:t>
      </w:r>
      <w:r w:rsidRPr="007A094C">
        <w:t>ne-</w:t>
      </w:r>
      <w:r>
        <w:t>y</w:t>
      </w:r>
      <w:r w:rsidRPr="007A094C">
        <w:t xml:space="preserve">ear </w:t>
      </w:r>
      <w:r>
        <w:t>s</w:t>
      </w:r>
      <w:r w:rsidRPr="007A094C">
        <w:t xml:space="preserve">ubscription </w:t>
      </w:r>
      <w:r>
        <w:t>o</w:t>
      </w:r>
      <w:r w:rsidRPr="007A094C">
        <w:t xml:space="preserve">ption or the </w:t>
      </w:r>
      <w:r w:rsidRPr="00C51BF5">
        <w:rPr>
          <w:rFonts w:cs="Tahoma"/>
          <w:szCs w:val="18"/>
          <w:lang w:eastAsia="x-none"/>
        </w:rPr>
        <w:t>coterminous</w:t>
      </w:r>
      <w:r w:rsidRPr="007A094C">
        <w:t xml:space="preserve"> </w:t>
      </w:r>
      <w:r>
        <w:t>subscription option</w:t>
      </w:r>
      <w:r w:rsidRPr="007A094C">
        <w:t xml:space="preserve">), and dividing that figure by the Commitment Rate for Windows Azure Compute. If </w:t>
      </w:r>
      <w:r>
        <w:t>customer</w:t>
      </w:r>
      <w:r w:rsidRPr="007A094C">
        <w:t xml:space="preserve"> adds funds to its </w:t>
      </w:r>
      <w:r>
        <w:t xml:space="preserve">Monetary </w:t>
      </w:r>
      <w:r w:rsidRPr="007A094C">
        <w:t xml:space="preserve">Commitment during the </w:t>
      </w:r>
      <w:r>
        <w:t>e</w:t>
      </w:r>
      <w:r w:rsidRPr="007A094C">
        <w:t xml:space="preserve">nrollment term, the Estimated Compute Use will be recalculated accordingly. If </w:t>
      </w:r>
      <w:r>
        <w:t>customer</w:t>
      </w:r>
      <w:r w:rsidRPr="007A094C">
        <w:t xml:space="preserve">’s remaining </w:t>
      </w:r>
      <w:r>
        <w:t>Monetary</w:t>
      </w:r>
      <w:r w:rsidRPr="007A094C">
        <w:t xml:space="preserve"> Commitment falls below the monetary value of the Estimated Compute Use, the Estimated Compute Use will be reduced proportionally such that the remaining </w:t>
      </w:r>
      <w:r>
        <w:t>Monetary</w:t>
      </w:r>
      <w:r w:rsidRPr="007A094C">
        <w:t xml:space="preserve"> Commitment equals the monetary value of the Estimated Compute Use.</w:t>
      </w:r>
    </w:p>
    <w:p w14:paraId="78AA8070" w14:textId="77777777" w:rsidR="00B76943" w:rsidRPr="007A094C" w:rsidRDefault="00B76943" w:rsidP="00B76943">
      <w:pPr>
        <w:widowControl w:val="0"/>
        <w:ind w:left="720"/>
        <w:jc w:val="both"/>
      </w:pPr>
    </w:p>
    <w:p w14:paraId="400E3496" w14:textId="77777777" w:rsidR="00E8145C" w:rsidRPr="007A094C" w:rsidRDefault="00E8145C" w:rsidP="00B76943">
      <w:pPr>
        <w:widowControl w:val="0"/>
        <w:ind w:left="720"/>
        <w:jc w:val="both"/>
      </w:pPr>
      <w:r w:rsidRPr="007A094C">
        <w:t xml:space="preserve">If Microsoft fails to meet the Compute Resource Commitment, entity will receive a credit equal to </w:t>
      </w:r>
      <w:r>
        <w:t>25</w:t>
      </w:r>
      <w:r w:rsidRPr="007A094C">
        <w:t xml:space="preserve">% of the monetary value of the </w:t>
      </w:r>
      <w:r>
        <w:t>affected</w:t>
      </w:r>
      <w:r w:rsidRPr="007A094C">
        <w:t xml:space="preserve"> Windows Azure Compute service at the Commitment Rate. This credit will not exceed the total monetary value of entity’s remaining </w:t>
      </w:r>
      <w:r>
        <w:t>Monetary</w:t>
      </w:r>
      <w:r w:rsidRPr="007A094C">
        <w:t xml:space="preserve"> Commitment. If such unavailability also qualifies entity for a Service Credit under the Service Level Agreement</w:t>
      </w:r>
      <w:r>
        <w:t xml:space="preserve"> (see Section 2.c above)</w:t>
      </w:r>
      <w:r w:rsidRPr="007A094C">
        <w:t>, entity will only receive the remedy with the highest monetary value.</w:t>
      </w:r>
    </w:p>
    <w:p w14:paraId="7C04278B" w14:textId="77777777" w:rsidR="00E8145C" w:rsidRDefault="00E8145C" w:rsidP="00B76943">
      <w:pPr>
        <w:widowControl w:val="0"/>
        <w:ind w:left="720"/>
        <w:jc w:val="both"/>
      </w:pPr>
      <w:r w:rsidRPr="007A094C">
        <w:t xml:space="preserve">All usage of Windows Azure Compute above the Compute Resource Commitment will be consumed on an </w:t>
      </w:r>
      <w:r>
        <w:t>“</w:t>
      </w:r>
      <w:r w:rsidRPr="007A094C">
        <w:t>as available</w:t>
      </w:r>
      <w:r>
        <w:t>”</w:t>
      </w:r>
      <w:r w:rsidRPr="007A094C">
        <w:t xml:space="preserve"> basis. All usage of any Windows Azure Service other than Windows Azure Compute will be consumed on an </w:t>
      </w:r>
      <w:r>
        <w:t>“</w:t>
      </w:r>
      <w:r w:rsidRPr="007A094C">
        <w:t>as available</w:t>
      </w:r>
      <w:r>
        <w:t>”</w:t>
      </w:r>
      <w:r w:rsidRPr="007A094C">
        <w:t xml:space="preserve"> basis. </w:t>
      </w:r>
    </w:p>
    <w:p w14:paraId="466E0385" w14:textId="77777777" w:rsidR="00152361" w:rsidRDefault="00152361" w:rsidP="00B76943">
      <w:pPr>
        <w:pStyle w:val="EndnoteText"/>
        <w:ind w:left="720"/>
        <w:rPr>
          <w:rFonts w:ascii="Tahoma" w:hAnsi="Tahoma" w:cs="Tahoma"/>
          <w:color w:val="000000"/>
          <w:sz w:val="18"/>
          <w:lang w:val="en-US"/>
        </w:rPr>
      </w:pPr>
    </w:p>
    <w:p w14:paraId="0589E142" w14:textId="77777777" w:rsidR="00FF4CAB" w:rsidRPr="00423037" w:rsidRDefault="00FF4CAB" w:rsidP="00376D4B">
      <w:pPr>
        <w:pStyle w:val="EndnoteText"/>
        <w:ind w:left="720"/>
        <w:rPr>
          <w:rFonts w:ascii="Tahoma" w:hAnsi="Tahoma" w:cs="Tahoma"/>
          <w:color w:val="000000"/>
          <w:sz w:val="18"/>
          <w:lang w:val="en-US"/>
        </w:rPr>
      </w:pPr>
    </w:p>
    <w:p w14:paraId="15934F96" w14:textId="55BF751A" w:rsidR="00ED12C0" w:rsidRPr="00B72E2D" w:rsidRDefault="00BA29A7" w:rsidP="00ED12C0">
      <w:pPr>
        <w:pStyle w:val="Heading2"/>
        <w:ind w:left="0"/>
        <w:rPr>
          <w:rFonts w:ascii="Tahoma" w:hAnsi="Tahoma" w:cs="Tahoma"/>
          <w:color w:val="FF6600"/>
          <w:lang w:val="en-US"/>
        </w:rPr>
      </w:pPr>
      <w:bookmarkStart w:id="1474" w:name="Srv_107WindowsEmbeddedDeviceMgr2011"/>
      <w:bookmarkStart w:id="1475" w:name="_Toc336338363"/>
      <w:bookmarkStart w:id="1476" w:name="_Toc349586841"/>
      <w:bookmarkStart w:id="1477" w:name="Srv_93SBS2008PremiumEdition"/>
      <w:bookmarkEnd w:id="1468"/>
      <w:r>
        <w:rPr>
          <w:rFonts w:ascii="Tahoma" w:hAnsi="Tahoma" w:cs="Tahoma"/>
          <w:caps/>
          <w:color w:val="FF6600"/>
          <w:sz w:val="22"/>
          <w:vertAlign w:val="superscript"/>
          <w:lang w:val="en-US"/>
        </w:rPr>
        <w:t>95</w:t>
      </w:r>
      <w:r w:rsidR="0099402E" w:rsidRPr="006949F0">
        <w:rPr>
          <w:rFonts w:ascii="Tahoma" w:hAnsi="Tahoma" w:cs="Tahoma"/>
          <w:color w:val="FF6600"/>
        </w:rPr>
        <w:t xml:space="preserve"> </w:t>
      </w:r>
      <w:r w:rsidR="00ED12C0">
        <w:rPr>
          <w:rFonts w:ascii="Tahoma" w:hAnsi="Tahoma" w:cs="Tahoma"/>
          <w:color w:val="FF6600"/>
          <w:sz w:val="22"/>
          <w:lang w:val="en-US"/>
        </w:rPr>
        <w:t>Windows Embedded Device Manager 2011 – Management Server License</w:t>
      </w:r>
      <w:bookmarkEnd w:id="1474"/>
      <w:bookmarkEnd w:id="1475"/>
      <w:bookmarkEnd w:id="1476"/>
    </w:p>
    <w:p w14:paraId="4F60E038" w14:textId="77777777" w:rsidR="00ED12C0" w:rsidRPr="00BD6556" w:rsidRDefault="00ED12C0" w:rsidP="00B76943">
      <w:pPr>
        <w:rPr>
          <w:rFonts w:eastAsia="Times New Roman"/>
          <w:color w:val="F66400"/>
          <w:szCs w:val="26"/>
        </w:rPr>
      </w:pPr>
    </w:p>
    <w:p w14:paraId="52869D0F" w14:textId="77777777" w:rsidR="00ED12C0" w:rsidRPr="00423037" w:rsidRDefault="00ED12C0" w:rsidP="00B76943">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114424B0" w14:textId="77777777" w:rsidR="00ED12C0" w:rsidRPr="00423037" w:rsidRDefault="00ED12C0" w:rsidP="00B76943">
      <w:pPr>
        <w:pStyle w:val="EndnoteText"/>
        <w:ind w:left="720"/>
        <w:rPr>
          <w:rFonts w:ascii="Tahoma" w:hAnsi="Tahoma" w:cs="Tahoma"/>
          <w:color w:val="000000"/>
          <w:sz w:val="18"/>
          <w:lang w:val="en-US"/>
        </w:rPr>
      </w:pPr>
    </w:p>
    <w:p w14:paraId="7E403E6A" w14:textId="77777777" w:rsidR="00ED12C0" w:rsidRPr="00B76943" w:rsidRDefault="00ED12C0" w:rsidP="00B76943">
      <w:pPr>
        <w:pStyle w:val="EndnoteText"/>
        <w:spacing w:after="60"/>
        <w:ind w:left="720"/>
        <w:rPr>
          <w:rFonts w:ascii="Tahoma" w:hAnsi="Tahoma" w:cs="Tahoma"/>
          <w:b/>
          <w:color w:val="000000"/>
          <w:sz w:val="18"/>
          <w:lang w:val="en-US"/>
        </w:rPr>
      </w:pPr>
      <w:r w:rsidRPr="00B76943">
        <w:rPr>
          <w:rFonts w:ascii="Tahoma" w:hAnsi="Tahoma" w:cs="Tahoma"/>
          <w:b/>
          <w:color w:val="000000"/>
          <w:sz w:val="18"/>
        </w:rPr>
        <w:t xml:space="preserve">One-time License Grant to License Holders of </w:t>
      </w:r>
      <w:r w:rsidRPr="00B76943">
        <w:rPr>
          <w:rFonts w:ascii="Tahoma" w:hAnsi="Tahoma" w:cs="Tahoma"/>
          <w:b/>
          <w:color w:val="000000"/>
          <w:sz w:val="18"/>
          <w:lang w:val="en-US"/>
        </w:rPr>
        <w:t>Windows Embedded Device Manager 2011 with Active Software Assurance</w:t>
      </w:r>
    </w:p>
    <w:p w14:paraId="01A7577B" w14:textId="77777777" w:rsidR="002512D3" w:rsidRPr="003165D6" w:rsidRDefault="00ED12C0" w:rsidP="003165D6">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management server licenses</w:t>
      </w:r>
      <w:r w:rsidRPr="00423037">
        <w:rPr>
          <w:rFonts w:ascii="Tahoma" w:hAnsi="Tahoma" w:cs="Tahoma"/>
          <w:color w:val="000000"/>
          <w:sz w:val="18"/>
        </w:rPr>
        <w:t xml:space="preserve">, </w:t>
      </w:r>
      <w:r>
        <w:rPr>
          <w:rFonts w:ascii="Tahoma" w:hAnsi="Tahoma" w:cs="Tahoma"/>
          <w:color w:val="000000"/>
          <w:sz w:val="18"/>
          <w:lang w:val="en-US"/>
        </w:rPr>
        <w:t xml:space="preserve">Software Assurance customers who had coverage for management server licenses on </w:t>
      </w:r>
      <w:r w:rsidRPr="00A271D0">
        <w:rPr>
          <w:rFonts w:ascii="Tahoma" w:hAnsi="Tahoma" w:cs="Tahoma"/>
          <w:color w:val="000000"/>
          <w:sz w:val="18"/>
          <w:lang w:val="en-US"/>
        </w:rPr>
        <w:t>April 1, 2012</w:t>
      </w:r>
      <w:r>
        <w:rPr>
          <w:rFonts w:ascii="Tahoma" w:hAnsi="Tahoma" w:cs="Tahoma"/>
          <w:color w:val="000000"/>
          <w:sz w:val="18"/>
          <w:lang w:val="en-US"/>
        </w:rPr>
        <w:t xml:space="preserve"> will be provided the client management licenses as follows</w:t>
      </w:r>
      <w:r w:rsidRPr="00931C0A">
        <w:rPr>
          <w:rFonts w:ascii="Tahoma" w:hAnsi="Tahoma" w:cs="Tahoma"/>
          <w:color w:val="000000"/>
          <w:sz w:val="18"/>
          <w:szCs w:val="20"/>
          <w:lang w:val="en-US"/>
        </w:rPr>
        <w:t>:</w:t>
      </w:r>
    </w:p>
    <w:p w14:paraId="0BD3BD9D" w14:textId="77777777" w:rsidR="00ED12C0" w:rsidRDefault="00ED12C0" w:rsidP="00B76943">
      <w:pPr>
        <w:pStyle w:val="EndnoteText"/>
        <w:ind w:left="720"/>
        <w:rPr>
          <w:rFonts w:ascii="Tahoma" w:hAnsi="Tahoma" w:cs="Tahoma"/>
          <w:color w:val="000000"/>
          <w:sz w:val="18"/>
          <w:szCs w:val="20"/>
          <w:lang w:val="en-US"/>
        </w:rPr>
      </w:pPr>
    </w:p>
    <w:p w14:paraId="551DDECA" w14:textId="77777777" w:rsidR="00ED12C0" w:rsidRPr="003856C2" w:rsidRDefault="00ED12C0" w:rsidP="00B76943">
      <w:pPr>
        <w:pStyle w:val="EndnoteText"/>
        <w:rPr>
          <w:rFonts w:ascii="Tahoma" w:hAnsi="Tahoma" w:cs="Tahoma"/>
          <w:color w:val="000000"/>
          <w:sz w:val="18"/>
          <w:szCs w:val="20"/>
          <w:lang w:val="en-U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5393" w14:paraId="51EC36B0" w14:textId="77777777" w:rsidTr="00CA14C9">
        <w:tc>
          <w:tcPr>
            <w:tcW w:w="3960" w:type="dxa"/>
            <w:tcBorders>
              <w:top w:val="single" w:sz="4" w:space="0" w:color="000000"/>
              <w:bottom w:val="single" w:sz="6" w:space="0" w:color="000000"/>
            </w:tcBorders>
            <w:shd w:val="clear" w:color="auto" w:fill="FABF8F"/>
          </w:tcPr>
          <w:p w14:paraId="75F8DDE8" w14:textId="77777777" w:rsidR="00ED12C0" w:rsidRPr="003856C2" w:rsidRDefault="00ED12C0" w:rsidP="004342E4">
            <w:pPr>
              <w:jc w:val="center"/>
              <w:rPr>
                <w:rFonts w:cs="Tahoma"/>
                <w:b/>
                <w:color w:val="000000"/>
                <w:szCs w:val="20"/>
              </w:rPr>
            </w:pPr>
            <w:r>
              <w:rPr>
                <w:rFonts w:cs="Tahoma"/>
                <w:b/>
                <w:color w:val="000000"/>
                <w:szCs w:val="20"/>
              </w:rPr>
              <w:lastRenderedPageBreak/>
              <w:t>Qualifying Licenses</w:t>
            </w:r>
          </w:p>
        </w:tc>
        <w:tc>
          <w:tcPr>
            <w:tcW w:w="4050" w:type="dxa"/>
            <w:tcBorders>
              <w:top w:val="single" w:sz="4" w:space="0" w:color="000000"/>
              <w:bottom w:val="single" w:sz="6" w:space="0" w:color="000000"/>
            </w:tcBorders>
            <w:shd w:val="clear" w:color="auto" w:fill="FABF8F"/>
          </w:tcPr>
          <w:p w14:paraId="676612CD" w14:textId="77777777" w:rsidR="00ED12C0" w:rsidRPr="003856C2" w:rsidRDefault="00ED12C0" w:rsidP="004342E4">
            <w:pPr>
              <w:jc w:val="center"/>
              <w:rPr>
                <w:rFonts w:cs="Tahoma"/>
                <w:b/>
                <w:color w:val="000000"/>
                <w:szCs w:val="20"/>
              </w:rPr>
            </w:pPr>
            <w:r>
              <w:rPr>
                <w:rFonts w:cs="Tahoma"/>
                <w:color w:val="000000"/>
              </w:rPr>
              <w:t>Windows Embedded Device Manager 2011 Client Management Licenses</w:t>
            </w:r>
          </w:p>
        </w:tc>
      </w:tr>
      <w:tr w:rsidR="00ED12C0" w:rsidRPr="00E55393" w14:paraId="04C6909E" w14:textId="77777777" w:rsidTr="00CA14C9">
        <w:tc>
          <w:tcPr>
            <w:tcW w:w="3960" w:type="dxa"/>
            <w:tcBorders>
              <w:top w:val="single" w:sz="6" w:space="0" w:color="000000"/>
            </w:tcBorders>
            <w:shd w:val="clear" w:color="auto" w:fill="FFFFFF"/>
          </w:tcPr>
          <w:p w14:paraId="6DFACD36" w14:textId="77777777" w:rsidR="00ED12C0" w:rsidRPr="00423037" w:rsidRDefault="00ED12C0" w:rsidP="004342E4">
            <w:pPr>
              <w:rPr>
                <w:rFonts w:cs="Tahoma"/>
                <w:color w:val="000000"/>
                <w:szCs w:val="20"/>
              </w:rPr>
            </w:pPr>
            <w:r>
              <w:rPr>
                <w:rFonts w:cs="Tahoma"/>
                <w:color w:val="000000"/>
                <w:szCs w:val="20"/>
              </w:rPr>
              <w:t>Windows Embedded Device Manager 2011</w:t>
            </w:r>
            <w:r w:rsidRPr="00423037">
              <w:rPr>
                <w:rFonts w:cs="Tahoma"/>
                <w:color w:val="000000"/>
                <w:szCs w:val="20"/>
              </w:rPr>
              <w:t xml:space="preserve"> Server License</w:t>
            </w:r>
          </w:p>
        </w:tc>
        <w:tc>
          <w:tcPr>
            <w:tcW w:w="4050" w:type="dxa"/>
            <w:tcBorders>
              <w:top w:val="single" w:sz="6" w:space="0" w:color="000000"/>
            </w:tcBorders>
            <w:shd w:val="clear" w:color="auto" w:fill="FFFFFF"/>
          </w:tcPr>
          <w:p w14:paraId="499F7133" w14:textId="77777777" w:rsidR="00ED12C0" w:rsidRPr="00423037" w:rsidRDefault="00ED12C0" w:rsidP="004342E4">
            <w:pPr>
              <w:rPr>
                <w:rFonts w:cs="Tahoma"/>
                <w:color w:val="000000"/>
                <w:szCs w:val="20"/>
              </w:rPr>
            </w:pPr>
            <w:r>
              <w:rPr>
                <w:rFonts w:cs="Tahoma"/>
                <w:color w:val="000000"/>
                <w:szCs w:val="20"/>
              </w:rPr>
              <w:t>13 Windows Embedded Device Manager 2011 Client Management Licenses</w:t>
            </w:r>
          </w:p>
        </w:tc>
      </w:tr>
      <w:tr w:rsidR="00ED12C0" w:rsidRPr="00E55393" w14:paraId="384752A1" w14:textId="77777777" w:rsidTr="00CA14C9">
        <w:tc>
          <w:tcPr>
            <w:tcW w:w="3960" w:type="dxa"/>
            <w:shd w:val="clear" w:color="auto" w:fill="FFFFFF"/>
          </w:tcPr>
          <w:p w14:paraId="50A69DC4" w14:textId="77777777" w:rsidR="00ED12C0" w:rsidRPr="007269E6" w:rsidRDefault="00ED12C0" w:rsidP="004342E4">
            <w:pPr>
              <w:rPr>
                <w:rFonts w:cs="Tahoma"/>
                <w:color w:val="000000"/>
                <w:szCs w:val="20"/>
              </w:rPr>
            </w:pPr>
            <w:r>
              <w:rPr>
                <w:rFonts w:cs="Tahoma"/>
                <w:color w:val="000000"/>
                <w:szCs w:val="20"/>
              </w:rPr>
              <w:t>Windows Embedded Device Manager 2011 Server License w/ SQL Server 2008 Technology</w:t>
            </w:r>
          </w:p>
        </w:tc>
        <w:tc>
          <w:tcPr>
            <w:tcW w:w="4050" w:type="dxa"/>
            <w:shd w:val="clear" w:color="auto" w:fill="FFFFFF"/>
          </w:tcPr>
          <w:p w14:paraId="22FF5407" w14:textId="77777777" w:rsidR="00ED12C0" w:rsidRPr="002D7A4B" w:rsidRDefault="00ED12C0" w:rsidP="004342E4">
            <w:pPr>
              <w:rPr>
                <w:rFonts w:cs="Tahoma"/>
                <w:color w:val="000000"/>
                <w:szCs w:val="20"/>
              </w:rPr>
            </w:pPr>
            <w:r>
              <w:rPr>
                <w:rFonts w:cs="Tahoma"/>
                <w:color w:val="000000"/>
                <w:szCs w:val="20"/>
              </w:rPr>
              <w:t>30 Windows Embedded Device Manager 2011 Client Management Licenses</w:t>
            </w:r>
          </w:p>
        </w:tc>
      </w:tr>
    </w:tbl>
    <w:p w14:paraId="2339CC46" w14:textId="77777777" w:rsidR="00ED12C0" w:rsidRPr="00423037" w:rsidRDefault="00ED12C0" w:rsidP="00ED12C0">
      <w:pPr>
        <w:pStyle w:val="EndnoteText"/>
        <w:ind w:left="0"/>
        <w:rPr>
          <w:rFonts w:ascii="Tahoma" w:hAnsi="Tahoma" w:cs="Tahoma"/>
          <w:color w:val="000000"/>
          <w:sz w:val="18"/>
          <w:lang w:val="en-US"/>
        </w:rPr>
      </w:pPr>
    </w:p>
    <w:p w14:paraId="7B5E4E7A" w14:textId="77777777" w:rsidR="00ED12C0" w:rsidRPr="00423037" w:rsidRDefault="00ED12C0" w:rsidP="00376D4B">
      <w:pPr>
        <w:pStyle w:val="EndnoteText"/>
        <w:ind w:left="720"/>
        <w:rPr>
          <w:rFonts w:ascii="Tahoma" w:hAnsi="Tahoma" w:cs="Tahoma"/>
          <w:color w:val="000000"/>
          <w:sz w:val="18"/>
        </w:rPr>
      </w:pPr>
      <w:r w:rsidRPr="00423037">
        <w:rPr>
          <w:rFonts w:ascii="Tahoma" w:hAnsi="Tahoma" w:cs="Tahoma"/>
          <w:color w:val="000000"/>
          <w:sz w:val="18"/>
          <w:lang w:val="en-US"/>
        </w:rPr>
        <w:t>All l</w:t>
      </w:r>
      <w:proofErr w:type="spellStart"/>
      <w:r w:rsidRPr="00423037">
        <w:rPr>
          <w:rFonts w:ascii="Tahoma" w:hAnsi="Tahoma" w:cs="Tahoma"/>
          <w:color w:val="000000"/>
          <w:sz w:val="18"/>
        </w:rPr>
        <w:t>icenses</w:t>
      </w:r>
      <w:proofErr w:type="spellEnd"/>
      <w:r w:rsidRPr="00423037">
        <w:rPr>
          <w:rFonts w:ascii="Tahoma" w:hAnsi="Tahoma" w:cs="Tahoma"/>
          <w:color w:val="000000"/>
          <w:sz w:val="18"/>
        </w:rPr>
        <w:t xml:space="preserve">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proofErr w:type="spellStart"/>
      <w:r w:rsidRPr="00423037">
        <w:rPr>
          <w:rFonts w:ascii="Tahoma" w:hAnsi="Tahoma" w:cs="Tahoma"/>
          <w:color w:val="000000"/>
          <w:sz w:val="18"/>
        </w:rPr>
        <w:t>oftware</w:t>
      </w:r>
      <w:proofErr w:type="spellEnd"/>
      <w:r w:rsidRPr="00423037">
        <w:rPr>
          <w:rFonts w:ascii="Tahoma" w:hAnsi="Tahoma" w:cs="Tahoma"/>
          <w:color w:val="000000"/>
          <w:sz w:val="18"/>
        </w:rPr>
        <w:t xml:space="preserv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6BF58F3C" w14:textId="77777777" w:rsidR="00ED12C0" w:rsidRPr="00423037" w:rsidRDefault="00ED12C0" w:rsidP="00376D4B">
      <w:pPr>
        <w:pStyle w:val="EndnoteText"/>
        <w:ind w:left="720"/>
        <w:rPr>
          <w:rFonts w:ascii="Tahoma" w:hAnsi="Tahoma" w:cs="Tahoma"/>
          <w:color w:val="000000"/>
          <w:sz w:val="18"/>
        </w:rPr>
      </w:pPr>
    </w:p>
    <w:p w14:paraId="4684E6CF" w14:textId="77777777" w:rsidR="00ED12C0" w:rsidRPr="00423037" w:rsidRDefault="00ED12C0" w:rsidP="00376D4B">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w:t>
      </w:r>
      <w:r w:rsidRPr="00423037">
        <w:rPr>
          <w:rFonts w:ascii="Tahoma" w:hAnsi="Tahoma" w:cs="Tahoma"/>
          <w:color w:val="000000"/>
          <w:sz w:val="18"/>
        </w:rPr>
        <w:t xml:space="preserve">license expires. </w:t>
      </w:r>
      <w:r>
        <w:rPr>
          <w:rFonts w:ascii="Tahoma" w:hAnsi="Tahoma" w:cs="Tahoma"/>
          <w:color w:val="000000"/>
          <w:sz w:val="18"/>
          <w:lang w:val="en-US"/>
        </w:rPr>
        <w:t>E</w:t>
      </w:r>
      <w:proofErr w:type="spellStart"/>
      <w:r w:rsidRPr="00A271D0">
        <w:rPr>
          <w:rFonts w:ascii="Tahoma" w:hAnsi="Tahoma" w:cs="Tahoma"/>
          <w:color w:val="000000"/>
          <w:sz w:val="18"/>
        </w:rPr>
        <w:t>vidence</w:t>
      </w:r>
      <w:proofErr w:type="spellEnd"/>
      <w:r w:rsidRPr="00A271D0">
        <w:rPr>
          <w:rFonts w:ascii="Tahoma" w:hAnsi="Tahoma" w:cs="Tahoma"/>
          <w:color w:val="000000"/>
          <w:sz w:val="18"/>
        </w:rPr>
        <w:t xml:space="preserve"> of their qualifying licenses and this Product Note will evidence the customer’s right to use </w:t>
      </w:r>
      <w:r>
        <w:rPr>
          <w:rFonts w:ascii="Tahoma" w:hAnsi="Tahoma" w:cs="Tahoma"/>
          <w:color w:val="000000"/>
          <w:sz w:val="18"/>
          <w:lang w:val="en-US"/>
        </w:rPr>
        <w:t xml:space="preserve">Windows Embedded Device Manager 2011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73977055" w14:textId="77777777" w:rsidR="00ED12C0" w:rsidRPr="00423037" w:rsidRDefault="00ED12C0" w:rsidP="00376D4B">
      <w:pPr>
        <w:pStyle w:val="EndnoteText"/>
        <w:ind w:left="720"/>
        <w:rPr>
          <w:rFonts w:ascii="Tahoma" w:hAnsi="Tahoma" w:cs="Tahoma"/>
          <w:color w:val="000000"/>
          <w:sz w:val="18"/>
          <w:lang w:val="en-US"/>
        </w:rPr>
      </w:pPr>
    </w:p>
    <w:p w14:paraId="13BD649E" w14:textId="77777777" w:rsidR="00ED12C0" w:rsidRPr="00B72E2D" w:rsidRDefault="00ED12C0" w:rsidP="00376D4B">
      <w:pPr>
        <w:ind w:left="720"/>
        <w:rPr>
          <w:rFonts w:cs="Tahoma"/>
          <w:color w:val="000000"/>
          <w:szCs w:val="24"/>
          <w:lang w:val="x-none" w:eastAsia="x-none"/>
        </w:rPr>
      </w:pPr>
      <w:r w:rsidRPr="00B72E2D">
        <w:rPr>
          <w:rFonts w:cs="Tahoma"/>
          <w:color w:val="000000"/>
          <w:szCs w:val="24"/>
          <w:lang w:val="x-none" w:eastAsia="x-none"/>
        </w:rPr>
        <w:t>Windows Embedded Device Manager 2011 licenses acquired after April 1st 2012 as part of a customer’s annual true-up process for Enterprise Enrollments under which licenses for Windows Embedded Device Manager 2011 were first acquired prior to April 1st, 2012, are also eligible for Windows Embedded Device Manager 2011 Client MLs under this offer.</w:t>
      </w:r>
    </w:p>
    <w:p w14:paraId="63C9BF10" w14:textId="77777777" w:rsidR="00ED12C0" w:rsidRPr="00B72E2D" w:rsidRDefault="00ED12C0" w:rsidP="00376D4B">
      <w:pPr>
        <w:ind w:left="720"/>
        <w:rPr>
          <w:rFonts w:cs="Tahoma"/>
          <w:color w:val="000000"/>
          <w:szCs w:val="24"/>
          <w:lang w:val="x-none" w:eastAsia="x-none"/>
        </w:rPr>
      </w:pPr>
    </w:p>
    <w:p w14:paraId="4DB3B575" w14:textId="77777777" w:rsidR="00ED12C0" w:rsidRDefault="00ED12C0" w:rsidP="00376D4B">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024531E2" w14:textId="77777777" w:rsidR="00A40838" w:rsidRDefault="00A40838" w:rsidP="00376D4B">
      <w:pPr>
        <w:ind w:left="720"/>
        <w:rPr>
          <w:rFonts w:cs="Tahoma"/>
          <w:color w:val="000000"/>
          <w:szCs w:val="24"/>
          <w:lang w:eastAsia="x-none"/>
        </w:rPr>
      </w:pPr>
    </w:p>
    <w:p w14:paraId="33975F8D" w14:textId="77777777" w:rsidR="005D5C95" w:rsidRPr="00A40838" w:rsidRDefault="005D5C95" w:rsidP="00376D4B">
      <w:pPr>
        <w:ind w:left="720"/>
        <w:rPr>
          <w:rFonts w:cs="Tahoma"/>
          <w:color w:val="000000"/>
          <w:szCs w:val="24"/>
          <w:lang w:eastAsia="x-none"/>
        </w:rPr>
      </w:pPr>
    </w:p>
    <w:p w14:paraId="513983C2" w14:textId="5445BA32" w:rsidR="005D5C95" w:rsidRPr="00B72E2D" w:rsidRDefault="00BA29A7" w:rsidP="005D5C95">
      <w:pPr>
        <w:pStyle w:val="Heading2"/>
        <w:ind w:left="0"/>
        <w:rPr>
          <w:rFonts w:ascii="Tahoma" w:hAnsi="Tahoma" w:cs="Tahoma"/>
          <w:color w:val="FF6600"/>
          <w:lang w:val="en-US"/>
        </w:rPr>
      </w:pPr>
      <w:bookmarkStart w:id="1478" w:name="_96_Windows_Embedded"/>
      <w:bookmarkStart w:id="1479" w:name="_Toc349586842"/>
      <w:bookmarkStart w:id="1480" w:name="Srv_108EBS2008StandardPrem"/>
      <w:bookmarkEnd w:id="1478"/>
      <w:r>
        <w:rPr>
          <w:rFonts w:ascii="Tahoma" w:hAnsi="Tahoma" w:cs="Tahoma"/>
          <w:caps/>
          <w:color w:val="FF6600"/>
          <w:sz w:val="22"/>
          <w:vertAlign w:val="superscript"/>
          <w:lang w:val="en-US"/>
        </w:rPr>
        <w:t>96</w:t>
      </w:r>
      <w:r w:rsidR="0099402E" w:rsidRPr="006949F0">
        <w:rPr>
          <w:rFonts w:ascii="Tahoma" w:hAnsi="Tahoma" w:cs="Tahoma"/>
          <w:color w:val="FF6600"/>
        </w:rPr>
        <w:t xml:space="preserve"> </w:t>
      </w:r>
      <w:r w:rsidR="005D5C95">
        <w:rPr>
          <w:rFonts w:ascii="Tahoma" w:hAnsi="Tahoma" w:cs="Tahoma"/>
          <w:color w:val="FF6600"/>
          <w:sz w:val="22"/>
          <w:lang w:val="en-US"/>
        </w:rPr>
        <w:t>Windows Embedded Device Manager 2011 – Client Management License</w:t>
      </w:r>
      <w:bookmarkEnd w:id="1479"/>
    </w:p>
    <w:p w14:paraId="26808AA9" w14:textId="77777777" w:rsidR="005D5C95" w:rsidRPr="00BD6556" w:rsidRDefault="005D5C95" w:rsidP="005D5C95">
      <w:pPr>
        <w:rPr>
          <w:rFonts w:eastAsia="Times New Roman"/>
          <w:color w:val="F66400"/>
          <w:szCs w:val="26"/>
        </w:rPr>
      </w:pPr>
    </w:p>
    <w:p w14:paraId="2C543F6D" w14:textId="77777777" w:rsidR="005D5C95" w:rsidRPr="00423037" w:rsidRDefault="005D5C95" w:rsidP="005D5C95">
      <w:pPr>
        <w:pStyle w:val="EndnoteText"/>
        <w:ind w:left="720"/>
        <w:rPr>
          <w:rFonts w:ascii="Tahoma" w:hAnsi="Tahoma" w:cs="Tahoma"/>
          <w:color w:val="000000"/>
          <w:sz w:val="18"/>
          <w:lang w:val="en-US"/>
        </w:rPr>
      </w:pPr>
      <w:r w:rsidRPr="00423037">
        <w:rPr>
          <w:rFonts w:ascii="Tahoma" w:hAnsi="Tahoma" w:cs="Tahoma"/>
          <w:color w:val="000000"/>
          <w:sz w:val="18"/>
          <w:lang w:val="en-US"/>
        </w:rPr>
        <w:t>This product is in End-Of-Life (EOL) status and will no longer be offered.</w:t>
      </w:r>
    </w:p>
    <w:p w14:paraId="3711FDC2" w14:textId="77777777" w:rsidR="005D5C95" w:rsidRPr="00423037" w:rsidRDefault="005D5C95" w:rsidP="005D5C95">
      <w:pPr>
        <w:pStyle w:val="EndnoteText"/>
        <w:ind w:left="720"/>
        <w:rPr>
          <w:rFonts w:ascii="Tahoma" w:hAnsi="Tahoma" w:cs="Tahoma"/>
          <w:color w:val="000000"/>
          <w:sz w:val="18"/>
          <w:lang w:val="en-US"/>
        </w:rPr>
      </w:pPr>
    </w:p>
    <w:p w14:paraId="4840C80E" w14:textId="77777777" w:rsidR="005D5C95" w:rsidRPr="007A34E3" w:rsidRDefault="005D5C95" w:rsidP="007A34E3">
      <w:pPr>
        <w:pStyle w:val="EndnoteText"/>
        <w:spacing w:after="60"/>
        <w:ind w:left="720"/>
        <w:rPr>
          <w:rFonts w:ascii="Tahoma" w:hAnsi="Tahoma" w:cs="Tahoma"/>
          <w:b/>
          <w:color w:val="000000"/>
          <w:sz w:val="18"/>
          <w:lang w:val="en-US"/>
        </w:rPr>
      </w:pPr>
      <w:r w:rsidRPr="007A34E3">
        <w:rPr>
          <w:rFonts w:ascii="Tahoma" w:hAnsi="Tahoma" w:cs="Tahoma"/>
          <w:b/>
          <w:color w:val="000000"/>
          <w:sz w:val="18"/>
        </w:rPr>
        <w:t xml:space="preserve">One-time License Grant to License Holders of </w:t>
      </w:r>
      <w:r w:rsidRPr="007A34E3">
        <w:rPr>
          <w:rFonts w:ascii="Tahoma" w:hAnsi="Tahoma" w:cs="Tahoma"/>
          <w:b/>
          <w:color w:val="000000"/>
          <w:sz w:val="18"/>
          <w:lang w:val="en-US"/>
        </w:rPr>
        <w:t>Windows Embedded Device Manager 2011 Client Management License with Active Software Assurance</w:t>
      </w:r>
    </w:p>
    <w:p w14:paraId="78478CFC" w14:textId="77777777" w:rsidR="005D5C95" w:rsidRPr="003856C2" w:rsidRDefault="005D5C95" w:rsidP="005D5C95">
      <w:pPr>
        <w:pStyle w:val="EndnoteText"/>
        <w:ind w:left="720"/>
        <w:rPr>
          <w:rFonts w:ascii="Tahoma" w:hAnsi="Tahoma" w:cs="Tahoma"/>
          <w:color w:val="000000"/>
          <w:sz w:val="18"/>
          <w:szCs w:val="20"/>
          <w:lang w:val="en-US"/>
        </w:rPr>
      </w:pPr>
      <w:r w:rsidRPr="00423037">
        <w:rPr>
          <w:rFonts w:ascii="Tahoma" w:hAnsi="Tahoma" w:cs="Tahoma"/>
          <w:color w:val="000000"/>
          <w:sz w:val="18"/>
        </w:rPr>
        <w:t xml:space="preserve">As a one-time exception in connection with the discontinuation of </w:t>
      </w:r>
      <w:r>
        <w:rPr>
          <w:rFonts w:ascii="Tahoma" w:hAnsi="Tahoma" w:cs="Tahoma"/>
          <w:color w:val="000000"/>
          <w:sz w:val="18"/>
          <w:lang w:val="en-US"/>
        </w:rPr>
        <w:t>Windows Embedded Device Manager 2011 Client Management licenses (per OSE/User)</w:t>
      </w:r>
      <w:r w:rsidRPr="00423037">
        <w:rPr>
          <w:rFonts w:ascii="Tahoma" w:hAnsi="Tahoma" w:cs="Tahoma"/>
          <w:color w:val="000000"/>
          <w:sz w:val="18"/>
        </w:rPr>
        <w:t xml:space="preserve">, </w:t>
      </w:r>
      <w:r>
        <w:rPr>
          <w:rFonts w:ascii="Tahoma" w:hAnsi="Tahoma" w:cs="Tahoma"/>
          <w:color w:val="000000"/>
          <w:sz w:val="18"/>
          <w:lang w:val="en-US"/>
        </w:rPr>
        <w:t>Software Assurance customers who had coverage on January 1, 2013, will be provided with the same number of System Center 2012 Configuration Manager Client Management licenses (per OSE/User).</w:t>
      </w:r>
    </w:p>
    <w:p w14:paraId="6BF89FD2" w14:textId="77777777" w:rsidR="005D5C95" w:rsidRPr="00423037" w:rsidRDefault="005D5C95" w:rsidP="005D5C95">
      <w:pPr>
        <w:pStyle w:val="EndnoteText"/>
        <w:ind w:left="0"/>
        <w:rPr>
          <w:rFonts w:ascii="Tahoma" w:hAnsi="Tahoma" w:cs="Tahoma"/>
          <w:color w:val="000000"/>
          <w:sz w:val="18"/>
          <w:lang w:val="en-US"/>
        </w:rPr>
      </w:pPr>
    </w:p>
    <w:p w14:paraId="3C183A4B" w14:textId="77777777" w:rsidR="005D5C95" w:rsidRPr="00423037" w:rsidRDefault="005D5C95" w:rsidP="005D5C95">
      <w:pPr>
        <w:pStyle w:val="EndnoteText"/>
        <w:ind w:left="720"/>
        <w:rPr>
          <w:rFonts w:ascii="Tahoma" w:hAnsi="Tahoma" w:cs="Tahoma"/>
          <w:color w:val="000000"/>
          <w:sz w:val="18"/>
        </w:rPr>
      </w:pPr>
      <w:r w:rsidRPr="00423037">
        <w:rPr>
          <w:rFonts w:ascii="Tahoma" w:hAnsi="Tahoma" w:cs="Tahoma"/>
          <w:color w:val="000000"/>
          <w:sz w:val="18"/>
          <w:lang w:val="en-US"/>
        </w:rPr>
        <w:t>All l</w:t>
      </w:r>
      <w:proofErr w:type="spellStart"/>
      <w:r w:rsidRPr="00423037">
        <w:rPr>
          <w:rFonts w:ascii="Tahoma" w:hAnsi="Tahoma" w:cs="Tahoma"/>
          <w:color w:val="000000"/>
          <w:sz w:val="18"/>
        </w:rPr>
        <w:t>icenses</w:t>
      </w:r>
      <w:proofErr w:type="spellEnd"/>
      <w:r w:rsidRPr="00423037">
        <w:rPr>
          <w:rFonts w:ascii="Tahoma" w:hAnsi="Tahoma" w:cs="Tahoma"/>
          <w:color w:val="000000"/>
          <w:sz w:val="18"/>
        </w:rPr>
        <w:t xml:space="preserve"> granted under this offer will include Software Assurance coverage. That coverage will expire when coverage </w:t>
      </w:r>
      <w:r>
        <w:rPr>
          <w:rFonts w:ascii="Tahoma" w:hAnsi="Tahoma" w:cs="Tahoma"/>
          <w:color w:val="000000"/>
          <w:sz w:val="18"/>
          <w:lang w:val="en-US"/>
        </w:rPr>
        <w:t xml:space="preserve">on the qualifying licenses </w:t>
      </w:r>
      <w:r w:rsidRPr="00423037">
        <w:rPr>
          <w:rFonts w:ascii="Tahoma" w:hAnsi="Tahoma" w:cs="Tahoma"/>
          <w:color w:val="000000"/>
          <w:sz w:val="18"/>
        </w:rPr>
        <w:t xml:space="preserve">expires. Upon expiration of that coverage, customers may renew their </w:t>
      </w:r>
      <w:r w:rsidRPr="00423037">
        <w:rPr>
          <w:rFonts w:ascii="Tahoma" w:hAnsi="Tahoma" w:cs="Tahoma"/>
          <w:color w:val="000000"/>
          <w:sz w:val="18"/>
          <w:lang w:val="en-US"/>
        </w:rPr>
        <w:t>S</w:t>
      </w:r>
      <w:proofErr w:type="spellStart"/>
      <w:r w:rsidRPr="00423037">
        <w:rPr>
          <w:rFonts w:ascii="Tahoma" w:hAnsi="Tahoma" w:cs="Tahoma"/>
          <w:color w:val="000000"/>
          <w:sz w:val="18"/>
        </w:rPr>
        <w:t>oftware</w:t>
      </w:r>
      <w:proofErr w:type="spellEnd"/>
      <w:r w:rsidRPr="00423037">
        <w:rPr>
          <w:rFonts w:ascii="Tahoma" w:hAnsi="Tahoma" w:cs="Tahoma"/>
          <w:color w:val="000000"/>
          <w:sz w:val="18"/>
        </w:rPr>
        <w:t xml:space="preserve"> Assurance on the </w:t>
      </w:r>
      <w:r w:rsidRPr="00423037">
        <w:rPr>
          <w:rFonts w:ascii="Tahoma" w:hAnsi="Tahoma" w:cs="Tahoma"/>
          <w:color w:val="000000"/>
          <w:sz w:val="18"/>
          <w:lang w:val="en-US"/>
        </w:rPr>
        <w:t xml:space="preserve">granted </w:t>
      </w:r>
      <w:r w:rsidRPr="00423037">
        <w:rPr>
          <w:rFonts w:ascii="Tahoma" w:hAnsi="Tahoma" w:cs="Tahoma"/>
          <w:color w:val="000000"/>
          <w:sz w:val="18"/>
        </w:rPr>
        <w:t xml:space="preserve">licenses. </w:t>
      </w:r>
    </w:p>
    <w:p w14:paraId="08812498" w14:textId="77777777" w:rsidR="005D5C95" w:rsidRPr="00423037" w:rsidRDefault="005D5C95" w:rsidP="005D5C95">
      <w:pPr>
        <w:pStyle w:val="EndnoteText"/>
        <w:ind w:left="720"/>
        <w:rPr>
          <w:rFonts w:ascii="Tahoma" w:hAnsi="Tahoma" w:cs="Tahoma"/>
          <w:color w:val="000000"/>
          <w:sz w:val="18"/>
        </w:rPr>
      </w:pPr>
    </w:p>
    <w:p w14:paraId="5D658A6C" w14:textId="77777777" w:rsidR="005D5C95" w:rsidRPr="00423037" w:rsidRDefault="005D5C95" w:rsidP="005D5C95">
      <w:pPr>
        <w:pStyle w:val="EndnoteText"/>
        <w:ind w:left="720"/>
        <w:rPr>
          <w:rFonts w:ascii="Tahoma" w:hAnsi="Tahoma" w:cs="Tahoma"/>
          <w:color w:val="000000"/>
          <w:sz w:val="18"/>
          <w:lang w:val="en-US"/>
        </w:rPr>
      </w:pPr>
      <w:r w:rsidRPr="00423037">
        <w:rPr>
          <w:rFonts w:ascii="Tahoma" w:hAnsi="Tahoma" w:cs="Tahoma"/>
          <w:color w:val="000000"/>
          <w:sz w:val="18"/>
        </w:rPr>
        <w:t>A customer’s use of</w:t>
      </w:r>
      <w:r w:rsidRPr="00423037">
        <w:rPr>
          <w:rFonts w:ascii="Tahoma" w:hAnsi="Tahoma" w:cs="Tahoma"/>
          <w:color w:val="000000"/>
          <w:sz w:val="18"/>
          <w:lang w:val="en-US"/>
        </w:rPr>
        <w:t xml:space="preserve"> the software granted </w:t>
      </w:r>
      <w:r w:rsidRPr="00423037">
        <w:rPr>
          <w:rFonts w:ascii="Tahoma" w:hAnsi="Tahoma" w:cs="Tahoma"/>
          <w:color w:val="000000"/>
          <w:sz w:val="18"/>
        </w:rPr>
        <w:t>under this offer will be subject to the terms and conditions of its license agreement</w:t>
      </w:r>
      <w:r w:rsidRPr="00423037">
        <w:rPr>
          <w:rFonts w:ascii="Tahoma" w:hAnsi="Tahoma" w:cs="Tahoma"/>
          <w:color w:val="000000"/>
          <w:sz w:val="18"/>
          <w:lang w:val="en-US"/>
        </w:rPr>
        <w:t xml:space="preserve"> </w:t>
      </w:r>
      <w:r w:rsidRPr="00423037">
        <w:rPr>
          <w:rFonts w:ascii="Tahoma" w:hAnsi="Tahoma" w:cs="Tahoma"/>
          <w:color w:val="000000"/>
          <w:sz w:val="18"/>
        </w:rPr>
        <w:t>and the product use rights for the software.</w:t>
      </w:r>
      <w:r w:rsidRPr="00423037">
        <w:rPr>
          <w:rFonts w:ascii="Tahoma" w:hAnsi="Tahoma" w:cs="Tahoma"/>
          <w:color w:val="000000"/>
          <w:sz w:val="18"/>
          <w:lang w:val="en-US"/>
        </w:rPr>
        <w:t xml:space="preserve"> </w:t>
      </w:r>
      <w:r w:rsidRPr="00423037">
        <w:rPr>
          <w:rFonts w:ascii="Tahoma" w:hAnsi="Tahoma" w:cs="Tahoma"/>
          <w:color w:val="000000"/>
          <w:sz w:val="18"/>
        </w:rPr>
        <w:t xml:space="preserve">The right to use </w:t>
      </w:r>
      <w:r w:rsidRPr="00423037">
        <w:rPr>
          <w:rFonts w:ascii="Tahoma" w:hAnsi="Tahoma" w:cs="Tahoma"/>
          <w:color w:val="000000"/>
          <w:sz w:val="18"/>
          <w:lang w:val="en-US"/>
        </w:rPr>
        <w:t xml:space="preserve">the granted software </w:t>
      </w:r>
      <w:r w:rsidRPr="00423037">
        <w:rPr>
          <w:rFonts w:ascii="Tahoma" w:hAnsi="Tahoma" w:cs="Tahoma"/>
          <w:color w:val="000000"/>
          <w:sz w:val="18"/>
        </w:rPr>
        <w:t xml:space="preserve">expires when the </w:t>
      </w:r>
      <w:r w:rsidRPr="00423037">
        <w:rPr>
          <w:rFonts w:ascii="Tahoma" w:hAnsi="Tahoma" w:cs="Tahoma"/>
          <w:color w:val="000000"/>
          <w:sz w:val="18"/>
          <w:lang w:val="en-US"/>
        </w:rPr>
        <w:t xml:space="preserve">right to use software under the qualifying </w:t>
      </w:r>
      <w:r>
        <w:rPr>
          <w:rFonts w:ascii="Tahoma" w:hAnsi="Tahoma" w:cs="Tahoma"/>
          <w:color w:val="000000"/>
          <w:sz w:val="18"/>
          <w:lang w:val="en-US"/>
        </w:rPr>
        <w:t xml:space="preserve">Windows Embedded Device Manager 2011 Client Management </w:t>
      </w:r>
      <w:r w:rsidRPr="00423037">
        <w:rPr>
          <w:rFonts w:ascii="Tahoma" w:hAnsi="Tahoma" w:cs="Tahoma"/>
          <w:color w:val="000000"/>
          <w:sz w:val="18"/>
        </w:rPr>
        <w:t xml:space="preserve">license expires. </w:t>
      </w:r>
      <w:r>
        <w:rPr>
          <w:rFonts w:ascii="Tahoma" w:hAnsi="Tahoma" w:cs="Tahoma"/>
          <w:color w:val="000000"/>
          <w:sz w:val="18"/>
          <w:lang w:val="en-US"/>
        </w:rPr>
        <w:t>E</w:t>
      </w:r>
      <w:proofErr w:type="spellStart"/>
      <w:r w:rsidRPr="00A271D0">
        <w:rPr>
          <w:rFonts w:ascii="Tahoma" w:hAnsi="Tahoma" w:cs="Tahoma"/>
          <w:color w:val="000000"/>
          <w:sz w:val="18"/>
        </w:rPr>
        <w:t>vidence</w:t>
      </w:r>
      <w:proofErr w:type="spellEnd"/>
      <w:r w:rsidRPr="00A271D0">
        <w:rPr>
          <w:rFonts w:ascii="Tahoma" w:hAnsi="Tahoma" w:cs="Tahoma"/>
          <w:color w:val="000000"/>
          <w:sz w:val="18"/>
        </w:rPr>
        <w:t xml:space="preserve"> of their qualifying licenses and this Product Note will evidence the customer’s right to use </w:t>
      </w:r>
      <w:r>
        <w:rPr>
          <w:rFonts w:ascii="Tahoma" w:hAnsi="Tahoma" w:cs="Tahoma"/>
          <w:color w:val="000000"/>
          <w:sz w:val="18"/>
          <w:lang w:val="en-US"/>
        </w:rPr>
        <w:t xml:space="preserve">System Center 2012 Configuration Manager Client Management license </w:t>
      </w:r>
      <w:r w:rsidRPr="00A271D0">
        <w:rPr>
          <w:rFonts w:ascii="Tahoma" w:hAnsi="Tahoma" w:cs="Tahoma"/>
          <w:color w:val="000000"/>
          <w:sz w:val="18"/>
        </w:rPr>
        <w:t xml:space="preserve">under the terms of this offer. The customer will no longer have the right to use software under qualifying licenses assigned to the server upon their </w:t>
      </w:r>
      <w:r>
        <w:rPr>
          <w:rFonts w:ascii="Tahoma" w:hAnsi="Tahoma" w:cs="Tahoma"/>
          <w:color w:val="000000"/>
          <w:sz w:val="18"/>
          <w:lang w:val="en-US"/>
        </w:rPr>
        <w:t>use of the software under this offer</w:t>
      </w:r>
      <w:r w:rsidRPr="00A271D0">
        <w:rPr>
          <w:rFonts w:ascii="Tahoma" w:hAnsi="Tahoma" w:cs="Tahoma"/>
          <w:color w:val="000000"/>
          <w:sz w:val="18"/>
        </w:rPr>
        <w:t>.</w:t>
      </w:r>
      <w:r>
        <w:rPr>
          <w:rFonts w:ascii="Tahoma" w:hAnsi="Tahoma" w:cs="Tahoma"/>
          <w:color w:val="000000"/>
          <w:sz w:val="18"/>
          <w:lang w:val="en-US"/>
        </w:rPr>
        <w:t xml:space="preserve"> </w:t>
      </w:r>
      <w:r w:rsidRPr="00423037">
        <w:rPr>
          <w:rFonts w:ascii="Tahoma" w:hAnsi="Tahoma" w:cs="Tahoma"/>
          <w:color w:val="000000"/>
          <w:sz w:val="18"/>
        </w:rPr>
        <w:t>Customers may not transfer the licenses granted under this offer separately from the corresponding qualifying licenses.</w:t>
      </w:r>
    </w:p>
    <w:p w14:paraId="1B7C3BB6" w14:textId="77777777" w:rsidR="005D5C95" w:rsidRPr="00423037" w:rsidRDefault="005D5C95" w:rsidP="005D5C95">
      <w:pPr>
        <w:pStyle w:val="EndnoteText"/>
        <w:ind w:left="720"/>
        <w:rPr>
          <w:rFonts w:ascii="Tahoma" w:hAnsi="Tahoma" w:cs="Tahoma"/>
          <w:color w:val="000000"/>
          <w:sz w:val="18"/>
          <w:lang w:val="en-US"/>
        </w:rPr>
      </w:pPr>
    </w:p>
    <w:p w14:paraId="080B6CDE" w14:textId="77777777" w:rsidR="005D5C95" w:rsidRPr="00B72E2D" w:rsidRDefault="005D5C95" w:rsidP="005D5C95">
      <w:pPr>
        <w:ind w:left="720"/>
        <w:rPr>
          <w:rFonts w:cs="Tahoma"/>
          <w:color w:val="000000"/>
          <w:szCs w:val="24"/>
          <w:lang w:val="x-none" w:eastAsia="x-none"/>
        </w:rPr>
      </w:pPr>
      <w:r w:rsidRPr="00B72E2D">
        <w:rPr>
          <w:rFonts w:cs="Tahoma"/>
          <w:color w:val="000000"/>
          <w:szCs w:val="24"/>
          <w:lang w:val="x-none" w:eastAsia="x-none"/>
        </w:rPr>
        <w:t xml:space="preserve">Windows Embedded Device Manager 2011 </w:t>
      </w:r>
      <w:r>
        <w:rPr>
          <w:rFonts w:cs="Tahoma"/>
          <w:color w:val="000000"/>
          <w:szCs w:val="24"/>
          <w:lang w:eastAsia="x-none"/>
        </w:rPr>
        <w:t xml:space="preserve">Client Management </w:t>
      </w:r>
      <w:r w:rsidRPr="00B72E2D">
        <w:rPr>
          <w:rFonts w:cs="Tahoma"/>
          <w:color w:val="000000"/>
          <w:szCs w:val="24"/>
          <w:lang w:val="x-none" w:eastAsia="x-none"/>
        </w:rPr>
        <w:t xml:space="preserve">licenses </w:t>
      </w:r>
      <w:r>
        <w:rPr>
          <w:rFonts w:cs="Tahoma"/>
          <w:color w:val="000000"/>
          <w:szCs w:val="24"/>
          <w:lang w:val="x-none" w:eastAsia="x-none"/>
        </w:rPr>
        <w:t xml:space="preserve">acquired after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as part of a customer’s annual true-up process for Enterprise Enrollments under which licenses for Windows </w:t>
      </w:r>
      <w:r w:rsidRPr="00B72E2D">
        <w:rPr>
          <w:rFonts w:cs="Tahoma"/>
          <w:color w:val="000000"/>
          <w:szCs w:val="24"/>
          <w:lang w:val="x-none" w:eastAsia="x-none"/>
        </w:rPr>
        <w:lastRenderedPageBreak/>
        <w:t xml:space="preserve">Embedded Device Manager 2011 </w:t>
      </w:r>
      <w:r>
        <w:rPr>
          <w:rFonts w:cs="Tahoma"/>
          <w:color w:val="000000"/>
          <w:szCs w:val="24"/>
          <w:lang w:eastAsia="x-none"/>
        </w:rPr>
        <w:t xml:space="preserve">Client Management license </w:t>
      </w:r>
      <w:r w:rsidRPr="00B72E2D">
        <w:rPr>
          <w:rFonts w:cs="Tahoma"/>
          <w:color w:val="000000"/>
          <w:szCs w:val="24"/>
          <w:lang w:val="x-none" w:eastAsia="x-none"/>
        </w:rPr>
        <w:t>we</w:t>
      </w:r>
      <w:r>
        <w:rPr>
          <w:rFonts w:cs="Tahoma"/>
          <w:color w:val="000000"/>
          <w:szCs w:val="24"/>
          <w:lang w:val="x-none" w:eastAsia="x-none"/>
        </w:rPr>
        <w:t xml:space="preserve">re first acquired prior to </w:t>
      </w:r>
      <w:r>
        <w:rPr>
          <w:rFonts w:cs="Tahoma"/>
          <w:color w:val="000000"/>
          <w:szCs w:val="24"/>
          <w:lang w:eastAsia="x-none"/>
        </w:rPr>
        <w:t>January</w:t>
      </w:r>
      <w:r>
        <w:rPr>
          <w:rFonts w:cs="Tahoma"/>
          <w:color w:val="000000"/>
          <w:szCs w:val="24"/>
          <w:lang w:val="x-none" w:eastAsia="x-none"/>
        </w:rPr>
        <w:t xml:space="preserve"> 1st, 201</w:t>
      </w:r>
      <w:r>
        <w:rPr>
          <w:rFonts w:cs="Tahoma"/>
          <w:color w:val="000000"/>
          <w:szCs w:val="24"/>
          <w:lang w:eastAsia="x-none"/>
        </w:rPr>
        <w:t>3</w:t>
      </w:r>
      <w:r w:rsidRPr="00B72E2D">
        <w:rPr>
          <w:rFonts w:cs="Tahoma"/>
          <w:color w:val="000000"/>
          <w:szCs w:val="24"/>
          <w:lang w:val="x-none" w:eastAsia="x-none"/>
        </w:rPr>
        <w:t xml:space="preserve">, are also eligible for </w:t>
      </w:r>
      <w:r>
        <w:rPr>
          <w:rFonts w:cs="Tahoma"/>
          <w:color w:val="000000"/>
          <w:szCs w:val="24"/>
          <w:lang w:eastAsia="x-none"/>
        </w:rPr>
        <w:t>System Center 2012 Configuration Manager</w:t>
      </w:r>
      <w:r w:rsidRPr="00B72E2D">
        <w:rPr>
          <w:rFonts w:cs="Tahoma"/>
          <w:color w:val="000000"/>
          <w:szCs w:val="24"/>
          <w:lang w:val="x-none" w:eastAsia="x-none"/>
        </w:rPr>
        <w:t xml:space="preserve"> Client MLs under this offer.</w:t>
      </w:r>
    </w:p>
    <w:p w14:paraId="395C3985" w14:textId="77777777" w:rsidR="005D5C95" w:rsidRPr="00B72E2D" w:rsidRDefault="005D5C95" w:rsidP="005D5C95">
      <w:pPr>
        <w:ind w:left="720"/>
        <w:rPr>
          <w:rFonts w:cs="Tahoma"/>
          <w:color w:val="000000"/>
          <w:szCs w:val="24"/>
          <w:lang w:val="x-none" w:eastAsia="x-none"/>
        </w:rPr>
      </w:pPr>
    </w:p>
    <w:p w14:paraId="221777FD" w14:textId="77777777" w:rsidR="005D5C95" w:rsidRDefault="005D5C95" w:rsidP="005D5C95">
      <w:pPr>
        <w:ind w:left="720"/>
        <w:rPr>
          <w:rFonts w:cs="Tahoma"/>
          <w:color w:val="000000"/>
          <w:szCs w:val="24"/>
          <w:lang w:eastAsia="x-none"/>
        </w:rPr>
      </w:pPr>
      <w:r w:rsidRPr="00B72E2D">
        <w:rPr>
          <w:rFonts w:cs="Tahoma"/>
          <w:color w:val="000000"/>
          <w:szCs w:val="24"/>
          <w:lang w:val="x-none" w:eastAsia="x-none"/>
        </w:rPr>
        <w:t>For Enterprise Subscription, Campus and School, and Open Value Subscription Agreements, the same rights are granted on a temporary basis until the end of the license enrollment term, as long as the Licenses and Software Assurance are valid during the grant period and the customer maintains continuous subscription coverage.  These rights only become permanent upon exercise of the buy-out option and remain subject to all the terms and conditions of the customer’s license agreement.</w:t>
      </w:r>
    </w:p>
    <w:p w14:paraId="7962E220" w14:textId="77777777" w:rsidR="005D5C95" w:rsidRPr="00B72E2D" w:rsidRDefault="005D5C95" w:rsidP="005D5C95">
      <w:pPr>
        <w:ind w:left="720"/>
        <w:rPr>
          <w:rFonts w:cs="Tahoma"/>
          <w:color w:val="000000"/>
          <w:szCs w:val="24"/>
          <w:lang w:val="x-none" w:eastAsia="x-none"/>
        </w:rPr>
      </w:pPr>
    </w:p>
    <w:p w14:paraId="6189CED3" w14:textId="77777777" w:rsidR="005D5C95" w:rsidRPr="00E440A9" w:rsidRDefault="005D5C95" w:rsidP="005D5C95">
      <w:pPr>
        <w:ind w:left="720"/>
        <w:rPr>
          <w:rFonts w:cs="Tahoma"/>
          <w:color w:val="000000"/>
          <w:szCs w:val="24"/>
          <w:lang w:eastAsia="x-none"/>
        </w:rPr>
      </w:pPr>
      <w:r>
        <w:rPr>
          <w:rFonts w:cs="Tahoma"/>
          <w:color w:val="000000"/>
          <w:szCs w:val="24"/>
          <w:lang w:eastAsia="x-none"/>
        </w:rPr>
        <w:t>Version downgrade rights are applicable for all granted System Center 2012 Configuration Manager Client Management Licenses</w:t>
      </w:r>
      <w:r w:rsidRPr="00B72E2D">
        <w:rPr>
          <w:rFonts w:cs="Tahoma"/>
          <w:color w:val="000000"/>
          <w:szCs w:val="24"/>
          <w:lang w:val="x-none" w:eastAsia="x-none"/>
        </w:rPr>
        <w:t>.</w:t>
      </w:r>
    </w:p>
    <w:p w14:paraId="7ED04F63" w14:textId="77777777" w:rsidR="00ED12C0" w:rsidRDefault="00ED12C0" w:rsidP="00ED12C0">
      <w:pPr>
        <w:ind w:left="900"/>
        <w:rPr>
          <w:rFonts w:eastAsia="Calibri" w:cs="Tahoma"/>
          <w:color w:val="000000"/>
          <w:szCs w:val="18"/>
        </w:rPr>
      </w:pPr>
    </w:p>
    <w:p w14:paraId="188287E5" w14:textId="77777777" w:rsidR="005D5C95" w:rsidRPr="00ED12C0" w:rsidRDefault="005D5C95" w:rsidP="00ED12C0">
      <w:pPr>
        <w:ind w:left="900"/>
        <w:rPr>
          <w:rFonts w:eastAsia="Calibri" w:cs="Tahoma"/>
          <w:color w:val="000000"/>
          <w:szCs w:val="18"/>
        </w:rPr>
      </w:pPr>
    </w:p>
    <w:p w14:paraId="4F04B63C" w14:textId="14298E7E" w:rsidR="00A6493D" w:rsidRPr="007515DF" w:rsidRDefault="00BA29A7" w:rsidP="00A6493D">
      <w:pPr>
        <w:pStyle w:val="Heading3"/>
        <w:rPr>
          <w:rFonts w:ascii="Tahoma" w:hAnsi="Tahoma"/>
          <w:color w:val="F66400"/>
          <w:sz w:val="22"/>
          <w:szCs w:val="22"/>
          <w:lang w:val="en-US"/>
        </w:rPr>
      </w:pPr>
      <w:bookmarkStart w:id="1481" w:name="_107_EBS_2008"/>
      <w:bookmarkStart w:id="1482" w:name="_95_EBS_2008"/>
      <w:bookmarkStart w:id="1483" w:name="_Toc336338364"/>
      <w:bookmarkStart w:id="1484" w:name="_Toc349586843"/>
      <w:bookmarkStart w:id="1485" w:name="Srv_101WindowsEssBusSvrStdPrem"/>
      <w:bookmarkEnd w:id="1481"/>
      <w:bookmarkEnd w:id="1482"/>
      <w:r>
        <w:rPr>
          <w:rFonts w:ascii="Tahoma" w:hAnsi="Tahoma"/>
          <w:caps/>
          <w:color w:val="F66400"/>
          <w:sz w:val="22"/>
          <w:vertAlign w:val="superscript"/>
          <w:lang w:val="en-US"/>
        </w:rPr>
        <w:t>97</w:t>
      </w:r>
      <w:r w:rsidR="0099402E">
        <w:rPr>
          <w:rFonts w:ascii="Tahoma" w:hAnsi="Tahoma"/>
          <w:caps/>
          <w:color w:val="F66400"/>
          <w:sz w:val="24"/>
          <w:vertAlign w:val="superscript"/>
        </w:rPr>
        <w:t xml:space="preserve"> </w:t>
      </w:r>
      <w:r w:rsidR="00EA31A6">
        <w:rPr>
          <w:rFonts w:ascii="Tahoma" w:hAnsi="Tahoma"/>
          <w:color w:val="F66400"/>
          <w:sz w:val="22"/>
          <w:szCs w:val="22"/>
          <w:lang w:val="en-US"/>
        </w:rPr>
        <w:t>Windows E</w:t>
      </w:r>
      <w:r w:rsidR="00A6493D" w:rsidRPr="007515DF">
        <w:rPr>
          <w:rFonts w:ascii="Tahoma" w:hAnsi="Tahoma"/>
          <w:color w:val="F66400"/>
          <w:sz w:val="22"/>
          <w:szCs w:val="22"/>
          <w:lang w:val="en-US"/>
        </w:rPr>
        <w:t>BS 2008 Standard and EBS 2008 Premium</w:t>
      </w:r>
      <w:bookmarkEnd w:id="1480"/>
      <w:bookmarkEnd w:id="1483"/>
      <w:bookmarkEnd w:id="1484"/>
    </w:p>
    <w:bookmarkEnd w:id="1477"/>
    <w:bookmarkEnd w:id="1485"/>
    <w:p w14:paraId="02D001C7" w14:textId="77777777" w:rsidR="00113634" w:rsidRPr="000F4307" w:rsidRDefault="00113634" w:rsidP="00113634">
      <w:pPr>
        <w:rPr>
          <w:rFonts w:cs="Tahoma"/>
          <w:b/>
          <w:szCs w:val="18"/>
        </w:rPr>
      </w:pPr>
    </w:p>
    <w:p w14:paraId="00E0EAF1" w14:textId="77777777" w:rsidR="00113634" w:rsidRPr="000F4307" w:rsidRDefault="00113634" w:rsidP="00376D4B">
      <w:pPr>
        <w:pStyle w:val="EndnoteText"/>
        <w:ind w:left="720"/>
        <w:rPr>
          <w:rFonts w:ascii="Tahoma" w:hAnsi="Tahoma" w:cs="Tahoma"/>
          <w:sz w:val="18"/>
          <w:szCs w:val="18"/>
        </w:rPr>
      </w:pPr>
      <w:r w:rsidRPr="000F4307">
        <w:rPr>
          <w:rFonts w:ascii="Tahoma" w:hAnsi="Tahoma" w:cs="Tahoma"/>
          <w:sz w:val="18"/>
          <w:szCs w:val="18"/>
        </w:rPr>
        <w:t>These products are in End-Of-Life (EOL) status and will no longer be offered.</w:t>
      </w:r>
    </w:p>
    <w:p w14:paraId="4FA1C325" w14:textId="77777777" w:rsidR="00113634" w:rsidRPr="000F4307" w:rsidRDefault="00113634" w:rsidP="00376D4B">
      <w:pPr>
        <w:pStyle w:val="EndnoteText"/>
        <w:ind w:left="720"/>
        <w:rPr>
          <w:rFonts w:ascii="Tahoma" w:hAnsi="Tahoma" w:cs="Tahoma"/>
          <w:sz w:val="18"/>
          <w:szCs w:val="18"/>
        </w:rPr>
      </w:pPr>
    </w:p>
    <w:p w14:paraId="0BC837A2" w14:textId="77777777" w:rsidR="00113634" w:rsidRPr="00B76943" w:rsidRDefault="00113634" w:rsidP="00B76943">
      <w:pPr>
        <w:pStyle w:val="EndnoteText"/>
        <w:spacing w:after="60"/>
        <w:ind w:left="720"/>
        <w:rPr>
          <w:rFonts w:ascii="Tahoma" w:hAnsi="Tahoma" w:cs="Tahoma"/>
          <w:b/>
          <w:sz w:val="18"/>
          <w:szCs w:val="18"/>
          <w:lang w:val="en-US"/>
        </w:rPr>
      </w:pPr>
      <w:r w:rsidRPr="00B76943">
        <w:rPr>
          <w:rFonts w:ascii="Tahoma" w:hAnsi="Tahoma" w:cs="Tahoma"/>
          <w:b/>
          <w:sz w:val="18"/>
          <w:szCs w:val="18"/>
        </w:rPr>
        <w:t>One-time License Grant to License Holders of EBS 2008 Standard and EBS 2008 Premium</w:t>
      </w:r>
    </w:p>
    <w:p w14:paraId="1B0AF661" w14:textId="77777777" w:rsidR="00113634" w:rsidRDefault="00113634" w:rsidP="00B76943">
      <w:pPr>
        <w:pStyle w:val="ListParagraph"/>
        <w:contextualSpacing w:val="0"/>
        <w:rPr>
          <w:rFonts w:ascii="Tahoma" w:hAnsi="Tahoma" w:cs="Tahoma"/>
          <w:sz w:val="18"/>
          <w:szCs w:val="18"/>
        </w:rPr>
      </w:pPr>
      <w:r w:rsidRPr="00B76943">
        <w:rPr>
          <w:rFonts w:ascii="Tahoma" w:hAnsi="Tahoma" w:cs="Tahoma"/>
          <w:sz w:val="18"/>
          <w:szCs w:val="18"/>
          <w:u w:val="single"/>
        </w:rPr>
        <w:t>All Volume Licensing Windows Essential Business Server  2008 (EBS) Standard and Premium customers</w:t>
      </w:r>
      <w:r w:rsidR="003A1942">
        <w:rPr>
          <w:rFonts w:ascii="Tahoma" w:hAnsi="Tahoma" w:cs="Tahoma"/>
          <w:b/>
          <w:sz w:val="18"/>
          <w:szCs w:val="18"/>
        </w:rPr>
        <w:t xml:space="preserve"> </w:t>
      </w:r>
      <w:r w:rsidRPr="000F4307">
        <w:rPr>
          <w:rFonts w:ascii="Tahoma" w:hAnsi="Tahoma" w:cs="Tahoma"/>
          <w:sz w:val="18"/>
          <w:szCs w:val="18"/>
        </w:rPr>
        <w:t>will be eligible for the following complimentary</w:t>
      </w:r>
      <w:r w:rsidR="003A1942">
        <w:rPr>
          <w:rFonts w:ascii="Tahoma" w:hAnsi="Tahoma" w:cs="Tahoma"/>
          <w:sz w:val="18"/>
          <w:szCs w:val="18"/>
        </w:rPr>
        <w:t xml:space="preserve"> </w:t>
      </w:r>
      <w:r w:rsidRPr="000F4307">
        <w:rPr>
          <w:rFonts w:ascii="Tahoma" w:hAnsi="Tahoma" w:cs="Tahoma"/>
          <w:sz w:val="18"/>
          <w:szCs w:val="18"/>
        </w:rPr>
        <w:t>licenses for each license of EBS 2008 Standard or Premium they have as of July 1, 2010:</w:t>
      </w:r>
    </w:p>
    <w:p w14:paraId="0E9AA761" w14:textId="77777777" w:rsidR="00A6493D" w:rsidRPr="000F4307" w:rsidRDefault="00A6493D" w:rsidP="00E63984">
      <w:pPr>
        <w:pStyle w:val="ListParagraph"/>
        <w:ind w:left="1260"/>
        <w:contextualSpacing w:val="0"/>
        <w:rPr>
          <w:rFonts w:ascii="Tahoma" w:hAnsi="Tahoma" w:cs="Tahoma"/>
          <w:sz w:val="18"/>
          <w:szCs w:val="18"/>
        </w:rPr>
      </w:pPr>
    </w:p>
    <w:p w14:paraId="5E13FA4B" w14:textId="77777777" w:rsidR="00113634" w:rsidRPr="000F4307" w:rsidRDefault="00113634" w:rsidP="00957DE8">
      <w:pPr>
        <w:pStyle w:val="ListParagraph"/>
        <w:numPr>
          <w:ilvl w:val="0"/>
          <w:numId w:val="27"/>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Standard</w:t>
      </w:r>
    </w:p>
    <w:p w14:paraId="3F760914" w14:textId="77777777" w:rsidR="00113634" w:rsidRPr="000F4307" w:rsidRDefault="00113634" w:rsidP="00957DE8">
      <w:pPr>
        <w:pStyle w:val="ListParagraph"/>
        <w:numPr>
          <w:ilvl w:val="0"/>
          <w:numId w:val="27"/>
        </w:numPr>
        <w:spacing w:after="60"/>
        <w:ind w:left="1440"/>
        <w:contextualSpacing w:val="0"/>
        <w:rPr>
          <w:rFonts w:ascii="Tahoma" w:hAnsi="Tahoma" w:cs="Tahoma"/>
          <w:sz w:val="18"/>
          <w:szCs w:val="18"/>
        </w:rPr>
      </w:pPr>
      <w:r w:rsidRPr="000F4307">
        <w:rPr>
          <w:rFonts w:ascii="Tahoma" w:hAnsi="Tahoma" w:cs="Tahoma"/>
          <w:sz w:val="18"/>
          <w:szCs w:val="18"/>
        </w:rPr>
        <w:t>2 software licenses for Exchange Server 2007 Standard</w:t>
      </w:r>
    </w:p>
    <w:p w14:paraId="2E472B71" w14:textId="77777777" w:rsidR="00113634" w:rsidRPr="000F4307" w:rsidRDefault="00113634" w:rsidP="00957DE8">
      <w:pPr>
        <w:pStyle w:val="ListParagraph"/>
        <w:numPr>
          <w:ilvl w:val="0"/>
          <w:numId w:val="27"/>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2007 and 10 Server and 50 Client management licenses</w:t>
      </w:r>
    </w:p>
    <w:p w14:paraId="7B5A6C75" w14:textId="77777777" w:rsidR="00113634" w:rsidRPr="000F4307" w:rsidRDefault="00113634" w:rsidP="00E63984">
      <w:pPr>
        <w:ind w:left="1260"/>
        <w:rPr>
          <w:rFonts w:cs="Tahoma"/>
          <w:szCs w:val="18"/>
        </w:rPr>
      </w:pPr>
    </w:p>
    <w:p w14:paraId="56FFBF9C" w14:textId="77777777" w:rsidR="00113634" w:rsidRPr="000F4307" w:rsidRDefault="00113634" w:rsidP="00B76943">
      <w:pPr>
        <w:ind w:left="72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The right to use software under the complimentary licenses expires when the right to use software under the qualifying licenses expires.  The complimentary licenses cannot be transferred separately from the qualifying licenses.</w:t>
      </w:r>
    </w:p>
    <w:p w14:paraId="2C66AE4C" w14:textId="77777777" w:rsidR="00113634" w:rsidRPr="000F4307" w:rsidRDefault="00113634" w:rsidP="00957DE8">
      <w:pPr>
        <w:ind w:left="720"/>
        <w:rPr>
          <w:rFonts w:cs="Tahoma"/>
          <w:szCs w:val="18"/>
        </w:rPr>
      </w:pPr>
    </w:p>
    <w:p w14:paraId="7A395F4A" w14:textId="77777777" w:rsidR="00113634" w:rsidRDefault="00113634" w:rsidP="00957DE8">
      <w:pPr>
        <w:pStyle w:val="ListParagraph"/>
        <w:contextualSpacing w:val="0"/>
        <w:rPr>
          <w:rFonts w:ascii="Tahoma" w:hAnsi="Tahoma" w:cs="Tahoma"/>
          <w:sz w:val="18"/>
          <w:szCs w:val="18"/>
        </w:rPr>
      </w:pPr>
      <w:r w:rsidRPr="00047339">
        <w:rPr>
          <w:rFonts w:ascii="Tahoma" w:hAnsi="Tahoma" w:cs="Tahoma"/>
          <w:sz w:val="18"/>
          <w:szCs w:val="18"/>
          <w:u w:val="single"/>
        </w:rPr>
        <w:t>Volume Licensing Windows Essential Business Server (EBS) 2008 Standard customers</w:t>
      </w:r>
      <w:r w:rsidRPr="000F4307">
        <w:rPr>
          <w:rFonts w:ascii="Tahoma" w:hAnsi="Tahoma" w:cs="Tahoma"/>
          <w:b/>
          <w:sz w:val="18"/>
          <w:szCs w:val="18"/>
        </w:rPr>
        <w:t xml:space="preserve"> </w:t>
      </w:r>
      <w:r w:rsidRPr="000F4307">
        <w:rPr>
          <w:rFonts w:ascii="Tahoma" w:hAnsi="Tahoma" w:cs="Tahoma"/>
          <w:sz w:val="18"/>
          <w:szCs w:val="18"/>
        </w:rPr>
        <w:t>will be additionally eligible for the following complimentary licenses for each license for EBS 2008 Standard with active Software Assurance they have as of July 1, 2010:</w:t>
      </w:r>
    </w:p>
    <w:p w14:paraId="0609973E" w14:textId="77777777" w:rsidR="00A6493D" w:rsidRPr="000F4307" w:rsidRDefault="00A6493D" w:rsidP="00E63984">
      <w:pPr>
        <w:pStyle w:val="ListParagraph"/>
        <w:ind w:left="1260"/>
        <w:contextualSpacing w:val="0"/>
        <w:rPr>
          <w:rFonts w:ascii="Tahoma" w:hAnsi="Tahoma" w:cs="Tahoma"/>
          <w:sz w:val="18"/>
          <w:szCs w:val="18"/>
        </w:rPr>
      </w:pPr>
    </w:p>
    <w:p w14:paraId="38FBD4A7" w14:textId="77777777" w:rsidR="00113634" w:rsidRPr="000F4307" w:rsidRDefault="00113634" w:rsidP="00957DE8">
      <w:pPr>
        <w:pStyle w:val="ListParagraph"/>
        <w:numPr>
          <w:ilvl w:val="0"/>
          <w:numId w:val="28"/>
        </w:numPr>
        <w:spacing w:after="60"/>
        <w:ind w:left="1440"/>
        <w:contextualSpacing w:val="0"/>
        <w:rPr>
          <w:rFonts w:ascii="Tahoma" w:hAnsi="Tahoma" w:cs="Tahoma"/>
          <w:sz w:val="18"/>
          <w:szCs w:val="18"/>
        </w:rPr>
      </w:pPr>
      <w:r w:rsidRPr="000F4307">
        <w:rPr>
          <w:rFonts w:ascii="Tahoma" w:hAnsi="Tahoma" w:cs="Tahoma"/>
          <w:sz w:val="18"/>
          <w:szCs w:val="18"/>
        </w:rPr>
        <w:t>3 software licenses for Windows Server 2008 R2 Standard</w:t>
      </w:r>
    </w:p>
    <w:p w14:paraId="3019EE2D" w14:textId="77777777" w:rsidR="00113634" w:rsidRPr="000F4307" w:rsidRDefault="00113634" w:rsidP="00957DE8">
      <w:pPr>
        <w:pStyle w:val="ListParagraph"/>
        <w:numPr>
          <w:ilvl w:val="0"/>
          <w:numId w:val="28"/>
        </w:numPr>
        <w:spacing w:after="60"/>
        <w:ind w:left="1440"/>
        <w:contextualSpacing w:val="0"/>
        <w:rPr>
          <w:rFonts w:ascii="Tahoma" w:hAnsi="Tahoma" w:cs="Tahoma"/>
          <w:sz w:val="18"/>
          <w:szCs w:val="18"/>
        </w:rPr>
      </w:pPr>
      <w:r w:rsidRPr="000F4307">
        <w:rPr>
          <w:rFonts w:ascii="Tahoma" w:hAnsi="Tahoma" w:cs="Tahoma"/>
          <w:sz w:val="18"/>
          <w:szCs w:val="18"/>
        </w:rPr>
        <w:t>1 software license for Exchange Server 2010 Standard</w:t>
      </w:r>
    </w:p>
    <w:p w14:paraId="6DD2F037" w14:textId="77777777" w:rsidR="00113634" w:rsidRPr="000F4307" w:rsidRDefault="00113634" w:rsidP="00957DE8">
      <w:pPr>
        <w:pStyle w:val="ListParagraph"/>
        <w:numPr>
          <w:ilvl w:val="0"/>
          <w:numId w:val="28"/>
        </w:numPr>
        <w:spacing w:after="60"/>
        <w:ind w:left="144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50564CD7" w14:textId="77777777" w:rsidR="00113634" w:rsidRPr="000F4307" w:rsidRDefault="00113634" w:rsidP="00957DE8">
      <w:pPr>
        <w:pStyle w:val="ListParagraph"/>
        <w:numPr>
          <w:ilvl w:val="0"/>
          <w:numId w:val="28"/>
        </w:numPr>
        <w:spacing w:after="60"/>
        <w:ind w:left="144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Edition 2010</w:t>
      </w:r>
    </w:p>
    <w:p w14:paraId="19CEAC73" w14:textId="77777777" w:rsidR="00113634" w:rsidRPr="000F4307" w:rsidRDefault="00113634" w:rsidP="00E63984">
      <w:pPr>
        <w:pStyle w:val="ListParagraph"/>
        <w:ind w:left="1260"/>
        <w:rPr>
          <w:rFonts w:ascii="Tahoma" w:hAnsi="Tahoma" w:cs="Tahoma"/>
          <w:sz w:val="18"/>
          <w:szCs w:val="18"/>
        </w:rPr>
      </w:pPr>
    </w:p>
    <w:p w14:paraId="28BA712D" w14:textId="77777777"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(If a new version of any of the above products is available under the Volume Licensing program under which a customer acquired the qualifying licenses before the end of active Software Assurance coverage for their EBS 2008 Standard license, the customer will be eligible to use that new version in place of the version specified above).</w:t>
      </w:r>
    </w:p>
    <w:p w14:paraId="13948412" w14:textId="77777777" w:rsidR="00113634" w:rsidRPr="000F4307" w:rsidRDefault="00113634" w:rsidP="00957DE8">
      <w:pPr>
        <w:pStyle w:val="ListParagraph"/>
        <w:rPr>
          <w:rFonts w:ascii="Tahoma" w:hAnsi="Tahoma" w:cs="Tahoma"/>
          <w:sz w:val="18"/>
          <w:szCs w:val="18"/>
        </w:rPr>
      </w:pPr>
    </w:p>
    <w:p w14:paraId="439B6D45" w14:textId="77777777" w:rsidR="00113634" w:rsidRPr="000F4307" w:rsidRDefault="00113634" w:rsidP="00957DE8">
      <w:pPr>
        <w:ind w:left="72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3CBBDBE4" w14:textId="77777777" w:rsidR="00113634" w:rsidRPr="000F4307" w:rsidRDefault="00113634" w:rsidP="00E63984">
      <w:pPr>
        <w:pStyle w:val="ListParagraph"/>
        <w:ind w:left="1260"/>
        <w:rPr>
          <w:rFonts w:ascii="Tahoma" w:hAnsi="Tahoma" w:cs="Tahoma"/>
          <w:sz w:val="18"/>
          <w:szCs w:val="18"/>
        </w:rPr>
      </w:pPr>
    </w:p>
    <w:p w14:paraId="0DEF7BEB" w14:textId="77777777" w:rsidR="00113634" w:rsidRPr="00957DE8" w:rsidRDefault="00113634" w:rsidP="00957DE8">
      <w:pPr>
        <w:tabs>
          <w:tab w:val="left" w:pos="1260"/>
        </w:tabs>
        <w:ind w:left="720"/>
        <w:rPr>
          <w:rFonts w:cs="Tahoma"/>
          <w:szCs w:val="18"/>
        </w:rPr>
      </w:pPr>
      <w:r w:rsidRPr="00957DE8">
        <w:rPr>
          <w:rFonts w:cs="Tahoma"/>
          <w:szCs w:val="18"/>
          <w:u w:val="single"/>
        </w:rPr>
        <w:lastRenderedPageBreak/>
        <w:t xml:space="preserve">Volume Licensing Windows Essential Business Server (EBS) 2008 Premium customers </w:t>
      </w:r>
      <w:r w:rsidRPr="00957DE8">
        <w:rPr>
          <w:rFonts w:cs="Tahoma"/>
          <w:szCs w:val="18"/>
        </w:rPr>
        <w:t>will be additionally eligible for the following complimentary licenses for each license for EBS 2008 Premium with active Software Assurance coverage they have as of July 1, 2010:</w:t>
      </w:r>
    </w:p>
    <w:p w14:paraId="3771A1CA" w14:textId="77777777" w:rsidR="00A6493D" w:rsidRPr="000F4307" w:rsidRDefault="00A6493D" w:rsidP="00E63984">
      <w:pPr>
        <w:pStyle w:val="ListParagraph"/>
        <w:ind w:left="1620"/>
        <w:contextualSpacing w:val="0"/>
        <w:rPr>
          <w:rFonts w:ascii="Tahoma" w:hAnsi="Tahoma" w:cs="Tahoma"/>
          <w:sz w:val="18"/>
          <w:szCs w:val="18"/>
        </w:rPr>
      </w:pPr>
    </w:p>
    <w:p w14:paraId="1D589DCC" w14:textId="77777777" w:rsidR="00113634" w:rsidRPr="000F4307" w:rsidRDefault="00113634" w:rsidP="00957DE8">
      <w:pPr>
        <w:pStyle w:val="ListParagraph"/>
        <w:numPr>
          <w:ilvl w:val="0"/>
          <w:numId w:val="29"/>
        </w:numPr>
        <w:spacing w:after="60"/>
        <w:contextualSpacing w:val="0"/>
        <w:rPr>
          <w:rFonts w:ascii="Tahoma" w:hAnsi="Tahoma" w:cs="Tahoma"/>
          <w:sz w:val="18"/>
          <w:szCs w:val="18"/>
        </w:rPr>
      </w:pPr>
      <w:r w:rsidRPr="000F4307">
        <w:rPr>
          <w:rFonts w:ascii="Tahoma" w:hAnsi="Tahoma" w:cs="Tahoma"/>
          <w:sz w:val="18"/>
          <w:szCs w:val="18"/>
        </w:rPr>
        <w:t>4 software licenses for Windows Server 2008 R2 Standard</w:t>
      </w:r>
    </w:p>
    <w:p w14:paraId="6BAA65A9" w14:textId="77777777" w:rsidR="00113634" w:rsidRPr="000F4307" w:rsidRDefault="00113634" w:rsidP="00957DE8">
      <w:pPr>
        <w:pStyle w:val="ListParagraph"/>
        <w:numPr>
          <w:ilvl w:val="0"/>
          <w:numId w:val="29"/>
        </w:numPr>
        <w:spacing w:after="60"/>
        <w:contextualSpacing w:val="0"/>
        <w:rPr>
          <w:rFonts w:ascii="Tahoma" w:hAnsi="Tahoma" w:cs="Tahoma"/>
          <w:sz w:val="18"/>
          <w:szCs w:val="18"/>
        </w:rPr>
      </w:pPr>
      <w:r w:rsidRPr="000F4307">
        <w:rPr>
          <w:rFonts w:ascii="Tahoma" w:hAnsi="Tahoma" w:cs="Tahoma"/>
          <w:sz w:val="18"/>
          <w:szCs w:val="18"/>
        </w:rPr>
        <w:t>1 software license for SQL Server 2008 R2 Standard</w:t>
      </w:r>
    </w:p>
    <w:p w14:paraId="030AFA56" w14:textId="77777777" w:rsidR="00113634" w:rsidRPr="000F4307" w:rsidRDefault="00113634" w:rsidP="00957DE8">
      <w:pPr>
        <w:pStyle w:val="ListParagraph"/>
        <w:numPr>
          <w:ilvl w:val="0"/>
          <w:numId w:val="29"/>
        </w:numPr>
        <w:spacing w:after="60"/>
        <w:contextualSpacing w:val="0"/>
        <w:rPr>
          <w:rFonts w:ascii="Tahoma" w:hAnsi="Tahoma" w:cs="Tahoma"/>
          <w:sz w:val="18"/>
          <w:szCs w:val="18"/>
        </w:rPr>
      </w:pPr>
      <w:r w:rsidRPr="000F4307">
        <w:rPr>
          <w:rFonts w:ascii="Tahoma" w:hAnsi="Tahoma" w:cs="Tahoma"/>
          <w:sz w:val="18"/>
          <w:szCs w:val="18"/>
        </w:rPr>
        <w:t>2 software licenses for Exchange Server 2010 Standard</w:t>
      </w:r>
    </w:p>
    <w:p w14:paraId="5732651F" w14:textId="77777777" w:rsidR="00113634" w:rsidRPr="000F4307" w:rsidRDefault="00113634" w:rsidP="00957DE8">
      <w:pPr>
        <w:pStyle w:val="ListParagraph"/>
        <w:numPr>
          <w:ilvl w:val="0"/>
          <w:numId w:val="29"/>
        </w:numPr>
        <w:spacing w:after="60"/>
        <w:contextualSpacing w:val="0"/>
        <w:rPr>
          <w:rFonts w:ascii="Tahoma" w:hAnsi="Tahoma" w:cs="Tahoma"/>
          <w:sz w:val="18"/>
          <w:szCs w:val="18"/>
        </w:rPr>
      </w:pPr>
      <w:r w:rsidRPr="000F4307">
        <w:rPr>
          <w:rFonts w:ascii="Tahoma" w:hAnsi="Tahoma" w:cs="Tahoma"/>
          <w:sz w:val="18"/>
          <w:szCs w:val="18"/>
        </w:rPr>
        <w:t>1 software license for System Center Essentials 2010 and 10 Server and 50 Client management licenses</w:t>
      </w:r>
    </w:p>
    <w:p w14:paraId="435E32BA" w14:textId="77777777" w:rsidR="00113634" w:rsidRPr="000F4307" w:rsidRDefault="00113634" w:rsidP="00957DE8">
      <w:pPr>
        <w:pStyle w:val="ListParagraph"/>
        <w:numPr>
          <w:ilvl w:val="0"/>
          <w:numId w:val="29"/>
        </w:numPr>
        <w:spacing w:after="60"/>
        <w:contextualSpacing w:val="0"/>
        <w:rPr>
          <w:rFonts w:ascii="Tahoma" w:hAnsi="Tahoma" w:cs="Tahoma"/>
          <w:sz w:val="18"/>
          <w:szCs w:val="18"/>
        </w:rPr>
      </w:pPr>
      <w:r w:rsidRPr="000F4307">
        <w:rPr>
          <w:rFonts w:ascii="Tahoma" w:hAnsi="Tahoma" w:cs="Tahoma"/>
          <w:sz w:val="18"/>
          <w:szCs w:val="18"/>
        </w:rPr>
        <w:t>1 software license for Forefront Threat Management Gateway Medium Business 2010</w:t>
      </w:r>
    </w:p>
    <w:p w14:paraId="0FCCD999" w14:textId="77777777" w:rsidR="00113634" w:rsidRPr="000F4307" w:rsidRDefault="00113634" w:rsidP="00E63984">
      <w:pPr>
        <w:pStyle w:val="ListParagraph"/>
        <w:ind w:left="1620"/>
        <w:rPr>
          <w:rFonts w:ascii="Tahoma" w:hAnsi="Tahoma" w:cs="Tahoma"/>
          <w:sz w:val="18"/>
          <w:szCs w:val="18"/>
        </w:rPr>
      </w:pPr>
    </w:p>
    <w:p w14:paraId="40C475C2" w14:textId="77777777" w:rsidR="00113634" w:rsidRPr="000F4307" w:rsidRDefault="00113634" w:rsidP="00957DE8">
      <w:pPr>
        <w:pStyle w:val="ListParagraph"/>
        <w:rPr>
          <w:rFonts w:ascii="Tahoma" w:hAnsi="Tahoma" w:cs="Tahoma"/>
          <w:sz w:val="18"/>
          <w:szCs w:val="18"/>
        </w:rPr>
      </w:pPr>
      <w:r w:rsidRPr="000F4307">
        <w:rPr>
          <w:rFonts w:ascii="Tahoma" w:hAnsi="Tahoma" w:cs="Tahoma"/>
          <w:sz w:val="18"/>
          <w:szCs w:val="18"/>
        </w:rPr>
        <w:t>(If a new version of any of the above products is available under the Volume Licensing program under which a customer acquired the qualifying licenses before the end of active Software Assurance coverage for the EBS 2008 Premium license, the customer will be eligible to use that version in place of the version specified above.)</w:t>
      </w:r>
    </w:p>
    <w:p w14:paraId="4BE66FA3" w14:textId="77777777" w:rsidR="00113634" w:rsidRPr="000F4307" w:rsidRDefault="00113634" w:rsidP="00EF2279">
      <w:pPr>
        <w:pStyle w:val="ListParagraph"/>
        <w:ind w:left="1260"/>
        <w:rPr>
          <w:rFonts w:ascii="Tahoma" w:hAnsi="Tahoma" w:cs="Tahoma"/>
          <w:sz w:val="18"/>
          <w:szCs w:val="18"/>
        </w:rPr>
      </w:pPr>
    </w:p>
    <w:p w14:paraId="6255AA16" w14:textId="77777777" w:rsidR="00113634" w:rsidRPr="000F4307" w:rsidRDefault="00113634" w:rsidP="00957DE8">
      <w:pPr>
        <w:ind w:left="720"/>
        <w:rPr>
          <w:rFonts w:cs="Tahoma"/>
          <w:szCs w:val="18"/>
        </w:rPr>
      </w:pPr>
      <w:r w:rsidRPr="000F4307">
        <w:rPr>
          <w:rFonts w:cs="Tahoma"/>
          <w:szCs w:val="18"/>
        </w:rPr>
        <w:t>Customers’ Volume Licensing agreement and this product condition note is evidence of these complimentary licenses.  Use of the software under the complimentary licenses is subject to the terms and conditions of the customers’ agreement and the product use rights for the individual products.  Except in the case of Forefront Protection for Exchange Server 2010, the right to use software under the complimentary licenses expires when the right to use software under the qualifying licenses expires.  The right to use Forefront Protection for Exchange Server 2010 expires upon the expiration of Software Assurance coverage on the qualifying licenses.  In all cases, the complimentary licenses cannot be transferred separately from the qualifying licenses.</w:t>
      </w:r>
    </w:p>
    <w:p w14:paraId="0B6B0116" w14:textId="77777777" w:rsidR="00113634" w:rsidRPr="000F4307" w:rsidRDefault="00113634" w:rsidP="00E63984">
      <w:pPr>
        <w:pStyle w:val="ListParagraph"/>
        <w:ind w:left="1800"/>
        <w:rPr>
          <w:rFonts w:ascii="Tahoma" w:hAnsi="Tahoma" w:cs="Tahoma"/>
          <w:sz w:val="18"/>
          <w:szCs w:val="18"/>
        </w:rPr>
      </w:pPr>
    </w:p>
    <w:p w14:paraId="23155C78" w14:textId="77777777" w:rsidR="00113634" w:rsidRPr="00957DE8" w:rsidRDefault="00113634" w:rsidP="00957DE8">
      <w:pPr>
        <w:pStyle w:val="ListParagraph"/>
        <w:spacing w:after="60"/>
        <w:contextualSpacing w:val="0"/>
        <w:rPr>
          <w:rFonts w:ascii="Tahoma" w:hAnsi="Tahoma" w:cs="Tahoma"/>
          <w:b/>
          <w:sz w:val="18"/>
          <w:szCs w:val="18"/>
          <w:lang w:val="en-US"/>
        </w:rPr>
      </w:pPr>
      <w:r w:rsidRPr="00957DE8">
        <w:rPr>
          <w:rFonts w:ascii="Tahoma" w:hAnsi="Tahoma" w:cs="Tahoma"/>
          <w:b/>
          <w:sz w:val="18"/>
          <w:szCs w:val="18"/>
        </w:rPr>
        <w:t xml:space="preserve">Additional use rights for Windows Essential </w:t>
      </w:r>
      <w:r w:rsidR="00957DE8" w:rsidRPr="00957DE8">
        <w:rPr>
          <w:rFonts w:ascii="Tahoma" w:hAnsi="Tahoma" w:cs="Tahoma"/>
          <w:b/>
          <w:sz w:val="18"/>
          <w:szCs w:val="18"/>
        </w:rPr>
        <w:t>Business Server (EBS) 2008 CALs</w:t>
      </w:r>
    </w:p>
    <w:p w14:paraId="05893945" w14:textId="77777777" w:rsidR="00113634" w:rsidRPr="000F4307" w:rsidRDefault="00113634" w:rsidP="00957DE8">
      <w:pPr>
        <w:ind w:left="720"/>
        <w:rPr>
          <w:rFonts w:cs="Tahoma"/>
          <w:szCs w:val="18"/>
        </w:rPr>
      </w:pPr>
      <w:r w:rsidRPr="000F4307">
        <w:rPr>
          <w:rFonts w:cs="Tahoma"/>
          <w:szCs w:val="18"/>
        </w:rPr>
        <w:t>Despite anything to the contrary in the product use rights for Windows Server 2008 and Exchange Server 2007 Standard, customers may use their EBS 2008 CAL Suite and EBS 2008 CAL Suite for Premium Users and Devices to access their licensed instances of that software within or outside their EBS 2008 domain. Additionally, despite anything to the contrary in the product use rights for SQL Server 2008 Standard, customers may use their EBS 2008 CAL Suite for Premium Users and Devices to access their licensed instances of SQL Server 2008 Standard within or outside their EBS 2008 domain.</w:t>
      </w:r>
    </w:p>
    <w:p w14:paraId="7C66BF17" w14:textId="77777777" w:rsidR="00113634" w:rsidRPr="000F4307" w:rsidRDefault="00113634" w:rsidP="00EF2279">
      <w:pPr>
        <w:tabs>
          <w:tab w:val="left" w:pos="1260"/>
        </w:tabs>
        <w:ind w:left="1260"/>
        <w:rPr>
          <w:rFonts w:cs="Tahoma"/>
          <w:szCs w:val="18"/>
        </w:rPr>
      </w:pPr>
    </w:p>
    <w:p w14:paraId="0CBDC9F3" w14:textId="77777777" w:rsidR="00113634" w:rsidRPr="00957DE8" w:rsidRDefault="00113634" w:rsidP="00957DE8">
      <w:pPr>
        <w:tabs>
          <w:tab w:val="left" w:pos="1260"/>
        </w:tabs>
        <w:ind w:left="720"/>
        <w:rPr>
          <w:rFonts w:cs="Tahoma"/>
          <w:szCs w:val="18"/>
        </w:rPr>
      </w:pPr>
      <w:r w:rsidRPr="00957DE8">
        <w:rPr>
          <w:rFonts w:cs="Tahoma"/>
          <w:szCs w:val="18"/>
        </w:rPr>
        <w:t>For customers with Windows Essential Business Server (EBS) 2008 CALs with active Software Assurance coverage as of July 1</w:t>
      </w:r>
      <w:r w:rsidRPr="00957DE8">
        <w:rPr>
          <w:rFonts w:cs="Tahoma"/>
          <w:szCs w:val="18"/>
          <w:vertAlign w:val="superscript"/>
        </w:rPr>
        <w:t>st</w:t>
      </w:r>
      <w:r w:rsidRPr="00957DE8">
        <w:rPr>
          <w:rFonts w:cs="Tahoma"/>
          <w:szCs w:val="18"/>
        </w:rPr>
        <w:t xml:space="preserve"> 2010:</w:t>
      </w:r>
    </w:p>
    <w:p w14:paraId="67F914AA" w14:textId="77777777" w:rsidR="00A6493D" w:rsidRDefault="00A6493D" w:rsidP="00EF2279">
      <w:pPr>
        <w:pStyle w:val="ListParagraph"/>
        <w:tabs>
          <w:tab w:val="left" w:pos="1260"/>
        </w:tabs>
        <w:ind w:left="1260"/>
        <w:contextualSpacing w:val="0"/>
        <w:rPr>
          <w:rFonts w:ascii="Tahoma" w:hAnsi="Tahoma" w:cs="Tahoma"/>
          <w:sz w:val="18"/>
          <w:szCs w:val="18"/>
        </w:rPr>
      </w:pPr>
    </w:p>
    <w:p w14:paraId="599AB019" w14:textId="77777777" w:rsidR="00113634" w:rsidRPr="000F4307"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with active Software Assurance as of July 1</w:t>
      </w:r>
      <w:r w:rsidRPr="000F4307">
        <w:rPr>
          <w:rFonts w:ascii="Tahoma" w:hAnsi="Tahoma" w:cs="Tahoma"/>
          <w:sz w:val="18"/>
          <w:szCs w:val="18"/>
          <w:vertAlign w:val="superscript"/>
        </w:rPr>
        <w:t>st</w:t>
      </w:r>
      <w:r w:rsidRPr="000F4307">
        <w:rPr>
          <w:rFonts w:ascii="Tahoma" w:hAnsi="Tahoma" w:cs="Tahoma"/>
          <w:sz w:val="18"/>
          <w:szCs w:val="18"/>
        </w:rPr>
        <w:t xml:space="preserve"> 2010 that a customer has, the customer will be eligible the following complimentary licenses:</w:t>
      </w:r>
    </w:p>
    <w:p w14:paraId="1E628FF7"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Windows Server 2008 CAL</w:t>
      </w:r>
    </w:p>
    <w:p w14:paraId="4639CB40"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Exchange Server 2010 Standard CAL</w:t>
      </w:r>
    </w:p>
    <w:p w14:paraId="32372BE5"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099BBB46" w14:textId="77777777" w:rsidR="00A6493D" w:rsidRDefault="00A6493D" w:rsidP="00A434A4">
      <w:pPr>
        <w:pStyle w:val="ListParagraph"/>
        <w:tabs>
          <w:tab w:val="num" w:pos="1800"/>
        </w:tabs>
        <w:spacing w:after="60"/>
        <w:ind w:left="1800"/>
        <w:contextualSpacing w:val="0"/>
        <w:rPr>
          <w:rFonts w:ascii="Tahoma" w:hAnsi="Tahoma" w:cs="Tahoma"/>
          <w:sz w:val="18"/>
          <w:szCs w:val="18"/>
        </w:rPr>
      </w:pPr>
    </w:p>
    <w:p w14:paraId="366C200E" w14:textId="77777777" w:rsidR="00113634" w:rsidRPr="000F4307"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0F4307">
        <w:rPr>
          <w:rFonts w:ascii="Tahoma" w:hAnsi="Tahoma" w:cs="Tahoma"/>
          <w:sz w:val="18"/>
          <w:szCs w:val="18"/>
        </w:rPr>
        <w:t>For every EBS 2008 CAL Suite for Premium Users and Devices with active Software Assurance coverage as</w:t>
      </w:r>
      <w:r w:rsidR="00A6493D">
        <w:rPr>
          <w:rFonts w:ascii="Tahoma" w:hAnsi="Tahoma" w:cs="Tahoma"/>
          <w:sz w:val="18"/>
          <w:szCs w:val="18"/>
        </w:rPr>
        <w:t xml:space="preserve"> </w:t>
      </w:r>
      <w:r w:rsidRPr="000F4307">
        <w:rPr>
          <w:rFonts w:ascii="Tahoma" w:hAnsi="Tahoma" w:cs="Tahoma"/>
          <w:sz w:val="18"/>
          <w:szCs w:val="18"/>
        </w:rPr>
        <w:t>of July 1</w:t>
      </w:r>
      <w:r w:rsidRPr="00957DE8">
        <w:rPr>
          <w:rFonts w:ascii="Tahoma" w:hAnsi="Tahoma" w:cs="Tahoma"/>
          <w:sz w:val="18"/>
          <w:szCs w:val="18"/>
        </w:rPr>
        <w:t>st</w:t>
      </w:r>
      <w:r w:rsidRPr="000F4307">
        <w:rPr>
          <w:rFonts w:ascii="Tahoma" w:hAnsi="Tahoma" w:cs="Tahoma"/>
          <w:sz w:val="18"/>
          <w:szCs w:val="18"/>
        </w:rPr>
        <w:t xml:space="preserve"> 2010 that a customer has,  the customer will be eligible for the following complimentary licenses:</w:t>
      </w:r>
    </w:p>
    <w:p w14:paraId="6D1698B1"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Windows Server 2008 CAL</w:t>
      </w:r>
    </w:p>
    <w:p w14:paraId="16ECB5D0"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Exchange Server 2010 Standard CAL</w:t>
      </w:r>
    </w:p>
    <w:p w14:paraId="1207BB9D" w14:textId="77777777" w:rsidR="002512D3" w:rsidRPr="003165D6"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SQL Server 2008 R2 CAL</w:t>
      </w:r>
    </w:p>
    <w:p w14:paraId="4DB541B6" w14:textId="77777777" w:rsidR="00113634" w:rsidRPr="000F4307"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0F4307">
        <w:rPr>
          <w:rFonts w:ascii="Tahoma" w:hAnsi="Tahoma" w:cs="Tahoma"/>
          <w:sz w:val="18"/>
          <w:szCs w:val="18"/>
        </w:rPr>
        <w:t>1 device or user subscription license for Forefront Protection for Exchange Server 2010</w:t>
      </w:r>
    </w:p>
    <w:p w14:paraId="3DA6CE7D" w14:textId="77777777" w:rsidR="00113634" w:rsidRPr="00957DE8" w:rsidRDefault="00113634" w:rsidP="00A434A4">
      <w:pPr>
        <w:pStyle w:val="ListParagraph"/>
        <w:spacing w:after="60"/>
        <w:ind w:left="1980"/>
        <w:contextualSpacing w:val="0"/>
        <w:rPr>
          <w:rFonts w:ascii="Tahoma" w:hAnsi="Tahoma" w:cs="Tahoma"/>
          <w:sz w:val="18"/>
          <w:szCs w:val="18"/>
        </w:rPr>
      </w:pPr>
      <w:r w:rsidRPr="00957DE8">
        <w:rPr>
          <w:rFonts w:ascii="Tahoma" w:hAnsi="Tahoma" w:cs="Tahoma"/>
          <w:sz w:val="18"/>
          <w:szCs w:val="18"/>
        </w:rPr>
        <w:t>(If a new version of these products is available under the Volume Licensing program under which a customer acquired the qualifying licenses before the end of active Software Assurance coverage for their qualifying EBS 2008 CAL, then customers instead will be eligible for CALs corresponding to that version.)</w:t>
      </w:r>
    </w:p>
    <w:p w14:paraId="434C766A" w14:textId="77777777" w:rsidR="00113634" w:rsidRPr="000F4307" w:rsidRDefault="00113634" w:rsidP="00113634">
      <w:pPr>
        <w:rPr>
          <w:rFonts w:cs="Tahoma"/>
          <w:szCs w:val="18"/>
        </w:rPr>
      </w:pPr>
    </w:p>
    <w:p w14:paraId="676794A6" w14:textId="77777777" w:rsidR="001E3F07" w:rsidRPr="000F4307" w:rsidRDefault="00113634" w:rsidP="00A434A4">
      <w:pPr>
        <w:ind w:left="720"/>
        <w:rPr>
          <w:rFonts w:cs="Tahoma"/>
          <w:szCs w:val="18"/>
        </w:rPr>
      </w:pPr>
      <w:r w:rsidRPr="000F4307">
        <w:rPr>
          <w:rFonts w:cs="Tahoma"/>
          <w:szCs w:val="18"/>
        </w:rPr>
        <w:lastRenderedPageBreak/>
        <w:t>Customers’ Volume Licensing agreement and this product condition note is evidence of these complimentary CALs.  Use of the software under the complimentary CALs is subject to the terms and conditions of the customers’ agreement and the product use rights for the individual products.  The right to use software under the complimentary CALs expires when the right to use software under the qualifying CALs expires.  In all cases, the complimentary CALs cannot be transferred separately from the qualifying CALs.</w:t>
      </w:r>
      <w:bookmarkStart w:id="1486" w:name="_107_Windows_Azure"/>
      <w:bookmarkEnd w:id="1486"/>
    </w:p>
    <w:p w14:paraId="0BBEA3D6" w14:textId="77777777" w:rsidR="00113634" w:rsidRPr="00957DE8" w:rsidRDefault="00113634" w:rsidP="00113634">
      <w:pPr>
        <w:rPr>
          <w:rFonts w:cs="Tahoma"/>
          <w:szCs w:val="18"/>
        </w:rPr>
      </w:pPr>
    </w:p>
    <w:p w14:paraId="2BA00210" w14:textId="77777777" w:rsidR="00DE0D10" w:rsidRDefault="00DE0D10" w:rsidP="00957DE8">
      <w:pPr>
        <w:rPr>
          <w:rFonts w:cs="Tahoma"/>
          <w:szCs w:val="18"/>
        </w:rPr>
      </w:pPr>
    </w:p>
    <w:p w14:paraId="347BF7EE" w14:textId="61CD9428" w:rsidR="00023FE7" w:rsidRPr="007658FF" w:rsidRDefault="00BA29A7" w:rsidP="00EF2279">
      <w:pPr>
        <w:pStyle w:val="Heading3"/>
        <w:rPr>
          <w:rFonts w:ascii="Tahoma" w:hAnsi="Tahoma"/>
          <w:color w:val="F66400"/>
          <w:sz w:val="22"/>
          <w:lang w:val="en-US"/>
        </w:rPr>
      </w:pPr>
      <w:bookmarkStart w:id="1487" w:name="Srv_109HPCServer2008_R2Suite"/>
      <w:bookmarkStart w:id="1488" w:name="_Toc336338365"/>
      <w:bookmarkStart w:id="1489" w:name="_Toc349586844"/>
      <w:bookmarkStart w:id="1490" w:name="Srv_96WindowsHighPerfCompSvr08"/>
      <w:bookmarkStart w:id="1491" w:name="Srv_94HPCServer2008_R2Suite"/>
      <w:bookmarkStart w:id="1492" w:name="Srv_106HPCServer2008_R2Suite"/>
      <w:r>
        <w:rPr>
          <w:rFonts w:ascii="Tahoma" w:hAnsi="Tahoma"/>
          <w:caps/>
          <w:color w:val="F66400"/>
          <w:sz w:val="22"/>
          <w:vertAlign w:val="superscript"/>
          <w:lang w:val="en-US"/>
        </w:rPr>
        <w:t>98</w:t>
      </w:r>
      <w:r w:rsidR="0099402E">
        <w:rPr>
          <w:rFonts w:ascii="Tahoma" w:hAnsi="Tahoma"/>
          <w:caps/>
          <w:color w:val="F66400"/>
          <w:sz w:val="22"/>
          <w:vertAlign w:val="superscript"/>
          <w:lang w:val="en-US"/>
        </w:rPr>
        <w:t xml:space="preserve"> </w:t>
      </w:r>
      <w:r w:rsidR="00023FE7">
        <w:rPr>
          <w:rFonts w:ascii="Tahoma" w:hAnsi="Tahoma"/>
          <w:color w:val="F66400"/>
          <w:sz w:val="22"/>
        </w:rPr>
        <w:t xml:space="preserve">Windows </w:t>
      </w:r>
      <w:r w:rsidR="007658FF">
        <w:rPr>
          <w:rFonts w:ascii="Tahoma" w:hAnsi="Tahoma"/>
          <w:color w:val="F66400"/>
          <w:sz w:val="22"/>
          <w:lang w:val="en-US"/>
        </w:rPr>
        <w:t>HPC</w:t>
      </w:r>
      <w:r w:rsidR="00023FE7">
        <w:rPr>
          <w:rFonts w:ascii="Tahoma" w:hAnsi="Tahoma"/>
          <w:color w:val="F66400"/>
          <w:sz w:val="22"/>
        </w:rPr>
        <w:t xml:space="preserve"> Server 2008</w:t>
      </w:r>
      <w:r w:rsidR="007658FF">
        <w:rPr>
          <w:rFonts w:ascii="Tahoma" w:hAnsi="Tahoma"/>
          <w:color w:val="F66400"/>
          <w:sz w:val="22"/>
          <w:lang w:val="en-US"/>
        </w:rPr>
        <w:t xml:space="preserve"> R2 Suite</w:t>
      </w:r>
      <w:bookmarkEnd w:id="1487"/>
      <w:bookmarkEnd w:id="1488"/>
      <w:bookmarkEnd w:id="1489"/>
    </w:p>
    <w:bookmarkEnd w:id="1490"/>
    <w:bookmarkEnd w:id="1491"/>
    <w:bookmarkEnd w:id="1492"/>
    <w:p w14:paraId="12E33051" w14:textId="77777777" w:rsidR="00023FE7" w:rsidRDefault="00023FE7" w:rsidP="00A434A4">
      <w:pPr>
        <w:pStyle w:val="EndnoteText"/>
      </w:pPr>
    </w:p>
    <w:p w14:paraId="30C15883" w14:textId="77777777" w:rsidR="00A434A4" w:rsidRDefault="001978C7" w:rsidP="00A434A4">
      <w:pPr>
        <w:spacing w:after="60"/>
        <w:ind w:left="720"/>
        <w:rPr>
          <w:b/>
          <w:color w:val="000000"/>
        </w:rPr>
      </w:pPr>
      <w:r w:rsidRPr="00A06EB6">
        <w:rPr>
          <w:b/>
          <w:color w:val="000000"/>
        </w:rPr>
        <w:t>License grants associated with end of life</w:t>
      </w:r>
      <w:r w:rsidR="00A434A4">
        <w:rPr>
          <w:b/>
          <w:color w:val="000000"/>
        </w:rPr>
        <w:t xml:space="preserve"> of HPC Server Suite</w:t>
      </w:r>
    </w:p>
    <w:p w14:paraId="046D5F34" w14:textId="77777777" w:rsidR="001978C7" w:rsidRDefault="001978C7" w:rsidP="00A434A4">
      <w:pPr>
        <w:ind w:left="720"/>
        <w:rPr>
          <w:rFonts w:eastAsia="Calibri" w:cs="Tahoma"/>
          <w:szCs w:val="18"/>
        </w:rPr>
      </w:pPr>
      <w:r w:rsidRPr="00A06EB6">
        <w:rPr>
          <w:color w:val="000000"/>
        </w:rPr>
        <w:t xml:space="preserve">HPC Server Suite 2008 R2 will be the last version of HPC Server Suite. Volume licensing customers with active Software Assurance for HPC Server Suite licenses on September 1, 2012 </w:t>
      </w:r>
      <w:r w:rsidR="00246DB2" w:rsidRPr="00647BB8">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HPC Server Suite. To facilitate this upgrade, for every Qualifying License the customer has, the customer will be deemed to be granted one Windows Server 2012 Standard processor license upon availability of Windows Server 2012.</w:t>
      </w:r>
    </w:p>
    <w:p w14:paraId="72E9F78C" w14:textId="77777777" w:rsidR="00A434A4" w:rsidRPr="00A06EB6" w:rsidRDefault="00A434A4" w:rsidP="00A434A4">
      <w:pPr>
        <w:ind w:left="720"/>
        <w:rPr>
          <w:rFonts w:eastAsia="Calibri" w:cs="Tahoma"/>
          <w:szCs w:val="18"/>
        </w:rPr>
      </w:pPr>
    </w:p>
    <w:p w14:paraId="14CAB5C4" w14:textId="77777777" w:rsidR="001978C7" w:rsidRPr="00A06EB6" w:rsidRDefault="001978C7" w:rsidP="00A434A4">
      <w:pPr>
        <w:numPr>
          <w:ilvl w:val="0"/>
          <w:numId w:val="66"/>
        </w:numPr>
        <w:tabs>
          <w:tab w:val="left" w:pos="1440"/>
        </w:tabs>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3FABD614" w14:textId="77777777" w:rsidR="001978C7" w:rsidRPr="00A06EB6" w:rsidRDefault="001978C7" w:rsidP="00A434A4">
      <w:pPr>
        <w:numPr>
          <w:ilvl w:val="0"/>
          <w:numId w:val="66"/>
        </w:numPr>
        <w:tabs>
          <w:tab w:val="left" w:pos="1440"/>
        </w:tabs>
        <w:spacing w:after="60"/>
        <w:ind w:left="1440"/>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3E4087BF" w14:textId="77777777" w:rsidR="001978C7" w:rsidRPr="00A06EB6" w:rsidRDefault="001978C7" w:rsidP="00A434A4">
      <w:pPr>
        <w:numPr>
          <w:ilvl w:val="0"/>
          <w:numId w:val="66"/>
        </w:numPr>
        <w:tabs>
          <w:tab w:val="left" w:pos="1440"/>
        </w:tabs>
        <w:spacing w:after="60"/>
        <w:ind w:left="1440"/>
        <w:rPr>
          <w:rFonts w:eastAsia="Calibri" w:cs="Tahoma"/>
          <w:szCs w:val="18"/>
        </w:rPr>
      </w:pPr>
      <w:r w:rsidRPr="00A06EB6">
        <w:rPr>
          <w:rFonts w:eastAsia="Calibri" w:cs="Tahoma"/>
          <w:szCs w:val="18"/>
        </w:rPr>
        <w:t>Upon upgrade to Windows Server 2012 Standard under this grant, the customer’s existing HPC Server Suite Qualifying Licenses will no longer be valid.</w:t>
      </w:r>
    </w:p>
    <w:p w14:paraId="4CA472FE" w14:textId="77777777" w:rsidR="001978C7" w:rsidRPr="00A06EB6" w:rsidRDefault="001978C7" w:rsidP="00A434A4">
      <w:pPr>
        <w:numPr>
          <w:ilvl w:val="0"/>
          <w:numId w:val="70"/>
        </w:numPr>
        <w:tabs>
          <w:tab w:val="left" w:pos="1440"/>
        </w:tabs>
        <w:spacing w:after="60"/>
        <w:ind w:left="1440"/>
        <w:rPr>
          <w:rFonts w:eastAsia="Calibri" w:cs="Tahoma"/>
          <w:szCs w:val="18"/>
        </w:rPr>
      </w:pPr>
      <w:r w:rsidRPr="00A06EB6">
        <w:rPr>
          <w:color w:val="000000"/>
        </w:rPr>
        <w:t xml:space="preserve">HPC Server Suite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BDC547C" w14:textId="77777777" w:rsidR="001978C7" w:rsidRPr="00A06EB6" w:rsidRDefault="001978C7" w:rsidP="00A434A4">
      <w:pPr>
        <w:numPr>
          <w:ilvl w:val="0"/>
          <w:numId w:val="70"/>
        </w:numPr>
        <w:tabs>
          <w:tab w:val="left" w:pos="1440"/>
        </w:tabs>
        <w:spacing w:after="60"/>
        <w:ind w:left="1440"/>
      </w:pPr>
      <w:r w:rsidRPr="00A06EB6">
        <w:rPr>
          <w:rFonts w:cs="Tahoma"/>
          <w:bCs/>
          <w:color w:val="000000"/>
          <w:szCs w:val="18"/>
        </w:rPr>
        <w:t>Notwithstanding the grant of Windows Server 2012 Standard licenses, and any upgrade to that version, obligations to pay amounts due and owed for the Qualifying Licenses and coverage remain in full force and effect.</w:t>
      </w:r>
    </w:p>
    <w:p w14:paraId="2EA20D90" w14:textId="77777777" w:rsidR="00DE4110" w:rsidRPr="00A434A4" w:rsidRDefault="001978C7" w:rsidP="00A434A4">
      <w:pPr>
        <w:numPr>
          <w:ilvl w:val="0"/>
          <w:numId w:val="70"/>
        </w:numPr>
        <w:tabs>
          <w:tab w:val="left" w:pos="1440"/>
        </w:tabs>
        <w:spacing w:after="60"/>
        <w:ind w:left="1440"/>
      </w:pPr>
      <w:r w:rsidRPr="00A06EB6">
        <w:rPr>
          <w:rFonts w:cs="Tahoma"/>
          <w:bCs/>
          <w:color w:val="000000"/>
          <w:szCs w:val="18"/>
        </w:rPr>
        <w:t>Please also refer to the product list notes for Windows Server 2008 R2 HPC Edition &amp; HPC Pack 2008 R2 Enterprise.</w:t>
      </w:r>
      <w:bookmarkStart w:id="1493" w:name="_109_Windows®_Intune"/>
      <w:bookmarkEnd w:id="1493"/>
    </w:p>
    <w:p w14:paraId="19EF1219" w14:textId="77777777" w:rsidR="00A434A4" w:rsidRDefault="00A434A4" w:rsidP="00A434A4">
      <w:pPr>
        <w:tabs>
          <w:tab w:val="left" w:pos="1440"/>
        </w:tabs>
        <w:ind w:left="1080"/>
        <w:contextualSpacing/>
        <w:rPr>
          <w:rFonts w:cs="Tahoma"/>
          <w:bCs/>
          <w:color w:val="000000"/>
          <w:szCs w:val="18"/>
        </w:rPr>
      </w:pPr>
    </w:p>
    <w:p w14:paraId="0396192F" w14:textId="77777777" w:rsidR="00A434A4" w:rsidRPr="002531FE" w:rsidRDefault="00A434A4" w:rsidP="00376D4B">
      <w:pPr>
        <w:ind w:left="720"/>
        <w:rPr>
          <w:lang w:eastAsia="ja-JP"/>
        </w:rPr>
      </w:pPr>
    </w:p>
    <w:p w14:paraId="3050DA38" w14:textId="304C5DE1" w:rsidR="008779BC" w:rsidRDefault="00BA29A7" w:rsidP="00A434A4">
      <w:pPr>
        <w:pStyle w:val="Heading2"/>
        <w:ind w:left="0"/>
        <w:rPr>
          <w:rFonts w:ascii="Tahoma" w:hAnsi="Tahoma" w:cs="Tahoma"/>
          <w:color w:val="FA6500"/>
          <w:sz w:val="22"/>
          <w:lang w:val="en-US"/>
        </w:rPr>
      </w:pPr>
      <w:bookmarkStart w:id="1494" w:name="_Toc336338367"/>
      <w:bookmarkStart w:id="1495" w:name="_Toc349586845"/>
      <w:r>
        <w:rPr>
          <w:rFonts w:ascii="Tahoma" w:hAnsi="Tahoma" w:cs="Tahoma"/>
          <w:caps/>
          <w:color w:val="FA6500"/>
          <w:sz w:val="22"/>
          <w:vertAlign w:val="superscript"/>
          <w:lang w:val="en-US"/>
        </w:rPr>
        <w:t>99</w:t>
      </w:r>
      <w:r w:rsidR="0099402E">
        <w:rPr>
          <w:rFonts w:ascii="Tahoma" w:hAnsi="Tahoma" w:cs="Tahoma"/>
          <w:caps/>
          <w:color w:val="FA6500"/>
          <w:sz w:val="22"/>
          <w:vertAlign w:val="superscript"/>
        </w:rPr>
        <w:t xml:space="preserve"> </w:t>
      </w:r>
      <w:r w:rsidR="008779BC" w:rsidRPr="00322128">
        <w:rPr>
          <w:rFonts w:ascii="Tahoma" w:hAnsi="Tahoma" w:cs="Tahoma"/>
          <w:color w:val="FA6500"/>
          <w:sz w:val="22"/>
        </w:rPr>
        <w:t xml:space="preserve">Windows Multipoint Server </w:t>
      </w:r>
      <w:bookmarkEnd w:id="1494"/>
      <w:r w:rsidR="008779BC" w:rsidRPr="00322128">
        <w:rPr>
          <w:rFonts w:ascii="Tahoma" w:hAnsi="Tahoma" w:cs="Tahoma"/>
          <w:color w:val="FA6500"/>
          <w:sz w:val="22"/>
        </w:rPr>
        <w:t>201</w:t>
      </w:r>
      <w:r w:rsidR="008779BC">
        <w:rPr>
          <w:rFonts w:ascii="Tahoma" w:hAnsi="Tahoma" w:cs="Tahoma"/>
          <w:color w:val="FA6500"/>
          <w:sz w:val="22"/>
          <w:lang w:val="en-US"/>
        </w:rPr>
        <w:t>2</w:t>
      </w:r>
      <w:r w:rsidR="008779BC" w:rsidRPr="00322128">
        <w:rPr>
          <w:rFonts w:ascii="Tahoma" w:hAnsi="Tahoma" w:cs="Tahoma"/>
          <w:color w:val="FA6500"/>
          <w:sz w:val="22"/>
        </w:rPr>
        <w:t xml:space="preserve"> </w:t>
      </w:r>
      <w:r w:rsidR="008779BC">
        <w:rPr>
          <w:rFonts w:ascii="Tahoma" w:hAnsi="Tahoma" w:cs="Tahoma"/>
          <w:color w:val="FA6500"/>
          <w:sz w:val="22"/>
          <w:lang w:val="en-US"/>
        </w:rPr>
        <w:t>Standard</w:t>
      </w:r>
      <w:bookmarkEnd w:id="1495"/>
      <w:r w:rsidR="00A434A4">
        <w:rPr>
          <w:rFonts w:ascii="Tahoma" w:hAnsi="Tahoma" w:cs="Tahoma"/>
          <w:color w:val="FA6500"/>
          <w:sz w:val="22"/>
        </w:rPr>
        <w:t xml:space="preserve"> </w:t>
      </w:r>
    </w:p>
    <w:p w14:paraId="28D06E63" w14:textId="77777777" w:rsidR="00A434A4" w:rsidRPr="00A434A4" w:rsidRDefault="00A434A4" w:rsidP="00A434A4">
      <w:pPr>
        <w:rPr>
          <w:lang w:eastAsia="x-none"/>
        </w:rPr>
      </w:pPr>
    </w:p>
    <w:p w14:paraId="5F278FD9" w14:textId="77777777" w:rsidR="00F745E1" w:rsidRDefault="008779BC" w:rsidP="00A434A4">
      <w:pPr>
        <w:ind w:left="720"/>
        <w:rPr>
          <w:rFonts w:eastAsia="Calibri" w:cs="Tahoma"/>
          <w:color w:val="000000"/>
          <w:szCs w:val="18"/>
        </w:rPr>
      </w:pPr>
      <w:r w:rsidRPr="00092F30">
        <w:rPr>
          <w:rFonts w:eastAsia="Calibri" w:cs="Tahoma"/>
          <w:color w:val="000000"/>
          <w:szCs w:val="18"/>
        </w:rPr>
        <w:t>Windows Multipoint Server 201</w:t>
      </w:r>
      <w:r>
        <w:rPr>
          <w:rFonts w:eastAsia="Calibri" w:cs="Tahoma"/>
          <w:color w:val="000000"/>
          <w:szCs w:val="18"/>
        </w:rPr>
        <w:t>2</w:t>
      </w:r>
      <w:r w:rsidRPr="00092F30">
        <w:rPr>
          <w:rFonts w:eastAsia="Calibri" w:cs="Tahoma"/>
          <w:color w:val="000000"/>
          <w:szCs w:val="18"/>
        </w:rPr>
        <w:t xml:space="preserve"> </w:t>
      </w:r>
      <w:r>
        <w:rPr>
          <w:rFonts w:eastAsia="Calibri" w:cs="Tahoma"/>
          <w:color w:val="000000"/>
          <w:szCs w:val="18"/>
        </w:rPr>
        <w:t xml:space="preserve">Standard </w:t>
      </w:r>
      <w:r w:rsidRPr="00092F30">
        <w:rPr>
          <w:rFonts w:eastAsia="Calibri" w:cs="Tahoma"/>
          <w:color w:val="000000"/>
          <w:szCs w:val="18"/>
        </w:rPr>
        <w:t>is the next version of Windows Multipoint Server 201</w:t>
      </w:r>
      <w:r>
        <w:rPr>
          <w:rFonts w:eastAsia="Calibri" w:cs="Tahoma"/>
          <w:color w:val="000000"/>
          <w:szCs w:val="18"/>
        </w:rPr>
        <w:t>1</w:t>
      </w:r>
      <w:r w:rsidRPr="00092F30">
        <w:rPr>
          <w:rFonts w:eastAsia="Calibri" w:cs="Tahoma"/>
          <w:color w:val="000000"/>
          <w:szCs w:val="18"/>
        </w:rPr>
        <w:t xml:space="preserve"> </w:t>
      </w:r>
      <w:r>
        <w:rPr>
          <w:rFonts w:eastAsia="Calibri" w:cs="Tahoma"/>
          <w:color w:val="000000"/>
          <w:szCs w:val="18"/>
        </w:rPr>
        <w:t>Standard.</w:t>
      </w:r>
    </w:p>
    <w:p w14:paraId="0BC66767" w14:textId="77777777" w:rsidR="00A434A4" w:rsidRDefault="00A434A4" w:rsidP="00A434A4">
      <w:pPr>
        <w:rPr>
          <w:rFonts w:eastAsia="Calibri" w:cs="Tahoma"/>
          <w:color w:val="000000"/>
          <w:szCs w:val="18"/>
        </w:rPr>
      </w:pPr>
    </w:p>
    <w:p w14:paraId="55799FA7" w14:textId="77777777" w:rsidR="00A434A4" w:rsidRPr="00A434A4" w:rsidRDefault="00A434A4" w:rsidP="00A434A4">
      <w:pPr>
        <w:rPr>
          <w:rFonts w:eastAsia="Calibri" w:cs="Tahoma"/>
          <w:color w:val="000000"/>
          <w:szCs w:val="18"/>
        </w:rPr>
      </w:pPr>
    </w:p>
    <w:p w14:paraId="35EE9D37" w14:textId="26EB412F" w:rsidR="00092F30" w:rsidRDefault="00BA29A7" w:rsidP="00A434A4">
      <w:pPr>
        <w:pStyle w:val="Heading2"/>
        <w:ind w:left="0"/>
        <w:rPr>
          <w:rFonts w:ascii="Tahoma" w:hAnsi="Tahoma" w:cs="Tahoma"/>
          <w:color w:val="FA6500"/>
          <w:sz w:val="22"/>
          <w:lang w:val="en-US"/>
        </w:rPr>
      </w:pPr>
      <w:bookmarkStart w:id="1496" w:name="_Toc336338368"/>
      <w:bookmarkStart w:id="1497" w:name="_Toc349586846"/>
      <w:bookmarkStart w:id="1498" w:name="Srv_103WinMultipointSvr2011Premium"/>
      <w:bookmarkStart w:id="1499" w:name="Srv_107WinMultipointSvr2011Premium"/>
      <w:bookmarkStart w:id="1500" w:name="Srv_111WinMultipointSvr2011Premium"/>
      <w:r>
        <w:rPr>
          <w:rFonts w:ascii="Tahoma" w:hAnsi="Tahoma" w:cs="Tahoma"/>
          <w:caps/>
          <w:color w:val="FA6500"/>
          <w:sz w:val="22"/>
          <w:szCs w:val="22"/>
          <w:vertAlign w:val="superscript"/>
          <w:lang w:val="en-US"/>
        </w:rPr>
        <w:t>100</w:t>
      </w:r>
      <w:r w:rsidR="0099402E">
        <w:rPr>
          <w:rFonts w:ascii="Tahoma" w:hAnsi="Tahoma" w:cs="Tahoma"/>
          <w:caps/>
          <w:color w:val="FA6500"/>
          <w:sz w:val="22"/>
          <w:vertAlign w:val="superscript"/>
        </w:rPr>
        <w:t xml:space="preserve"> </w:t>
      </w:r>
      <w:r w:rsidR="00092F30" w:rsidRPr="00322128">
        <w:rPr>
          <w:rFonts w:ascii="Tahoma" w:hAnsi="Tahoma" w:cs="Tahoma"/>
          <w:color w:val="FA6500"/>
          <w:sz w:val="22"/>
        </w:rPr>
        <w:t xml:space="preserve">Windows Multipoint Server </w:t>
      </w:r>
      <w:bookmarkEnd w:id="1496"/>
      <w:r w:rsidR="00092F30" w:rsidRPr="00322128">
        <w:rPr>
          <w:rFonts w:ascii="Tahoma" w:hAnsi="Tahoma" w:cs="Tahoma"/>
          <w:color w:val="FA6500"/>
          <w:sz w:val="22"/>
        </w:rPr>
        <w:t>201</w:t>
      </w:r>
      <w:r w:rsidR="008779BC">
        <w:rPr>
          <w:rFonts w:ascii="Tahoma" w:hAnsi="Tahoma" w:cs="Tahoma"/>
          <w:color w:val="FA6500"/>
          <w:sz w:val="22"/>
          <w:lang w:val="en-US"/>
        </w:rPr>
        <w:t>2</w:t>
      </w:r>
      <w:r w:rsidR="00092F30" w:rsidRPr="00322128">
        <w:rPr>
          <w:rFonts w:ascii="Tahoma" w:hAnsi="Tahoma" w:cs="Tahoma"/>
          <w:color w:val="FA6500"/>
          <w:sz w:val="22"/>
        </w:rPr>
        <w:t xml:space="preserve"> Premium</w:t>
      </w:r>
      <w:bookmarkEnd w:id="1497"/>
      <w:r w:rsidR="00092F30" w:rsidRPr="00322128">
        <w:rPr>
          <w:rFonts w:ascii="Tahoma" w:hAnsi="Tahoma" w:cs="Tahoma"/>
          <w:color w:val="FA6500"/>
          <w:sz w:val="22"/>
        </w:rPr>
        <w:t xml:space="preserve"> </w:t>
      </w:r>
      <w:bookmarkEnd w:id="1498"/>
      <w:bookmarkEnd w:id="1499"/>
      <w:bookmarkEnd w:id="1500"/>
    </w:p>
    <w:p w14:paraId="1E120EC4" w14:textId="77777777" w:rsidR="00A434A4" w:rsidRPr="00A434A4" w:rsidRDefault="00A434A4" w:rsidP="00A434A4">
      <w:pPr>
        <w:rPr>
          <w:lang w:eastAsia="x-none"/>
        </w:rPr>
      </w:pPr>
    </w:p>
    <w:p w14:paraId="35CD2921" w14:textId="77777777" w:rsidR="00F745E1"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Premium is the next version of </w:t>
      </w:r>
      <w:r w:rsidR="008779BC" w:rsidRPr="00092F30">
        <w:rPr>
          <w:rFonts w:eastAsia="Calibri" w:cs="Tahoma"/>
          <w:color w:val="000000"/>
          <w:szCs w:val="18"/>
        </w:rPr>
        <w:t>Windows Multipoint Server 201</w:t>
      </w:r>
      <w:r w:rsidR="008779BC">
        <w:rPr>
          <w:rFonts w:eastAsia="Calibri" w:cs="Tahoma"/>
          <w:color w:val="000000"/>
          <w:szCs w:val="18"/>
        </w:rPr>
        <w:t>1</w:t>
      </w:r>
      <w:r w:rsidR="008779BC" w:rsidRPr="00092F30">
        <w:rPr>
          <w:rFonts w:eastAsia="Calibri" w:cs="Tahoma"/>
          <w:color w:val="000000"/>
          <w:szCs w:val="18"/>
        </w:rPr>
        <w:t xml:space="preserve"> Premium</w:t>
      </w:r>
      <w:r>
        <w:rPr>
          <w:rFonts w:eastAsia="Calibri" w:cs="Tahoma"/>
          <w:color w:val="000000"/>
          <w:szCs w:val="18"/>
        </w:rPr>
        <w:t>.</w:t>
      </w:r>
      <w:bookmarkStart w:id="1501" w:name="_Toc280612355"/>
    </w:p>
    <w:p w14:paraId="1AAFAC1C" w14:textId="77777777" w:rsidR="00A434A4" w:rsidRDefault="00A434A4" w:rsidP="00A434A4">
      <w:pPr>
        <w:rPr>
          <w:rFonts w:eastAsia="Calibri" w:cs="Tahoma"/>
          <w:color w:val="000000"/>
          <w:szCs w:val="18"/>
        </w:rPr>
      </w:pPr>
    </w:p>
    <w:p w14:paraId="606A6ED5" w14:textId="77777777" w:rsidR="00A434A4" w:rsidRPr="00A434A4" w:rsidRDefault="00A434A4" w:rsidP="00A434A4">
      <w:pPr>
        <w:rPr>
          <w:rFonts w:eastAsia="Calibri" w:cs="Tahoma"/>
          <w:color w:val="000000"/>
          <w:szCs w:val="18"/>
        </w:rPr>
      </w:pPr>
    </w:p>
    <w:p w14:paraId="6E2AD836" w14:textId="1A515C53" w:rsidR="00092F30" w:rsidRPr="00322128" w:rsidRDefault="00BA29A7" w:rsidP="00092F30">
      <w:pPr>
        <w:pStyle w:val="Heading2"/>
        <w:ind w:left="0"/>
        <w:rPr>
          <w:rFonts w:ascii="Tahoma" w:hAnsi="Tahoma" w:cs="Tahoma"/>
          <w:color w:val="FA6500"/>
          <w:sz w:val="22"/>
          <w:szCs w:val="22"/>
        </w:rPr>
      </w:pPr>
      <w:bookmarkStart w:id="1502" w:name="_Toc349586847"/>
      <w:bookmarkStart w:id="1503" w:name="Srv_104WinMultipointSvr2011CAL"/>
      <w:bookmarkStart w:id="1504" w:name="Srv_108WinMultipointSvr2011CAL"/>
      <w:bookmarkStart w:id="1505" w:name="Srv_112WinMultipointSvr2011CAL"/>
      <w:r>
        <w:rPr>
          <w:rFonts w:ascii="Tahoma" w:hAnsi="Tahoma" w:cs="Tahoma"/>
          <w:caps/>
          <w:color w:val="FA6500"/>
          <w:sz w:val="22"/>
          <w:szCs w:val="22"/>
          <w:vertAlign w:val="superscript"/>
          <w:lang w:val="en-US"/>
        </w:rPr>
        <w:t>101</w:t>
      </w:r>
      <w:r w:rsidR="0099402E" w:rsidRPr="00322128">
        <w:rPr>
          <w:rFonts w:ascii="Tahoma" w:hAnsi="Tahoma" w:cs="Tahoma"/>
          <w:color w:val="FA6500"/>
          <w:sz w:val="22"/>
          <w:szCs w:val="22"/>
        </w:rPr>
        <w:t xml:space="preserve"> </w:t>
      </w:r>
      <w:r w:rsidR="00092F30" w:rsidRPr="00322128">
        <w:rPr>
          <w:rFonts w:ascii="Tahoma" w:hAnsi="Tahoma" w:cs="Tahoma"/>
          <w:color w:val="FA6500"/>
          <w:sz w:val="22"/>
          <w:szCs w:val="22"/>
        </w:rPr>
        <w:t xml:space="preserve">Windows </w:t>
      </w:r>
      <w:bookmarkEnd w:id="1501"/>
      <w:r w:rsidR="00092F30" w:rsidRPr="00322128">
        <w:rPr>
          <w:rFonts w:ascii="Tahoma" w:hAnsi="Tahoma" w:cs="Tahoma"/>
          <w:color w:val="FA6500"/>
          <w:sz w:val="22"/>
          <w:szCs w:val="22"/>
        </w:rPr>
        <w:t>Multipoint Server 201</w:t>
      </w:r>
      <w:r w:rsidR="008779BC">
        <w:rPr>
          <w:rFonts w:ascii="Tahoma" w:hAnsi="Tahoma" w:cs="Tahoma"/>
          <w:color w:val="FA6500"/>
          <w:sz w:val="22"/>
          <w:szCs w:val="22"/>
          <w:lang w:val="en-US"/>
        </w:rPr>
        <w:t>2</w:t>
      </w:r>
      <w:r w:rsidR="00092F30" w:rsidRPr="00322128">
        <w:rPr>
          <w:rFonts w:ascii="Tahoma" w:hAnsi="Tahoma" w:cs="Tahoma"/>
          <w:color w:val="FA6500"/>
          <w:sz w:val="22"/>
          <w:szCs w:val="22"/>
        </w:rPr>
        <w:t xml:space="preserve"> CAL</w:t>
      </w:r>
      <w:bookmarkEnd w:id="1502"/>
    </w:p>
    <w:bookmarkEnd w:id="1503"/>
    <w:bookmarkEnd w:id="1504"/>
    <w:bookmarkEnd w:id="1505"/>
    <w:p w14:paraId="7CB592F7" w14:textId="77777777" w:rsidR="00092F30" w:rsidRDefault="00092F30" w:rsidP="00092F30">
      <w:pPr>
        <w:ind w:firstLine="360"/>
        <w:rPr>
          <w:rFonts w:eastAsia="Calibri" w:cs="Tahoma"/>
          <w:color w:val="000000"/>
          <w:szCs w:val="18"/>
        </w:rPr>
      </w:pPr>
    </w:p>
    <w:p w14:paraId="5CD3F79A" w14:textId="77777777" w:rsidR="0008452D" w:rsidRDefault="00092F30" w:rsidP="00A434A4">
      <w:pPr>
        <w:ind w:left="720"/>
        <w:rPr>
          <w:rFonts w:eastAsia="Calibri" w:cs="Tahoma"/>
          <w:color w:val="000000"/>
          <w:szCs w:val="18"/>
        </w:rPr>
      </w:pPr>
      <w:r w:rsidRPr="00092F30">
        <w:rPr>
          <w:rFonts w:eastAsia="Calibri" w:cs="Tahoma"/>
          <w:color w:val="000000"/>
          <w:szCs w:val="18"/>
        </w:rPr>
        <w:t>Windows Multipoint Server 201</w:t>
      </w:r>
      <w:r w:rsidR="008779BC">
        <w:rPr>
          <w:rFonts w:eastAsia="Calibri" w:cs="Tahoma"/>
          <w:color w:val="000000"/>
          <w:szCs w:val="18"/>
        </w:rPr>
        <w:t>2</w:t>
      </w:r>
      <w:r w:rsidRPr="00092F30">
        <w:rPr>
          <w:rFonts w:eastAsia="Calibri" w:cs="Tahoma"/>
          <w:color w:val="000000"/>
          <w:szCs w:val="18"/>
        </w:rPr>
        <w:t xml:space="preserve"> CAL is the next version of Windows Multipoint Server 201</w:t>
      </w:r>
      <w:r w:rsidR="008779BC">
        <w:rPr>
          <w:rFonts w:eastAsia="Calibri" w:cs="Tahoma"/>
          <w:color w:val="000000"/>
          <w:szCs w:val="18"/>
        </w:rPr>
        <w:t>1</w:t>
      </w:r>
      <w:r w:rsidRPr="00092F30">
        <w:rPr>
          <w:rFonts w:eastAsia="Calibri" w:cs="Tahoma"/>
          <w:color w:val="000000"/>
          <w:szCs w:val="18"/>
        </w:rPr>
        <w:t xml:space="preserve"> CAL</w:t>
      </w:r>
      <w:r>
        <w:rPr>
          <w:rFonts w:eastAsia="Calibri" w:cs="Tahoma"/>
          <w:color w:val="000000"/>
          <w:szCs w:val="18"/>
        </w:rPr>
        <w:t>.</w:t>
      </w:r>
    </w:p>
    <w:p w14:paraId="4ACEC21C" w14:textId="77777777" w:rsidR="00A434A4" w:rsidRDefault="00A434A4" w:rsidP="00A434A4">
      <w:pPr>
        <w:rPr>
          <w:rFonts w:eastAsia="Calibri" w:cs="Tahoma"/>
          <w:color w:val="000000"/>
          <w:szCs w:val="18"/>
        </w:rPr>
      </w:pPr>
    </w:p>
    <w:p w14:paraId="78F98CFA" w14:textId="77777777" w:rsidR="00A434A4" w:rsidRDefault="00A434A4" w:rsidP="00A434A4">
      <w:pPr>
        <w:rPr>
          <w:rFonts w:eastAsia="Calibri" w:cs="Tahoma"/>
          <w:color w:val="000000"/>
          <w:szCs w:val="18"/>
        </w:rPr>
      </w:pPr>
    </w:p>
    <w:p w14:paraId="18A246BD" w14:textId="713123CB" w:rsidR="00023FE7" w:rsidRDefault="00BA29A7" w:rsidP="00EF2279">
      <w:pPr>
        <w:pStyle w:val="Heading3"/>
        <w:ind w:left="360" w:hanging="360"/>
        <w:rPr>
          <w:rFonts w:ascii="Tahoma" w:hAnsi="Tahoma"/>
          <w:color w:val="F66400"/>
          <w:sz w:val="22"/>
        </w:rPr>
      </w:pPr>
      <w:bookmarkStart w:id="1506" w:name="_Toc336338369"/>
      <w:bookmarkStart w:id="1507" w:name="_Toc349586848"/>
      <w:bookmarkStart w:id="1508" w:name="Srv_97WinSvr08HighPerfCompandHyperV"/>
      <w:bookmarkStart w:id="1509" w:name="Srv_98WinSvr08HighPerfCompandHyperV"/>
      <w:bookmarkStart w:id="1510" w:name="Srv_110WinSvr08R2HPC"/>
      <w:bookmarkStart w:id="1511" w:name="Srv_114WinSvr08R2HPC"/>
      <w:r>
        <w:rPr>
          <w:rFonts w:ascii="Tahoma" w:hAnsi="Tahoma"/>
          <w:caps/>
          <w:color w:val="F66400"/>
          <w:sz w:val="22"/>
          <w:vertAlign w:val="superscript"/>
          <w:lang w:val="en-US"/>
        </w:rPr>
        <w:t>102</w:t>
      </w:r>
      <w:r w:rsidR="0099402E">
        <w:rPr>
          <w:rFonts w:ascii="Tahoma" w:hAnsi="Tahoma"/>
          <w:color w:val="F66400"/>
          <w:sz w:val="22"/>
        </w:rPr>
        <w:t xml:space="preserve"> </w:t>
      </w:r>
      <w:r w:rsidR="00023FE7">
        <w:rPr>
          <w:rFonts w:ascii="Tahoma" w:hAnsi="Tahoma"/>
          <w:color w:val="F66400"/>
          <w:sz w:val="22"/>
        </w:rPr>
        <w:t xml:space="preserve">Windows Server 2008 </w:t>
      </w:r>
      <w:r w:rsidR="007658FF">
        <w:rPr>
          <w:rFonts w:ascii="Tahoma" w:hAnsi="Tahoma"/>
          <w:color w:val="F66400"/>
          <w:sz w:val="22"/>
          <w:lang w:val="en-US"/>
        </w:rPr>
        <w:t xml:space="preserve">R2 </w:t>
      </w:r>
      <w:r w:rsidR="00023FE7">
        <w:rPr>
          <w:rFonts w:ascii="Tahoma" w:hAnsi="Tahoma"/>
          <w:color w:val="F66400"/>
          <w:sz w:val="22"/>
        </w:rPr>
        <w:t>H</w:t>
      </w:r>
      <w:r w:rsidR="007658FF">
        <w:rPr>
          <w:rFonts w:ascii="Tahoma" w:hAnsi="Tahoma"/>
          <w:color w:val="F66400"/>
          <w:sz w:val="22"/>
          <w:lang w:val="en-US"/>
        </w:rPr>
        <w:t>PC</w:t>
      </w:r>
      <w:r w:rsidR="00023FE7">
        <w:rPr>
          <w:rStyle w:val="Heading3Char"/>
          <w:rFonts w:ascii="Tahoma" w:hAnsi="Tahoma"/>
          <w:b/>
          <w:color w:val="F66400"/>
          <w:sz w:val="22"/>
        </w:rPr>
        <w:t xml:space="preserve"> Edition</w:t>
      </w:r>
      <w:bookmarkEnd w:id="1506"/>
      <w:bookmarkEnd w:id="1507"/>
      <w:r w:rsidR="00023FE7">
        <w:rPr>
          <w:rStyle w:val="Heading3Char"/>
          <w:rFonts w:ascii="Tahoma" w:hAnsi="Tahoma"/>
          <w:b/>
          <w:color w:val="F66400"/>
          <w:sz w:val="22"/>
        </w:rPr>
        <w:t xml:space="preserve"> </w:t>
      </w:r>
    </w:p>
    <w:bookmarkEnd w:id="1508"/>
    <w:bookmarkEnd w:id="1509"/>
    <w:bookmarkEnd w:id="1510"/>
    <w:bookmarkEnd w:id="1511"/>
    <w:p w14:paraId="24807423" w14:textId="77777777" w:rsidR="00023FE7" w:rsidRDefault="00023FE7" w:rsidP="00A434A4">
      <w:pPr>
        <w:rPr>
          <w:rFonts w:cs="Tahoma"/>
          <w:bCs/>
          <w:color w:val="000000"/>
          <w:szCs w:val="18"/>
          <w:u w:val="single"/>
        </w:rPr>
      </w:pPr>
    </w:p>
    <w:p w14:paraId="6EF43462" w14:textId="77777777" w:rsidR="00A434A4" w:rsidRDefault="001978C7" w:rsidP="00A434A4">
      <w:pPr>
        <w:spacing w:after="60"/>
        <w:ind w:left="720"/>
        <w:rPr>
          <w:b/>
          <w:color w:val="000000"/>
        </w:rPr>
      </w:pPr>
      <w:r w:rsidRPr="00A06EB6">
        <w:rPr>
          <w:b/>
          <w:color w:val="000000"/>
        </w:rPr>
        <w:t>License grants associated with end of lif</w:t>
      </w:r>
      <w:r w:rsidR="00A434A4">
        <w:rPr>
          <w:b/>
          <w:color w:val="000000"/>
        </w:rPr>
        <w:t>e of Windows Server HPC Edition</w:t>
      </w:r>
    </w:p>
    <w:p w14:paraId="298A935B" w14:textId="77777777" w:rsidR="001978C7" w:rsidRDefault="001978C7" w:rsidP="00A434A4">
      <w:pPr>
        <w:ind w:left="720"/>
        <w:rPr>
          <w:rFonts w:eastAsia="Calibri" w:cs="Tahoma"/>
          <w:szCs w:val="18"/>
        </w:rPr>
      </w:pPr>
      <w:r w:rsidRPr="00A06EB6">
        <w:rPr>
          <w:color w:val="000000"/>
        </w:rPr>
        <w:t xml:space="preserve">Windows Server 2008 R2 will be the last version of Windows Server HPC Edition. Volume licensing customers with active Software Assurance for Windows Server 2008 R2 HPC Edition licenses on September 1, 2012 </w:t>
      </w:r>
      <w:r w:rsidR="00687F64">
        <w:rPr>
          <w:color w:val="000000"/>
        </w:rPr>
        <w:t xml:space="preserve">or as of the date of first availability of Windows Server 2012 for download on the Volume Licensing </w:t>
      </w:r>
      <w:r w:rsidR="00687F64">
        <w:rPr>
          <w:color w:val="000000"/>
        </w:rPr>
        <w:lastRenderedPageBreak/>
        <w:t xml:space="preserve">Service Center, 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4443D85C" w14:textId="77777777" w:rsidR="00A434A4" w:rsidRPr="00A06EB6" w:rsidRDefault="00A434A4" w:rsidP="00A434A4">
      <w:pPr>
        <w:ind w:left="720"/>
        <w:rPr>
          <w:rFonts w:eastAsia="Calibri" w:cs="Tahoma"/>
          <w:szCs w:val="18"/>
        </w:rPr>
      </w:pPr>
    </w:p>
    <w:p w14:paraId="79D01424" w14:textId="77777777" w:rsidR="001978C7" w:rsidRPr="00A06EB6" w:rsidRDefault="001978C7" w:rsidP="00A434A4">
      <w:pPr>
        <w:numPr>
          <w:ilvl w:val="0"/>
          <w:numId w:val="70"/>
        </w:numPr>
        <w:tabs>
          <w:tab w:val="clear" w:pos="360"/>
          <w:tab w:val="num" w:pos="1440"/>
        </w:tabs>
        <w:spacing w:after="60"/>
        <w:ind w:left="1440"/>
        <w:rPr>
          <w:rFonts w:eastAsia="Calibri" w:cs="Tahoma"/>
          <w:szCs w:val="18"/>
        </w:rPr>
      </w:pPr>
      <w:r w:rsidRPr="00A06EB6">
        <w:rPr>
          <w:color w:val="000000"/>
        </w:rPr>
        <w:t>If a customer has an odd number of Windows Server HPC Edition licenses then the customer will need to round up to the next even number to determine their grant.  For example, a customer that has three Windows Server HPC Edition licenses will be deemed to be granted a total of two Windows Server 2012 Standard licenses.</w:t>
      </w:r>
    </w:p>
    <w:p w14:paraId="3EA1974C" w14:textId="77777777" w:rsidR="001978C7" w:rsidRPr="00A06EB6" w:rsidRDefault="001978C7" w:rsidP="00A434A4">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58361FF1" w14:textId="77777777" w:rsidR="001978C7" w:rsidRPr="00A06EB6" w:rsidRDefault="001978C7" w:rsidP="00A434A4">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2F743885" w14:textId="77777777" w:rsidR="001978C7" w:rsidRPr="00A06EB6" w:rsidRDefault="001978C7" w:rsidP="00A434A4">
      <w:pPr>
        <w:numPr>
          <w:ilvl w:val="0"/>
          <w:numId w:val="70"/>
        </w:numPr>
        <w:tabs>
          <w:tab w:val="clear" w:pos="360"/>
          <w:tab w:val="num" w:pos="1440"/>
          <w:tab w:val="left" w:pos="2160"/>
        </w:tabs>
        <w:spacing w:after="60"/>
        <w:ind w:left="1440"/>
        <w:rPr>
          <w:rFonts w:eastAsia="Calibri" w:cs="Tahoma"/>
          <w:szCs w:val="18"/>
        </w:rPr>
      </w:pPr>
      <w:r w:rsidRPr="00A06EB6">
        <w:rPr>
          <w:rFonts w:eastAsia="Calibri" w:cs="Tahoma"/>
          <w:szCs w:val="18"/>
        </w:rPr>
        <w:t xml:space="preserve">Upon upgrade to Windows Server 2012 Standard under this grant, the customer’s existing </w:t>
      </w:r>
      <w:r w:rsidRPr="00A06EB6">
        <w:rPr>
          <w:color w:val="000000"/>
        </w:rPr>
        <w:t>Windows Server 2008 R2 HPC Edition</w:t>
      </w:r>
      <w:r w:rsidRPr="00A06EB6">
        <w:rPr>
          <w:rFonts w:eastAsia="Calibri" w:cs="Tahoma"/>
          <w:szCs w:val="18"/>
        </w:rPr>
        <w:t xml:space="preserve"> licenses remain valid.</w:t>
      </w:r>
    </w:p>
    <w:p w14:paraId="18A9033C" w14:textId="77777777" w:rsidR="001978C7" w:rsidRPr="00A06EB6" w:rsidRDefault="001978C7" w:rsidP="00A434A4">
      <w:pPr>
        <w:numPr>
          <w:ilvl w:val="0"/>
          <w:numId w:val="70"/>
        </w:numPr>
        <w:tabs>
          <w:tab w:val="clear" w:pos="360"/>
          <w:tab w:val="num" w:pos="1440"/>
        </w:tabs>
        <w:spacing w:after="60"/>
        <w:ind w:left="1440"/>
        <w:rPr>
          <w:rFonts w:eastAsia="Calibri" w:cs="Tahoma"/>
          <w:szCs w:val="18"/>
        </w:rPr>
      </w:pPr>
      <w:r w:rsidRPr="00A06EB6">
        <w:rPr>
          <w:color w:val="000000"/>
        </w:rPr>
        <w:t xml:space="preserve">Windows Server 2008 R2 HPC Edition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26EDE220" w14:textId="77777777" w:rsidR="001978C7" w:rsidRPr="00A434A4" w:rsidRDefault="001978C7" w:rsidP="00A434A4">
      <w:pPr>
        <w:numPr>
          <w:ilvl w:val="0"/>
          <w:numId w:val="70"/>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0F08AA7D" w14:textId="77777777" w:rsidR="00A434A4" w:rsidRPr="00A06EB6" w:rsidRDefault="00A434A4" w:rsidP="00A434A4">
      <w:pPr>
        <w:contextualSpacing/>
        <w:rPr>
          <w:rFonts w:eastAsia="Calibri" w:cs="Tahoma"/>
          <w:szCs w:val="18"/>
        </w:rPr>
      </w:pPr>
    </w:p>
    <w:p w14:paraId="5A812E1D" w14:textId="77777777" w:rsidR="008C2FF8" w:rsidRDefault="001978C7" w:rsidP="008C2FF8">
      <w:pPr>
        <w:spacing w:after="60"/>
        <w:ind w:left="720"/>
        <w:rPr>
          <w:rFonts w:eastAsia="Calibri" w:cs="Tahoma"/>
          <w:b/>
          <w:szCs w:val="18"/>
        </w:rPr>
      </w:pPr>
      <w:r w:rsidRPr="00A06EB6">
        <w:rPr>
          <w:rFonts w:eastAsia="Calibri" w:cs="Tahoma"/>
          <w:b/>
          <w:szCs w:val="18"/>
        </w:rPr>
        <w:t>Additional information on using Windows Server 2012 for H</w:t>
      </w:r>
      <w:r w:rsidR="008C2FF8">
        <w:rPr>
          <w:rFonts w:eastAsia="Calibri" w:cs="Tahoma"/>
          <w:b/>
          <w:szCs w:val="18"/>
        </w:rPr>
        <w:t>igh Performance Computing (HPC)</w:t>
      </w:r>
    </w:p>
    <w:p w14:paraId="28D2EAEC" w14:textId="77777777" w:rsidR="002F7203" w:rsidRDefault="001978C7" w:rsidP="008C2FF8">
      <w:pPr>
        <w:ind w:left="720"/>
        <w:contextualSpacing/>
        <w:rPr>
          <w:rFonts w:eastAsia="Calibri" w:cs="Tahoma"/>
          <w:szCs w:val="18"/>
        </w:rPr>
      </w:pPr>
      <w:r w:rsidRPr="00A06EB6">
        <w:rPr>
          <w:rFonts w:eastAsia="Calibri" w:cs="Tahoma"/>
          <w:szCs w:val="18"/>
        </w:rPr>
        <w:t>When Windows Server 2012 Standard or Datacenter is used for High Performance Computing you do not need CALs to access the software. A “</w:t>
      </w:r>
      <w:r w:rsidRPr="00A06EB6">
        <w:t>High Performance Computing (“HPC”) Workload”</w:t>
      </w:r>
      <w:r w:rsidRPr="00A06EB6">
        <w:rPr>
          <w:b/>
          <w:bCs/>
        </w:rPr>
        <w:t xml:space="preserve"> </w:t>
      </w:r>
      <w:r w:rsidRPr="00A06EB6">
        <w:t xml:space="preserve">means a workload where the server software </w:t>
      </w:r>
      <w:r w:rsidRPr="00A06EB6">
        <w:rPr>
          <w:u w:val="single"/>
        </w:rPr>
        <w:t xml:space="preserve">is used </w:t>
      </w:r>
      <w:r w:rsidRPr="00A06EB6">
        <w:t>to run a Cluster Node and is used in conjunction with other software as necessary to permit security, storage, performance enhancement and systems management on a cluster node for the purpose of supporting the clustered HPC Applications.</w:t>
      </w:r>
      <w:r w:rsidRPr="00A06EB6">
        <w:rPr>
          <w:rFonts w:eastAsia="Calibri" w:cs="Tahoma"/>
          <w:szCs w:val="18"/>
        </w:rPr>
        <w:t xml:space="preserve"> Please refer to the Product Use Rights for additional details.</w:t>
      </w:r>
      <w:bookmarkStart w:id="1512" w:name="Srv_1120WinSvr08R2Enterprise"/>
    </w:p>
    <w:p w14:paraId="3E8B3826" w14:textId="77777777" w:rsidR="008C2FF8" w:rsidRDefault="008C2FF8" w:rsidP="008C2FF8">
      <w:pPr>
        <w:contextualSpacing/>
        <w:rPr>
          <w:rFonts w:eastAsia="Calibri" w:cs="Tahoma"/>
          <w:szCs w:val="18"/>
        </w:rPr>
      </w:pPr>
    </w:p>
    <w:p w14:paraId="7DF5F087" w14:textId="77777777" w:rsidR="002512D3" w:rsidRDefault="002512D3">
      <w:pPr>
        <w:rPr>
          <w:b/>
          <w:caps/>
          <w:color w:val="F66400"/>
          <w:sz w:val="22"/>
          <w:szCs w:val="20"/>
          <w:vertAlign w:val="superscript"/>
          <w:lang w:eastAsia="x-none"/>
        </w:rPr>
      </w:pPr>
      <w:bookmarkStart w:id="1513" w:name="_97_Windows_Server"/>
      <w:bookmarkStart w:id="1514" w:name="_98_Windows_Server"/>
      <w:bookmarkStart w:id="1515" w:name="_Toc336338370"/>
      <w:bookmarkStart w:id="1516" w:name="Srv_116WinSvr08R2Enterprise"/>
      <w:bookmarkStart w:id="1517" w:name="Srv_100WinSvr08R2Enterprise"/>
      <w:bookmarkEnd w:id="1513"/>
      <w:bookmarkEnd w:id="1514"/>
    </w:p>
    <w:p w14:paraId="5F196C5E" w14:textId="2184B742" w:rsidR="006D0B36" w:rsidRDefault="00BA29A7" w:rsidP="00EF2279">
      <w:pPr>
        <w:pStyle w:val="Heading3"/>
        <w:ind w:left="360" w:hanging="360"/>
        <w:rPr>
          <w:rFonts w:ascii="Tahoma" w:hAnsi="Tahoma"/>
          <w:color w:val="F66400"/>
          <w:sz w:val="22"/>
        </w:rPr>
      </w:pPr>
      <w:bookmarkStart w:id="1518" w:name="_Toc349586849"/>
      <w:r>
        <w:rPr>
          <w:rFonts w:ascii="Tahoma" w:hAnsi="Tahoma"/>
          <w:caps/>
          <w:color w:val="F66400"/>
          <w:sz w:val="22"/>
          <w:vertAlign w:val="superscript"/>
          <w:lang w:val="en-US"/>
        </w:rPr>
        <w:t>103</w:t>
      </w:r>
      <w:r w:rsidR="0099402E">
        <w:rPr>
          <w:rFonts w:ascii="Tahoma" w:hAnsi="Tahoma"/>
          <w:color w:val="F66400"/>
          <w:sz w:val="22"/>
        </w:rPr>
        <w:t xml:space="preserve"> </w:t>
      </w:r>
      <w:r w:rsidR="006D0B36">
        <w:rPr>
          <w:rFonts w:ascii="Tahoma" w:hAnsi="Tahoma"/>
          <w:color w:val="F66400"/>
          <w:sz w:val="22"/>
        </w:rPr>
        <w:t>Windows Server 2008 R2 Enterprise</w:t>
      </w:r>
      <w:bookmarkEnd w:id="1515"/>
      <w:bookmarkEnd w:id="1518"/>
      <w:r w:rsidR="006D0B36">
        <w:rPr>
          <w:rFonts w:ascii="Tahoma" w:hAnsi="Tahoma"/>
          <w:color w:val="F66400"/>
          <w:sz w:val="22"/>
        </w:rPr>
        <w:t xml:space="preserve"> </w:t>
      </w:r>
      <w:bookmarkEnd w:id="1516"/>
    </w:p>
    <w:bookmarkEnd w:id="1512"/>
    <w:bookmarkEnd w:id="1517"/>
    <w:p w14:paraId="6D5F3FC4" w14:textId="77777777" w:rsidR="00156AE7" w:rsidRDefault="00156AE7" w:rsidP="008C2FF8">
      <w:pPr>
        <w:ind w:left="900"/>
        <w:rPr>
          <w:b/>
          <w:color w:val="000000"/>
        </w:rPr>
      </w:pPr>
    </w:p>
    <w:p w14:paraId="7A1E3870" w14:textId="77777777" w:rsidR="00171927" w:rsidRDefault="00156AE7" w:rsidP="00171927">
      <w:pPr>
        <w:spacing w:after="60"/>
        <w:ind w:left="720"/>
        <w:rPr>
          <w:b/>
          <w:color w:val="000000"/>
        </w:rPr>
      </w:pPr>
      <w:r w:rsidRPr="00A06EB6">
        <w:rPr>
          <w:b/>
          <w:color w:val="000000"/>
        </w:rPr>
        <w:t>License grants associated with end of li</w:t>
      </w:r>
      <w:r w:rsidR="00171927">
        <w:rPr>
          <w:b/>
          <w:color w:val="000000"/>
        </w:rPr>
        <w:t>fe of Windows Server Enterprise</w:t>
      </w:r>
    </w:p>
    <w:p w14:paraId="746812CD" w14:textId="77777777" w:rsidR="00156AE7" w:rsidRDefault="00156AE7" w:rsidP="008C2FF8">
      <w:pPr>
        <w:ind w:left="720"/>
        <w:rPr>
          <w:rFonts w:eastAsia="Calibri" w:cs="Tahoma"/>
          <w:szCs w:val="18"/>
        </w:rPr>
      </w:pPr>
      <w:r w:rsidRPr="00A06EB6">
        <w:rPr>
          <w:color w:val="000000"/>
        </w:rPr>
        <w:t>Windows Server 2008 R2 will be the last version of Windows Server Enterprise.  Volume licensing customers with active Software Assurance for Windows Server 2008 R2 Enterprise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whichever is earlier, </w:t>
      </w:r>
      <w:r w:rsidRPr="00A06EB6">
        <w:rPr>
          <w:color w:val="000000"/>
        </w:rPr>
        <w:t xml:space="preserve">(“Qualifying Licenses”) </w:t>
      </w:r>
      <w:r w:rsidRPr="00A06EB6">
        <w:rPr>
          <w:rFonts w:eastAsia="Calibri" w:cs="Tahoma"/>
          <w:szCs w:val="18"/>
        </w:rPr>
        <w:t>will be permitted to upgrade to and use Windows Server 2012 Standard software in place of Windows Server 2008 R2 Enterprise. To facilitate this upgrade, for every Qualifying License the customer has, the customer will be deemed to be granted upon availability of Windows Server 2012:</w:t>
      </w:r>
    </w:p>
    <w:p w14:paraId="57A634E3" w14:textId="77777777" w:rsidR="00171927" w:rsidRPr="00A06EB6" w:rsidRDefault="00171927" w:rsidP="00171927">
      <w:pPr>
        <w:spacing w:after="60"/>
        <w:ind w:left="720"/>
        <w:rPr>
          <w:rFonts w:eastAsia="Calibri" w:cs="Tahoma"/>
          <w:szCs w:val="18"/>
        </w:rPr>
      </w:pPr>
    </w:p>
    <w:p w14:paraId="1E47D065"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t>Two Windows Server 2012 Standard licenses, OR</w:t>
      </w:r>
    </w:p>
    <w:p w14:paraId="441263B2"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t>Three, for Qualifying Licenses acquired with SA or renewed between April 1</w:t>
      </w:r>
      <w:r w:rsidRPr="00171927">
        <w:rPr>
          <w:rFonts w:eastAsia="Calibri" w:cs="Tahoma"/>
          <w:szCs w:val="18"/>
        </w:rPr>
        <w:t>st</w:t>
      </w:r>
      <w:r w:rsidRPr="00A06EB6">
        <w:rPr>
          <w:rFonts w:eastAsia="Calibri" w:cs="Tahoma"/>
          <w:szCs w:val="18"/>
        </w:rPr>
        <w:t>, 2012 through August 31</w:t>
      </w:r>
      <w:r w:rsidRPr="00171927">
        <w:rPr>
          <w:rFonts w:eastAsia="Calibri" w:cs="Tahoma"/>
          <w:szCs w:val="18"/>
        </w:rPr>
        <w:t>st</w:t>
      </w:r>
      <w:r w:rsidRPr="00A06EB6">
        <w:rPr>
          <w:rFonts w:eastAsia="Calibri" w:cs="Tahoma"/>
          <w:szCs w:val="18"/>
        </w:rPr>
        <w:t>, 2012, OR</w:t>
      </w:r>
    </w:p>
    <w:p w14:paraId="10877590"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t>Four Windows Server 2012 Standard licenses, if the actual number of physical processors on the server to which the Qualifying License is assigned exceeds four. (In such cases, customers must create a record of the configuration of the physical hardware supporting that software prior to expiration of the Software Assurance coverage for the Qualifying Licenses under the current agreement, either using the Microsoft MAP tool or any equivalent software. This grant is available only for one Qualifying License per server.)</w:t>
      </w:r>
    </w:p>
    <w:p w14:paraId="37B5DD3F"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56F57BBF"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lastRenderedPageBreak/>
        <w:t xml:space="preserve">If customers acquired perpetual rights to use software under Qualifying Licenses, the licenses acquired under this grant are likewise perpetual; otherwise, licenses acquired under this grant expire when the underlying Qualifying Licenses would have expired.  </w:t>
      </w:r>
    </w:p>
    <w:p w14:paraId="229941A1" w14:textId="77777777" w:rsidR="00156AE7" w:rsidRPr="00A06EB6" w:rsidRDefault="00156AE7" w:rsidP="00171927">
      <w:pPr>
        <w:numPr>
          <w:ilvl w:val="0"/>
          <w:numId w:val="66"/>
        </w:numPr>
        <w:spacing w:after="60"/>
        <w:ind w:left="1440"/>
        <w:rPr>
          <w:rFonts w:eastAsia="Calibri" w:cs="Tahoma"/>
          <w:szCs w:val="18"/>
        </w:rPr>
      </w:pPr>
      <w:r w:rsidRPr="00A06EB6">
        <w:rPr>
          <w:rFonts w:eastAsia="Calibri" w:cs="Tahoma"/>
          <w:szCs w:val="18"/>
        </w:rPr>
        <w:t>Upon upgrade to Windows Server 2012 Standard under this grant, the customer’s existing Windows Server Enterprise Qualifying Licenses no longer will be valid.</w:t>
      </w:r>
    </w:p>
    <w:p w14:paraId="6C777EE6" w14:textId="77777777" w:rsidR="00156AE7" w:rsidRPr="00A06EB6" w:rsidRDefault="00156AE7" w:rsidP="00171927">
      <w:pPr>
        <w:numPr>
          <w:ilvl w:val="0"/>
          <w:numId w:val="66"/>
        </w:numPr>
        <w:spacing w:after="60"/>
        <w:ind w:left="1440"/>
        <w:rPr>
          <w:rFonts w:eastAsia="Calibri" w:cs="Tahoma"/>
          <w:szCs w:val="18"/>
        </w:rPr>
      </w:pPr>
      <w:r w:rsidRPr="00171927">
        <w:rPr>
          <w:rFonts w:eastAsia="Calibri" w:cs="Tahoma"/>
          <w:szCs w:val="18"/>
        </w:rPr>
        <w:t xml:space="preserve">Windows Server 2008 R2 Enterprise licenses subsequently acquired under the same enrollment term as part of an Enterprise, Enterprise Subscription, Open Value Subscription or EES customer’s scheduled true-up process are also Qualifying Licenses for purposes of the foregoing license grant.  </w:t>
      </w:r>
    </w:p>
    <w:p w14:paraId="3F4C2D59" w14:textId="77777777" w:rsidR="00156AE7" w:rsidRPr="00A06EB6" w:rsidRDefault="00156AE7" w:rsidP="00171927">
      <w:pPr>
        <w:numPr>
          <w:ilvl w:val="0"/>
          <w:numId w:val="66"/>
        </w:numPr>
        <w:spacing w:after="60"/>
        <w:ind w:left="1440"/>
        <w:rPr>
          <w:rFonts w:eastAsia="Calibri" w:cs="Tahoma"/>
          <w:szCs w:val="18"/>
        </w:rPr>
      </w:pPr>
      <w:r w:rsidRPr="00171927">
        <w:rPr>
          <w:rFonts w:eastAsia="Calibri" w:cs="Tahoma"/>
          <w:szCs w:val="18"/>
        </w:rPr>
        <w:t>Notwithstanding the grant of Windows Server 2012 Standard licenses and any upgrade to that version, obligations to pay amounts due and owing for the Qualifying Licenses and coverage remain in full force and effect.</w:t>
      </w:r>
    </w:p>
    <w:p w14:paraId="68748978" w14:textId="77777777" w:rsidR="00047339" w:rsidRPr="00171927" w:rsidRDefault="00047339" w:rsidP="00171927">
      <w:pPr>
        <w:pStyle w:val="EndnoteText"/>
        <w:ind w:left="0"/>
        <w:rPr>
          <w:rFonts w:ascii="Tahoma" w:hAnsi="Tahoma" w:cs="Tahoma"/>
          <w:sz w:val="18"/>
          <w:lang w:val="en-US"/>
        </w:rPr>
      </w:pPr>
    </w:p>
    <w:p w14:paraId="59CAAE23" w14:textId="77777777" w:rsidR="00171927" w:rsidRPr="00171927" w:rsidRDefault="00171927" w:rsidP="00171927">
      <w:pPr>
        <w:pStyle w:val="EndnoteText"/>
        <w:ind w:left="0"/>
        <w:rPr>
          <w:rFonts w:ascii="Tahoma" w:hAnsi="Tahoma" w:cs="Tahoma"/>
          <w:sz w:val="18"/>
          <w:lang w:val="en-US"/>
        </w:rPr>
      </w:pPr>
    </w:p>
    <w:p w14:paraId="4F8763FC" w14:textId="0922D6A5" w:rsidR="00EF1978" w:rsidRDefault="00BA29A7" w:rsidP="00EF2279">
      <w:pPr>
        <w:rPr>
          <w:rStyle w:val="Heading3Char"/>
          <w:rFonts w:ascii="Tahoma" w:hAnsi="Tahoma"/>
          <w:color w:val="F66400"/>
          <w:sz w:val="22"/>
        </w:rPr>
      </w:pPr>
      <w:bookmarkStart w:id="1519" w:name="Srv_1102WinSvr08R2Itanium"/>
      <w:bookmarkStart w:id="1520" w:name="_Toc336338371"/>
      <w:bookmarkStart w:id="1521" w:name="_Toc349586850"/>
      <w:bookmarkStart w:id="1522" w:name="Srv_1132WinSvr08R2Itanium"/>
      <w:bookmarkStart w:id="1523" w:name="Srv_117WinSvr08R2Itanium"/>
      <w:bookmarkStart w:id="1524" w:name="Srv_98WinSvr08StdandHyperV"/>
      <w:bookmarkStart w:id="1525" w:name="Srv_99WinSvr08StdandHyperV"/>
      <w:r>
        <w:rPr>
          <w:rStyle w:val="Heading3Char"/>
          <w:rFonts w:ascii="Tahoma" w:hAnsi="Tahoma"/>
          <w:caps/>
          <w:color w:val="F66400"/>
          <w:sz w:val="22"/>
          <w:vertAlign w:val="superscript"/>
        </w:rPr>
        <w:t>104</w:t>
      </w:r>
      <w:r w:rsidR="0099402E">
        <w:rPr>
          <w:rStyle w:val="Heading3Char"/>
          <w:rFonts w:ascii="Tahoma" w:hAnsi="Tahoma"/>
          <w:color w:val="F66400"/>
          <w:sz w:val="22"/>
        </w:rPr>
        <w:t xml:space="preserve"> </w:t>
      </w:r>
      <w:r w:rsidR="00EF1978">
        <w:rPr>
          <w:rStyle w:val="Heading3Char"/>
          <w:rFonts w:ascii="Tahoma" w:hAnsi="Tahoma"/>
          <w:color w:val="F66400"/>
          <w:sz w:val="22"/>
        </w:rPr>
        <w:t>Windows Server 2008 R2 for Itanium Based Systems</w:t>
      </w:r>
      <w:bookmarkEnd w:id="1519"/>
      <w:bookmarkEnd w:id="1520"/>
      <w:bookmarkEnd w:id="1521"/>
    </w:p>
    <w:bookmarkEnd w:id="1522"/>
    <w:bookmarkEnd w:id="1523"/>
    <w:p w14:paraId="18138A46" w14:textId="77777777" w:rsidR="00376D4B" w:rsidRDefault="00376D4B" w:rsidP="007E3162">
      <w:pPr>
        <w:ind w:left="360"/>
        <w:rPr>
          <w:b/>
          <w:color w:val="000000"/>
        </w:rPr>
      </w:pPr>
    </w:p>
    <w:p w14:paraId="40AC5D19" w14:textId="77777777" w:rsidR="007E3162" w:rsidRDefault="006533DF" w:rsidP="007E3162">
      <w:pPr>
        <w:spacing w:after="60"/>
        <w:ind w:left="720"/>
        <w:rPr>
          <w:b/>
          <w:color w:val="000000"/>
        </w:rPr>
      </w:pPr>
      <w:r w:rsidRPr="00A06EB6">
        <w:rPr>
          <w:b/>
          <w:color w:val="000000"/>
        </w:rPr>
        <w:t>License grants associated with end of life of Windows S</w:t>
      </w:r>
      <w:r w:rsidR="007E3162">
        <w:rPr>
          <w:b/>
          <w:color w:val="000000"/>
        </w:rPr>
        <w:t>erver for Itanium Based Systems</w:t>
      </w:r>
    </w:p>
    <w:p w14:paraId="2F7C4E5E" w14:textId="77777777" w:rsidR="006533DF" w:rsidRDefault="006533DF" w:rsidP="007E3162">
      <w:pPr>
        <w:ind w:left="720"/>
        <w:rPr>
          <w:rFonts w:eastAsia="Calibri" w:cs="Tahoma"/>
          <w:szCs w:val="18"/>
        </w:rPr>
      </w:pPr>
      <w:r w:rsidRPr="00A06EB6">
        <w:rPr>
          <w:color w:val="000000"/>
        </w:rPr>
        <w:t xml:space="preserve">Windows Server 2008 R2 will be the last version of Windows Server for Itanium Based Systems.  Volume licensing customers with active Software Assurance for Windows Server 2008 R2 for Itanium Based Systems licenses on September 1, 2012 </w:t>
      </w:r>
      <w:r w:rsidR="00687F64">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for Itanium Based Systems. To facilitate this upgrade, for every two Qualifying Licenses the customer has, the customer will be deemed to be granted one Windows Server 2012 Datacenter processor license upon availability of Windows Server 2012. </w:t>
      </w:r>
    </w:p>
    <w:p w14:paraId="4ED72E29" w14:textId="77777777" w:rsidR="007E3162" w:rsidRPr="00A06EB6" w:rsidRDefault="007E3162" w:rsidP="007E3162">
      <w:pPr>
        <w:ind w:left="720"/>
        <w:rPr>
          <w:rFonts w:eastAsia="Calibri" w:cs="Tahoma"/>
          <w:szCs w:val="18"/>
        </w:rPr>
      </w:pPr>
    </w:p>
    <w:p w14:paraId="3012B5B5" w14:textId="77777777" w:rsidR="006533DF" w:rsidRPr="006533DF" w:rsidRDefault="006533DF" w:rsidP="002A01C2">
      <w:pPr>
        <w:numPr>
          <w:ilvl w:val="0"/>
          <w:numId w:val="70"/>
        </w:numPr>
        <w:tabs>
          <w:tab w:val="clear" w:pos="360"/>
          <w:tab w:val="num" w:pos="1440"/>
        </w:tabs>
        <w:spacing w:after="60"/>
        <w:ind w:left="1440"/>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58D1C049" w14:textId="77777777" w:rsidR="006533DF" w:rsidRPr="00A06EB6" w:rsidRDefault="006533DF" w:rsidP="002A01C2">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01CAA111" w14:textId="77777777" w:rsidR="006533DF" w:rsidRPr="00A06EB6" w:rsidRDefault="006533DF" w:rsidP="002A01C2">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5591B5E8" w14:textId="77777777" w:rsidR="006533DF" w:rsidRPr="00A06EB6" w:rsidRDefault="006533DF" w:rsidP="002A01C2">
      <w:pPr>
        <w:numPr>
          <w:ilvl w:val="0"/>
          <w:numId w:val="70"/>
        </w:numPr>
        <w:tabs>
          <w:tab w:val="clear" w:pos="360"/>
          <w:tab w:val="num" w:pos="1440"/>
        </w:tabs>
        <w:spacing w:after="60"/>
        <w:ind w:left="1440"/>
        <w:rPr>
          <w:rFonts w:eastAsia="Calibri" w:cs="Tahoma"/>
          <w:szCs w:val="18"/>
        </w:rPr>
      </w:pPr>
      <w:r w:rsidRPr="00A06EB6">
        <w:rPr>
          <w:rFonts w:eastAsia="Calibri" w:cs="Tahoma"/>
          <w:szCs w:val="18"/>
        </w:rPr>
        <w:t>Upon upgrade to Windows Server 2012 Datacenter under this grant, the customer’s existing Windows Server 2008 R2 for Itanium Based Systems Qualifying Licenses are no longer will be valid.</w:t>
      </w:r>
    </w:p>
    <w:p w14:paraId="51FC6FFB" w14:textId="77777777" w:rsidR="006533DF" w:rsidRPr="00A06EB6" w:rsidRDefault="006533DF" w:rsidP="002A01C2">
      <w:pPr>
        <w:numPr>
          <w:ilvl w:val="0"/>
          <w:numId w:val="70"/>
        </w:numPr>
        <w:tabs>
          <w:tab w:val="clear" w:pos="360"/>
          <w:tab w:val="num" w:pos="1440"/>
        </w:tabs>
        <w:spacing w:after="60"/>
        <w:ind w:left="1440"/>
        <w:rPr>
          <w:rFonts w:eastAsia="Calibri" w:cs="Tahoma"/>
          <w:szCs w:val="18"/>
        </w:rPr>
      </w:pPr>
      <w:r w:rsidRPr="00A06EB6">
        <w:rPr>
          <w:color w:val="000000"/>
        </w:rPr>
        <w:t xml:space="preserve">Windows Server 2008 R2 for Itanium Based Systems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5C60D3D6" w14:textId="77777777" w:rsidR="006533DF" w:rsidRPr="00697E59" w:rsidRDefault="006533DF" w:rsidP="002A01C2">
      <w:pPr>
        <w:numPr>
          <w:ilvl w:val="0"/>
          <w:numId w:val="70"/>
        </w:numPr>
        <w:tabs>
          <w:tab w:val="clear" w:pos="360"/>
          <w:tab w:val="num" w:pos="1440"/>
        </w:tabs>
        <w:spacing w:after="60"/>
        <w:ind w:left="1440"/>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09ABA8EA" w14:textId="77777777" w:rsidR="00D63C1B" w:rsidRDefault="00D63C1B" w:rsidP="007E3162">
      <w:pPr>
        <w:rPr>
          <w:color w:val="000000"/>
        </w:rPr>
      </w:pPr>
      <w:bookmarkStart w:id="1526" w:name="_117_Windows_Server"/>
      <w:bookmarkEnd w:id="1524"/>
      <w:bookmarkEnd w:id="1525"/>
      <w:bookmarkEnd w:id="1526"/>
    </w:p>
    <w:p w14:paraId="197BC944" w14:textId="77777777" w:rsidR="00586FCE" w:rsidRDefault="00586FCE" w:rsidP="00EF2279">
      <w:pPr>
        <w:rPr>
          <w:color w:val="000000"/>
        </w:rPr>
      </w:pPr>
    </w:p>
    <w:p w14:paraId="3CE4E848" w14:textId="29EC628F" w:rsidR="00FE1A01" w:rsidRDefault="00BA29A7" w:rsidP="00EF2279">
      <w:pPr>
        <w:pStyle w:val="Heading3"/>
        <w:rPr>
          <w:rFonts w:ascii="Tahoma" w:hAnsi="Tahoma"/>
          <w:color w:val="F66400"/>
          <w:sz w:val="22"/>
        </w:rPr>
      </w:pPr>
      <w:bookmarkStart w:id="1527" w:name="_116_Windows_Server"/>
      <w:bookmarkStart w:id="1528" w:name="_Toc336338372"/>
      <w:bookmarkStart w:id="1529" w:name="_Toc349586851"/>
      <w:bookmarkStart w:id="1530" w:name="Srv_101Win2008RemoteCALandExtConn"/>
      <w:bookmarkStart w:id="1531" w:name="Srv_115Win2008RemoteCALandExtConn"/>
      <w:bookmarkStart w:id="1532" w:name="Srv_119Win2008RemoteCALandExtConn"/>
      <w:bookmarkStart w:id="1533" w:name="Srv_101WindowsSvr2008RemoteDesktop"/>
      <w:bookmarkEnd w:id="1527"/>
      <w:r>
        <w:rPr>
          <w:rStyle w:val="Heading3Char"/>
          <w:rFonts w:ascii="Tahoma" w:hAnsi="Tahoma"/>
          <w:b/>
          <w:caps/>
          <w:color w:val="F66400"/>
          <w:sz w:val="22"/>
          <w:vertAlign w:val="superscript"/>
          <w:lang w:val="en-US"/>
        </w:rPr>
        <w:t>105</w:t>
      </w:r>
      <w:r w:rsidR="0099402E">
        <w:rPr>
          <w:rStyle w:val="Heading3Char"/>
          <w:rFonts w:ascii="Tahoma" w:hAnsi="Tahoma"/>
          <w:b/>
          <w:caps/>
          <w:color w:val="F66400"/>
          <w:sz w:val="22"/>
          <w:vertAlign w:val="superscript"/>
          <w:lang w:val="en-US"/>
        </w:rPr>
        <w:t xml:space="preserve"> </w:t>
      </w:r>
      <w:r w:rsidR="00FE1A01">
        <w:rPr>
          <w:rFonts w:ascii="Tahoma" w:hAnsi="Tahoma"/>
          <w:color w:val="F66400"/>
          <w:sz w:val="22"/>
        </w:rPr>
        <w:t>Windows Server 20</w:t>
      </w:r>
      <w:r w:rsidR="00FE1A01">
        <w:rPr>
          <w:rFonts w:ascii="Tahoma" w:hAnsi="Tahoma"/>
          <w:color w:val="F66400"/>
          <w:sz w:val="22"/>
          <w:lang w:val="en-US"/>
        </w:rPr>
        <w:t>12</w:t>
      </w:r>
      <w:r w:rsidR="00FE1A01">
        <w:rPr>
          <w:rFonts w:ascii="Tahoma" w:hAnsi="Tahoma"/>
          <w:color w:val="F66400"/>
          <w:sz w:val="22"/>
        </w:rPr>
        <w:t xml:space="preserve"> CAL</w:t>
      </w:r>
      <w:bookmarkEnd w:id="1528"/>
      <w:bookmarkEnd w:id="1529"/>
    </w:p>
    <w:p w14:paraId="34AFDCF0" w14:textId="77777777" w:rsidR="00FE1A01" w:rsidRDefault="00FE1A01" w:rsidP="002A01C2">
      <w:pPr>
        <w:rPr>
          <w:rFonts w:cs="Tahoma"/>
          <w:szCs w:val="18"/>
        </w:rPr>
      </w:pPr>
    </w:p>
    <w:p w14:paraId="59BBA14D" w14:textId="77777777" w:rsidR="00FE1A01" w:rsidRDefault="00FE1A01" w:rsidP="002A01C2">
      <w:pPr>
        <w:ind w:left="720"/>
        <w:rPr>
          <w:rFonts w:cs="Tahoma"/>
          <w:szCs w:val="18"/>
        </w:rPr>
      </w:pPr>
      <w:r w:rsidRPr="00376D4B">
        <w:rPr>
          <w:rFonts w:cs="Tahoma"/>
          <w:szCs w:val="18"/>
        </w:rPr>
        <w:t>Windows Server 2012 CAL is the next version of Windows Server 2008 CAL.</w:t>
      </w:r>
    </w:p>
    <w:p w14:paraId="0E27F712" w14:textId="77777777" w:rsidR="002A01C2" w:rsidRPr="00376D4B" w:rsidRDefault="002A01C2" w:rsidP="002A01C2">
      <w:pPr>
        <w:ind w:left="720"/>
        <w:rPr>
          <w:rFonts w:cs="Tahoma"/>
          <w:color w:val="000000"/>
          <w:szCs w:val="18"/>
        </w:rPr>
      </w:pPr>
    </w:p>
    <w:p w14:paraId="2E3E16D3" w14:textId="77777777" w:rsidR="002A01C2" w:rsidRPr="002A01C2" w:rsidRDefault="00FE1A01" w:rsidP="002A01C2">
      <w:pPr>
        <w:spacing w:after="60"/>
        <w:ind w:left="720"/>
        <w:rPr>
          <w:rFonts w:eastAsia="Calibri" w:cs="Tahoma"/>
          <w:szCs w:val="18"/>
        </w:rPr>
      </w:pPr>
      <w:r w:rsidRPr="002A01C2">
        <w:rPr>
          <w:rFonts w:eastAsia="Calibri" w:cs="Tahoma"/>
          <w:b/>
          <w:szCs w:val="18"/>
        </w:rPr>
        <w:t>Using Windows Server 2012 as a Web Server</w:t>
      </w:r>
    </w:p>
    <w:p w14:paraId="1EFE79B7" w14:textId="77777777" w:rsidR="00FE1A01" w:rsidRPr="00376D4B" w:rsidRDefault="00FE1A01" w:rsidP="002A01C2">
      <w:pPr>
        <w:ind w:left="720"/>
        <w:rPr>
          <w:rFonts w:cs="Tahoma"/>
          <w:color w:val="000000"/>
          <w:szCs w:val="18"/>
        </w:rPr>
      </w:pPr>
      <w:r w:rsidRPr="00376D4B">
        <w:rPr>
          <w:rFonts w:cs="Tahoma"/>
          <w:color w:val="000000"/>
          <w:szCs w:val="18"/>
        </w:rPr>
        <w:t>When Windows Server 2012 Standard or Datacenter is used as a Web Server you do not need CALs to access the software. A “Web Workload” means</w:t>
      </w:r>
      <w:r w:rsidR="006707A3" w:rsidRPr="00376D4B">
        <w:rPr>
          <w:rFonts w:cs="Tahoma"/>
          <w:color w:val="000000"/>
          <w:szCs w:val="18"/>
        </w:rPr>
        <w:t>:</w:t>
      </w:r>
    </w:p>
    <w:p w14:paraId="23902BE3" w14:textId="77777777" w:rsidR="002A01C2" w:rsidRDefault="002A01C2" w:rsidP="002A01C2">
      <w:pPr>
        <w:pStyle w:val="PURBody-Indented"/>
        <w:spacing w:after="0"/>
        <w:ind w:left="720"/>
        <w:rPr>
          <w:rFonts w:ascii="Tahoma" w:hAnsi="Tahoma" w:cs="Tahoma"/>
          <w:b/>
          <w:bCs/>
          <w:sz w:val="18"/>
          <w:szCs w:val="18"/>
        </w:rPr>
      </w:pPr>
    </w:p>
    <w:p w14:paraId="6CF0651A" w14:textId="77777777" w:rsidR="002A01C2" w:rsidRPr="002A01C2" w:rsidRDefault="006707A3" w:rsidP="002A01C2">
      <w:pPr>
        <w:pStyle w:val="PURBody-Indented"/>
        <w:spacing w:after="60"/>
        <w:ind w:left="720"/>
        <w:rPr>
          <w:rFonts w:ascii="Tahoma" w:hAnsi="Tahoma" w:cs="Tahoma"/>
          <w:b/>
          <w:sz w:val="18"/>
          <w:szCs w:val="18"/>
        </w:rPr>
      </w:pPr>
      <w:r w:rsidRPr="002A01C2">
        <w:rPr>
          <w:rFonts w:ascii="Tahoma" w:hAnsi="Tahoma" w:cs="Tahoma"/>
          <w:b/>
          <w:bCs/>
          <w:sz w:val="18"/>
          <w:szCs w:val="18"/>
        </w:rPr>
        <w:t>Web Workload</w:t>
      </w:r>
      <w:r w:rsidR="002A01C2" w:rsidRPr="002A01C2">
        <w:rPr>
          <w:rFonts w:ascii="Tahoma" w:hAnsi="Tahoma" w:cs="Tahoma"/>
          <w:b/>
          <w:sz w:val="18"/>
          <w:szCs w:val="18"/>
        </w:rPr>
        <w:t xml:space="preserve"> (Internet Web Solutions)</w:t>
      </w:r>
    </w:p>
    <w:p w14:paraId="5D6374C7" w14:textId="77777777" w:rsidR="006707A3" w:rsidRPr="00376D4B" w:rsidRDefault="006707A3" w:rsidP="002A01C2">
      <w:pPr>
        <w:pStyle w:val="PURBody-Indented"/>
        <w:spacing w:after="0"/>
        <w:ind w:left="720"/>
        <w:rPr>
          <w:rFonts w:ascii="Tahoma" w:hAnsi="Tahoma" w:cs="Tahoma"/>
          <w:sz w:val="18"/>
          <w:szCs w:val="18"/>
        </w:rPr>
      </w:pPr>
      <w:r w:rsidRPr="00376D4B">
        <w:rPr>
          <w:rFonts w:ascii="Tahoma" w:hAnsi="Tahoma" w:cs="Tahoma"/>
          <w:sz w:val="18"/>
          <w:szCs w:val="18"/>
        </w:rPr>
        <w:lastRenderedPageBreak/>
        <w:t xml:space="preserve">“Internet Web solutions” are publicly accessible and consist solely of web pages, websites, web applications, web services, and/or POP3 mail serving. For clarity, access to content, information, and applications served by the software within an Internet Web solution is not limited to your or your affiliates’ employees. </w:t>
      </w:r>
    </w:p>
    <w:p w14:paraId="4B83EA82" w14:textId="77777777" w:rsidR="002A01C2" w:rsidRDefault="002A01C2" w:rsidP="002A01C2">
      <w:pPr>
        <w:pStyle w:val="PURBody-Indented"/>
        <w:spacing w:after="0"/>
        <w:ind w:firstLine="450"/>
        <w:rPr>
          <w:rFonts w:ascii="Tahoma" w:hAnsi="Tahoma" w:cs="Tahoma"/>
          <w:sz w:val="18"/>
          <w:szCs w:val="18"/>
        </w:rPr>
      </w:pPr>
    </w:p>
    <w:p w14:paraId="1EC84C81" w14:textId="77777777" w:rsidR="006707A3" w:rsidRDefault="006707A3" w:rsidP="002A01C2">
      <w:pPr>
        <w:pStyle w:val="PURBody-Indented"/>
        <w:spacing w:after="0"/>
        <w:ind w:firstLine="450"/>
        <w:rPr>
          <w:rFonts w:ascii="Tahoma" w:hAnsi="Tahoma" w:cs="Tahoma"/>
          <w:sz w:val="18"/>
          <w:szCs w:val="18"/>
        </w:rPr>
      </w:pPr>
      <w:r w:rsidRPr="00376D4B">
        <w:rPr>
          <w:rFonts w:ascii="Tahoma" w:hAnsi="Tahoma" w:cs="Tahoma"/>
          <w:sz w:val="18"/>
          <w:szCs w:val="18"/>
        </w:rPr>
        <w:t>You may use the software in ‘Internet Web Solutions’ to run:</w:t>
      </w:r>
    </w:p>
    <w:p w14:paraId="052BAB16" w14:textId="77777777" w:rsidR="002A01C2" w:rsidRPr="00376D4B" w:rsidRDefault="002A01C2" w:rsidP="002A01C2">
      <w:pPr>
        <w:pStyle w:val="PURBody-Indented"/>
        <w:spacing w:after="0"/>
        <w:ind w:firstLine="450"/>
        <w:rPr>
          <w:rFonts w:ascii="Tahoma" w:hAnsi="Tahoma" w:cs="Tahoma"/>
          <w:sz w:val="18"/>
          <w:szCs w:val="18"/>
        </w:rPr>
      </w:pPr>
    </w:p>
    <w:p w14:paraId="774F23A3" w14:textId="77777777" w:rsidR="006707A3" w:rsidRPr="00376D4B"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proofErr w:type="gramStart"/>
      <w:r w:rsidRPr="00376D4B">
        <w:rPr>
          <w:rFonts w:ascii="Tahoma" w:hAnsi="Tahoma" w:cs="Tahoma"/>
          <w:sz w:val="18"/>
          <w:szCs w:val="18"/>
        </w:rPr>
        <w:t>web</w:t>
      </w:r>
      <w:proofErr w:type="gramEnd"/>
      <w:r w:rsidRPr="00376D4B">
        <w:rPr>
          <w:rFonts w:ascii="Tahoma" w:hAnsi="Tahoma" w:cs="Tahoma"/>
          <w:sz w:val="18"/>
          <w:szCs w:val="18"/>
        </w:rPr>
        <w:t xml:space="preserve"> server software (for example, Microsoft Internet Information Services), and management or security agents (for example, the System Center Operations Manager agent).</w:t>
      </w:r>
    </w:p>
    <w:p w14:paraId="32170A58" w14:textId="77777777" w:rsidR="006707A3" w:rsidRPr="00376D4B"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proofErr w:type="gramStart"/>
      <w:r w:rsidRPr="00376D4B">
        <w:rPr>
          <w:rFonts w:ascii="Tahoma" w:hAnsi="Tahoma" w:cs="Tahoma"/>
          <w:sz w:val="18"/>
          <w:szCs w:val="18"/>
        </w:rPr>
        <w:t>database</w:t>
      </w:r>
      <w:proofErr w:type="gramEnd"/>
      <w:r w:rsidRPr="00376D4B">
        <w:rPr>
          <w:rFonts w:ascii="Tahoma" w:hAnsi="Tahoma" w:cs="Tahoma"/>
          <w:sz w:val="18"/>
          <w:szCs w:val="18"/>
        </w:rPr>
        <w:t xml:space="preserve"> engine software (for example, Microsoft SQL Server) solely to support Internet Web solutions. </w:t>
      </w:r>
    </w:p>
    <w:p w14:paraId="38F49BA0" w14:textId="77777777" w:rsidR="006707A3" w:rsidRPr="00376D4B"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proofErr w:type="gramStart"/>
      <w:r w:rsidRPr="00376D4B">
        <w:rPr>
          <w:rFonts w:ascii="Tahoma" w:hAnsi="Tahoma" w:cs="Tahoma"/>
          <w:sz w:val="18"/>
          <w:szCs w:val="18"/>
        </w:rPr>
        <w:t>the</w:t>
      </w:r>
      <w:proofErr w:type="gramEnd"/>
      <w:r w:rsidRPr="00376D4B">
        <w:rPr>
          <w:rFonts w:ascii="Tahoma" w:hAnsi="Tahoma" w:cs="Tahoma"/>
          <w:sz w:val="18"/>
          <w:szCs w:val="18"/>
        </w:rPr>
        <w:t xml:space="preserve"> Domain Name System (DNS) service to provide resolution of Internet names to IP addresses as long as that is not the sole function of that instance of the software.</w:t>
      </w:r>
    </w:p>
    <w:p w14:paraId="1B0311CF" w14:textId="77777777" w:rsidR="000D5F24" w:rsidRDefault="000D5F24">
      <w:pPr>
        <w:rPr>
          <w:rFonts w:eastAsia="Calibri" w:cs="Tahoma"/>
          <w:b/>
          <w:szCs w:val="18"/>
        </w:rPr>
      </w:pPr>
    </w:p>
    <w:p w14:paraId="5FCEED04" w14:textId="77777777" w:rsidR="002A01C2" w:rsidRPr="002A01C2" w:rsidRDefault="00FE1A01" w:rsidP="002A01C2">
      <w:pPr>
        <w:spacing w:after="60"/>
        <w:ind w:left="720"/>
        <w:rPr>
          <w:rFonts w:eastAsia="Calibri" w:cs="Tahoma"/>
          <w:b/>
          <w:szCs w:val="18"/>
        </w:rPr>
      </w:pPr>
      <w:r w:rsidRPr="002A01C2">
        <w:rPr>
          <w:rFonts w:eastAsia="Calibri" w:cs="Tahoma"/>
          <w:b/>
          <w:szCs w:val="18"/>
        </w:rPr>
        <w:t>Using Windows Server 2012 for H</w:t>
      </w:r>
      <w:r w:rsidR="002A01C2" w:rsidRPr="002A01C2">
        <w:rPr>
          <w:rFonts w:eastAsia="Calibri" w:cs="Tahoma"/>
          <w:b/>
          <w:szCs w:val="18"/>
        </w:rPr>
        <w:t>igh Performance Computing (HPC)</w:t>
      </w:r>
    </w:p>
    <w:p w14:paraId="2067A2D9" w14:textId="77777777" w:rsidR="00376D4B" w:rsidRPr="00BA1490" w:rsidRDefault="00FE1A01" w:rsidP="002A01C2">
      <w:pPr>
        <w:ind w:left="720"/>
      </w:pPr>
      <w:r w:rsidRPr="00A06EB6">
        <w:rPr>
          <w:color w:val="000000"/>
        </w:rPr>
        <w:t>When Windows Server 2012 Standard or Datacenter is used for High Performance Computing you do not need CALs to access the software. A “High Performance Computing (“HPC”) Workload” means a workload where the server software is used to run a Cluster Node and is used in conjunction with other software as necessary to permit security, storage, performance enhancement and systems management on a cluster node for the purpose of supporting the clustered HPC Applications. Please refer to the Product Use Rights for additional details.</w:t>
      </w:r>
      <w:bookmarkEnd w:id="1530"/>
      <w:bookmarkEnd w:id="1531"/>
      <w:bookmarkEnd w:id="1532"/>
    </w:p>
    <w:p w14:paraId="42DF23FE" w14:textId="77777777" w:rsidR="00376D4B" w:rsidRDefault="00376D4B" w:rsidP="002A01C2">
      <w:pPr>
        <w:pStyle w:val="ListParagraph"/>
        <w:ind w:left="0"/>
        <w:contextualSpacing w:val="0"/>
        <w:rPr>
          <w:rFonts w:ascii="Tahoma" w:hAnsi="Tahoma" w:cs="Tahoma"/>
          <w:color w:val="000000"/>
          <w:sz w:val="18"/>
          <w:szCs w:val="18"/>
          <w:lang w:val="en-US"/>
        </w:rPr>
      </w:pPr>
    </w:p>
    <w:p w14:paraId="057493DB" w14:textId="77777777" w:rsidR="00F745E1" w:rsidRDefault="00F745E1" w:rsidP="002A01C2">
      <w:pPr>
        <w:rPr>
          <w:rFonts w:cs="Tahoma"/>
          <w:color w:val="000000"/>
          <w:szCs w:val="18"/>
        </w:rPr>
      </w:pPr>
    </w:p>
    <w:p w14:paraId="6458DE19" w14:textId="00AE4548" w:rsidR="00F745E1" w:rsidRDefault="00BA29A7" w:rsidP="00F745E1">
      <w:pPr>
        <w:pStyle w:val="Heading3"/>
        <w:ind w:left="360" w:hanging="360"/>
        <w:rPr>
          <w:rFonts w:ascii="Tahoma" w:hAnsi="Tahoma"/>
          <w:color w:val="F66400"/>
          <w:sz w:val="22"/>
        </w:rPr>
      </w:pPr>
      <w:bookmarkStart w:id="1534" w:name="_114_Windows_Server"/>
      <w:bookmarkStart w:id="1535" w:name="_Toc336338373"/>
      <w:bookmarkStart w:id="1536" w:name="_Toc349586852"/>
      <w:bookmarkStart w:id="1537" w:name="Srv_111WinSvr08R2Datacenter"/>
      <w:bookmarkStart w:id="1538" w:name="Srv_115WinSvr08R2Datacenter"/>
      <w:bookmarkEnd w:id="1534"/>
      <w:r>
        <w:rPr>
          <w:rFonts w:ascii="Tahoma" w:hAnsi="Tahoma"/>
          <w:caps/>
          <w:color w:val="F66400"/>
          <w:sz w:val="22"/>
          <w:vertAlign w:val="superscript"/>
          <w:lang w:val="en-US"/>
        </w:rPr>
        <w:t>106</w:t>
      </w:r>
      <w:r w:rsidR="0099402E">
        <w:rPr>
          <w:rFonts w:ascii="Tahoma" w:hAnsi="Tahoma"/>
          <w:caps/>
          <w:color w:val="F66400"/>
          <w:sz w:val="22"/>
          <w:vertAlign w:val="superscript"/>
          <w:lang w:val="en-US"/>
        </w:rPr>
        <w:t xml:space="preserve"> </w:t>
      </w:r>
      <w:r w:rsidR="00F745E1">
        <w:rPr>
          <w:rFonts w:ascii="Tahoma" w:hAnsi="Tahoma"/>
          <w:color w:val="F66400"/>
          <w:sz w:val="22"/>
        </w:rPr>
        <w:t>Windows Server 2008 R2 Datacenter</w:t>
      </w:r>
      <w:bookmarkEnd w:id="1535"/>
      <w:bookmarkEnd w:id="1536"/>
      <w:r w:rsidR="00F745E1">
        <w:rPr>
          <w:rFonts w:ascii="Tahoma" w:hAnsi="Tahoma"/>
          <w:color w:val="F66400"/>
          <w:sz w:val="22"/>
        </w:rPr>
        <w:t xml:space="preserve"> </w:t>
      </w:r>
    </w:p>
    <w:bookmarkEnd w:id="1537"/>
    <w:bookmarkEnd w:id="1538"/>
    <w:p w14:paraId="404D3EFF" w14:textId="77777777" w:rsidR="00F745E1" w:rsidRDefault="00F745E1" w:rsidP="00F745E1">
      <w:pPr>
        <w:ind w:left="900"/>
        <w:rPr>
          <w:rFonts w:cs="Tahoma"/>
          <w:szCs w:val="20"/>
        </w:rPr>
      </w:pPr>
    </w:p>
    <w:p w14:paraId="6E769546" w14:textId="77777777" w:rsidR="002A01C2" w:rsidRDefault="00F745E1" w:rsidP="002A01C2">
      <w:pPr>
        <w:spacing w:after="60"/>
        <w:ind w:left="720"/>
        <w:rPr>
          <w:b/>
          <w:color w:val="000000"/>
        </w:rPr>
      </w:pPr>
      <w:r w:rsidRPr="00A06EB6">
        <w:rPr>
          <w:b/>
          <w:color w:val="000000"/>
        </w:rPr>
        <w:t>License grants associated with change in licensing mode</w:t>
      </w:r>
      <w:r w:rsidR="002A01C2">
        <w:rPr>
          <w:b/>
          <w:color w:val="000000"/>
        </w:rPr>
        <w:t>l for Windows Server Datacenter</w:t>
      </w:r>
    </w:p>
    <w:p w14:paraId="56499A0F" w14:textId="77777777" w:rsidR="00F745E1" w:rsidRPr="00A06EB6" w:rsidRDefault="00F745E1" w:rsidP="00F745E1">
      <w:pPr>
        <w:spacing w:after="200"/>
        <w:ind w:left="720"/>
        <w:rPr>
          <w:rFonts w:eastAsia="Calibri" w:cs="Tahoma"/>
          <w:szCs w:val="18"/>
        </w:rPr>
      </w:pPr>
      <w:r w:rsidRPr="00A06EB6">
        <w:rPr>
          <w:color w:val="000000"/>
        </w:rPr>
        <w:t xml:space="preserve">Windows Server 2012 Datacenter will be licensed under a new licensing model under which each license can cover up to two physical processors. Volume licensing customers with active Software Assurance for Windows Server 2008 R2 Datacenter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Datacenter software in place of Windows Server 2008 R2 Datacenter. To facilitate this upgrade, for every two Qualifying Licenses the customer has, the customer will be deemed to be granted one Windows Server 2012 Datacenter processor license upon availability of Windows Server 2012. </w:t>
      </w:r>
    </w:p>
    <w:p w14:paraId="60A8268F" w14:textId="77777777" w:rsidR="00F745E1" w:rsidRPr="006533DF" w:rsidRDefault="00F745E1" w:rsidP="002A01C2">
      <w:pPr>
        <w:numPr>
          <w:ilvl w:val="0"/>
          <w:numId w:val="66"/>
        </w:numPr>
        <w:spacing w:afterLines="60" w:after="144"/>
        <w:ind w:left="1440" w:hanging="274"/>
        <w:rPr>
          <w:rFonts w:eastAsia="Calibri" w:cs="Tahoma"/>
          <w:szCs w:val="18"/>
        </w:rPr>
      </w:pPr>
      <w:r w:rsidRPr="006533DF">
        <w:rPr>
          <w:color w:val="000000"/>
        </w:rPr>
        <w:t xml:space="preserve">If a customer has an odd number of Qualifying Licenses then the customer will need to round down to the nearest even number to determine its grant.  For example, a customer that has three Qualifying Licenses will be deemed to be granted a total of one Windows Server 2012 Datacenter license. </w:t>
      </w:r>
    </w:p>
    <w:p w14:paraId="2DDC387B" w14:textId="77777777" w:rsidR="00F745E1" w:rsidRPr="00A06EB6" w:rsidRDefault="00F745E1" w:rsidP="002A01C2">
      <w:pPr>
        <w:numPr>
          <w:ilvl w:val="0"/>
          <w:numId w:val="66"/>
        </w:numPr>
        <w:tabs>
          <w:tab w:val="left" w:pos="990"/>
        </w:tabs>
        <w:spacing w:afterLines="60" w:after="144"/>
        <w:ind w:left="1440" w:hanging="274"/>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746F9C2D" w14:textId="77777777" w:rsidR="00F745E1" w:rsidRPr="00A06EB6" w:rsidRDefault="00F745E1" w:rsidP="002A01C2">
      <w:pPr>
        <w:numPr>
          <w:ilvl w:val="0"/>
          <w:numId w:val="66"/>
        </w:numPr>
        <w:tabs>
          <w:tab w:val="left" w:pos="990"/>
        </w:tabs>
        <w:spacing w:afterLines="60" w:after="144"/>
        <w:ind w:left="1440" w:hanging="274"/>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78C74DD9" w14:textId="77777777" w:rsidR="00F745E1" w:rsidRPr="00A06EB6" w:rsidRDefault="00F745E1" w:rsidP="002A01C2">
      <w:pPr>
        <w:numPr>
          <w:ilvl w:val="0"/>
          <w:numId w:val="70"/>
        </w:numPr>
        <w:spacing w:afterLines="60" w:after="144"/>
        <w:ind w:left="1440" w:hanging="274"/>
        <w:rPr>
          <w:rFonts w:eastAsia="Calibri" w:cs="Tahoma"/>
          <w:szCs w:val="18"/>
        </w:rPr>
      </w:pPr>
      <w:r w:rsidRPr="00A06EB6">
        <w:rPr>
          <w:rFonts w:eastAsia="Calibri" w:cs="Tahoma"/>
          <w:szCs w:val="18"/>
        </w:rPr>
        <w:t>Upon upgrade to Windows Server 2012 Datacenter under this grant, the customer’s Windows Server 2008 R2 Datacenter Qualifying Licenses no longer will be valid.</w:t>
      </w:r>
    </w:p>
    <w:p w14:paraId="1102866E" w14:textId="77777777" w:rsidR="00F745E1" w:rsidRPr="00C530A9" w:rsidRDefault="00F745E1" w:rsidP="002A01C2">
      <w:pPr>
        <w:numPr>
          <w:ilvl w:val="0"/>
          <w:numId w:val="70"/>
        </w:numPr>
        <w:spacing w:afterLines="60" w:after="144"/>
        <w:ind w:left="1440" w:hanging="274"/>
        <w:rPr>
          <w:rFonts w:eastAsia="Calibri" w:cs="Tahoma"/>
          <w:szCs w:val="18"/>
        </w:rPr>
      </w:pPr>
      <w:r w:rsidRPr="00A06EB6">
        <w:rPr>
          <w:color w:val="000000"/>
        </w:rPr>
        <w:t xml:space="preserve">Windows Server 2008 R2 Datacenter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forgoing grant.  </w:t>
      </w:r>
    </w:p>
    <w:p w14:paraId="28EBE289" w14:textId="77777777" w:rsidR="00FD1141" w:rsidRPr="00FD1141" w:rsidRDefault="00FD1141" w:rsidP="002A01C2">
      <w:pPr>
        <w:numPr>
          <w:ilvl w:val="0"/>
          <w:numId w:val="70"/>
        </w:numPr>
        <w:spacing w:afterLines="60" w:after="144"/>
        <w:ind w:left="1440" w:hanging="274"/>
        <w:rPr>
          <w:rFonts w:eastAsia="Calibri" w:cs="Tahoma"/>
          <w:szCs w:val="18"/>
        </w:rPr>
      </w:pPr>
      <w:r w:rsidRPr="00C530A9">
        <w:rPr>
          <w:rFonts w:cs="Tahoma"/>
        </w:rPr>
        <w:t>Windows Server Datacenter single processor licenses acquired after September 1, 2012 with Software Assurance coverage are also Qualifying Licenses for purposes of the forgoing grant. </w:t>
      </w:r>
    </w:p>
    <w:p w14:paraId="7C5E5A90" w14:textId="77777777" w:rsidR="00F745E1" w:rsidRPr="00A06EB6" w:rsidRDefault="00F745E1" w:rsidP="002A01C2">
      <w:pPr>
        <w:numPr>
          <w:ilvl w:val="0"/>
          <w:numId w:val="70"/>
        </w:numPr>
        <w:spacing w:afterLines="60" w:after="144"/>
        <w:ind w:left="1440" w:hanging="274"/>
        <w:rPr>
          <w:rFonts w:eastAsia="Calibri" w:cs="Tahoma"/>
          <w:szCs w:val="18"/>
        </w:rPr>
      </w:pPr>
      <w:r w:rsidRPr="00A06EB6">
        <w:rPr>
          <w:rFonts w:cs="Tahoma"/>
          <w:bCs/>
          <w:color w:val="000000"/>
          <w:szCs w:val="18"/>
        </w:rPr>
        <w:t>Notwithstanding the grant of Windows Server 2012 Datacenter licenses, and any upgrade to that version, obligations to pay amounts due and owing for the Qualifying Licenses and coverage remain in full force and effect.</w:t>
      </w:r>
    </w:p>
    <w:p w14:paraId="4AC53A60" w14:textId="77777777" w:rsidR="00376D4B" w:rsidRDefault="00376D4B" w:rsidP="00376D4B">
      <w:pPr>
        <w:ind w:left="720"/>
        <w:rPr>
          <w:rFonts w:cs="Tahoma"/>
          <w:color w:val="000000"/>
          <w:szCs w:val="18"/>
        </w:rPr>
      </w:pPr>
    </w:p>
    <w:p w14:paraId="0B5D5CA7" w14:textId="77777777" w:rsidR="00FD1141" w:rsidRPr="006F0E09" w:rsidRDefault="00BF7C75" w:rsidP="00FD1141">
      <w:pPr>
        <w:ind w:left="720"/>
        <w:rPr>
          <w:rFonts w:cs="Tahoma"/>
          <w:color w:val="FF0000"/>
          <w:szCs w:val="18"/>
        </w:rPr>
      </w:pPr>
      <w:r w:rsidRPr="00BF7C75">
        <w:rPr>
          <w:rFonts w:cs="Tahoma"/>
          <w:color w:val="000000"/>
          <w:szCs w:val="18"/>
        </w:rPr>
        <w:t>Windows Server 2012 Datacenter – 1-Processor License SKU;</w:t>
      </w:r>
      <w:r w:rsidR="00FD1141">
        <w:rPr>
          <w:rFonts w:cs="Tahoma"/>
          <w:color w:val="000000"/>
          <w:szCs w:val="18"/>
        </w:rPr>
        <w:t xml:space="preserve"> </w:t>
      </w:r>
      <w:r w:rsidRPr="00BF7C75">
        <w:rPr>
          <w:rFonts w:cs="Tahoma"/>
          <w:color w:val="000000"/>
          <w:szCs w:val="18"/>
        </w:rPr>
        <w:t xml:space="preserve">Windows Server 2012 is moving to a Processor plus CAL licensing model, with each license covering 2-processors.  The offering # P71-01031 was unintentionally included on the September price list and should not be used for any program other than SPLA.  This offering only covers a single processor; customers purchasing it will not be covered by the current use rights.  This SKU should only be used by SPLA customers. The correct offering for all programs </w:t>
      </w:r>
      <w:r w:rsidRPr="00C530A9">
        <w:rPr>
          <w:rFonts w:cs="Tahoma"/>
          <w:szCs w:val="18"/>
        </w:rPr>
        <w:t>other than SPLA is # P71-07280.</w:t>
      </w:r>
      <w:r w:rsidR="00FD1141" w:rsidRPr="00C530A9">
        <w:rPr>
          <w:rFonts w:cs="Tahoma"/>
          <w:szCs w:val="18"/>
        </w:rPr>
        <w:t xml:space="preserve"> Customers who already acquired the offering # P71-01031 see the migration grant above.</w:t>
      </w:r>
    </w:p>
    <w:p w14:paraId="17B83C1A" w14:textId="77777777" w:rsidR="00202A44" w:rsidRPr="0059600B" w:rsidRDefault="00202A44" w:rsidP="00376D4B">
      <w:pPr>
        <w:ind w:left="720"/>
        <w:rPr>
          <w:rFonts w:cs="Tahoma"/>
          <w:color w:val="000000"/>
          <w:szCs w:val="18"/>
        </w:rPr>
      </w:pPr>
    </w:p>
    <w:p w14:paraId="11E66539" w14:textId="77777777" w:rsidR="00F745E1" w:rsidRPr="00BA1490" w:rsidRDefault="00202A44" w:rsidP="00BA1490">
      <w:pPr>
        <w:pStyle w:val="PURBody-Indented"/>
        <w:ind w:left="720"/>
        <w:rPr>
          <w:rFonts w:ascii="Tahoma" w:hAnsi="Tahoma" w:cs="Tahoma"/>
          <w:sz w:val="18"/>
          <w:szCs w:val="18"/>
        </w:rPr>
      </w:pPr>
      <w:r w:rsidRPr="002E57CF">
        <w:rPr>
          <w:rFonts w:ascii="Tahoma" w:hAnsi="Tahoma" w:cs="Tahoma"/>
          <w:color w:val="000000"/>
          <w:sz w:val="18"/>
          <w:szCs w:val="18"/>
        </w:rPr>
        <w:t xml:space="preserve">Windows Server 2012 Datacenter: </w:t>
      </w:r>
      <w:r w:rsidRPr="0059600B">
        <w:rPr>
          <w:rFonts w:ascii="Tahoma" w:hAnsi="Tahoma" w:cs="Tahoma"/>
          <w:sz w:val="18"/>
          <w:szCs w:val="18"/>
        </w:rPr>
        <w:t>You may run an instance of Windows Server Datacenter,</w:t>
      </w:r>
      <w:r w:rsidR="003A1942">
        <w:rPr>
          <w:rFonts w:ascii="Tahoma" w:hAnsi="Tahoma" w:cs="Tahoma"/>
          <w:sz w:val="18"/>
          <w:szCs w:val="18"/>
        </w:rPr>
        <w:t xml:space="preserve"> </w:t>
      </w:r>
      <w:r w:rsidRPr="0059600B">
        <w:rPr>
          <w:rFonts w:ascii="Tahoma" w:hAnsi="Tahoma" w:cs="Tahoma"/>
          <w:sz w:val="18"/>
          <w:szCs w:val="18"/>
        </w:rPr>
        <w:t xml:space="preserve">Enterprise, Standard or Essentials (the same or any earlier version) in place of Windows Server 2012 Datacenter in any of the OSEs </w:t>
      </w:r>
      <w:r w:rsidRPr="00E92222">
        <w:rPr>
          <w:rFonts w:ascii="Tahoma" w:hAnsi="Tahoma" w:cs="Tahoma"/>
          <w:sz w:val="18"/>
          <w:szCs w:val="18"/>
        </w:rPr>
        <w:t>on your licensed server</w:t>
      </w:r>
      <w:r w:rsidR="00BA1490">
        <w:rPr>
          <w:rFonts w:ascii="Tahoma" w:hAnsi="Tahoma" w:cs="Tahoma"/>
          <w:sz w:val="18"/>
          <w:szCs w:val="18"/>
        </w:rPr>
        <w:t>.</w:t>
      </w:r>
    </w:p>
    <w:p w14:paraId="4EC602E3" w14:textId="77777777" w:rsidR="00BF7C75" w:rsidRDefault="00BF7C75" w:rsidP="00F745E1">
      <w:pPr>
        <w:pStyle w:val="ListParagraph"/>
        <w:ind w:left="0"/>
        <w:contextualSpacing w:val="0"/>
        <w:rPr>
          <w:rFonts w:ascii="Tahoma" w:hAnsi="Tahoma" w:cs="Tahoma"/>
          <w:color w:val="000000"/>
          <w:sz w:val="18"/>
          <w:szCs w:val="18"/>
          <w:lang w:val="en-US"/>
        </w:rPr>
      </w:pPr>
    </w:p>
    <w:p w14:paraId="7A3AD504" w14:textId="77777777" w:rsidR="002A01C2" w:rsidRDefault="002A01C2" w:rsidP="00F745E1">
      <w:pPr>
        <w:pStyle w:val="ListParagraph"/>
        <w:ind w:left="0"/>
        <w:contextualSpacing w:val="0"/>
        <w:rPr>
          <w:rFonts w:ascii="Tahoma" w:hAnsi="Tahoma" w:cs="Tahoma"/>
          <w:color w:val="000000"/>
          <w:sz w:val="18"/>
          <w:szCs w:val="18"/>
          <w:lang w:val="en-US"/>
        </w:rPr>
      </w:pPr>
    </w:p>
    <w:p w14:paraId="3E0B04D9" w14:textId="39D10E61" w:rsidR="00F745E1" w:rsidRPr="00515631" w:rsidRDefault="00BA29A7" w:rsidP="00F745E1">
      <w:pPr>
        <w:pStyle w:val="Heading3"/>
        <w:rPr>
          <w:b w:val="0"/>
        </w:rPr>
      </w:pPr>
      <w:bookmarkStart w:id="1539" w:name="_118_Windows_Server"/>
      <w:bookmarkStart w:id="1540" w:name="_Toc336338374"/>
      <w:bookmarkStart w:id="1541" w:name="_Toc349586853"/>
      <w:bookmarkStart w:id="1542" w:name="Srv_102WindowsSvr08R2Std"/>
      <w:bookmarkStart w:id="1543" w:name="Srv_114WindowsSvr08R2Std"/>
      <w:bookmarkStart w:id="1544" w:name="Srv_118WindowsSvr08R2Std"/>
      <w:bookmarkStart w:id="1545" w:name="Srv_99WindowsSvr08R2ItaniumSys"/>
      <w:bookmarkStart w:id="1546" w:name="Srv_100WindowsSvr08R2ItaniumSys"/>
      <w:bookmarkEnd w:id="1539"/>
      <w:r>
        <w:rPr>
          <w:rStyle w:val="Heading3Char"/>
          <w:rFonts w:ascii="Tahoma" w:hAnsi="Tahoma"/>
          <w:b/>
          <w:caps/>
          <w:color w:val="F66400"/>
          <w:sz w:val="22"/>
          <w:vertAlign w:val="superscript"/>
          <w:lang w:val="en-US"/>
        </w:rPr>
        <w:t>107</w:t>
      </w:r>
      <w:r w:rsidR="0099402E">
        <w:rPr>
          <w:rStyle w:val="Heading3Char"/>
          <w:rFonts w:ascii="Tahoma" w:hAnsi="Tahoma"/>
          <w:b/>
          <w:caps/>
          <w:color w:val="F66400"/>
          <w:sz w:val="22"/>
          <w:vertAlign w:val="superscript"/>
          <w:lang w:val="en-US"/>
        </w:rPr>
        <w:t xml:space="preserve"> </w:t>
      </w:r>
      <w:r w:rsidR="00F745E1" w:rsidRPr="00515631">
        <w:rPr>
          <w:rStyle w:val="Heading3Char"/>
          <w:rFonts w:ascii="Tahoma" w:hAnsi="Tahoma"/>
          <w:b/>
          <w:color w:val="F66400"/>
          <w:sz w:val="22"/>
        </w:rPr>
        <w:t>Windows Server 2008 R2 Standard</w:t>
      </w:r>
      <w:bookmarkEnd w:id="1540"/>
      <w:bookmarkEnd w:id="1541"/>
      <w:r w:rsidR="00F745E1" w:rsidRPr="00515631">
        <w:rPr>
          <w:rStyle w:val="Heading3Char"/>
          <w:rFonts w:ascii="Tahoma" w:hAnsi="Tahoma"/>
          <w:b/>
          <w:color w:val="F66400"/>
          <w:sz w:val="22"/>
        </w:rPr>
        <w:t xml:space="preserve"> </w:t>
      </w:r>
    </w:p>
    <w:bookmarkEnd w:id="1542"/>
    <w:bookmarkEnd w:id="1543"/>
    <w:bookmarkEnd w:id="1544"/>
    <w:p w14:paraId="47C5BF31" w14:textId="77777777" w:rsidR="00376D4B" w:rsidRDefault="00376D4B" w:rsidP="002A01C2">
      <w:pPr>
        <w:tabs>
          <w:tab w:val="left" w:pos="360"/>
        </w:tabs>
        <w:ind w:left="360"/>
        <w:rPr>
          <w:b/>
          <w:color w:val="000000"/>
        </w:rPr>
      </w:pPr>
    </w:p>
    <w:p w14:paraId="084483C9" w14:textId="77777777" w:rsidR="002A01C2" w:rsidRDefault="00F745E1" w:rsidP="002A01C2">
      <w:pPr>
        <w:spacing w:after="60"/>
        <w:ind w:left="720"/>
        <w:rPr>
          <w:b/>
          <w:color w:val="000000"/>
        </w:rPr>
      </w:pPr>
      <w:r w:rsidRPr="00A06EB6">
        <w:rPr>
          <w:b/>
          <w:color w:val="000000"/>
        </w:rPr>
        <w:t>License grants associated with change in licensing mo</w:t>
      </w:r>
      <w:r w:rsidR="002A01C2">
        <w:rPr>
          <w:b/>
          <w:color w:val="000000"/>
        </w:rPr>
        <w:t>del for Windows Server Standard</w:t>
      </w:r>
    </w:p>
    <w:p w14:paraId="47806659"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color w:val="000000"/>
        </w:rPr>
        <w:t xml:space="preserve">Windows Server 2008 R2 Standard will be the last version of Windows Server licensed under the Server/CAL licensing model. Windows Server 2012 Standard will be licensed under a new licensing model under which each license can license up to two physical processors. Volume licensing customers with active Software Assurance for Windows Server 2008 R2 Standard licenses on September 1, 2012 </w:t>
      </w:r>
      <w:r>
        <w:rPr>
          <w:color w:val="000000"/>
        </w:rPr>
        <w:t xml:space="preserve">or as of the date of first availability of Windows Server 2012 for download on the Volume Licensing Service Center, whichever is earlier, </w:t>
      </w:r>
      <w:r w:rsidRPr="00A06EB6">
        <w:rPr>
          <w:color w:val="000000"/>
        </w:rPr>
        <w:t>(“Qualifying Licenses”) will be permitted to</w:t>
      </w:r>
      <w:r w:rsidRPr="00A06EB6">
        <w:rPr>
          <w:rFonts w:eastAsia="Calibri" w:cs="Tahoma"/>
          <w:szCs w:val="18"/>
        </w:rPr>
        <w:t xml:space="preserve"> upgrade to and use Windows Server 2012 Standard software in place of Windows Server 2008 R2 Standard. To facilitate this upgrade, for every Qualifying License the customer has, the customer will be deemed to be granted upon availability of Windows Server 2012:</w:t>
      </w:r>
    </w:p>
    <w:p w14:paraId="23E3443E"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rFonts w:eastAsia="Calibri" w:cs="Tahoma"/>
          <w:szCs w:val="18"/>
        </w:rPr>
        <w:t>One Windows Server 2012 Standard license, OR</w:t>
      </w:r>
    </w:p>
    <w:p w14:paraId="60BDC52E"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rFonts w:eastAsia="Calibri" w:cs="Tahoma"/>
          <w:szCs w:val="18"/>
        </w:rPr>
        <w:t>Two Windows Server 2012 Standard licenses, if the actual number of physical processors on the server to which the Qualifying License is assigned exceeds two. (In such cases, customers must create a record of the configuration of the physical hardware supporting that software prior to expiration of Software Assurance coverag</w:t>
      </w:r>
      <w:r>
        <w:rPr>
          <w:rFonts w:eastAsia="Calibri" w:cs="Tahoma"/>
          <w:szCs w:val="18"/>
        </w:rPr>
        <w:t>e under the current agreement</w:t>
      </w:r>
      <w:r w:rsidRPr="00A06EB6">
        <w:rPr>
          <w:rFonts w:eastAsia="Calibri" w:cs="Tahoma"/>
          <w:szCs w:val="18"/>
        </w:rPr>
        <w:t>, either using the Microsoft MAP tool or any equivalent software. This grant is available only for one Qualifying License per server.)</w:t>
      </w:r>
    </w:p>
    <w:p w14:paraId="6B425A90"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rFonts w:eastAsia="Calibri" w:cs="Tahoma"/>
          <w:szCs w:val="18"/>
        </w:rPr>
        <w:t>Licenses acquired under this grant include Software Assurance coverage.  Such coverage expires when the corresponding coverage on the Qualifying Licenses expires.</w:t>
      </w:r>
    </w:p>
    <w:p w14:paraId="6B9932E2"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rFonts w:eastAsia="Calibri" w:cs="Tahoma"/>
          <w:szCs w:val="18"/>
        </w:rPr>
        <w:t>If customers acquired perpetual rights to use software under Qualifying Licenses, the licenses acquired under this grant are likewise perpetual; otherwise, licenses acquired under this grant expire when the underlying Qualifying Licenses would have expired.</w:t>
      </w:r>
    </w:p>
    <w:p w14:paraId="6F41E995" w14:textId="77777777" w:rsidR="00F745E1" w:rsidRPr="00A06EB6" w:rsidRDefault="00F745E1" w:rsidP="002A01C2">
      <w:pPr>
        <w:numPr>
          <w:ilvl w:val="0"/>
          <w:numId w:val="66"/>
        </w:numPr>
        <w:tabs>
          <w:tab w:val="left" w:pos="1260"/>
          <w:tab w:val="left" w:pos="1440"/>
        </w:tabs>
        <w:ind w:left="1440"/>
        <w:rPr>
          <w:rFonts w:eastAsia="Calibri" w:cs="Tahoma"/>
          <w:szCs w:val="18"/>
        </w:rPr>
      </w:pPr>
      <w:r w:rsidRPr="00A06EB6">
        <w:rPr>
          <w:rFonts w:eastAsia="Calibri" w:cs="Tahoma"/>
          <w:szCs w:val="18"/>
        </w:rPr>
        <w:t>Upon upgrade to Windows Server 2012 Standard under this grant, the customer’s existing Windows Server 2008 R2 Standard licenses no longer will be valid.</w:t>
      </w:r>
    </w:p>
    <w:p w14:paraId="4EAADF1B" w14:textId="77777777" w:rsidR="00F745E1" w:rsidRPr="00A06EB6" w:rsidRDefault="00F745E1" w:rsidP="002A01C2">
      <w:pPr>
        <w:numPr>
          <w:ilvl w:val="0"/>
          <w:numId w:val="70"/>
        </w:numPr>
        <w:tabs>
          <w:tab w:val="left" w:pos="1440"/>
        </w:tabs>
        <w:ind w:left="1440"/>
        <w:rPr>
          <w:rFonts w:eastAsia="Calibri" w:cs="Tahoma"/>
          <w:szCs w:val="18"/>
        </w:rPr>
      </w:pPr>
      <w:r w:rsidRPr="00A06EB6">
        <w:rPr>
          <w:color w:val="000000"/>
        </w:rPr>
        <w:t xml:space="preserve">Windows Server 2008 R2 Standard </w:t>
      </w:r>
      <w:r w:rsidRPr="00A06EB6">
        <w:rPr>
          <w:rFonts w:cs="Tahoma"/>
          <w:bCs/>
          <w:color w:val="000000"/>
          <w:szCs w:val="18"/>
        </w:rPr>
        <w:t>licenses subsequently acquired under the same enrollment term as part of an Enterprise, Enterprise Subscription, Open Value Subscription or EES customer’s scheduled true-up process are also Qualifying Licenses for purposes of the foregoing license grant.</w:t>
      </w:r>
    </w:p>
    <w:p w14:paraId="0C3DF0E5" w14:textId="77777777" w:rsidR="00F745E1" w:rsidRPr="00A06EB6" w:rsidRDefault="00F745E1" w:rsidP="002A01C2">
      <w:pPr>
        <w:numPr>
          <w:ilvl w:val="0"/>
          <w:numId w:val="70"/>
        </w:numPr>
        <w:tabs>
          <w:tab w:val="left" w:pos="1440"/>
        </w:tabs>
        <w:ind w:left="1440"/>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3F4F2BC0" w14:textId="77777777" w:rsidR="00F745E1" w:rsidRPr="00A06EB6" w:rsidRDefault="00F745E1" w:rsidP="002A01C2">
      <w:pPr>
        <w:tabs>
          <w:tab w:val="left" w:pos="1440"/>
        </w:tabs>
        <w:ind w:left="1440"/>
      </w:pPr>
    </w:p>
    <w:bookmarkEnd w:id="1545"/>
    <w:bookmarkEnd w:id="1546"/>
    <w:p w14:paraId="5B4E452E" w14:textId="77777777" w:rsidR="002A01C2" w:rsidRDefault="005403C8" w:rsidP="002A01C2">
      <w:pPr>
        <w:pStyle w:val="PURBody-Indented"/>
        <w:spacing w:after="60"/>
        <w:ind w:left="720"/>
        <w:rPr>
          <w:rFonts w:ascii="Tahoma" w:hAnsi="Tahoma" w:cs="Tahoma"/>
          <w:color w:val="000000"/>
          <w:sz w:val="18"/>
          <w:szCs w:val="18"/>
        </w:rPr>
      </w:pPr>
      <w:r w:rsidRPr="002E57CF">
        <w:rPr>
          <w:rFonts w:ascii="Tahoma" w:hAnsi="Tahoma" w:cs="Tahoma"/>
          <w:b/>
          <w:color w:val="000000"/>
          <w:sz w:val="18"/>
          <w:szCs w:val="18"/>
        </w:rPr>
        <w:t>Windows Server 2012 Standard</w:t>
      </w:r>
    </w:p>
    <w:p w14:paraId="64C0ED25" w14:textId="77777777" w:rsidR="005403C8" w:rsidRPr="002E57CF" w:rsidRDefault="005403C8" w:rsidP="002A01C2">
      <w:pPr>
        <w:pStyle w:val="PURBody-Indented"/>
        <w:spacing w:after="0"/>
        <w:ind w:left="720"/>
        <w:rPr>
          <w:rFonts w:ascii="Tahoma" w:hAnsi="Tahoma" w:cs="Tahoma"/>
          <w:sz w:val="18"/>
        </w:rPr>
      </w:pPr>
      <w:r w:rsidRPr="002E57CF">
        <w:rPr>
          <w:rFonts w:ascii="Tahoma" w:hAnsi="Tahoma" w:cs="Tahoma"/>
          <w:sz w:val="18"/>
        </w:rPr>
        <w:t xml:space="preserve">You may run an instance of Windows Server Enterprise, Standard or Essentials (the same or any earlier version) in place of Windows Server 2012 Standard in any of the OSEs </w:t>
      </w:r>
      <w:r w:rsidRPr="00376D4B">
        <w:rPr>
          <w:rFonts w:ascii="Tahoma" w:hAnsi="Tahoma" w:cs="Tahoma"/>
          <w:sz w:val="18"/>
        </w:rPr>
        <w:t>on your licensed server.</w:t>
      </w:r>
    </w:p>
    <w:p w14:paraId="585692CF" w14:textId="77777777" w:rsidR="00F745E1" w:rsidRDefault="00F745E1" w:rsidP="002A01C2">
      <w:pPr>
        <w:pStyle w:val="ListParagraph"/>
        <w:ind w:left="0"/>
        <w:contextualSpacing w:val="0"/>
        <w:rPr>
          <w:rFonts w:ascii="Tahoma" w:hAnsi="Tahoma" w:cs="Tahoma"/>
          <w:color w:val="000000"/>
          <w:sz w:val="18"/>
          <w:szCs w:val="18"/>
          <w:lang w:val="en-US"/>
        </w:rPr>
      </w:pPr>
    </w:p>
    <w:p w14:paraId="0C4AFE65" w14:textId="77777777" w:rsidR="00103AD5" w:rsidRDefault="00103AD5" w:rsidP="002A01C2">
      <w:pPr>
        <w:pStyle w:val="ListParagraph"/>
        <w:ind w:left="0"/>
        <w:contextualSpacing w:val="0"/>
        <w:rPr>
          <w:rFonts w:ascii="Tahoma" w:hAnsi="Tahoma" w:cs="Tahoma"/>
          <w:color w:val="000000"/>
          <w:sz w:val="18"/>
          <w:szCs w:val="18"/>
          <w:lang w:val="en-US"/>
        </w:rPr>
      </w:pPr>
    </w:p>
    <w:p w14:paraId="340E3173" w14:textId="613D559F" w:rsidR="00816F76" w:rsidRPr="00A06EB6" w:rsidRDefault="00BA29A7" w:rsidP="00EF2279">
      <w:pPr>
        <w:pStyle w:val="Heading3"/>
        <w:rPr>
          <w:rFonts w:ascii="Tahoma" w:hAnsi="Tahoma"/>
          <w:color w:val="F66400"/>
          <w:sz w:val="22"/>
          <w:lang w:val="en-US"/>
        </w:rPr>
      </w:pPr>
      <w:bookmarkStart w:id="1547" w:name="_119_Windows_Web"/>
      <w:bookmarkStart w:id="1548" w:name="_Toc336338375"/>
      <w:bookmarkStart w:id="1549" w:name="_Toc349586854"/>
      <w:bookmarkStart w:id="1550" w:name="Srv_111WinSmallBizSVR2011Addon"/>
      <w:bookmarkStart w:id="1551" w:name="Srv_116WinSmallBizSVR2011Addon"/>
      <w:bookmarkStart w:id="1552" w:name="Srv_120WinSmallBizSVR2011Addon"/>
      <w:bookmarkEnd w:id="1533"/>
      <w:bookmarkEnd w:id="1547"/>
      <w:r>
        <w:rPr>
          <w:rFonts w:ascii="Tahoma" w:hAnsi="Tahoma" w:cs="Tahoma"/>
          <w:caps/>
          <w:color w:val="EE6000"/>
          <w:sz w:val="22"/>
          <w:szCs w:val="18"/>
          <w:vertAlign w:val="superscript"/>
          <w:lang w:val="en-US"/>
        </w:rPr>
        <w:t>108</w:t>
      </w:r>
      <w:r w:rsidR="0099402E" w:rsidRPr="006A10F4">
        <w:rPr>
          <w:rFonts w:ascii="Tahoma" w:hAnsi="Tahoma" w:cs="Tahoma"/>
          <w:color w:val="EE6000"/>
          <w:sz w:val="22"/>
          <w:szCs w:val="18"/>
        </w:rPr>
        <w:t xml:space="preserve"> </w:t>
      </w:r>
      <w:r w:rsidR="00816F76" w:rsidRPr="00A06EB6">
        <w:rPr>
          <w:rFonts w:ascii="Tahoma" w:hAnsi="Tahoma"/>
          <w:color w:val="F66400"/>
          <w:sz w:val="22"/>
          <w:lang w:val="en-US"/>
        </w:rPr>
        <w:t xml:space="preserve">Windows Web </w:t>
      </w:r>
      <w:proofErr w:type="spellStart"/>
      <w:r w:rsidR="00816F76" w:rsidRPr="00A06EB6">
        <w:rPr>
          <w:rFonts w:ascii="Tahoma" w:hAnsi="Tahoma"/>
          <w:color w:val="F66400"/>
          <w:sz w:val="22"/>
          <w:lang w:val="en-US"/>
        </w:rPr>
        <w:t>Serv</w:t>
      </w:r>
      <w:r w:rsidR="00816F76" w:rsidRPr="00A06EB6">
        <w:rPr>
          <w:rFonts w:ascii="Tahoma" w:hAnsi="Tahoma"/>
          <w:color w:val="F66400"/>
          <w:sz w:val="22"/>
        </w:rPr>
        <w:t>er</w:t>
      </w:r>
      <w:proofErr w:type="spellEnd"/>
      <w:r w:rsidR="00816F76" w:rsidRPr="00A06EB6">
        <w:rPr>
          <w:rFonts w:ascii="Tahoma" w:hAnsi="Tahoma"/>
          <w:color w:val="F66400"/>
          <w:sz w:val="22"/>
          <w:vertAlign w:val="superscript"/>
        </w:rPr>
        <w:t>®</w:t>
      </w:r>
      <w:r w:rsidR="00816F76" w:rsidRPr="00A06EB6">
        <w:rPr>
          <w:rFonts w:ascii="Tahoma" w:hAnsi="Tahoma"/>
          <w:color w:val="F66400"/>
          <w:sz w:val="22"/>
        </w:rPr>
        <w:t xml:space="preserve"> 2008 </w:t>
      </w:r>
      <w:r w:rsidR="00816F76" w:rsidRPr="00A06EB6">
        <w:rPr>
          <w:rFonts w:ascii="Tahoma" w:hAnsi="Tahoma"/>
          <w:color w:val="F66400"/>
          <w:sz w:val="22"/>
          <w:lang w:val="en-US"/>
        </w:rPr>
        <w:t>R2</w:t>
      </w:r>
      <w:bookmarkEnd w:id="1548"/>
      <w:bookmarkEnd w:id="1549"/>
    </w:p>
    <w:p w14:paraId="1F8BCA91" w14:textId="77777777" w:rsidR="00816F76" w:rsidRPr="00A06EB6" w:rsidRDefault="00816F76" w:rsidP="00CE7FAD">
      <w:pPr>
        <w:rPr>
          <w:lang w:eastAsia="x-none"/>
        </w:rPr>
      </w:pPr>
    </w:p>
    <w:p w14:paraId="50E6E295" w14:textId="77777777" w:rsidR="00CE7FAD" w:rsidRDefault="00816F76" w:rsidP="00CE7FAD">
      <w:pPr>
        <w:tabs>
          <w:tab w:val="left" w:pos="720"/>
        </w:tabs>
        <w:spacing w:after="60"/>
        <w:ind w:left="720"/>
        <w:rPr>
          <w:b/>
          <w:color w:val="000000"/>
        </w:rPr>
      </w:pPr>
      <w:r w:rsidRPr="00A06EB6">
        <w:rPr>
          <w:b/>
          <w:color w:val="000000"/>
        </w:rPr>
        <w:t>License grants associated with en</w:t>
      </w:r>
      <w:r w:rsidR="00CE7FAD">
        <w:rPr>
          <w:b/>
          <w:color w:val="000000"/>
        </w:rPr>
        <w:t>d of life of Windows Web Server</w:t>
      </w:r>
    </w:p>
    <w:p w14:paraId="448F5A07" w14:textId="77777777" w:rsidR="00816F76" w:rsidRDefault="00816F76" w:rsidP="00CE7FAD">
      <w:pPr>
        <w:tabs>
          <w:tab w:val="left" w:pos="720"/>
        </w:tabs>
        <w:ind w:left="720"/>
        <w:rPr>
          <w:rFonts w:eastAsia="Calibri" w:cs="Tahoma"/>
          <w:szCs w:val="18"/>
        </w:rPr>
      </w:pPr>
      <w:r w:rsidRPr="00A06EB6">
        <w:rPr>
          <w:color w:val="000000"/>
        </w:rPr>
        <w:t>Windows Server 2008 R2 will be the last version of Windows Web Server. Volume licensing customers with active Software Assurance for Windows Web Server 2008 R2 licenses on September 1</w:t>
      </w:r>
      <w:r w:rsidRPr="00A06EB6">
        <w:rPr>
          <w:color w:val="000000"/>
          <w:vertAlign w:val="superscript"/>
        </w:rPr>
        <w:t>st</w:t>
      </w:r>
      <w:r w:rsidRPr="00A06EB6">
        <w:rPr>
          <w:color w:val="000000"/>
        </w:rPr>
        <w:t xml:space="preserve">, 2012 </w:t>
      </w:r>
      <w:r w:rsidR="00687F64">
        <w:rPr>
          <w:color w:val="000000"/>
        </w:rPr>
        <w:t xml:space="preserve">or as of the date of first availability of Windows Server 2012 for download on the Volume Licensing Service Center, </w:t>
      </w:r>
      <w:r w:rsidR="00687F64">
        <w:rPr>
          <w:color w:val="000000"/>
        </w:rPr>
        <w:lastRenderedPageBreak/>
        <w:t xml:space="preserve">whichever is earlier, </w:t>
      </w:r>
      <w:r w:rsidRPr="00A06EB6">
        <w:rPr>
          <w:color w:val="000000"/>
        </w:rPr>
        <w:t xml:space="preserve">(“Qualifying Licenses”) will be permitted to </w:t>
      </w:r>
      <w:r w:rsidRPr="00A06EB6">
        <w:rPr>
          <w:rFonts w:eastAsia="Calibri" w:cs="Tahoma"/>
          <w:szCs w:val="18"/>
        </w:rPr>
        <w:t xml:space="preserve">use Windows Server 2012 Standard software. To facilitate such use, for every two Qualifying Licenses the customer has, the customer will be deemed to be granted one Windows Server 2012 Standard processor license upon availability of Windows Server 2012. </w:t>
      </w:r>
    </w:p>
    <w:p w14:paraId="4A7D8799" w14:textId="77777777" w:rsidR="00CE7FAD" w:rsidRPr="00A06EB6" w:rsidRDefault="00CE7FAD" w:rsidP="00CE7FAD">
      <w:pPr>
        <w:tabs>
          <w:tab w:val="left" w:pos="720"/>
        </w:tabs>
        <w:ind w:left="720"/>
        <w:rPr>
          <w:rFonts w:eastAsia="Calibri" w:cs="Tahoma"/>
          <w:szCs w:val="18"/>
        </w:rPr>
      </w:pPr>
    </w:p>
    <w:p w14:paraId="4CC7D63E" w14:textId="77777777" w:rsidR="00816F76" w:rsidRPr="00A06EB6" w:rsidRDefault="00816F76" w:rsidP="00CE7FAD">
      <w:pPr>
        <w:numPr>
          <w:ilvl w:val="0"/>
          <w:numId w:val="70"/>
        </w:numPr>
        <w:tabs>
          <w:tab w:val="clear" w:pos="360"/>
          <w:tab w:val="num" w:pos="1440"/>
        </w:tabs>
        <w:spacing w:after="60"/>
        <w:ind w:left="1440"/>
        <w:rPr>
          <w:rFonts w:eastAsia="Calibri" w:cs="Tahoma"/>
          <w:szCs w:val="18"/>
        </w:rPr>
      </w:pPr>
      <w:r w:rsidRPr="00A06EB6">
        <w:rPr>
          <w:color w:val="000000"/>
        </w:rPr>
        <w:t>If a customer has an odd number of Web Server licenses then the customer will need to round up to the next even number to determine its grant.  For example, a customer that has three Web Server licenses will be deemed to be granted a total of two Windows Server 2012 Standard licenses.</w:t>
      </w:r>
    </w:p>
    <w:p w14:paraId="2972E450" w14:textId="77777777" w:rsidR="00816F76" w:rsidRPr="00A06EB6" w:rsidRDefault="00816F76" w:rsidP="00CE7FAD">
      <w:pPr>
        <w:numPr>
          <w:ilvl w:val="0"/>
          <w:numId w:val="70"/>
        </w:numPr>
        <w:tabs>
          <w:tab w:val="clear" w:pos="360"/>
          <w:tab w:val="num" w:pos="1440"/>
        </w:tabs>
        <w:spacing w:after="60"/>
        <w:ind w:left="1440"/>
        <w:rPr>
          <w:rFonts w:eastAsia="Calibri" w:cs="Tahoma"/>
          <w:szCs w:val="18"/>
        </w:rPr>
      </w:pPr>
      <w:r w:rsidRPr="00A06EB6">
        <w:rPr>
          <w:rFonts w:eastAsia="Calibri" w:cs="Tahoma"/>
          <w:szCs w:val="18"/>
        </w:rPr>
        <w:t>Upon upgrade to Windows Server 2012 Standard under this grant, the customer’s existing Windows Web Server 2008 R2 licenses remain valid.</w:t>
      </w:r>
    </w:p>
    <w:p w14:paraId="37AD9818" w14:textId="77777777" w:rsidR="00816F76" w:rsidRPr="00A06EB6" w:rsidRDefault="00816F76" w:rsidP="00CE7FAD">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Licenses acquired under this grant include Software Assurance coverage.  Such coverage expires when the corresponding coverage on the Qualifying Licenses expires.</w:t>
      </w:r>
    </w:p>
    <w:p w14:paraId="19B0B20E" w14:textId="77777777" w:rsidR="00816F76" w:rsidRPr="00A06EB6" w:rsidRDefault="00816F76" w:rsidP="00CE7FAD">
      <w:pPr>
        <w:pStyle w:val="ListParagraph"/>
        <w:numPr>
          <w:ilvl w:val="0"/>
          <w:numId w:val="70"/>
        </w:numPr>
        <w:tabs>
          <w:tab w:val="clear" w:pos="360"/>
          <w:tab w:val="num" w:pos="1440"/>
        </w:tabs>
        <w:spacing w:after="60"/>
        <w:ind w:left="1440"/>
        <w:contextualSpacing w:val="0"/>
        <w:rPr>
          <w:rFonts w:ascii="Tahoma" w:eastAsia="Calibri" w:hAnsi="Tahoma" w:cs="Tahoma"/>
          <w:sz w:val="18"/>
          <w:szCs w:val="18"/>
          <w:lang w:val="en-US" w:eastAsia="en-US"/>
        </w:rPr>
      </w:pPr>
      <w:r w:rsidRPr="00A06EB6">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2AAB74B1" w14:textId="77777777" w:rsidR="00816F76" w:rsidRPr="00A06EB6" w:rsidRDefault="00816F76" w:rsidP="00CE7FAD">
      <w:pPr>
        <w:numPr>
          <w:ilvl w:val="0"/>
          <w:numId w:val="70"/>
        </w:numPr>
        <w:tabs>
          <w:tab w:val="clear" w:pos="360"/>
          <w:tab w:val="num" w:pos="1440"/>
        </w:tabs>
        <w:spacing w:after="60"/>
        <w:ind w:left="1440"/>
        <w:rPr>
          <w:rFonts w:eastAsia="Calibri" w:cs="Tahoma"/>
          <w:szCs w:val="18"/>
        </w:rPr>
      </w:pPr>
      <w:r w:rsidRPr="00A06EB6">
        <w:rPr>
          <w:color w:val="000000"/>
        </w:rPr>
        <w:t xml:space="preserve">Windows Web Server 2008 R2 </w:t>
      </w:r>
      <w:r w:rsidRPr="00A06EB6">
        <w:rPr>
          <w:rFonts w:cs="Tahoma"/>
          <w:bCs/>
          <w:color w:val="000000"/>
          <w:szCs w:val="18"/>
        </w:rPr>
        <w:t xml:space="preserve">licenses subsequently acquired under the same enrollment term as part of an Enterprise, Enterprise Subscription, Open Value Subscription or EES customer’s scheduled true-up process are also Qualifying Licenses for purposes of the foregoing grant. </w:t>
      </w:r>
    </w:p>
    <w:p w14:paraId="0EA86739" w14:textId="77777777" w:rsidR="00816F76" w:rsidRPr="00CE7FAD" w:rsidRDefault="00816F76" w:rsidP="00CE7FAD">
      <w:pPr>
        <w:numPr>
          <w:ilvl w:val="0"/>
          <w:numId w:val="70"/>
        </w:numPr>
        <w:tabs>
          <w:tab w:val="clear" w:pos="360"/>
          <w:tab w:val="num" w:pos="1440"/>
        </w:tabs>
        <w:spacing w:after="60"/>
        <w:ind w:left="1440"/>
        <w:rPr>
          <w:rFonts w:eastAsia="Calibri" w:cs="Tahoma"/>
          <w:szCs w:val="18"/>
        </w:rPr>
      </w:pPr>
      <w:r w:rsidRPr="00A06EB6">
        <w:rPr>
          <w:rFonts w:cs="Tahoma"/>
          <w:bCs/>
          <w:color w:val="000000"/>
          <w:szCs w:val="18"/>
        </w:rPr>
        <w:t>Notwithstanding the grant of Windows Server 2012 Standard licenses and any upgrade to that version, obligations to pay amounts due and owing for the Qualifying Licenses and coverage remain in full force and effect.</w:t>
      </w:r>
    </w:p>
    <w:p w14:paraId="6D8C9CAB" w14:textId="77777777" w:rsidR="00CE7FAD" w:rsidRPr="00A06EB6" w:rsidRDefault="00CE7FAD" w:rsidP="00CE7FAD">
      <w:pPr>
        <w:ind w:left="1440"/>
        <w:rPr>
          <w:rFonts w:eastAsia="Calibri" w:cs="Tahoma"/>
          <w:szCs w:val="18"/>
        </w:rPr>
      </w:pPr>
    </w:p>
    <w:p w14:paraId="46633758" w14:textId="77777777" w:rsidR="00CE7FAD" w:rsidRDefault="00816F76" w:rsidP="00CE7FAD">
      <w:pPr>
        <w:spacing w:after="60"/>
        <w:ind w:left="720"/>
        <w:rPr>
          <w:rFonts w:eastAsia="Calibri" w:cs="Tahoma"/>
          <w:b/>
          <w:szCs w:val="18"/>
        </w:rPr>
      </w:pPr>
      <w:r w:rsidRPr="00A06EB6">
        <w:rPr>
          <w:rFonts w:eastAsia="Calibri" w:cs="Tahoma"/>
          <w:b/>
          <w:szCs w:val="18"/>
        </w:rPr>
        <w:t>Additional information on using Windows Server 2012 as a Web S</w:t>
      </w:r>
      <w:r w:rsidR="00CE7FAD">
        <w:rPr>
          <w:rFonts w:eastAsia="Calibri" w:cs="Tahoma"/>
          <w:b/>
          <w:szCs w:val="18"/>
        </w:rPr>
        <w:t>erver</w:t>
      </w:r>
    </w:p>
    <w:p w14:paraId="674F021C" w14:textId="77777777" w:rsidR="00816F76" w:rsidRPr="00A06EB6" w:rsidRDefault="00816F76" w:rsidP="00CE7FAD">
      <w:pPr>
        <w:ind w:left="720"/>
        <w:rPr>
          <w:rFonts w:eastAsia="Calibri" w:cs="Tahoma"/>
          <w:szCs w:val="18"/>
        </w:rPr>
      </w:pPr>
      <w:r w:rsidRPr="00A06EB6">
        <w:rPr>
          <w:rFonts w:eastAsia="Calibri" w:cs="Tahoma"/>
          <w:szCs w:val="18"/>
        </w:rPr>
        <w:t xml:space="preserve">When Windows Server 2012 Standard or Datacenter is used as a Web Server you do not need CALs to access the software. A </w:t>
      </w:r>
      <w:r w:rsidRPr="00A06EB6">
        <w:t>“Web Workload” means a workload where</w:t>
      </w:r>
      <w:r w:rsidRPr="00A06EB6">
        <w:rPr>
          <w:bCs/>
        </w:rPr>
        <w:t xml:space="preserve"> </w:t>
      </w:r>
      <w:r w:rsidRPr="00A06EB6">
        <w:t>the software is used as a front-end web server for development and deployment of Internet-accessible web pages, web sites, web applications, and web services and POP3 mail serving and access to content, information, and applications served by the software is not</w:t>
      </w:r>
      <w:r w:rsidRPr="00A06EB6">
        <w:rPr>
          <w:u w:val="single"/>
        </w:rPr>
        <w:t xml:space="preserve"> </w:t>
      </w:r>
      <w:r w:rsidRPr="00A06EB6">
        <w:t xml:space="preserve">limited to your employees.  </w:t>
      </w:r>
      <w:r w:rsidRPr="00A06EB6">
        <w:rPr>
          <w:rFonts w:eastAsia="Calibri" w:cs="Tahoma"/>
          <w:szCs w:val="18"/>
        </w:rPr>
        <w:t xml:space="preserve">Please refer to the Product Use Rights for additional details.  </w:t>
      </w:r>
    </w:p>
    <w:p w14:paraId="5D10CF86" w14:textId="77777777" w:rsidR="00816F76" w:rsidRDefault="00816F76" w:rsidP="00CE7FAD">
      <w:pPr>
        <w:rPr>
          <w:lang w:eastAsia="x-none"/>
        </w:rPr>
      </w:pPr>
    </w:p>
    <w:p w14:paraId="68F64256" w14:textId="77777777" w:rsidR="002512D3" w:rsidRDefault="002512D3">
      <w:pPr>
        <w:rPr>
          <w:rFonts w:cs="Tahoma"/>
          <w:b/>
          <w:caps/>
          <w:color w:val="F8701C"/>
          <w:sz w:val="22"/>
          <w:vertAlign w:val="superscript"/>
          <w:lang w:eastAsia="x-none"/>
        </w:rPr>
      </w:pPr>
      <w:bookmarkStart w:id="1553" w:name="_Toc336338376"/>
    </w:p>
    <w:p w14:paraId="4A5BC458" w14:textId="4FE28A4D" w:rsidR="00532ABF" w:rsidRPr="00706E33" w:rsidRDefault="00BA29A7" w:rsidP="00EF2279">
      <w:pPr>
        <w:pStyle w:val="Heading2"/>
        <w:ind w:hanging="720"/>
        <w:rPr>
          <w:rFonts w:ascii="Tahoma" w:hAnsi="Tahoma" w:cs="Tahoma"/>
          <w:color w:val="F8701C"/>
          <w:sz w:val="22"/>
          <w:szCs w:val="22"/>
        </w:rPr>
      </w:pPr>
      <w:bookmarkStart w:id="1554" w:name="_Toc349586855"/>
      <w:r>
        <w:rPr>
          <w:rFonts w:ascii="Tahoma" w:hAnsi="Tahoma" w:cs="Tahoma"/>
          <w:caps/>
          <w:color w:val="F8701C"/>
          <w:sz w:val="22"/>
          <w:szCs w:val="22"/>
          <w:vertAlign w:val="superscript"/>
          <w:lang w:val="en-US"/>
        </w:rPr>
        <w:t>109</w:t>
      </w:r>
      <w:r w:rsidR="0099402E" w:rsidRPr="00706E33">
        <w:rPr>
          <w:rFonts w:ascii="Tahoma" w:hAnsi="Tahoma" w:cs="Tahoma"/>
          <w:color w:val="F8701C"/>
          <w:sz w:val="22"/>
          <w:szCs w:val="22"/>
        </w:rPr>
        <w:t xml:space="preserve"> </w:t>
      </w:r>
      <w:r w:rsidR="00532ABF" w:rsidRPr="00706E33">
        <w:rPr>
          <w:rFonts w:ascii="Tahoma" w:hAnsi="Tahoma" w:cs="Tahoma"/>
          <w:color w:val="F8701C"/>
          <w:sz w:val="22"/>
          <w:szCs w:val="22"/>
        </w:rPr>
        <w:t>Windows Small Business Server (SBS) 2008 Premium</w:t>
      </w:r>
      <w:bookmarkEnd w:id="1553"/>
      <w:bookmarkEnd w:id="1554"/>
    </w:p>
    <w:bookmarkEnd w:id="1550"/>
    <w:bookmarkEnd w:id="1551"/>
    <w:bookmarkEnd w:id="1552"/>
    <w:p w14:paraId="3D883B69" w14:textId="77777777" w:rsidR="00515A83" w:rsidRDefault="00515A83" w:rsidP="00EF2279">
      <w:pPr>
        <w:ind w:left="900"/>
      </w:pPr>
    </w:p>
    <w:p w14:paraId="2E5C0403" w14:textId="77777777" w:rsidR="00532ABF" w:rsidRPr="00532ABF" w:rsidRDefault="00532ABF" w:rsidP="00376D4B">
      <w:pPr>
        <w:ind w:left="720"/>
      </w:pPr>
      <w:r w:rsidRPr="00532ABF">
        <w:t xml:space="preserve">Customers with active Software Assurance coverage for their SBS 2008 Premium licenses as of January 1st, 2011 are eligible to upgrade to and use SBS 2011 Standard and SBS 2011 Premium Add-on software (or any later version of that software made available during the current term of Software Assurance coverage) in place of their SBS2008 Premium software.  For each qualifying SBS 2008 Premium license a customer has as of January 1, 2011, the customer will be deemed to have one license for each SBS 2011 Standard and SBS 2011 Premium Add-on with active Software Assurance coverage.  </w:t>
      </w:r>
    </w:p>
    <w:p w14:paraId="1B12AAE7" w14:textId="77777777" w:rsidR="00532ABF" w:rsidRPr="00532ABF" w:rsidRDefault="00532ABF" w:rsidP="00376D4B">
      <w:pPr>
        <w:ind w:left="720"/>
      </w:pPr>
    </w:p>
    <w:p w14:paraId="36332228" w14:textId="77777777" w:rsidR="00532ABF" w:rsidRPr="00532ABF" w:rsidRDefault="00532ABF" w:rsidP="00376D4B">
      <w:pPr>
        <w:ind w:left="720"/>
      </w:pPr>
      <w:r w:rsidRPr="00532ABF">
        <w:t xml:space="preserve">Customers with active Software Assurance coverage for SBS 2008 CAL Suite for Premium Users and Devices as of January 1, 2011 are eligible to access SBS 2011 Standard and SBS 2011 Premium Add-on software (and any later version of that software made available during the current term of Software Assurance coverage).  For each qualifying SBS 2008 CAL Suite for Premium Users and Devices a customer has as of January 1, 2011, the customer will be deemed to have SBS 2011 CAL Suite and one SBS 2011 Premium Add-on CAL Suite with Software Assurance coverage. </w:t>
      </w:r>
    </w:p>
    <w:p w14:paraId="62B221E2" w14:textId="77777777" w:rsidR="00532ABF" w:rsidRPr="00532ABF" w:rsidRDefault="00532ABF" w:rsidP="00376D4B">
      <w:pPr>
        <w:ind w:left="720"/>
      </w:pPr>
    </w:p>
    <w:p w14:paraId="66CAD4A2" w14:textId="77777777" w:rsidR="00532ABF" w:rsidRDefault="00532ABF" w:rsidP="00376D4B">
      <w:pPr>
        <w:ind w:left="720"/>
      </w:pPr>
      <w:r w:rsidRPr="00532ABF">
        <w:t>The right to use software under this offer expires when the right to use software under the qualifying licenses expires.  A customer’s use of software under this offer is subject to the terms and conditions of the customer’s volume licensing agreement, the product use rights for SBS 2011 Standard and SBS 2011 Premium Add-on, and these terms and conditions.  This product condition note together with evidence of the qualifying licenses document the rights granted under this offer.  When coverage expires on the qualifying license, the customer is eligible to renew Software Assurance for the SBS Premium Add-on licenses and CAL Suites.</w:t>
      </w:r>
    </w:p>
    <w:p w14:paraId="0E4C3C85" w14:textId="77777777" w:rsidR="00296B89" w:rsidRDefault="00296B89" w:rsidP="00EF2279">
      <w:pPr>
        <w:ind w:left="900"/>
      </w:pPr>
    </w:p>
    <w:p w14:paraId="1DBA82D9" w14:textId="77777777" w:rsidR="00586FCE" w:rsidRDefault="00586FCE" w:rsidP="00EF2279">
      <w:pPr>
        <w:ind w:left="900"/>
      </w:pPr>
    </w:p>
    <w:p w14:paraId="173A9215" w14:textId="796801C3" w:rsidR="00296B89" w:rsidRPr="00C06255" w:rsidRDefault="00BA29A7" w:rsidP="00EF2279">
      <w:pPr>
        <w:pStyle w:val="Heading3"/>
        <w:rPr>
          <w:rFonts w:ascii="Tahoma" w:hAnsi="Tahoma" w:cs="Tahoma"/>
          <w:color w:val="FF6D09"/>
          <w:sz w:val="22"/>
        </w:rPr>
      </w:pPr>
      <w:bookmarkStart w:id="1555" w:name="_119_Windows_Small"/>
      <w:bookmarkStart w:id="1556" w:name="_Toc336338377"/>
      <w:bookmarkStart w:id="1557" w:name="_Toc349586856"/>
      <w:bookmarkStart w:id="1558" w:name="Srv_117WinSmallBizSVR2011Addon"/>
      <w:bookmarkStart w:id="1559" w:name="Srv_121WinSmallBizSVR2011Addon"/>
      <w:bookmarkEnd w:id="1555"/>
      <w:r>
        <w:rPr>
          <w:rFonts w:ascii="Tahoma" w:hAnsi="Tahoma" w:cs="Tahoma"/>
          <w:caps/>
          <w:color w:val="FF6D09"/>
          <w:sz w:val="22"/>
          <w:vertAlign w:val="superscript"/>
          <w:lang w:val="en-US"/>
        </w:rPr>
        <w:t>110</w:t>
      </w:r>
      <w:r w:rsidR="0099402E" w:rsidRPr="00C06255">
        <w:rPr>
          <w:rFonts w:ascii="Tahoma" w:hAnsi="Tahoma" w:cs="Tahoma"/>
          <w:color w:val="FF6D09"/>
          <w:sz w:val="22"/>
        </w:rPr>
        <w:t xml:space="preserve"> </w:t>
      </w:r>
      <w:r w:rsidR="00296B89" w:rsidRPr="00C06255">
        <w:rPr>
          <w:rFonts w:ascii="Tahoma" w:hAnsi="Tahoma" w:cs="Tahoma"/>
          <w:color w:val="FF6D09"/>
          <w:sz w:val="22"/>
        </w:rPr>
        <w:t>Windows Small Business Server (SBS) 2011 Standard</w:t>
      </w:r>
      <w:bookmarkEnd w:id="1556"/>
      <w:bookmarkEnd w:id="1557"/>
    </w:p>
    <w:bookmarkEnd w:id="1558"/>
    <w:bookmarkEnd w:id="1559"/>
    <w:p w14:paraId="3D02DB8A" w14:textId="77777777" w:rsidR="00296B89" w:rsidRPr="00296B89" w:rsidRDefault="00296B89" w:rsidP="00CE7FAD">
      <w:pPr>
        <w:ind w:left="900"/>
        <w:rPr>
          <w:rFonts w:cs="Tahoma"/>
          <w:szCs w:val="24"/>
          <w:lang w:val="x-none" w:eastAsia="x-none"/>
        </w:rPr>
      </w:pPr>
    </w:p>
    <w:p w14:paraId="31AD018B" w14:textId="77777777" w:rsidR="00CE7FAD" w:rsidRDefault="00836655" w:rsidP="00CE7FAD">
      <w:pPr>
        <w:spacing w:after="60"/>
        <w:ind w:left="720"/>
        <w:rPr>
          <w:b/>
          <w:color w:val="000000"/>
        </w:rPr>
      </w:pPr>
      <w:r>
        <w:rPr>
          <w:b/>
          <w:color w:val="000000"/>
        </w:rPr>
        <w:t>License grants associated with e</w:t>
      </w:r>
      <w:r w:rsidR="00CE7FAD">
        <w:rPr>
          <w:b/>
          <w:color w:val="000000"/>
        </w:rPr>
        <w:t>nd of life of SBS 2011 Standard</w:t>
      </w:r>
    </w:p>
    <w:p w14:paraId="5521051D" w14:textId="4E2622B7" w:rsidR="00CE7FAD" w:rsidRDefault="00836655" w:rsidP="00CE7FAD">
      <w:pPr>
        <w:ind w:left="720"/>
        <w:rPr>
          <w:rFonts w:eastAsia="Calibri" w:cs="Tahoma"/>
          <w:szCs w:val="18"/>
        </w:rPr>
      </w:pPr>
      <w:r>
        <w:rPr>
          <w:color w:val="000000"/>
        </w:rPr>
        <w:t xml:space="preserve">SBS 2011 Standard will be the last version of SBS Standard. Volume licensing customers with Software Assurance for SBS 2011 Standard licenses on (“Qualifying Licenses”) will be permitted to upgrade to and </w:t>
      </w:r>
      <w:r>
        <w:rPr>
          <w:rFonts w:eastAsia="Calibri" w:cs="Tahoma"/>
          <w:szCs w:val="18"/>
        </w:rPr>
        <w:t>use Windows Server Standard and Exchange Server Standard software in place of SBS 2011. To facilitate such use, for each Qualifying License the customer has, the customer will be deemed to be granted one license</w:t>
      </w:r>
      <w:r w:rsidR="009E5BF9">
        <w:rPr>
          <w:rFonts w:eastAsia="Calibri" w:cs="Tahoma"/>
          <w:szCs w:val="18"/>
        </w:rPr>
        <w:t>s</w:t>
      </w:r>
      <w:r>
        <w:rPr>
          <w:rFonts w:eastAsia="Calibri" w:cs="Tahoma"/>
          <w:szCs w:val="18"/>
        </w:rPr>
        <w:t xml:space="preserve"> for Windows Server Standard and </w:t>
      </w:r>
      <w:r w:rsidR="009E5BF9">
        <w:rPr>
          <w:rFonts w:eastAsia="Calibri" w:cs="Tahoma"/>
          <w:szCs w:val="18"/>
        </w:rPr>
        <w:t xml:space="preserve">one license for </w:t>
      </w:r>
      <w:r>
        <w:rPr>
          <w:rFonts w:eastAsia="Calibri" w:cs="Tahoma"/>
          <w:szCs w:val="18"/>
        </w:rPr>
        <w:t xml:space="preserve">Exchange Server 2010 Standard, as shown in the table below. </w:t>
      </w:r>
    </w:p>
    <w:p w14:paraId="6ECE1EA5" w14:textId="77777777" w:rsidR="00CE7FAD" w:rsidRDefault="00CE7FAD" w:rsidP="00CE7FAD">
      <w:pPr>
        <w:ind w:left="720"/>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0A5032" w14:paraId="6B7E161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7A9C78"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ED1A39A"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9E5BF9" w:rsidRPr="000A5032" w14:paraId="4225254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F229E0A" w14:textId="77777777" w:rsidR="00836655" w:rsidRPr="000A5032" w:rsidRDefault="00836655" w:rsidP="000D5F24">
            <w:pPr>
              <w:spacing w:line="276" w:lineRule="auto"/>
              <w:rPr>
                <w:rFonts w:eastAsia="Calibri" w:cs="Tahoma"/>
                <w:szCs w:val="18"/>
              </w:rPr>
            </w:pPr>
            <w:r w:rsidRPr="000A5032">
              <w:rPr>
                <w:rFonts w:eastAsia="Calibri" w:cs="Tahoma"/>
                <w:szCs w:val="18"/>
              </w:rPr>
              <w:t>SBS 2011 Standard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E15C145" w14:textId="77777777" w:rsidR="00836655" w:rsidRPr="000A5032" w:rsidRDefault="009E5BF9" w:rsidP="000D5F24">
            <w:pPr>
              <w:spacing w:line="276" w:lineRule="auto"/>
              <w:rPr>
                <w:rFonts w:eastAsia="Calibri" w:cs="Tahoma"/>
                <w:szCs w:val="18"/>
              </w:rPr>
            </w:pPr>
            <w:r>
              <w:rPr>
                <w:rFonts w:eastAsia="Calibri" w:cs="Tahoma"/>
                <w:szCs w:val="18"/>
              </w:rPr>
              <w:t xml:space="preserve">Two licenses for </w:t>
            </w:r>
            <w:r w:rsidR="00836655" w:rsidRPr="000A5032">
              <w:rPr>
                <w:rFonts w:eastAsia="Calibri" w:cs="Tahoma"/>
                <w:szCs w:val="18"/>
              </w:rPr>
              <w:t>Windows Server 2008 R2</w:t>
            </w:r>
            <w:r>
              <w:rPr>
                <w:rFonts w:eastAsia="Calibri" w:cs="Tahoma"/>
                <w:szCs w:val="18"/>
              </w:rPr>
              <w:t xml:space="preserve"> with Software Assurance</w:t>
            </w:r>
          </w:p>
          <w:p w14:paraId="33A45387" w14:textId="77777777" w:rsidR="00836655" w:rsidRPr="000A5032" w:rsidRDefault="009E5BF9" w:rsidP="000D5F24">
            <w:pPr>
              <w:spacing w:line="276" w:lineRule="auto"/>
              <w:rPr>
                <w:rFonts w:eastAsia="Calibri" w:cs="Tahoma"/>
                <w:szCs w:val="18"/>
              </w:rPr>
            </w:pPr>
            <w:r>
              <w:rPr>
                <w:rFonts w:eastAsia="Calibri" w:cs="Tahoma"/>
                <w:szCs w:val="18"/>
              </w:rPr>
              <w:t xml:space="preserve">One license for </w:t>
            </w:r>
            <w:r w:rsidR="00836655" w:rsidRPr="000A5032">
              <w:rPr>
                <w:rFonts w:eastAsia="Calibri" w:cs="Tahoma"/>
                <w:szCs w:val="18"/>
              </w:rPr>
              <w:t>Exchange Server 2010 Standard</w:t>
            </w:r>
            <w:r>
              <w:rPr>
                <w:rFonts w:eastAsia="Calibri" w:cs="Tahoma"/>
                <w:szCs w:val="18"/>
              </w:rPr>
              <w:t xml:space="preserve"> with Software Assurance</w:t>
            </w:r>
          </w:p>
        </w:tc>
      </w:tr>
      <w:tr w:rsidR="009E5BF9" w:rsidRPr="000A5032" w14:paraId="67540EC4"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61305D5" w14:textId="77777777" w:rsidR="00836655" w:rsidRPr="000A5032" w:rsidRDefault="00836655" w:rsidP="000D5F24">
            <w:pPr>
              <w:spacing w:line="276" w:lineRule="auto"/>
              <w:rPr>
                <w:rFonts w:eastAsia="Calibri" w:cs="Tahoma"/>
                <w:szCs w:val="18"/>
              </w:rPr>
            </w:pPr>
            <w:r w:rsidRPr="000A5032">
              <w:rPr>
                <w:rFonts w:eastAsia="Calibri" w:cs="Tahoma"/>
                <w:szCs w:val="18"/>
              </w:rPr>
              <w:t>SBS 2011 Standard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2D38057" w14:textId="77777777" w:rsidR="00836655" w:rsidRPr="000A5032" w:rsidRDefault="009E5BF9" w:rsidP="000D5F24">
            <w:pPr>
              <w:spacing w:line="276" w:lineRule="auto"/>
              <w:rPr>
                <w:rFonts w:eastAsia="Calibri" w:cs="Tahoma"/>
                <w:szCs w:val="18"/>
              </w:rPr>
            </w:pPr>
            <w:r>
              <w:rPr>
                <w:rFonts w:eastAsia="Calibri" w:cs="Tahoma"/>
                <w:szCs w:val="18"/>
              </w:rPr>
              <w:t xml:space="preserve">Two licenses for </w:t>
            </w:r>
            <w:r w:rsidR="00836655" w:rsidRPr="000A5032">
              <w:rPr>
                <w:rFonts w:eastAsia="Calibri" w:cs="Tahoma"/>
                <w:szCs w:val="18"/>
              </w:rPr>
              <w:t>Windows Server 2012 with Software Assurance</w:t>
            </w:r>
          </w:p>
          <w:p w14:paraId="46EF59C7" w14:textId="77777777" w:rsidR="00836655" w:rsidRPr="000A5032" w:rsidRDefault="009E5BF9" w:rsidP="000D5F24">
            <w:pPr>
              <w:spacing w:line="276" w:lineRule="auto"/>
              <w:rPr>
                <w:rFonts w:eastAsia="Calibri" w:cs="Tahoma"/>
                <w:szCs w:val="18"/>
              </w:rPr>
            </w:pPr>
            <w:r>
              <w:rPr>
                <w:rFonts w:eastAsia="Calibri" w:cs="Tahoma"/>
                <w:szCs w:val="18"/>
              </w:rPr>
              <w:t xml:space="preserve">One license for </w:t>
            </w:r>
            <w:r w:rsidR="00836655" w:rsidRPr="000A5032">
              <w:rPr>
                <w:rFonts w:eastAsia="Calibri" w:cs="Tahoma"/>
                <w:szCs w:val="18"/>
              </w:rPr>
              <w:t>Exchange Server 2010 Standard with Software Assurance</w:t>
            </w:r>
          </w:p>
        </w:tc>
      </w:tr>
    </w:tbl>
    <w:p w14:paraId="1EC76F7D" w14:textId="77777777" w:rsidR="00CE7FAD" w:rsidRDefault="00CE7FAD" w:rsidP="00CE7FAD">
      <w:pPr>
        <w:spacing w:after="100" w:afterAutospacing="1" w:line="276" w:lineRule="auto"/>
        <w:ind w:left="720"/>
        <w:contextualSpacing/>
        <w:rPr>
          <w:rFonts w:eastAsia="Calibri" w:cs="Tahoma"/>
          <w:szCs w:val="18"/>
        </w:rPr>
      </w:pPr>
    </w:p>
    <w:p w14:paraId="640CD2AB" w14:textId="3A880067" w:rsidR="00836655" w:rsidRPr="00836655" w:rsidRDefault="00836655" w:rsidP="00CE7FAD">
      <w:pPr>
        <w:ind w:left="720"/>
        <w:rPr>
          <w:rFonts w:eastAsia="Calibri" w:cs="Tahoma"/>
          <w:szCs w:val="18"/>
        </w:rPr>
      </w:pPr>
      <w:r>
        <w:rPr>
          <w:rFonts w:eastAsia="Calibri" w:cs="Tahoma"/>
          <w:szCs w:val="18"/>
        </w:rPr>
        <w:t xml:space="preserve">Software Assurance coverage included with the foregoing grant expires when the corresponding coverage on the Qualifying Licenses expires. As an exception, customers with Software Assurance on Qualifying Licenses are allowed until December </w:t>
      </w:r>
      <w:proofErr w:type="gramStart"/>
      <w:r>
        <w:rPr>
          <w:rFonts w:eastAsia="Calibri" w:cs="Tahoma"/>
          <w:szCs w:val="18"/>
        </w:rPr>
        <w:t>31</w:t>
      </w:r>
      <w:r>
        <w:rPr>
          <w:rFonts w:eastAsia="Calibri" w:cs="Tahoma"/>
          <w:szCs w:val="18"/>
          <w:vertAlign w:val="superscript"/>
        </w:rPr>
        <w:t>st</w:t>
      </w:r>
      <w:r>
        <w:rPr>
          <w:rFonts w:eastAsia="Calibri" w:cs="Tahoma"/>
          <w:szCs w:val="18"/>
        </w:rPr>
        <w:t xml:space="preserve">  2012</w:t>
      </w:r>
      <w:proofErr w:type="gramEnd"/>
      <w:r>
        <w:rPr>
          <w:rFonts w:eastAsia="Calibri" w:cs="Tahoma"/>
          <w:szCs w:val="18"/>
        </w:rPr>
        <w:t xml:space="preserve"> to renew Software Assurance on the Windows Server and Exchange Server licenses granted under this offer.</w:t>
      </w:r>
    </w:p>
    <w:p w14:paraId="5AFAD62B" w14:textId="77777777" w:rsidR="00CE7FAD" w:rsidRDefault="00CE7FAD" w:rsidP="00CE7FAD">
      <w:pPr>
        <w:pStyle w:val="ListParagraph"/>
        <w:contextualSpacing w:val="0"/>
        <w:rPr>
          <w:rFonts w:ascii="Tahoma" w:eastAsia="Calibri" w:hAnsi="Tahoma" w:cs="Tahoma"/>
          <w:sz w:val="18"/>
          <w:szCs w:val="18"/>
          <w:lang w:val="en-US" w:eastAsia="en-US"/>
        </w:rPr>
      </w:pPr>
    </w:p>
    <w:p w14:paraId="63F7069C" w14:textId="77777777" w:rsidR="00836655" w:rsidRDefault="00836655" w:rsidP="00CE7FA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16C58A75" w14:textId="77777777" w:rsidR="00CE7FAD" w:rsidRDefault="00CE7FAD" w:rsidP="00CE7FAD">
      <w:pPr>
        <w:pStyle w:val="ListParagraph"/>
        <w:contextualSpacing w:val="0"/>
        <w:rPr>
          <w:rFonts w:ascii="Tahoma" w:eastAsia="Calibri" w:hAnsi="Tahoma" w:cs="Tahoma"/>
          <w:sz w:val="18"/>
          <w:szCs w:val="18"/>
          <w:lang w:val="en-US" w:eastAsia="en-US"/>
        </w:rPr>
      </w:pPr>
    </w:p>
    <w:p w14:paraId="335D60AE" w14:textId="77777777" w:rsidR="00836655" w:rsidRDefault="00836655" w:rsidP="00CE7FA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License acquired under Open Value Subscription, a customer may buyout one SBS 2011 Standard license as quoted or:</w:t>
      </w:r>
    </w:p>
    <w:p w14:paraId="2052B334" w14:textId="77777777" w:rsidR="00CE7FAD" w:rsidRDefault="00CE7FAD" w:rsidP="00CE7FAD">
      <w:pPr>
        <w:pStyle w:val="ListParagraph"/>
        <w:contextualSpacing w:val="0"/>
        <w:rPr>
          <w:rFonts w:ascii="Tahoma" w:eastAsia="Calibri" w:hAnsi="Tahoma" w:cs="Tahoma"/>
          <w:sz w:val="18"/>
          <w:szCs w:val="18"/>
          <w:lang w:val="en-US" w:eastAsia="en-US"/>
        </w:rPr>
      </w:pPr>
    </w:p>
    <w:p w14:paraId="1FB18A04" w14:textId="005DA44C" w:rsidR="00836655" w:rsidRDefault="009E5BF9" w:rsidP="00CE7FAD">
      <w:pPr>
        <w:pStyle w:val="ListParagraph"/>
        <w:numPr>
          <w:ilvl w:val="1"/>
          <w:numId w:val="123"/>
        </w:numPr>
        <w:tabs>
          <w:tab w:val="clear" w:pos="1440"/>
        </w:tabs>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Two</w:t>
      </w:r>
      <w:r w:rsidR="00836655">
        <w:rPr>
          <w:rFonts w:ascii="Tahoma" w:eastAsia="Calibri" w:hAnsi="Tahoma" w:cs="Tahoma"/>
          <w:sz w:val="18"/>
          <w:szCs w:val="18"/>
          <w:lang w:val="en-US" w:eastAsia="en-US"/>
        </w:rPr>
        <w:t xml:space="preserve"> license</w:t>
      </w:r>
      <w:r>
        <w:rPr>
          <w:rFonts w:ascii="Tahoma" w:eastAsia="Calibri" w:hAnsi="Tahoma" w:cs="Tahoma"/>
          <w:sz w:val="18"/>
          <w:szCs w:val="18"/>
          <w:lang w:val="en-US" w:eastAsia="en-US"/>
        </w:rPr>
        <w:t>s</w:t>
      </w:r>
      <w:r w:rsidR="00836655">
        <w:rPr>
          <w:rFonts w:ascii="Tahoma" w:eastAsia="Calibri" w:hAnsi="Tahoma" w:cs="Tahoma"/>
          <w:sz w:val="18"/>
          <w:szCs w:val="18"/>
          <w:lang w:val="en-US" w:eastAsia="en-US"/>
        </w:rPr>
        <w:t xml:space="preserve"> for Windows Server 2012 Standard and </w:t>
      </w:r>
      <w:r>
        <w:rPr>
          <w:rFonts w:ascii="Tahoma" w:eastAsia="Calibri" w:hAnsi="Tahoma" w:cs="Tahoma"/>
          <w:sz w:val="18"/>
          <w:szCs w:val="18"/>
          <w:lang w:val="en-US" w:eastAsia="en-US"/>
        </w:rPr>
        <w:t xml:space="preserve">one license for </w:t>
      </w:r>
      <w:r w:rsidR="00836655">
        <w:rPr>
          <w:rFonts w:ascii="Tahoma" w:eastAsia="Calibri" w:hAnsi="Tahoma" w:cs="Tahoma"/>
          <w:sz w:val="18"/>
          <w:szCs w:val="18"/>
          <w:lang w:val="en-US" w:eastAsia="en-US"/>
        </w:rPr>
        <w:t>Exchange Server 2010 Standard for agreements expiring on or after August 1</w:t>
      </w:r>
      <w:r w:rsidR="00836655">
        <w:rPr>
          <w:rFonts w:ascii="Tahoma" w:eastAsia="Calibri" w:hAnsi="Tahoma" w:cs="Tahoma"/>
          <w:sz w:val="18"/>
          <w:szCs w:val="18"/>
          <w:vertAlign w:val="superscript"/>
          <w:lang w:val="en-US" w:eastAsia="en-US"/>
        </w:rPr>
        <w:t>st</w:t>
      </w:r>
      <w:r w:rsidR="00836655">
        <w:rPr>
          <w:rFonts w:ascii="Tahoma" w:eastAsia="Calibri" w:hAnsi="Tahoma" w:cs="Tahoma"/>
          <w:sz w:val="18"/>
          <w:szCs w:val="18"/>
          <w:lang w:val="en-US" w:eastAsia="en-US"/>
        </w:rPr>
        <w:t xml:space="preserve"> 2012, or</w:t>
      </w:r>
    </w:p>
    <w:p w14:paraId="790870CD" w14:textId="4B675899" w:rsidR="00836655" w:rsidRDefault="009E5BF9" w:rsidP="00CE7FAD">
      <w:pPr>
        <w:pStyle w:val="ListParagraph"/>
        <w:numPr>
          <w:ilvl w:val="1"/>
          <w:numId w:val="123"/>
        </w:numPr>
        <w:tabs>
          <w:tab w:val="clear" w:pos="1440"/>
        </w:tabs>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Two</w:t>
      </w:r>
      <w:r w:rsidR="00836655">
        <w:rPr>
          <w:rFonts w:ascii="Tahoma" w:eastAsia="Calibri" w:hAnsi="Tahoma" w:cs="Tahoma"/>
          <w:sz w:val="18"/>
          <w:szCs w:val="18"/>
          <w:lang w:val="en-US" w:eastAsia="en-US"/>
        </w:rPr>
        <w:t xml:space="preserve"> license</w:t>
      </w:r>
      <w:r>
        <w:rPr>
          <w:rFonts w:ascii="Tahoma" w:eastAsia="Calibri" w:hAnsi="Tahoma" w:cs="Tahoma"/>
          <w:sz w:val="18"/>
          <w:szCs w:val="18"/>
          <w:lang w:val="en-US" w:eastAsia="en-US"/>
        </w:rPr>
        <w:t>s</w:t>
      </w:r>
      <w:r w:rsidR="00836655">
        <w:rPr>
          <w:rFonts w:ascii="Tahoma" w:eastAsia="Calibri" w:hAnsi="Tahoma" w:cs="Tahoma"/>
          <w:sz w:val="18"/>
          <w:szCs w:val="18"/>
          <w:lang w:val="en-US" w:eastAsia="en-US"/>
        </w:rPr>
        <w:t xml:space="preserve"> for Windows Server 2008 R2 Standard and </w:t>
      </w:r>
      <w:r>
        <w:rPr>
          <w:rFonts w:ascii="Tahoma" w:eastAsia="Calibri" w:hAnsi="Tahoma" w:cs="Tahoma"/>
          <w:sz w:val="18"/>
          <w:szCs w:val="18"/>
          <w:lang w:val="en-US" w:eastAsia="en-US"/>
        </w:rPr>
        <w:t xml:space="preserve">one license for </w:t>
      </w:r>
      <w:r w:rsidR="00836655">
        <w:rPr>
          <w:rFonts w:ascii="Tahoma" w:eastAsia="Calibri" w:hAnsi="Tahoma" w:cs="Tahoma"/>
          <w:sz w:val="18"/>
          <w:szCs w:val="18"/>
          <w:lang w:val="en-US" w:eastAsia="en-US"/>
        </w:rPr>
        <w:t>Exchange Server 2010 Standard for agreements expiring in July 2012.</w:t>
      </w:r>
    </w:p>
    <w:p w14:paraId="53DC4EE6" w14:textId="77777777" w:rsidR="00CE7FAD" w:rsidRDefault="00CE7FAD" w:rsidP="00CE7FAD">
      <w:pPr>
        <w:ind w:left="720"/>
        <w:rPr>
          <w:rFonts w:eastAsia="Calibri" w:cs="Tahoma"/>
          <w:szCs w:val="18"/>
        </w:rPr>
      </w:pPr>
    </w:p>
    <w:p w14:paraId="45CBB315" w14:textId="77777777" w:rsidR="00836655" w:rsidRDefault="00836655" w:rsidP="00CE7FAD">
      <w:pPr>
        <w:ind w:left="720"/>
        <w:rPr>
          <w:rFonts w:eastAsia="Calibri" w:cs="Tahoma"/>
          <w:szCs w:val="18"/>
        </w:rPr>
      </w:pPr>
      <w:r>
        <w:rPr>
          <w:rFonts w:eastAsia="Calibri" w:cs="Tahoma"/>
          <w:szCs w:val="18"/>
        </w:rPr>
        <w:t>Upon upgrade to Windows Server Standard and Exchange Server 2010 Standard under this grant, the customer’s existing SBS Standard Qualifying Licenses will no longer be valid.</w:t>
      </w:r>
    </w:p>
    <w:p w14:paraId="32A20B31" w14:textId="77777777" w:rsidR="00CE7FAD" w:rsidRDefault="00CE7FAD" w:rsidP="00CE7FAD">
      <w:pPr>
        <w:ind w:left="720"/>
        <w:rPr>
          <w:color w:val="000000"/>
        </w:rPr>
      </w:pPr>
    </w:p>
    <w:p w14:paraId="0D94131F" w14:textId="77777777" w:rsidR="00836655" w:rsidRDefault="00836655" w:rsidP="00CE7FAD">
      <w:pPr>
        <w:ind w:left="720"/>
        <w:rPr>
          <w:rFonts w:cs="Tahoma"/>
          <w:bCs/>
          <w:color w:val="000000"/>
          <w:szCs w:val="18"/>
        </w:rPr>
      </w:pPr>
      <w:r>
        <w:rPr>
          <w:color w:val="000000"/>
        </w:rPr>
        <w:t xml:space="preserve">SBS 2011 Standard </w:t>
      </w:r>
      <w:r>
        <w:rPr>
          <w:rFonts w:cs="Tahoma"/>
          <w:bCs/>
          <w:color w:val="000000"/>
          <w:szCs w:val="18"/>
        </w:rPr>
        <w:t>licenses subsequently acquired under the same enrollment term as part of an Open Value Subscription or EES customer’s scheduled true-up process are also Qualifying Licenses for purposes of the foregoing grant.</w:t>
      </w:r>
    </w:p>
    <w:p w14:paraId="04AE4835" w14:textId="77777777" w:rsidR="00D16723" w:rsidRDefault="00D16723" w:rsidP="00CE7FAD">
      <w:pPr>
        <w:ind w:left="720"/>
      </w:pPr>
    </w:p>
    <w:p w14:paraId="2D14D8B8" w14:textId="77777777" w:rsidR="00D16723" w:rsidRDefault="00D16723">
      <w:pPr>
        <w:rPr>
          <w:lang w:eastAsia="ja-JP"/>
        </w:rPr>
      </w:pPr>
      <w:bookmarkStart w:id="1560" w:name="_100_SBS_2008"/>
      <w:bookmarkStart w:id="1561" w:name="_101_SBS_2008"/>
      <w:bookmarkStart w:id="1562" w:name="_105_SBS_2008"/>
      <w:bookmarkStart w:id="1563" w:name="_125_Windows_Web"/>
      <w:bookmarkEnd w:id="1560"/>
      <w:bookmarkEnd w:id="1561"/>
      <w:bookmarkEnd w:id="1562"/>
      <w:bookmarkEnd w:id="1563"/>
    </w:p>
    <w:p w14:paraId="13CADEEB" w14:textId="58DEBFF0" w:rsidR="00E06578" w:rsidRPr="00956822" w:rsidRDefault="00BA29A7" w:rsidP="00EF2279">
      <w:pPr>
        <w:pStyle w:val="Heading2"/>
        <w:ind w:left="0"/>
        <w:rPr>
          <w:rFonts w:ascii="Tahoma" w:hAnsi="Tahoma" w:cs="Tahoma"/>
          <w:color w:val="F8701C"/>
          <w:sz w:val="22"/>
          <w:szCs w:val="22"/>
          <w:lang w:val="en-US"/>
        </w:rPr>
      </w:pPr>
      <w:bookmarkStart w:id="1564" w:name="_122_Windows_Small"/>
      <w:bookmarkStart w:id="1565" w:name="_120_Windows_Small"/>
      <w:bookmarkStart w:id="1566" w:name="_110_Windows_Small"/>
      <w:bookmarkStart w:id="1567" w:name="_Toc336338378"/>
      <w:bookmarkStart w:id="1568" w:name="_Toc349586857"/>
      <w:bookmarkEnd w:id="1564"/>
      <w:bookmarkEnd w:id="1565"/>
      <w:bookmarkEnd w:id="1566"/>
      <w:r>
        <w:rPr>
          <w:rFonts w:ascii="Tahoma" w:hAnsi="Tahoma" w:cs="Tahoma"/>
          <w:caps/>
          <w:color w:val="EE6000"/>
          <w:sz w:val="22"/>
          <w:szCs w:val="18"/>
          <w:vertAlign w:val="superscript"/>
          <w:lang w:val="en-US"/>
        </w:rPr>
        <w:t xml:space="preserve">111 </w:t>
      </w:r>
      <w:r w:rsidR="00E06578" w:rsidRPr="00706E33">
        <w:rPr>
          <w:rFonts w:ascii="Tahoma" w:hAnsi="Tahoma" w:cs="Tahoma"/>
          <w:color w:val="F8701C"/>
          <w:sz w:val="22"/>
          <w:szCs w:val="22"/>
        </w:rPr>
        <w:t>Win</w:t>
      </w:r>
      <w:r w:rsidR="00E06578">
        <w:rPr>
          <w:rFonts w:ascii="Tahoma" w:hAnsi="Tahoma" w:cs="Tahoma"/>
          <w:color w:val="F8701C"/>
          <w:sz w:val="22"/>
          <w:szCs w:val="22"/>
        </w:rPr>
        <w:t>dows Small Business Server (SBS) 2011 CAL</w:t>
      </w:r>
      <w:r w:rsidR="009B1D83">
        <w:rPr>
          <w:rFonts w:ascii="Tahoma" w:hAnsi="Tahoma" w:cs="Tahoma"/>
          <w:color w:val="F8701C"/>
          <w:sz w:val="22"/>
          <w:szCs w:val="22"/>
          <w:lang w:val="en-US"/>
        </w:rPr>
        <w:t xml:space="preserve"> Suite</w:t>
      </w:r>
      <w:bookmarkEnd w:id="1567"/>
      <w:bookmarkEnd w:id="1568"/>
    </w:p>
    <w:p w14:paraId="68D68934" w14:textId="77777777" w:rsidR="00E06578" w:rsidRDefault="00E06578" w:rsidP="000F0F4D">
      <w:pPr>
        <w:ind w:left="900"/>
      </w:pPr>
    </w:p>
    <w:p w14:paraId="095A73B3" w14:textId="77777777" w:rsidR="000F0F4D" w:rsidRDefault="00836655" w:rsidP="000F0F4D">
      <w:pPr>
        <w:spacing w:after="60"/>
        <w:ind w:left="720"/>
        <w:rPr>
          <w:b/>
          <w:color w:val="000000"/>
        </w:rPr>
      </w:pPr>
      <w:r>
        <w:rPr>
          <w:b/>
          <w:color w:val="000000"/>
        </w:rPr>
        <w:t>License grants associated with end of life of SBS 2011 CAL</w:t>
      </w:r>
      <w:r w:rsidR="001140EF">
        <w:rPr>
          <w:b/>
          <w:color w:val="000000"/>
        </w:rPr>
        <w:t xml:space="preserve"> Suite</w:t>
      </w:r>
    </w:p>
    <w:p w14:paraId="6E154B67" w14:textId="77777777" w:rsidR="00836655" w:rsidRDefault="00836655" w:rsidP="000F0F4D">
      <w:pPr>
        <w:ind w:left="720"/>
        <w:rPr>
          <w:rFonts w:eastAsia="Calibri" w:cs="Tahoma"/>
          <w:szCs w:val="18"/>
        </w:rPr>
      </w:pPr>
      <w:r>
        <w:t>Customers with Software Assurance</w:t>
      </w:r>
      <w:r w:rsidR="001140EF">
        <w:t xml:space="preserve"> coverage for SBS 2011 </w:t>
      </w:r>
      <w:r>
        <w:t>CAL</w:t>
      </w:r>
      <w:r w:rsidR="001140EF">
        <w:t xml:space="preserve"> </w:t>
      </w:r>
      <w:proofErr w:type="gramStart"/>
      <w:r w:rsidR="001140EF">
        <w:t>Suite</w:t>
      </w:r>
      <w:r>
        <w:t xml:space="preserve">  (</w:t>
      </w:r>
      <w:proofErr w:type="gramEnd"/>
      <w:r>
        <w:t xml:space="preserve">“Qualifying CALs”) are eligible to access Windows Server Standard and Exchange Server 2010 Standard software.  </w:t>
      </w:r>
      <w:r>
        <w:rPr>
          <w:rFonts w:eastAsia="Calibri" w:cs="Tahoma"/>
          <w:szCs w:val="18"/>
        </w:rPr>
        <w:t xml:space="preserve">To facilitate such access, for each Qualifying CAL the customer has, the customer will be deemed to be granted one CAL each for Windows Server and Exchange Server 2010, as shown in the table below. </w:t>
      </w:r>
    </w:p>
    <w:p w14:paraId="41FAA328" w14:textId="77777777" w:rsidR="000F0F4D" w:rsidRDefault="000F0F4D" w:rsidP="00155B9B">
      <w:pPr>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3D7CC17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7520F5F"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224812F"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7FB1986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616C074" w14:textId="77777777" w:rsidR="00836655" w:rsidRPr="000A5032" w:rsidRDefault="00836655" w:rsidP="00CA14C9">
            <w:pPr>
              <w:spacing w:line="276" w:lineRule="auto"/>
              <w:rPr>
                <w:rFonts w:eastAsia="Calibri" w:cs="Tahoma"/>
                <w:szCs w:val="18"/>
              </w:rPr>
            </w:pPr>
            <w:r w:rsidRPr="000A5032">
              <w:rPr>
                <w:rFonts w:eastAsia="Calibri" w:cs="Tahoma"/>
                <w:szCs w:val="18"/>
              </w:rPr>
              <w:t>SBS 2011 CAL</w:t>
            </w:r>
            <w:r w:rsidR="001140EF" w:rsidRPr="000A5032">
              <w:rPr>
                <w:rFonts w:eastAsia="Calibri" w:cs="Tahoma"/>
                <w:szCs w:val="18"/>
              </w:rPr>
              <w:t xml:space="preserve"> Suite</w:t>
            </w:r>
            <w:r w:rsidRPr="000A5032">
              <w:rPr>
                <w:rFonts w:eastAsia="Calibri" w:cs="Tahoma"/>
                <w:szCs w:val="18"/>
              </w:rPr>
              <w:t xml:space="preserv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E21441"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392FF408"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w:t>
            </w:r>
          </w:p>
        </w:tc>
      </w:tr>
      <w:tr w:rsidR="00836655" w:rsidRPr="000A5032" w14:paraId="41F7729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302B17" w14:textId="77777777" w:rsidR="00836655" w:rsidRPr="000A5032" w:rsidRDefault="00836655" w:rsidP="00CA14C9">
            <w:pPr>
              <w:spacing w:line="276" w:lineRule="auto"/>
              <w:rPr>
                <w:rFonts w:eastAsia="Calibri" w:cs="Tahoma"/>
                <w:szCs w:val="18"/>
              </w:rPr>
            </w:pPr>
            <w:r w:rsidRPr="000A5032">
              <w:rPr>
                <w:rFonts w:eastAsia="Calibri" w:cs="Tahoma"/>
                <w:szCs w:val="18"/>
              </w:rPr>
              <w:lastRenderedPageBreak/>
              <w:t xml:space="preserve">SBS 2011 CAL </w:t>
            </w:r>
            <w:r w:rsidR="001140EF" w:rsidRPr="000A5032">
              <w:rPr>
                <w:rFonts w:eastAsia="Calibri" w:cs="Tahoma"/>
                <w:szCs w:val="18"/>
              </w:rPr>
              <w:t xml:space="preserve">Suite </w:t>
            </w:r>
            <w:r w:rsidRPr="000A5032">
              <w:rPr>
                <w:rFonts w:eastAsia="Calibri" w:cs="Tahoma"/>
                <w:szCs w:val="18"/>
              </w:rPr>
              <w:t>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1F1E772"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1848F54E" w14:textId="77777777" w:rsidR="00836655" w:rsidRPr="000A5032" w:rsidRDefault="00836655" w:rsidP="00CA14C9">
            <w:pPr>
              <w:spacing w:line="276" w:lineRule="auto"/>
              <w:rPr>
                <w:rFonts w:eastAsia="Calibri" w:cs="Tahoma"/>
                <w:szCs w:val="18"/>
              </w:rPr>
            </w:pPr>
            <w:r w:rsidRPr="000A5032">
              <w:rPr>
                <w:rFonts w:eastAsia="Calibri" w:cs="Tahoma"/>
                <w:szCs w:val="18"/>
              </w:rPr>
              <w:t>Exchange Server 2010 CAL with Software Assurance</w:t>
            </w:r>
          </w:p>
        </w:tc>
      </w:tr>
    </w:tbl>
    <w:p w14:paraId="4CF43970" w14:textId="77777777" w:rsidR="000F0F4D" w:rsidRDefault="000F0F4D" w:rsidP="000F0F4D">
      <w:pPr>
        <w:pStyle w:val="ListParagraph"/>
        <w:contextualSpacing w:val="0"/>
        <w:rPr>
          <w:rFonts w:ascii="Tahoma" w:eastAsia="Calibri" w:hAnsi="Tahoma" w:cs="Tahoma"/>
          <w:sz w:val="18"/>
          <w:szCs w:val="18"/>
          <w:lang w:val="en-US" w:eastAsia="en-US"/>
        </w:rPr>
      </w:pPr>
    </w:p>
    <w:p w14:paraId="504C6011"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CALs granted under this offer.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w:t>
      </w:r>
    </w:p>
    <w:p w14:paraId="1D0E58F9" w14:textId="77777777" w:rsidR="000F0F4D" w:rsidRDefault="000F0F4D" w:rsidP="000F0F4D">
      <w:pPr>
        <w:pStyle w:val="ListParagraph"/>
        <w:contextualSpacing w:val="0"/>
        <w:rPr>
          <w:rFonts w:ascii="Tahoma" w:eastAsia="Calibri" w:hAnsi="Tahoma" w:cs="Tahoma"/>
          <w:sz w:val="18"/>
          <w:szCs w:val="18"/>
          <w:lang w:val="en-US" w:eastAsia="en-US"/>
        </w:rPr>
      </w:pPr>
    </w:p>
    <w:p w14:paraId="4A781868"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under Qualifying CALs, the CALs acquired under this grant are likewise perpetual; otherwise, CALs acquired under this grant expire when the underlying Qualifying CALs expire.</w:t>
      </w:r>
    </w:p>
    <w:p w14:paraId="7C4D2059" w14:textId="77777777" w:rsidR="000F0F4D" w:rsidRDefault="000F0F4D" w:rsidP="000F0F4D">
      <w:pPr>
        <w:pStyle w:val="ListParagraph"/>
        <w:contextualSpacing w:val="0"/>
        <w:rPr>
          <w:rFonts w:ascii="Tahoma" w:eastAsia="Calibri" w:hAnsi="Tahoma" w:cs="Tahoma"/>
          <w:sz w:val="18"/>
          <w:szCs w:val="18"/>
          <w:lang w:val="en-US" w:eastAsia="en-US"/>
        </w:rPr>
      </w:pPr>
    </w:p>
    <w:p w14:paraId="35DEFCFB"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 xml:space="preserve">For ever Qualifying CAL it acquired under Open Value Subscription, a customer may buyout one SBS </w:t>
      </w:r>
      <w:r w:rsidR="001B7CC3">
        <w:rPr>
          <w:rFonts w:ascii="Tahoma" w:eastAsia="Calibri" w:hAnsi="Tahoma" w:cs="Tahoma"/>
          <w:sz w:val="18"/>
          <w:szCs w:val="18"/>
          <w:lang w:val="en-US" w:eastAsia="en-US"/>
        </w:rPr>
        <w:t xml:space="preserve">2011 </w:t>
      </w:r>
      <w:r>
        <w:rPr>
          <w:rFonts w:ascii="Tahoma" w:eastAsia="Calibri" w:hAnsi="Tahoma" w:cs="Tahoma"/>
          <w:sz w:val="18"/>
          <w:szCs w:val="18"/>
          <w:lang w:val="en-US" w:eastAsia="en-US"/>
        </w:rPr>
        <w:t>CAL</w:t>
      </w:r>
      <w:r w:rsidR="001B7CC3">
        <w:rPr>
          <w:rFonts w:ascii="Tahoma" w:eastAsia="Calibri" w:hAnsi="Tahoma" w:cs="Tahoma"/>
          <w:sz w:val="18"/>
          <w:szCs w:val="18"/>
          <w:lang w:val="en-US" w:eastAsia="en-US"/>
        </w:rPr>
        <w:t xml:space="preserve"> Suite</w:t>
      </w:r>
      <w:r>
        <w:rPr>
          <w:rFonts w:ascii="Tahoma" w:eastAsia="Calibri" w:hAnsi="Tahoma" w:cs="Tahoma"/>
          <w:sz w:val="18"/>
          <w:szCs w:val="18"/>
          <w:lang w:val="en-US" w:eastAsia="en-US"/>
        </w:rPr>
        <w:t xml:space="preserve"> as quoted or:</w:t>
      </w:r>
    </w:p>
    <w:p w14:paraId="469BEC65" w14:textId="77777777" w:rsidR="000F0F4D" w:rsidRDefault="000F0F4D" w:rsidP="000F0F4D">
      <w:pPr>
        <w:pStyle w:val="ListParagraph"/>
        <w:contextualSpacing w:val="0"/>
        <w:rPr>
          <w:rFonts w:ascii="Tahoma" w:eastAsia="Calibri" w:hAnsi="Tahoma" w:cs="Tahoma"/>
          <w:sz w:val="18"/>
          <w:szCs w:val="18"/>
          <w:lang w:val="en-US" w:eastAsia="en-US"/>
        </w:rPr>
      </w:pPr>
    </w:p>
    <w:p w14:paraId="66C8B5E8" w14:textId="77777777" w:rsidR="00836655" w:rsidRDefault="00836655" w:rsidP="000F0F4D">
      <w:pPr>
        <w:pStyle w:val="ListParagraph"/>
        <w:numPr>
          <w:ilvl w:val="1"/>
          <w:numId w:val="123"/>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Exchange Server 2010 Standard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and</w:t>
      </w:r>
    </w:p>
    <w:p w14:paraId="3CF76F9B" w14:textId="77777777" w:rsidR="00836655" w:rsidRDefault="00836655" w:rsidP="000F0F4D">
      <w:pPr>
        <w:pStyle w:val="ListParagraph"/>
        <w:numPr>
          <w:ilvl w:val="1"/>
          <w:numId w:val="123"/>
        </w:numPr>
        <w:tabs>
          <w:tab w:val="clear" w:pos="1440"/>
        </w:tabs>
        <w:spacing w:after="60"/>
        <w:ind w:left="180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Exchange Server 2010 Standard for agreements expiring in July 2012.</w:t>
      </w:r>
    </w:p>
    <w:p w14:paraId="7B815D7B" w14:textId="77777777" w:rsidR="000F0F4D" w:rsidRDefault="000F0F4D" w:rsidP="000F0F4D">
      <w:pPr>
        <w:ind w:left="720"/>
        <w:rPr>
          <w:rFonts w:eastAsia="Calibri" w:cs="Tahoma"/>
          <w:szCs w:val="18"/>
        </w:rPr>
      </w:pPr>
    </w:p>
    <w:p w14:paraId="2CEC1F29" w14:textId="77777777" w:rsidR="00836655" w:rsidRDefault="00836655" w:rsidP="000F0F4D">
      <w:pPr>
        <w:ind w:left="720"/>
        <w:rPr>
          <w:rFonts w:eastAsia="Calibri" w:cs="Tahoma"/>
          <w:szCs w:val="18"/>
        </w:rPr>
      </w:pPr>
      <w:r>
        <w:rPr>
          <w:rFonts w:eastAsia="Calibri" w:cs="Tahoma"/>
          <w:szCs w:val="18"/>
        </w:rPr>
        <w:t xml:space="preserve">Upon their use of the Windows Server CAL and Exchange Server 2010 Standard CAL under this grant, customers’ existing SBS </w:t>
      </w:r>
      <w:r w:rsidR="001B7CC3">
        <w:rPr>
          <w:rFonts w:eastAsia="Calibri" w:cs="Tahoma"/>
          <w:szCs w:val="18"/>
        </w:rPr>
        <w:t>2011 CAL Suite</w:t>
      </w:r>
      <w:r>
        <w:rPr>
          <w:rFonts w:eastAsia="Calibri" w:cs="Tahoma"/>
          <w:szCs w:val="18"/>
        </w:rPr>
        <w:t xml:space="preserve"> Qualifying CALs will no longer be valid.</w:t>
      </w:r>
    </w:p>
    <w:p w14:paraId="79743BE3" w14:textId="77777777" w:rsidR="000F0F4D" w:rsidRDefault="000F0F4D" w:rsidP="000F0F4D">
      <w:pPr>
        <w:ind w:left="720"/>
        <w:rPr>
          <w:color w:val="000000"/>
        </w:rPr>
      </w:pPr>
    </w:p>
    <w:p w14:paraId="7B2A650E" w14:textId="77777777" w:rsidR="00836655" w:rsidRDefault="00836655" w:rsidP="000F0F4D">
      <w:pPr>
        <w:ind w:left="720"/>
        <w:rPr>
          <w:rFonts w:eastAsia="Calibri" w:cs="Tahoma"/>
          <w:szCs w:val="18"/>
        </w:rPr>
      </w:pPr>
      <w:r>
        <w:rPr>
          <w:color w:val="000000"/>
        </w:rPr>
        <w:t>SBS 2011 CAL</w:t>
      </w:r>
      <w:r w:rsidR="001B7CC3">
        <w:rPr>
          <w:color w:val="000000"/>
        </w:rPr>
        <w:t xml:space="preserve"> Suite</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2473B203" w14:textId="77777777" w:rsidR="009B1D83" w:rsidRDefault="009B1D83" w:rsidP="000F0F4D">
      <w:pPr>
        <w:ind w:left="900"/>
      </w:pPr>
    </w:p>
    <w:p w14:paraId="0580F489" w14:textId="77777777" w:rsidR="00586FCE" w:rsidRPr="00532ABF" w:rsidRDefault="00586FCE" w:rsidP="000F0F4D">
      <w:pPr>
        <w:ind w:left="900"/>
      </w:pPr>
    </w:p>
    <w:p w14:paraId="3F31DE46" w14:textId="39663595" w:rsidR="009B1D83" w:rsidRPr="006A10F4" w:rsidRDefault="00BA29A7" w:rsidP="009B1D83">
      <w:pPr>
        <w:pStyle w:val="Heading2"/>
        <w:ind w:hanging="720"/>
        <w:rPr>
          <w:rFonts w:ascii="Tahoma" w:hAnsi="Tahoma" w:cs="Tahoma"/>
          <w:color w:val="EE6000"/>
          <w:sz w:val="22"/>
          <w:szCs w:val="18"/>
        </w:rPr>
      </w:pPr>
      <w:bookmarkStart w:id="1569" w:name="Srv_122WinSmallBizSVR2011Addon"/>
      <w:bookmarkStart w:id="1570" w:name="_Toc336338379"/>
      <w:bookmarkStart w:id="1571" w:name="_Toc349586858"/>
      <w:bookmarkStart w:id="1572" w:name="Srv_112WinSmallBizSVR2011Addon"/>
      <w:bookmarkStart w:id="1573" w:name="Srv_118WinSmallBizSVR2011Addon"/>
      <w:r>
        <w:rPr>
          <w:rFonts w:ascii="Tahoma" w:hAnsi="Tahoma" w:cs="Tahoma"/>
          <w:caps/>
          <w:color w:val="EE6000"/>
          <w:sz w:val="22"/>
          <w:szCs w:val="18"/>
          <w:vertAlign w:val="superscript"/>
          <w:lang w:val="en-US"/>
        </w:rPr>
        <w:t xml:space="preserve">112 </w:t>
      </w:r>
      <w:r w:rsidR="009B1D83" w:rsidRPr="006A10F4">
        <w:rPr>
          <w:rFonts w:ascii="Tahoma" w:hAnsi="Tahoma" w:cs="Tahoma"/>
          <w:color w:val="EE6000"/>
          <w:sz w:val="22"/>
          <w:szCs w:val="18"/>
        </w:rPr>
        <w:t>Windows Small Business Server (SBS) 2011 Premium Add-on</w:t>
      </w:r>
      <w:bookmarkEnd w:id="1569"/>
      <w:bookmarkEnd w:id="1570"/>
      <w:bookmarkEnd w:id="1571"/>
    </w:p>
    <w:bookmarkEnd w:id="1572"/>
    <w:bookmarkEnd w:id="1573"/>
    <w:p w14:paraId="7728E73D" w14:textId="77777777" w:rsidR="009B1D83" w:rsidRPr="00532ABF" w:rsidRDefault="009B1D83" w:rsidP="000F0F4D">
      <w:pPr>
        <w:ind w:left="900"/>
        <w:rPr>
          <w:rFonts w:cs="Tahoma"/>
          <w:szCs w:val="24"/>
          <w:lang w:val="x-none" w:eastAsia="x-none"/>
        </w:rPr>
      </w:pPr>
    </w:p>
    <w:p w14:paraId="773BF7C2" w14:textId="77777777" w:rsidR="000F0F4D" w:rsidRDefault="00836655" w:rsidP="000F0F4D">
      <w:pPr>
        <w:spacing w:after="60"/>
        <w:ind w:left="720"/>
        <w:rPr>
          <w:b/>
          <w:color w:val="000000"/>
        </w:rPr>
      </w:pPr>
      <w:r>
        <w:rPr>
          <w:b/>
          <w:color w:val="000000"/>
        </w:rPr>
        <w:t>License grants associated with end of life of S</w:t>
      </w:r>
      <w:r w:rsidR="000F0F4D">
        <w:rPr>
          <w:b/>
          <w:color w:val="000000"/>
        </w:rPr>
        <w:t>BS 2011 Premium Add-on</w:t>
      </w:r>
    </w:p>
    <w:p w14:paraId="529CBD32" w14:textId="56BED526" w:rsidR="00836655" w:rsidRDefault="00836655" w:rsidP="000F0F4D">
      <w:pPr>
        <w:ind w:left="720"/>
        <w:rPr>
          <w:rFonts w:eastAsia="Calibri" w:cs="Tahoma"/>
          <w:szCs w:val="18"/>
        </w:rPr>
      </w:pPr>
      <w:r>
        <w:rPr>
          <w:color w:val="000000"/>
        </w:rPr>
        <w:t xml:space="preserve">SBS 2011 Premium Add-on will be the last version of SBS Premium Add-on. Volume licensing customers with Software Assurance for SBS 2011 Premium Add-on licenses (“Qualifying Licenses”) will be permitted to upgrade and </w:t>
      </w:r>
      <w:r>
        <w:rPr>
          <w:rFonts w:eastAsia="Calibri" w:cs="Tahoma"/>
          <w:szCs w:val="18"/>
        </w:rPr>
        <w:t xml:space="preserve">use Windows Server Standard and SQL Server 2012 Standard software in place of SBS 2011 Premium. To facilitate such use, for each Qualifying </w:t>
      </w:r>
      <w:r w:rsidR="009E5BF9">
        <w:rPr>
          <w:rFonts w:eastAsia="Calibri" w:cs="Tahoma"/>
          <w:szCs w:val="18"/>
        </w:rPr>
        <w:t>license</w:t>
      </w:r>
      <w:r>
        <w:rPr>
          <w:rFonts w:eastAsia="Calibri" w:cs="Tahoma"/>
          <w:szCs w:val="18"/>
        </w:rPr>
        <w:t xml:space="preserve"> the customer has, the customer will be deemed to be granted one license each for Windows Server and SQL Server 2012 (licensed under the Server/CAL model), as shown in the table below. </w:t>
      </w:r>
    </w:p>
    <w:p w14:paraId="6212FA68" w14:textId="77777777" w:rsidR="0004051B" w:rsidRDefault="0004051B" w:rsidP="000F0F4D">
      <w:pPr>
        <w:ind w:left="720"/>
        <w:rPr>
          <w:rFonts w:eastAsia="Calibri" w:cs="Tahoma"/>
          <w:szCs w:val="18"/>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0A5032" w14:paraId="56EC76C6"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D1D606B" w14:textId="77777777" w:rsidR="00836655" w:rsidRPr="000A5032" w:rsidRDefault="00836655" w:rsidP="00D16723">
            <w:pPr>
              <w:keepNext/>
              <w:spacing w:after="200" w:line="276" w:lineRule="auto"/>
              <w:rPr>
                <w:rFonts w:eastAsia="Calibri" w:cs="Tahoma"/>
                <w:szCs w:val="18"/>
              </w:rPr>
            </w:pPr>
            <w:r w:rsidRPr="000A5032">
              <w:rPr>
                <w:b/>
                <w:color w:val="000000"/>
              </w:rPr>
              <w:t>Qualifying Licenses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B08AD48" w14:textId="77777777" w:rsidR="00836655" w:rsidRPr="000A5032" w:rsidRDefault="00836655" w:rsidP="00D16723">
            <w:pPr>
              <w:keepNext/>
              <w:spacing w:after="200" w:line="276" w:lineRule="auto"/>
              <w:rPr>
                <w:rFonts w:eastAsia="Calibri" w:cs="Tahoma"/>
                <w:szCs w:val="18"/>
              </w:rPr>
            </w:pPr>
            <w:r w:rsidRPr="000A5032">
              <w:rPr>
                <w:b/>
                <w:color w:val="000000"/>
              </w:rPr>
              <w:t>License Grant</w:t>
            </w:r>
          </w:p>
        </w:tc>
      </w:tr>
      <w:tr w:rsidR="00836655" w:rsidRPr="000A5032" w14:paraId="1EEB2042"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8957F0B" w14:textId="77777777" w:rsidR="00836655" w:rsidRPr="000A5032" w:rsidRDefault="00836655" w:rsidP="00D16723">
            <w:pPr>
              <w:keepNext/>
              <w:spacing w:line="276" w:lineRule="auto"/>
              <w:rPr>
                <w:rFonts w:eastAsia="Calibri" w:cs="Tahoma"/>
                <w:szCs w:val="18"/>
              </w:rPr>
            </w:pPr>
            <w:r w:rsidRPr="000A5032">
              <w:rPr>
                <w:rFonts w:eastAsia="Calibri" w:cs="Tahoma"/>
                <w:szCs w:val="18"/>
              </w:rPr>
              <w:t>SBS 2011 Premium Add-on with Software Assurance coverage through July 31,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A379F2A" w14:textId="77777777" w:rsidR="00836655" w:rsidRPr="000A5032" w:rsidRDefault="00836655" w:rsidP="00D16723">
            <w:pPr>
              <w:keepNext/>
              <w:spacing w:line="276" w:lineRule="auto"/>
              <w:rPr>
                <w:rFonts w:eastAsia="Calibri" w:cs="Tahoma"/>
                <w:szCs w:val="18"/>
              </w:rPr>
            </w:pPr>
            <w:r w:rsidRPr="000A5032">
              <w:rPr>
                <w:rFonts w:eastAsia="Calibri" w:cs="Tahoma"/>
                <w:szCs w:val="18"/>
              </w:rPr>
              <w:t xml:space="preserve">Windows Server 2008 R2 </w:t>
            </w:r>
          </w:p>
          <w:p w14:paraId="32E1E3C1" w14:textId="77777777" w:rsidR="00836655" w:rsidRPr="000A5032" w:rsidRDefault="00836655" w:rsidP="00D16723">
            <w:pPr>
              <w:keepNext/>
              <w:spacing w:line="276" w:lineRule="auto"/>
              <w:rPr>
                <w:rFonts w:eastAsia="Calibri" w:cs="Tahoma"/>
                <w:szCs w:val="18"/>
              </w:rPr>
            </w:pPr>
            <w:r w:rsidRPr="000A5032">
              <w:rPr>
                <w:rFonts w:eastAsia="Calibri" w:cs="Tahoma"/>
                <w:szCs w:val="18"/>
              </w:rPr>
              <w:t xml:space="preserve">SQL Server 2012 </w:t>
            </w:r>
          </w:p>
        </w:tc>
      </w:tr>
      <w:tr w:rsidR="00836655" w:rsidRPr="000A5032" w14:paraId="11C50794"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D413FD8" w14:textId="77777777" w:rsidR="00836655" w:rsidRPr="000A5032" w:rsidRDefault="00836655" w:rsidP="00D16723">
            <w:pPr>
              <w:keepNext/>
              <w:spacing w:line="276" w:lineRule="auto"/>
              <w:rPr>
                <w:rFonts w:eastAsia="Calibri" w:cs="Tahoma"/>
                <w:szCs w:val="18"/>
              </w:rPr>
            </w:pPr>
            <w:r w:rsidRPr="000A5032">
              <w:rPr>
                <w:rFonts w:eastAsia="Calibri" w:cs="Tahoma"/>
                <w:szCs w:val="18"/>
              </w:rPr>
              <w:t>SBS 2011 Premium Add-on with Software Assurance coverage on or after August 1,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B3B2055" w14:textId="77777777" w:rsidR="00836655" w:rsidRPr="000A5032" w:rsidRDefault="00836655" w:rsidP="00D16723">
            <w:pPr>
              <w:keepNext/>
              <w:spacing w:line="276" w:lineRule="auto"/>
              <w:rPr>
                <w:rFonts w:eastAsia="Calibri" w:cs="Tahoma"/>
                <w:szCs w:val="18"/>
              </w:rPr>
            </w:pPr>
            <w:r w:rsidRPr="000A5032">
              <w:rPr>
                <w:rFonts w:eastAsia="Calibri" w:cs="Tahoma"/>
                <w:szCs w:val="18"/>
              </w:rPr>
              <w:t>Windows Server 2012 with Software Assurance</w:t>
            </w:r>
          </w:p>
          <w:p w14:paraId="76540EB4" w14:textId="77777777" w:rsidR="00836655" w:rsidRPr="000A5032" w:rsidRDefault="00836655" w:rsidP="00D16723">
            <w:pPr>
              <w:keepNext/>
              <w:spacing w:line="276" w:lineRule="auto"/>
              <w:rPr>
                <w:rFonts w:eastAsia="Calibri" w:cs="Tahoma"/>
                <w:szCs w:val="18"/>
              </w:rPr>
            </w:pPr>
            <w:r w:rsidRPr="000A5032">
              <w:rPr>
                <w:rFonts w:eastAsia="Calibri" w:cs="Tahoma"/>
                <w:szCs w:val="18"/>
              </w:rPr>
              <w:t>SQL Server 2012 with Software Assurance</w:t>
            </w:r>
          </w:p>
        </w:tc>
      </w:tr>
    </w:tbl>
    <w:p w14:paraId="4EC079BA" w14:textId="77777777" w:rsidR="000F0F4D" w:rsidRDefault="000F0F4D" w:rsidP="000F0F4D">
      <w:pPr>
        <w:pStyle w:val="ListParagraph"/>
        <w:spacing w:after="100" w:afterAutospacing="1"/>
        <w:rPr>
          <w:rFonts w:ascii="Tahoma" w:eastAsia="Calibri" w:hAnsi="Tahoma" w:cs="Tahoma"/>
          <w:sz w:val="18"/>
          <w:szCs w:val="18"/>
          <w:lang w:val="en-US" w:eastAsia="en-US"/>
        </w:rPr>
      </w:pPr>
    </w:p>
    <w:p w14:paraId="490AC0EB"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 xml:space="preserve">Software Assurance coverage included with the foregoing grant expires when the corresponding coverage on the Qualifying Licenses expires. As an exception, customers with Software Assurance on Qualifying Licenses expiring in </w:t>
      </w:r>
      <w:r>
        <w:rPr>
          <w:rStyle w:val="CommentReference"/>
          <w:rFonts w:ascii="Tahoma" w:hAnsi="Tahoma"/>
          <w:sz w:val="18"/>
          <w:szCs w:val="18"/>
          <w:lang w:val="en-US" w:eastAsia="en-US"/>
        </w:rPr>
        <w:t>August 2</w:t>
      </w:r>
      <w:r>
        <w:rPr>
          <w:rFonts w:ascii="Tahoma" w:eastAsia="Calibri" w:hAnsi="Tahoma" w:cs="Tahoma"/>
          <w:sz w:val="18"/>
          <w:szCs w:val="18"/>
          <w:lang w:val="en-US" w:eastAsia="en-US"/>
        </w:rPr>
        <w:t>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the licenses under this offering.</w:t>
      </w:r>
    </w:p>
    <w:p w14:paraId="3C97C3E0" w14:textId="77777777" w:rsidR="000F0F4D" w:rsidRDefault="000F0F4D" w:rsidP="000F0F4D">
      <w:pPr>
        <w:pStyle w:val="ListParagraph"/>
        <w:contextualSpacing w:val="0"/>
        <w:rPr>
          <w:rFonts w:ascii="Tahoma" w:eastAsia="Calibri" w:hAnsi="Tahoma" w:cs="Tahoma"/>
          <w:sz w:val="18"/>
          <w:szCs w:val="18"/>
          <w:lang w:val="en-US" w:eastAsia="en-US"/>
        </w:rPr>
      </w:pPr>
    </w:p>
    <w:p w14:paraId="25422D50" w14:textId="77777777" w:rsidR="00836655" w:rsidRDefault="00836655" w:rsidP="000F0F4D">
      <w:pPr>
        <w:spacing w:line="276" w:lineRule="auto"/>
        <w:ind w:left="720"/>
        <w:rPr>
          <w:rFonts w:eastAsia="Calibri" w:cs="Tahoma"/>
          <w:szCs w:val="18"/>
        </w:rPr>
      </w:pPr>
      <w:r>
        <w:rPr>
          <w:color w:val="000000"/>
        </w:rPr>
        <w:t xml:space="preserve">Customers whose Software Assurance coverage on Qualifying Licenses expiring in July 2012 are allowed </w:t>
      </w:r>
      <w:r>
        <w:rPr>
          <w:rFonts w:eastAsia="Calibri" w:cs="Tahoma"/>
          <w:szCs w:val="18"/>
        </w:rPr>
        <w:t>until December 31</w:t>
      </w:r>
      <w:r>
        <w:rPr>
          <w:rFonts w:eastAsia="Calibri" w:cs="Tahoma"/>
          <w:szCs w:val="18"/>
          <w:vertAlign w:val="superscript"/>
        </w:rPr>
        <w:t>st</w:t>
      </w:r>
      <w:r>
        <w:rPr>
          <w:rFonts w:eastAsia="Calibri" w:cs="Tahoma"/>
          <w:szCs w:val="18"/>
        </w:rPr>
        <w:t xml:space="preserve"> 2012 to acquire Software Assurance on the licenses granted under this offering.</w:t>
      </w:r>
    </w:p>
    <w:p w14:paraId="76D10DBB" w14:textId="77777777" w:rsidR="000F0F4D" w:rsidRDefault="000F0F4D" w:rsidP="000F0F4D">
      <w:pPr>
        <w:spacing w:line="276" w:lineRule="auto"/>
        <w:ind w:left="720"/>
        <w:rPr>
          <w:rFonts w:eastAsia="Calibri" w:cs="Tahoma"/>
          <w:szCs w:val="18"/>
        </w:rPr>
      </w:pPr>
    </w:p>
    <w:p w14:paraId="4D08BD90"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use software under Qualifying Licenses, the licenses acquired under this grant are likewise perpetual; otherwise, licenses acquired under this grant expire when the underlying Qualifying Licenses expire.</w:t>
      </w:r>
    </w:p>
    <w:p w14:paraId="635D1640" w14:textId="77777777" w:rsidR="000F0F4D" w:rsidRDefault="000F0F4D" w:rsidP="000F0F4D">
      <w:pPr>
        <w:pStyle w:val="ListParagraph"/>
        <w:contextualSpacing w:val="0"/>
        <w:rPr>
          <w:rFonts w:ascii="Tahoma" w:eastAsia="Calibri" w:hAnsi="Tahoma" w:cs="Tahoma"/>
          <w:sz w:val="18"/>
          <w:szCs w:val="18"/>
          <w:lang w:val="en-US" w:eastAsia="en-US"/>
        </w:rPr>
      </w:pPr>
    </w:p>
    <w:p w14:paraId="052B8665" w14:textId="77777777" w:rsidR="00836655" w:rsidRDefault="00836655" w:rsidP="000F0F4D">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License it acquired under Open Value Subscription, a customer may buyout one SBS 2011 Premium Add-on license as quoted or:</w:t>
      </w:r>
    </w:p>
    <w:p w14:paraId="71CF8ECE" w14:textId="77777777" w:rsidR="000F0F4D" w:rsidRDefault="000F0F4D" w:rsidP="000F0F4D">
      <w:pPr>
        <w:pStyle w:val="ListParagraph"/>
        <w:contextualSpacing w:val="0"/>
        <w:rPr>
          <w:rFonts w:ascii="Tahoma" w:eastAsia="Calibri" w:hAnsi="Tahoma" w:cs="Tahoma"/>
          <w:sz w:val="18"/>
          <w:szCs w:val="18"/>
          <w:lang w:val="en-US" w:eastAsia="en-US"/>
        </w:rPr>
      </w:pPr>
    </w:p>
    <w:p w14:paraId="42A664EE" w14:textId="77777777" w:rsidR="00836655" w:rsidRDefault="00836655" w:rsidP="000F0F4D">
      <w:pPr>
        <w:pStyle w:val="ListParagraph"/>
        <w:numPr>
          <w:ilvl w:val="1"/>
          <w:numId w:val="123"/>
        </w:numPr>
        <w:tabs>
          <w:tab w:val="clear" w:pos="1440"/>
        </w:tabs>
        <w:spacing w:after="6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license each for Windows Server 2012 Standard and SQL Server 2012 Standard (licensed under Server-CAL licensing model)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047ACE1D" w14:textId="77777777" w:rsidR="00836655" w:rsidRDefault="00836655" w:rsidP="000F0F4D">
      <w:pPr>
        <w:pStyle w:val="ListParagraph"/>
        <w:numPr>
          <w:ilvl w:val="1"/>
          <w:numId w:val="123"/>
        </w:numPr>
        <w:tabs>
          <w:tab w:val="clear" w:pos="1440"/>
        </w:tabs>
        <w:spacing w:after="60"/>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license each of Windows Server 2008 R2 Standard and SQL Server 2012 Standard (licensed under Server-CAL licensing model) for agreements expiring in July 2012.</w:t>
      </w:r>
    </w:p>
    <w:p w14:paraId="7641E53B" w14:textId="77777777" w:rsidR="000F0F4D" w:rsidRDefault="000F0F4D" w:rsidP="000F0F4D">
      <w:pPr>
        <w:spacing w:line="276" w:lineRule="auto"/>
        <w:ind w:left="720"/>
        <w:rPr>
          <w:rFonts w:eastAsia="Calibri" w:cs="Tahoma"/>
          <w:szCs w:val="18"/>
        </w:rPr>
      </w:pPr>
    </w:p>
    <w:p w14:paraId="5903F933" w14:textId="77777777" w:rsidR="00836655" w:rsidRDefault="00836655" w:rsidP="000F0F4D">
      <w:pPr>
        <w:spacing w:line="276" w:lineRule="auto"/>
        <w:ind w:left="720"/>
        <w:rPr>
          <w:rFonts w:eastAsia="Calibri" w:cs="Tahoma"/>
          <w:szCs w:val="18"/>
        </w:rPr>
      </w:pPr>
      <w:r>
        <w:rPr>
          <w:rFonts w:eastAsia="Calibri" w:cs="Tahoma"/>
          <w:szCs w:val="18"/>
        </w:rPr>
        <w:t>Upon upgrade to Windows Server Standard and SQL Server 2012 Standard under this grant, the customer’s existing SBS Premium Add-on Qualifying Licenses will no longer be valid.</w:t>
      </w:r>
    </w:p>
    <w:p w14:paraId="087C019B" w14:textId="77777777" w:rsidR="000F0F4D" w:rsidRDefault="000F0F4D" w:rsidP="000F0F4D">
      <w:pPr>
        <w:spacing w:line="276" w:lineRule="auto"/>
        <w:ind w:left="720"/>
        <w:rPr>
          <w:rFonts w:eastAsia="Calibri" w:cs="Tahoma"/>
          <w:szCs w:val="18"/>
        </w:rPr>
      </w:pPr>
    </w:p>
    <w:p w14:paraId="18565640" w14:textId="77777777" w:rsidR="00836655" w:rsidRDefault="00836655" w:rsidP="000F0F4D">
      <w:pPr>
        <w:spacing w:line="276" w:lineRule="auto"/>
        <w:ind w:left="720"/>
        <w:rPr>
          <w:rFonts w:eastAsia="Calibri" w:cs="Tahoma"/>
          <w:szCs w:val="18"/>
        </w:rPr>
      </w:pPr>
      <w:r>
        <w:rPr>
          <w:rFonts w:eastAsia="Calibri" w:cs="Tahoma"/>
          <w:szCs w:val="18"/>
        </w:rPr>
        <w:t>SBS 2011 Premium Add-on licenses subsequently acquired under the same enrollment term as part of an Open Value Subscription or EES customer’s scheduled true-up process are also Qualifying Licenses for purposes of the foregoing grant.</w:t>
      </w:r>
    </w:p>
    <w:p w14:paraId="43379EE8" w14:textId="77777777" w:rsidR="009B1D83" w:rsidRDefault="009B1D83" w:rsidP="00EF2279">
      <w:pPr>
        <w:rPr>
          <w:lang w:eastAsia="ja-JP"/>
        </w:rPr>
      </w:pPr>
    </w:p>
    <w:p w14:paraId="47D7F2F6" w14:textId="77777777" w:rsidR="009B1D83" w:rsidRDefault="009B1D83" w:rsidP="00EF2279">
      <w:pPr>
        <w:rPr>
          <w:lang w:eastAsia="ja-JP"/>
        </w:rPr>
      </w:pPr>
    </w:p>
    <w:p w14:paraId="4290A88D" w14:textId="06748922" w:rsidR="00E06578" w:rsidRPr="00D33D1E" w:rsidRDefault="00BA29A7" w:rsidP="00EF2279">
      <w:pPr>
        <w:pStyle w:val="Heading2"/>
        <w:ind w:left="0"/>
        <w:rPr>
          <w:rFonts w:ascii="Tahoma" w:hAnsi="Tahoma" w:cs="Tahoma"/>
          <w:color w:val="F8701C"/>
          <w:sz w:val="22"/>
          <w:szCs w:val="22"/>
        </w:rPr>
      </w:pPr>
      <w:bookmarkStart w:id="1574" w:name="_124_Windows_Small"/>
      <w:bookmarkStart w:id="1575" w:name="_112_Windows_Small"/>
      <w:bookmarkStart w:id="1576" w:name="_Toc336338380"/>
      <w:bookmarkStart w:id="1577" w:name="_Toc349586859"/>
      <w:bookmarkEnd w:id="1574"/>
      <w:bookmarkEnd w:id="1575"/>
      <w:r>
        <w:rPr>
          <w:rFonts w:ascii="Tahoma" w:hAnsi="Tahoma" w:cs="Tahoma"/>
          <w:caps/>
          <w:color w:val="EE6000"/>
          <w:sz w:val="22"/>
          <w:szCs w:val="18"/>
          <w:vertAlign w:val="superscript"/>
          <w:lang w:val="en-US"/>
        </w:rPr>
        <w:t>113</w:t>
      </w:r>
      <w:r w:rsidR="0099402E" w:rsidRPr="006A10F4">
        <w:rPr>
          <w:rFonts w:ascii="Tahoma" w:hAnsi="Tahoma" w:cs="Tahoma"/>
          <w:color w:val="EE6000"/>
          <w:sz w:val="22"/>
          <w:szCs w:val="18"/>
        </w:rPr>
        <w:t xml:space="preserve"> </w:t>
      </w:r>
      <w:r w:rsidR="00E06578" w:rsidRPr="00D33D1E">
        <w:rPr>
          <w:rFonts w:ascii="Tahoma" w:hAnsi="Tahoma" w:cs="Tahoma"/>
          <w:color w:val="F8701C"/>
          <w:sz w:val="22"/>
          <w:szCs w:val="22"/>
        </w:rPr>
        <w:t>Windows Small Business Server (SBS) 2011 Premium Add-on CAL Suite</w:t>
      </w:r>
      <w:bookmarkEnd w:id="1576"/>
      <w:bookmarkEnd w:id="1577"/>
    </w:p>
    <w:p w14:paraId="429EF341" w14:textId="77777777" w:rsidR="00E06578" w:rsidRPr="00D33D1E" w:rsidRDefault="00E06578" w:rsidP="00910113">
      <w:pPr>
        <w:ind w:left="720"/>
        <w:rPr>
          <w:rFonts w:eastAsia="Calibri" w:cs="Tahoma"/>
          <w:szCs w:val="18"/>
        </w:rPr>
      </w:pPr>
    </w:p>
    <w:p w14:paraId="66E6C9C5" w14:textId="77777777" w:rsidR="00910113" w:rsidRDefault="00836655" w:rsidP="00910113">
      <w:pPr>
        <w:spacing w:after="60"/>
        <w:ind w:left="720"/>
        <w:rPr>
          <w:b/>
          <w:color w:val="000000"/>
        </w:rPr>
      </w:pPr>
      <w:r>
        <w:rPr>
          <w:b/>
          <w:color w:val="000000"/>
        </w:rPr>
        <w:t>License grants associated with end of life of SB</w:t>
      </w:r>
      <w:r w:rsidR="00910113">
        <w:rPr>
          <w:b/>
          <w:color w:val="000000"/>
        </w:rPr>
        <w:t>S 2011 Premium Add-on CAL Suite</w:t>
      </w:r>
    </w:p>
    <w:p w14:paraId="3ED77D82" w14:textId="77777777" w:rsidR="002512D3" w:rsidRPr="00003601" w:rsidRDefault="00836655" w:rsidP="00003601">
      <w:pPr>
        <w:ind w:left="720"/>
        <w:rPr>
          <w:rFonts w:eastAsia="Calibri" w:cs="Tahoma"/>
          <w:szCs w:val="18"/>
        </w:rPr>
      </w:pPr>
      <w:r>
        <w:t>Customers with Software Assurance coverage for SBS 2011 Premium Add-on CAL Suite (“Qualifying CALs”) are eligible to access Windows Server Standard and SQL Server 2012 Standard software.  For each qualifying SBS 2011 Premium Add-on CAL Suite a customer has as of August 1</w:t>
      </w:r>
      <w:r>
        <w:rPr>
          <w:vertAlign w:val="superscript"/>
        </w:rPr>
        <w:t>st</w:t>
      </w:r>
      <w:r>
        <w:t xml:space="preserve">, 2012, the customer will be deemed to have one Windows Server 2012 CAL and one SQL Server 2012 CAL with Software Assurance coverage. </w:t>
      </w:r>
      <w:r>
        <w:rPr>
          <w:rFonts w:eastAsia="Calibri" w:cs="Tahoma"/>
          <w:szCs w:val="18"/>
        </w:rPr>
        <w:t xml:space="preserve">To facilitate such use, for each Qualifying CAL the customer has, the customer will be deemed to be granted one CAL each for Windows Server and SQL Server 2012 (licensed under the Server/CAL model), as shown in the table below. </w:t>
      </w:r>
    </w:p>
    <w:p w14:paraId="6BF6B020" w14:textId="77777777" w:rsidR="00836655" w:rsidRDefault="00836655" w:rsidP="00910113">
      <w:pPr>
        <w:ind w:left="720"/>
        <w:rPr>
          <w:rFonts w:eastAsia="Calibri" w:cs="Tahoma"/>
          <w:szCs w:val="18"/>
        </w:rPr>
      </w:pPr>
    </w:p>
    <w:p w14:paraId="71CFBBE6" w14:textId="77777777" w:rsidR="00910113" w:rsidRDefault="00910113" w:rsidP="00910113">
      <w:pPr>
        <w:ind w:left="720"/>
        <w:rPr>
          <w:rFonts w:eastAsia="Calibri"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A5032" w14:paraId="1D04B6D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968658F" w14:textId="77777777" w:rsidR="00836655" w:rsidRPr="000A5032" w:rsidRDefault="00836655" w:rsidP="000A5032">
            <w:pPr>
              <w:spacing w:after="200" w:line="276" w:lineRule="auto"/>
              <w:rPr>
                <w:rFonts w:eastAsia="Calibri" w:cs="Tahoma"/>
                <w:szCs w:val="18"/>
              </w:rPr>
            </w:pPr>
            <w:r w:rsidRPr="000A5032">
              <w:rPr>
                <w:b/>
                <w:color w:val="000000"/>
              </w:rPr>
              <w:t>Qualifying Licenses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50CF44B" w14:textId="77777777" w:rsidR="00836655" w:rsidRPr="000A5032" w:rsidRDefault="00836655" w:rsidP="000A5032">
            <w:pPr>
              <w:spacing w:after="200" w:line="276" w:lineRule="auto"/>
              <w:rPr>
                <w:rFonts w:eastAsia="Calibri" w:cs="Tahoma"/>
                <w:szCs w:val="18"/>
              </w:rPr>
            </w:pPr>
            <w:r w:rsidRPr="000A5032">
              <w:rPr>
                <w:b/>
                <w:color w:val="000000"/>
              </w:rPr>
              <w:t>License Grant</w:t>
            </w:r>
          </w:p>
        </w:tc>
      </w:tr>
      <w:tr w:rsidR="00836655" w:rsidRPr="000A5032" w14:paraId="3C66F1A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8E63409"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through July 31,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2671B62"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2008 R2 CAL</w:t>
            </w:r>
          </w:p>
          <w:p w14:paraId="1892377A"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w:t>
            </w:r>
          </w:p>
        </w:tc>
      </w:tr>
      <w:tr w:rsidR="00836655" w:rsidRPr="000A5032" w14:paraId="73D5D2C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4506AB4" w14:textId="77777777" w:rsidR="00836655" w:rsidRPr="000A5032" w:rsidRDefault="00836655" w:rsidP="00CA14C9">
            <w:pPr>
              <w:spacing w:line="276" w:lineRule="auto"/>
              <w:rPr>
                <w:rFonts w:eastAsia="Calibri" w:cs="Tahoma"/>
                <w:szCs w:val="18"/>
              </w:rPr>
            </w:pPr>
            <w:r w:rsidRPr="000A5032">
              <w:rPr>
                <w:rFonts w:eastAsia="Calibri" w:cs="Tahoma"/>
                <w:szCs w:val="18"/>
              </w:rPr>
              <w:t>SBS 2011 Premium Add-on CAL Suite with Software Assurance coverage on or after August 1,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C1A6497" w14:textId="77777777" w:rsidR="00836655" w:rsidRPr="000A5032" w:rsidRDefault="00836655" w:rsidP="00CA14C9">
            <w:pPr>
              <w:spacing w:line="276" w:lineRule="auto"/>
              <w:rPr>
                <w:rFonts w:eastAsia="Calibri" w:cs="Tahoma"/>
                <w:szCs w:val="18"/>
              </w:rPr>
            </w:pPr>
            <w:r w:rsidRPr="000A5032">
              <w:rPr>
                <w:rFonts w:eastAsia="Calibri" w:cs="Tahoma"/>
                <w:szCs w:val="18"/>
              </w:rPr>
              <w:t>Windows Server 2012 CAL with Software Assurance</w:t>
            </w:r>
          </w:p>
          <w:p w14:paraId="0B91CF99" w14:textId="77777777" w:rsidR="00836655" w:rsidRPr="000A5032" w:rsidRDefault="00836655" w:rsidP="00CA14C9">
            <w:pPr>
              <w:spacing w:line="276" w:lineRule="auto"/>
              <w:rPr>
                <w:rFonts w:eastAsia="Calibri" w:cs="Tahoma"/>
                <w:szCs w:val="18"/>
              </w:rPr>
            </w:pPr>
            <w:r w:rsidRPr="000A5032">
              <w:rPr>
                <w:rFonts w:eastAsia="Calibri" w:cs="Tahoma"/>
                <w:szCs w:val="18"/>
              </w:rPr>
              <w:t>SQL Server 2012 CAL with Software Assurance</w:t>
            </w:r>
          </w:p>
        </w:tc>
      </w:tr>
    </w:tbl>
    <w:p w14:paraId="6D043751" w14:textId="77777777" w:rsidR="00836655" w:rsidRDefault="00836655" w:rsidP="00910113">
      <w:pPr>
        <w:rPr>
          <w:rFonts w:eastAsia="Calibri" w:cs="Tahoma"/>
          <w:szCs w:val="18"/>
        </w:rPr>
      </w:pPr>
      <w:r>
        <w:rPr>
          <w:rFonts w:eastAsia="Calibri" w:cs="Tahoma"/>
          <w:szCs w:val="18"/>
        </w:rPr>
        <w:t xml:space="preserve"> </w:t>
      </w:r>
    </w:p>
    <w:p w14:paraId="55CB1795"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Software Assurance coverage included with the foregoing grant expires when the corresponding coverage on the Qualifying CALs expires. As an exception, customers with Software Assurance on Qualifying CALs expiring in August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renew Software Assurance on </w:t>
      </w:r>
      <w:proofErr w:type="spellStart"/>
      <w:r>
        <w:rPr>
          <w:rFonts w:ascii="Tahoma" w:eastAsia="Calibri" w:hAnsi="Tahoma" w:cs="Tahoma"/>
          <w:sz w:val="18"/>
          <w:szCs w:val="18"/>
          <w:lang w:val="en-US" w:eastAsia="en-US"/>
        </w:rPr>
        <w:t>theCALs</w:t>
      </w:r>
      <w:proofErr w:type="spellEnd"/>
      <w:r>
        <w:rPr>
          <w:rFonts w:ascii="Tahoma" w:eastAsia="Calibri" w:hAnsi="Tahoma" w:cs="Tahoma"/>
          <w:sz w:val="18"/>
          <w:szCs w:val="18"/>
          <w:lang w:val="en-US" w:eastAsia="en-US"/>
        </w:rPr>
        <w:t xml:space="preserve"> granted under this offering.  Customers with Software Assurance on Qualifying CALs expiring in July 2012 are allowed until December 31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to acquire Software Assurance on the CALs granted under this offering.</w:t>
      </w:r>
    </w:p>
    <w:p w14:paraId="6B54A464" w14:textId="77777777" w:rsidR="00910113" w:rsidRDefault="00910113" w:rsidP="00910113">
      <w:pPr>
        <w:pStyle w:val="ListParagraph"/>
        <w:contextualSpacing w:val="0"/>
        <w:rPr>
          <w:rFonts w:ascii="Tahoma" w:eastAsia="Calibri" w:hAnsi="Tahoma" w:cs="Tahoma"/>
          <w:sz w:val="18"/>
          <w:szCs w:val="18"/>
          <w:lang w:val="en-US" w:eastAsia="en-US"/>
        </w:rPr>
      </w:pPr>
    </w:p>
    <w:p w14:paraId="2933746F"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If customers acquired perpetual rights to under Qualifying CALs, the CALs acquired under this grant are likewise perpetual; otherwise, CALs acquired under this grant expire when the underlying Qualifying CALs expire.</w:t>
      </w:r>
    </w:p>
    <w:p w14:paraId="36069394" w14:textId="77777777" w:rsidR="00910113" w:rsidRDefault="00910113" w:rsidP="00910113">
      <w:pPr>
        <w:pStyle w:val="ListParagraph"/>
        <w:contextualSpacing w:val="0"/>
        <w:rPr>
          <w:rFonts w:ascii="Tahoma" w:eastAsia="Calibri" w:hAnsi="Tahoma" w:cs="Tahoma"/>
          <w:sz w:val="18"/>
          <w:szCs w:val="18"/>
          <w:lang w:val="en-US" w:eastAsia="en-US"/>
        </w:rPr>
      </w:pPr>
    </w:p>
    <w:p w14:paraId="355852A8" w14:textId="77777777" w:rsidR="00836655" w:rsidRDefault="00836655" w:rsidP="00910113">
      <w:pPr>
        <w:pStyle w:val="ListParagraph"/>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For every Qualifying CAL it acquires under Open Value Subscription, a customer may buyout one SBS 2011 Premium Add-on CAL Suite as quoted or:</w:t>
      </w:r>
    </w:p>
    <w:p w14:paraId="1867D239" w14:textId="77777777" w:rsidR="00910113" w:rsidRDefault="00910113" w:rsidP="00910113">
      <w:pPr>
        <w:pStyle w:val="ListParagraph"/>
        <w:contextualSpacing w:val="0"/>
        <w:rPr>
          <w:rFonts w:ascii="Tahoma" w:eastAsia="Calibri" w:hAnsi="Tahoma" w:cs="Tahoma"/>
          <w:sz w:val="18"/>
          <w:szCs w:val="18"/>
          <w:lang w:val="en-US" w:eastAsia="en-US"/>
        </w:rPr>
      </w:pPr>
    </w:p>
    <w:p w14:paraId="61F88A5B" w14:textId="77777777" w:rsidR="00836655" w:rsidRDefault="00836655" w:rsidP="00910113">
      <w:pPr>
        <w:pStyle w:val="ListParagraph"/>
        <w:numPr>
          <w:ilvl w:val="1"/>
          <w:numId w:val="123"/>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2012 and SQL Server 2012 for agreements expiring on or after August 1</w:t>
      </w:r>
      <w:r>
        <w:rPr>
          <w:rFonts w:ascii="Tahoma" w:eastAsia="Calibri" w:hAnsi="Tahoma" w:cs="Tahoma"/>
          <w:sz w:val="18"/>
          <w:szCs w:val="18"/>
          <w:vertAlign w:val="superscript"/>
          <w:lang w:val="en-US" w:eastAsia="en-US"/>
        </w:rPr>
        <w:t>st</w:t>
      </w:r>
      <w:r>
        <w:rPr>
          <w:rFonts w:ascii="Tahoma" w:eastAsia="Calibri" w:hAnsi="Tahoma" w:cs="Tahoma"/>
          <w:sz w:val="18"/>
          <w:szCs w:val="18"/>
          <w:lang w:val="en-US" w:eastAsia="en-US"/>
        </w:rPr>
        <w:t xml:space="preserve"> 2012, or</w:t>
      </w:r>
    </w:p>
    <w:p w14:paraId="16E0A100" w14:textId="77777777" w:rsidR="00836655" w:rsidRDefault="00836655" w:rsidP="00910113">
      <w:pPr>
        <w:pStyle w:val="ListParagraph"/>
        <w:numPr>
          <w:ilvl w:val="1"/>
          <w:numId w:val="123"/>
        </w:numPr>
        <w:tabs>
          <w:tab w:val="clear" w:pos="1440"/>
        </w:tabs>
        <w:spacing w:after="60"/>
        <w:ind w:hanging="274"/>
        <w:contextualSpacing w:val="0"/>
        <w:rPr>
          <w:rFonts w:ascii="Tahoma" w:eastAsia="Calibri" w:hAnsi="Tahoma" w:cs="Tahoma"/>
          <w:sz w:val="18"/>
          <w:szCs w:val="18"/>
          <w:lang w:val="en-US" w:eastAsia="en-US"/>
        </w:rPr>
      </w:pPr>
      <w:r>
        <w:rPr>
          <w:rFonts w:ascii="Tahoma" w:eastAsia="Calibri" w:hAnsi="Tahoma" w:cs="Tahoma"/>
          <w:sz w:val="18"/>
          <w:szCs w:val="18"/>
          <w:lang w:val="en-US" w:eastAsia="en-US"/>
        </w:rPr>
        <w:t>One CAL each for Windows Server 2008 and SQL Server 2012 for agreements expiring in July 2012.</w:t>
      </w:r>
    </w:p>
    <w:p w14:paraId="428D2B9B" w14:textId="77777777" w:rsidR="00910113" w:rsidRDefault="00910113" w:rsidP="00910113">
      <w:pPr>
        <w:pStyle w:val="ListParagraph"/>
        <w:ind w:left="1800"/>
        <w:contextualSpacing w:val="0"/>
        <w:rPr>
          <w:rFonts w:ascii="Tahoma" w:eastAsia="Calibri" w:hAnsi="Tahoma" w:cs="Tahoma"/>
          <w:sz w:val="18"/>
          <w:szCs w:val="18"/>
          <w:lang w:val="en-US" w:eastAsia="en-US"/>
        </w:rPr>
      </w:pPr>
    </w:p>
    <w:p w14:paraId="3CCEB266" w14:textId="77777777" w:rsidR="00836655" w:rsidRDefault="00836655" w:rsidP="00910113">
      <w:pPr>
        <w:ind w:left="720"/>
        <w:rPr>
          <w:rFonts w:eastAsia="Calibri" w:cs="Tahoma"/>
          <w:szCs w:val="18"/>
        </w:rPr>
      </w:pPr>
      <w:r>
        <w:rPr>
          <w:rFonts w:eastAsia="Calibri" w:cs="Tahoma"/>
          <w:szCs w:val="18"/>
        </w:rPr>
        <w:t>Upon their use of Windows Server 2012 CALs and SQL Server 2012 CALs under this grant, customers’ existing SBS Premium Add-on Qualifying CAL Suites will no longer be valid.</w:t>
      </w:r>
    </w:p>
    <w:p w14:paraId="609ECBC5" w14:textId="77777777" w:rsidR="00910113" w:rsidRPr="00910113" w:rsidRDefault="00910113" w:rsidP="00910113">
      <w:pPr>
        <w:ind w:left="720"/>
        <w:rPr>
          <w:rFonts w:eastAsia="Calibri" w:cs="Tahoma"/>
          <w:szCs w:val="18"/>
        </w:rPr>
      </w:pPr>
    </w:p>
    <w:p w14:paraId="46FC20CE" w14:textId="77777777" w:rsidR="00836655" w:rsidRDefault="00836655" w:rsidP="00910113">
      <w:pPr>
        <w:ind w:left="720"/>
        <w:rPr>
          <w:rFonts w:eastAsia="Calibri" w:cs="Tahoma"/>
          <w:szCs w:val="18"/>
        </w:rPr>
      </w:pPr>
      <w:r>
        <w:rPr>
          <w:color w:val="000000"/>
        </w:rPr>
        <w:t>SBS 2011 Premium Add-on CAL Suites</w:t>
      </w:r>
      <w:r>
        <w:rPr>
          <w:rFonts w:cs="Tahoma"/>
          <w:bCs/>
          <w:color w:val="000000"/>
          <w:szCs w:val="18"/>
        </w:rPr>
        <w:t xml:space="preserve"> subsequently acquired under the same enrollment term as part of Open Value Subscription or EES customer’s scheduled true-up process are also Qualifying CALs for purposes of the foregoing grant.</w:t>
      </w:r>
      <w:r>
        <w:rPr>
          <w:rFonts w:eastAsia="Calibri" w:cs="Tahoma"/>
          <w:szCs w:val="18"/>
        </w:rPr>
        <w:t xml:space="preserve"> </w:t>
      </w:r>
    </w:p>
    <w:p w14:paraId="51834950" w14:textId="77777777" w:rsidR="00836655" w:rsidRDefault="00836655" w:rsidP="00910113"/>
    <w:p w14:paraId="34A07108" w14:textId="77777777" w:rsidR="00836655" w:rsidRPr="007A094C" w:rsidRDefault="00836655" w:rsidP="00910113">
      <w:pPr>
        <w:widowControl w:val="0"/>
        <w:jc w:val="both"/>
      </w:pPr>
      <w:bookmarkStart w:id="1578" w:name="_123_Windows_Azure"/>
      <w:bookmarkEnd w:id="1578"/>
    </w:p>
    <w:p w14:paraId="0A1D1A20" w14:textId="062C0576" w:rsidR="00836655" w:rsidRDefault="00BA29A7" w:rsidP="00836655">
      <w:pPr>
        <w:pStyle w:val="Heading2"/>
        <w:ind w:left="0"/>
        <w:rPr>
          <w:rFonts w:ascii="Tahoma" w:hAnsi="Tahoma" w:cs="Tahoma"/>
          <w:color w:val="F8701C"/>
          <w:sz w:val="22"/>
          <w:szCs w:val="22"/>
          <w:lang w:val="en-US"/>
        </w:rPr>
      </w:pPr>
      <w:bookmarkStart w:id="1579" w:name="_124_Windows_Small_1"/>
      <w:bookmarkStart w:id="1580" w:name="_114_Windows_Small"/>
      <w:bookmarkStart w:id="1581" w:name="_Toc336338381"/>
      <w:bookmarkStart w:id="1582" w:name="_Toc349586860"/>
      <w:bookmarkEnd w:id="1579"/>
      <w:bookmarkEnd w:id="1580"/>
      <w:r>
        <w:rPr>
          <w:rFonts w:ascii="Tahoma" w:hAnsi="Tahoma" w:cs="Tahoma"/>
          <w:color w:val="F8701C"/>
          <w:sz w:val="22"/>
          <w:szCs w:val="22"/>
          <w:vertAlign w:val="superscript"/>
          <w:lang w:val="en-US"/>
        </w:rPr>
        <w:t>114</w:t>
      </w:r>
      <w:r w:rsidR="0099402E">
        <w:rPr>
          <w:rFonts w:ascii="Tahoma" w:hAnsi="Tahoma" w:cs="Tahoma"/>
          <w:color w:val="F8701C"/>
          <w:sz w:val="22"/>
          <w:szCs w:val="22"/>
          <w:vertAlign w:val="superscript"/>
          <w:lang w:val="en-US"/>
        </w:rPr>
        <w:t xml:space="preserve"> </w:t>
      </w:r>
      <w:r w:rsidR="00836655" w:rsidRPr="002E57CF">
        <w:rPr>
          <w:rFonts w:ascii="Tahoma" w:hAnsi="Tahoma" w:cs="Tahoma"/>
          <w:color w:val="F8701C"/>
          <w:sz w:val="22"/>
          <w:szCs w:val="22"/>
        </w:rPr>
        <w:t xml:space="preserve">Windows </w:t>
      </w:r>
      <w:r w:rsidR="00836655">
        <w:rPr>
          <w:rFonts w:ascii="Tahoma" w:hAnsi="Tahoma" w:cs="Tahoma"/>
          <w:color w:val="F8701C"/>
          <w:sz w:val="22"/>
          <w:szCs w:val="22"/>
          <w:lang w:val="en-US"/>
        </w:rPr>
        <w:t>Small Business Server 2011 Essentials</w:t>
      </w:r>
      <w:bookmarkEnd w:id="1581"/>
      <w:bookmarkEnd w:id="1582"/>
    </w:p>
    <w:p w14:paraId="197FE56A" w14:textId="77777777" w:rsidR="003C1BA8" w:rsidRDefault="003C1BA8" w:rsidP="0021735C">
      <w:pPr>
        <w:rPr>
          <w:lang w:eastAsia="x-none"/>
        </w:rPr>
      </w:pPr>
    </w:p>
    <w:p w14:paraId="5A90D84A" w14:textId="77777777" w:rsidR="00910113" w:rsidRDefault="00836655" w:rsidP="00910113">
      <w:pPr>
        <w:spacing w:after="60"/>
        <w:ind w:left="720"/>
        <w:rPr>
          <w:color w:val="000000"/>
        </w:rPr>
      </w:pPr>
      <w:r>
        <w:rPr>
          <w:b/>
          <w:bCs/>
          <w:color w:val="000000"/>
        </w:rPr>
        <w:t>License grants associated with end of life of Windows Small Busine</w:t>
      </w:r>
      <w:r w:rsidR="00910113">
        <w:rPr>
          <w:b/>
          <w:bCs/>
          <w:color w:val="000000"/>
        </w:rPr>
        <w:t>ss Server (SBS) 2011 Essentials</w:t>
      </w:r>
      <w:r>
        <w:rPr>
          <w:color w:val="000000"/>
        </w:rPr>
        <w:t xml:space="preserve"> </w:t>
      </w:r>
    </w:p>
    <w:p w14:paraId="01C68559" w14:textId="77777777" w:rsidR="00836655" w:rsidRPr="00326F85" w:rsidRDefault="00836655" w:rsidP="00910113">
      <w:pPr>
        <w:ind w:left="720"/>
      </w:pPr>
      <w:r w:rsidRPr="00326F85">
        <w:t>Windows SBS 2011 Essentials will be the last version of Windows SBS Essentials. Volume licensing customers with active Software Assurance for Windows SBS 2011 Essentials licenses on November 1</w:t>
      </w:r>
      <w:r w:rsidRPr="00326F85">
        <w:rPr>
          <w:vertAlign w:val="superscript"/>
        </w:rPr>
        <w:t>st</w:t>
      </w:r>
      <w:r w:rsidRPr="00326F85">
        <w:t xml:space="preserve">, 2012 or as of the date of first availability of Windows Server 2012 Essentials for download on the Volume Licensing Service Center, whichever is earlier, (“Qualifying Licenses”) will be permitted to </w:t>
      </w:r>
      <w:r w:rsidRPr="00326F85">
        <w:rPr>
          <w:u w:val="single"/>
        </w:rPr>
        <w:t>upgrade to and</w:t>
      </w:r>
      <w:r w:rsidRPr="00326F85">
        <w:t xml:space="preserve"> use Windows Server 2012 Essentials software </w:t>
      </w:r>
      <w:r w:rsidRPr="00326F85">
        <w:rPr>
          <w:u w:val="single"/>
        </w:rPr>
        <w:t>in place of SBS Essentials</w:t>
      </w:r>
      <w:r w:rsidRPr="00326F85">
        <w:t>. To facilitate such use, for every Qualifying License the customer has, the customer will be deemed to be granted one Windows Server 2012 Essentials license upon availability of Windows Server 2012 Essentials.  Use of Windows Server 2012 Essentials will be governed under the license terms for that product in the Product Use Rights and the terms and conditions of customers’ Volume Licensing agreements.</w:t>
      </w:r>
    </w:p>
    <w:p w14:paraId="37F6617A" w14:textId="77777777" w:rsidR="00836655" w:rsidRPr="00326F85" w:rsidRDefault="00836655" w:rsidP="00910113">
      <w:pPr>
        <w:ind w:left="720"/>
      </w:pPr>
    </w:p>
    <w:p w14:paraId="02065D5E" w14:textId="77777777" w:rsidR="00836655" w:rsidRPr="00326F85" w:rsidRDefault="00836655" w:rsidP="00910113">
      <w:pPr>
        <w:ind w:left="720"/>
      </w:pPr>
      <w:r w:rsidRPr="00326F85">
        <w:t>If customers acquired perpetual rights to use software under Qualifying Licenses, the licenses acquired under this grant are likewise perpetual; otherwise, licenses acquired under this grant expire when the underlying Qualifying Licenses expire.</w:t>
      </w:r>
    </w:p>
    <w:p w14:paraId="493893AC" w14:textId="77777777" w:rsidR="00836655" w:rsidRPr="00326F85" w:rsidRDefault="00836655" w:rsidP="00910113">
      <w:pPr>
        <w:ind w:left="720"/>
      </w:pPr>
    </w:p>
    <w:p w14:paraId="1A8613FE" w14:textId="77777777" w:rsidR="00836655" w:rsidRPr="00326F85" w:rsidRDefault="00836655" w:rsidP="00910113">
      <w:pPr>
        <w:ind w:left="720"/>
      </w:pPr>
      <w:r w:rsidRPr="00326F85">
        <w:t>Upon upgrade to Windows Server 2012 Essentials under this grant, the customer’s existing SBS Essentials Qualifying Licenses will no longer be valid.</w:t>
      </w:r>
    </w:p>
    <w:p w14:paraId="24B9ADF9" w14:textId="77777777" w:rsidR="00836655" w:rsidRPr="00326F85" w:rsidRDefault="00836655" w:rsidP="00910113">
      <w:pPr>
        <w:ind w:left="720"/>
      </w:pPr>
    </w:p>
    <w:p w14:paraId="0253F3DD" w14:textId="072498D0" w:rsidR="00836655" w:rsidRPr="002E57CF" w:rsidRDefault="00836655" w:rsidP="00D16723">
      <w:pPr>
        <w:ind w:left="720"/>
        <w:rPr>
          <w:lang w:eastAsia="x-none"/>
        </w:rPr>
      </w:pPr>
      <w:r w:rsidRPr="00326F85">
        <w:t>SBS Essentials licenses subsequently acquired under the same enrollment term as part of an Open Value Subscription or EES customer’s scheduled true-up process are also Qualifying Licenses for purposes of the foregoing grant.</w:t>
      </w:r>
    </w:p>
    <w:sectPr w:rsidR="00836655" w:rsidRPr="002E57CF" w:rsidSect="00B40674">
      <w:footerReference w:type="default" r:id="rId58"/>
      <w:headerReference w:type="first" r:id="rId59"/>
      <w:footerReference w:type="first" r:id="rId6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87C146" w14:textId="77777777" w:rsidR="007802B6" w:rsidRDefault="007802B6">
      <w:r>
        <w:separator/>
      </w:r>
    </w:p>
  </w:endnote>
  <w:endnote w:type="continuationSeparator" w:id="0">
    <w:p w14:paraId="148935FB" w14:textId="77777777" w:rsidR="007802B6" w:rsidRDefault="007802B6">
      <w:r>
        <w:continuationSeparator/>
      </w:r>
    </w:p>
  </w:endnote>
  <w:endnote w:type="continuationNotice" w:id="1">
    <w:p w14:paraId="6BA18CA2" w14:textId="77777777" w:rsidR="007802B6" w:rsidRDefault="007802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eiryo">
    <w:panose1 w:val="020B0604030504040204"/>
    <w:charset w:val="80"/>
    <w:family w:val="swiss"/>
    <w:pitch w:val="variable"/>
    <w:sig w:usb0="E10102FF" w:usb1="EAC7FFFF" w:usb2="0001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B3F08C" w14:textId="6324EE69" w:rsidR="007C6AAE" w:rsidRDefault="007C6AA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194</w:t>
    </w:r>
    <w:r>
      <w:rPr>
        <w:noProof/>
      </w:rPr>
      <w:fldChar w:fldCharType="end"/>
    </w:r>
    <w:r>
      <w:rPr>
        <w:rFonts w:ascii="Trebuchet MS" w:hAnsi="Trebuchet MS"/>
        <w:color w:val="808080"/>
        <w:sz w:val="14"/>
      </w:rPr>
      <w:t xml:space="preserve"> Published April 2009</w:t>
    </w:r>
  </w:p>
  <w:p w14:paraId="15201C9A" w14:textId="77777777" w:rsidR="007C6AAE" w:rsidRDefault="007C6AA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5897C4" w14:textId="77777777" w:rsidR="007C6AAE" w:rsidRDefault="007C6AAE"/>
  <w:p w14:paraId="6CC2F1DF" w14:textId="1ADB1906" w:rsidR="007C6AAE" w:rsidRPr="009D7C8E" w:rsidRDefault="007C6AAE" w:rsidP="00A13300">
    <w:pPr>
      <w:pStyle w:val="Footer"/>
      <w:pBdr>
        <w:top w:val="single" w:sz="6" w:space="1" w:color="808080"/>
      </w:pBdr>
      <w:tabs>
        <w:tab w:val="clear" w:pos="5155"/>
        <w:tab w:val="clear" w:pos="10325"/>
        <w:tab w:val="right" w:pos="9540"/>
      </w:tabs>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Page </w:t>
    </w:r>
    <w:r>
      <w:fldChar w:fldCharType="begin"/>
    </w:r>
    <w:r>
      <w:instrText xml:space="preserve"> PAGE </w:instrText>
    </w:r>
    <w:r>
      <w:fldChar w:fldCharType="separate"/>
    </w:r>
    <w:r w:rsidR="00494B8D">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494B8D">
      <w:rPr>
        <w:noProof/>
      </w:rPr>
      <w:t>192</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April </w:t>
    </w:r>
    <w:r>
      <w:rPr>
        <w:rFonts w:ascii="Trebuchet MS" w:hAnsi="Trebuchet MS"/>
        <w:color w:val="808080"/>
        <w:sz w:val="14"/>
      </w:rPr>
      <w:t>201</w:t>
    </w:r>
    <w:r>
      <w:rPr>
        <w:rFonts w:ascii="Trebuchet MS" w:hAnsi="Trebuchet MS"/>
        <w:color w:val="808080"/>
        <w:sz w:val="14"/>
        <w:lang w:val="en-US"/>
      </w:rPr>
      <w:t>3</w:t>
    </w:r>
  </w:p>
  <w:p w14:paraId="0DC5F6A5" w14:textId="77777777" w:rsidR="007C6AAE" w:rsidRDefault="007C6AAE">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D1B19" w14:textId="07963A0C" w:rsidR="007C6AAE" w:rsidRPr="009D7C8E" w:rsidRDefault="007C6AAE" w:rsidP="00A13300">
    <w:pPr>
      <w:pStyle w:val="Footer"/>
      <w:pBdr>
        <w:top w:val="single" w:sz="6" w:space="1" w:color="808080"/>
      </w:pBdr>
      <w:tabs>
        <w:tab w:val="clear" w:pos="5155"/>
        <w:tab w:val="clear" w:pos="10325"/>
        <w:tab w:val="right" w:pos="9540"/>
      </w:tabs>
      <w:ind w:left="-540"/>
      <w:rPr>
        <w:rFonts w:ascii="Trebuchet MS" w:hAnsi="Trebuchet MS"/>
        <w:color w:val="808080"/>
        <w:sz w:val="14"/>
        <w:lang w:val="en-US"/>
      </w:rPr>
    </w:pPr>
    <w:r>
      <w:rPr>
        <w:rFonts w:ascii="Trebuchet MS" w:hAnsi="Trebuchet MS"/>
        <w:color w:val="808080"/>
        <w:sz w:val="14"/>
      </w:rPr>
      <w:t>© 201</w:t>
    </w:r>
    <w:r>
      <w:rPr>
        <w:rFonts w:ascii="Trebuchet MS" w:hAnsi="Trebuchet MS"/>
        <w:color w:val="808080"/>
        <w:sz w:val="14"/>
        <w:lang w:val="en-US"/>
      </w:rPr>
      <w:t>3</w:t>
    </w:r>
    <w:r>
      <w:rPr>
        <w:rFonts w:ascii="Trebuchet MS" w:hAnsi="Trebuchet MS"/>
        <w:color w:val="808080"/>
        <w:sz w:val="14"/>
      </w:rPr>
      <w:t xml:space="preserve"> Microsoft Corporation. All rights reserved.                                                                                   </w:t>
    </w:r>
    <w:r>
      <w:rPr>
        <w:rFonts w:ascii="Trebuchet MS" w:hAnsi="Trebuchet MS"/>
        <w:color w:val="808080"/>
        <w:sz w:val="14"/>
        <w:lang w:val="en-US"/>
      </w:rPr>
      <w:t xml:space="preserve">       </w:t>
    </w:r>
    <w:r>
      <w:rPr>
        <w:rFonts w:ascii="Trebuchet MS" w:hAnsi="Trebuchet MS"/>
        <w:color w:val="808080"/>
        <w:sz w:val="14"/>
      </w:rPr>
      <w:t xml:space="preserve"> Page </w:t>
    </w:r>
    <w:r>
      <w:fldChar w:fldCharType="begin"/>
    </w:r>
    <w:r>
      <w:instrText xml:space="preserve"> PAGE </w:instrText>
    </w:r>
    <w:r>
      <w:fldChar w:fldCharType="separate"/>
    </w:r>
    <w:r w:rsidR="00494B8D">
      <w:rPr>
        <w:noProof/>
      </w:rPr>
      <w:t>2</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sidR="00494B8D">
      <w:rPr>
        <w:noProof/>
      </w:rPr>
      <w:t>192</w:t>
    </w:r>
    <w:r>
      <w:rPr>
        <w:noProof/>
      </w:rPr>
      <w:fldChar w:fldCharType="end"/>
    </w:r>
    <w:r>
      <w:rPr>
        <w:rFonts w:ascii="Trebuchet MS" w:hAnsi="Trebuchet MS"/>
        <w:color w:val="808080"/>
        <w:sz w:val="14"/>
      </w:rPr>
      <w:t xml:space="preserve"> Published </w:t>
    </w:r>
    <w:r>
      <w:rPr>
        <w:rFonts w:ascii="Trebuchet MS" w:hAnsi="Trebuchet MS"/>
        <w:color w:val="808080"/>
        <w:sz w:val="14"/>
        <w:lang w:val="en-US"/>
      </w:rPr>
      <w:t xml:space="preserve">April </w:t>
    </w:r>
    <w:r>
      <w:rPr>
        <w:rFonts w:ascii="Trebuchet MS" w:hAnsi="Trebuchet MS"/>
        <w:color w:val="808080"/>
        <w:sz w:val="14"/>
      </w:rPr>
      <w:t>201</w:t>
    </w:r>
    <w:r>
      <w:rPr>
        <w:rFonts w:ascii="Trebuchet MS" w:hAnsi="Trebuchet MS"/>
        <w:color w:val="808080"/>
        <w:sz w:val="14"/>
        <w:lang w:val="en-US"/>
      </w:rPr>
      <w:t>3</w:t>
    </w:r>
  </w:p>
  <w:p w14:paraId="05954C5A" w14:textId="77777777" w:rsidR="007C6AAE" w:rsidRDefault="007C6AA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a registered trademark of Microsoft Corporation in the United States and/or other countries.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664CEB" w14:textId="77777777" w:rsidR="007C6AAE" w:rsidRDefault="007C6AAE"/>
  <w:p w14:paraId="3BA1B574" w14:textId="625BBDB7" w:rsidR="007C6AAE" w:rsidRDefault="007C6AA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All rights reserved.                                                                                    Page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194</w:t>
    </w:r>
    <w:r>
      <w:rPr>
        <w:noProof/>
      </w:rPr>
      <w:fldChar w:fldCharType="end"/>
    </w:r>
    <w:r>
      <w:rPr>
        <w:rFonts w:ascii="Trebuchet MS" w:hAnsi="Trebuchet MS"/>
        <w:color w:val="808080"/>
        <w:sz w:val="14"/>
      </w:rPr>
      <w:t xml:space="preserve"> Published May 2009</w:t>
    </w:r>
  </w:p>
  <w:p w14:paraId="45BAF410" w14:textId="77777777" w:rsidR="007C6AAE" w:rsidRDefault="007C6AAE">
    <w:pPr>
      <w:pStyle w:val="Footer"/>
      <w:rPr>
        <w:rFonts w:ascii="Verdana" w:hAnsi="Verdana"/>
        <w:color w:val="808080"/>
        <w:sz w:val="16"/>
      </w:rPr>
    </w:pPr>
    <w:r>
      <w:rPr>
        <w:rFonts w:ascii="Trebuchet MS" w:hAnsi="Trebuchet MS"/>
        <w:color w:val="808080"/>
        <w:sz w:val="14"/>
      </w:rPr>
      <w:t>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E6D6E1" w14:textId="77777777" w:rsidR="007802B6" w:rsidRDefault="007802B6">
      <w:r>
        <w:separator/>
      </w:r>
    </w:p>
  </w:footnote>
  <w:footnote w:type="continuationSeparator" w:id="0">
    <w:p w14:paraId="2688C63A" w14:textId="77777777" w:rsidR="007802B6" w:rsidRDefault="007802B6">
      <w:r>
        <w:continuationSeparator/>
      </w:r>
    </w:p>
  </w:footnote>
  <w:footnote w:type="continuationNotice" w:id="1">
    <w:p w14:paraId="15B226A1" w14:textId="77777777" w:rsidR="007802B6" w:rsidRDefault="007802B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C5D21E" w14:textId="77777777" w:rsidR="007C6AAE" w:rsidRDefault="007C6AAE">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14:anchorId="06DFFC61" wp14:editId="59E1B7B4">
              <wp:simplePos x="0" y="0"/>
              <wp:positionH relativeFrom="column">
                <wp:posOffset>-314325</wp:posOffset>
              </wp:positionH>
              <wp:positionV relativeFrom="paragraph">
                <wp:posOffset>-139700</wp:posOffset>
              </wp:positionV>
              <wp:extent cx="2228850" cy="574675"/>
              <wp:effectExtent l="0" t="3175" r="0" b="317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68BEF" w14:textId="77777777" w:rsidR="007C6AAE" w:rsidRDefault="007C6AAE">
                          <w:r>
                            <w:rPr>
                              <w:noProof/>
                            </w:rPr>
                            <w:drawing>
                              <wp:inline distT="0" distB="0" distL="0" distR="0" wp14:anchorId="11277CD8" wp14:editId="32ED3579">
                                <wp:extent cx="1911985" cy="510540"/>
                                <wp:effectExtent l="0" t="0" r="0" b="3810"/>
                                <wp:docPr id="7"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6DFFC61"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7B768BEF" w14:textId="77777777" w:rsidR="007C6AAE" w:rsidRDefault="007C6AAE">
                    <w:r>
                      <w:rPr>
                        <w:noProof/>
                      </w:rPr>
                      <w:drawing>
                        <wp:inline distT="0" distB="0" distL="0" distR="0" wp14:anchorId="11277CD8" wp14:editId="32ED3579">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731AA848" w14:textId="77777777" w:rsidR="007C6AAE" w:rsidRDefault="007C6AAE">
    <w:r>
      <w:rPr>
        <w:noProof/>
      </w:rPr>
      <mc:AlternateContent>
        <mc:Choice Requires="wps">
          <w:drawing>
            <wp:anchor distT="0" distB="0" distL="114300" distR="114300" simplePos="0" relativeHeight="251658752" behindDoc="0" locked="0" layoutInCell="0" allowOverlap="1" wp14:anchorId="43516382" wp14:editId="24635A61">
              <wp:simplePos x="0" y="0"/>
              <wp:positionH relativeFrom="column">
                <wp:posOffset>-23495</wp:posOffset>
              </wp:positionH>
              <wp:positionV relativeFrom="paragraph">
                <wp:posOffset>70485</wp:posOffset>
              </wp:positionV>
              <wp:extent cx="6931025" cy="0"/>
              <wp:effectExtent l="5080" t="6350" r="7620" b="1270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00F5081" id="Line 5"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B5789" w14:textId="77777777" w:rsidR="007C6AAE" w:rsidRDefault="007C6AAE" w:rsidP="006D6A83">
    <w:pPr>
      <w:ind w:rightChars="185" w:right="333"/>
    </w:pPr>
  </w:p>
  <w:p w14:paraId="231A1BC8" w14:textId="77777777" w:rsidR="007C6AAE" w:rsidRDefault="007C6AAE" w:rsidP="006D6A83">
    <w:pPr>
      <w:ind w:rightChars="185" w:right="333"/>
    </w:pPr>
  </w:p>
  <w:p w14:paraId="3BA8889F" w14:textId="77777777" w:rsidR="007C6AAE" w:rsidRDefault="007C6AAE" w:rsidP="006D6A83">
    <w:pPr>
      <w:ind w:rightChars="185" w:right="333"/>
    </w:pPr>
    <w:r>
      <w:rPr>
        <w:noProof/>
      </w:rPr>
      <w:drawing>
        <wp:anchor distT="0" distB="0" distL="114300" distR="114300" simplePos="0" relativeHeight="251661824" behindDoc="0" locked="0" layoutInCell="1" allowOverlap="1" wp14:anchorId="128F0126" wp14:editId="132BD457">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4B8E01BF" w14:textId="77777777" w:rsidR="007C6AAE" w:rsidRDefault="007C6AAE">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82969" w14:textId="77777777" w:rsidR="007C6AAE" w:rsidRDefault="007C6AAE" w:rsidP="00F8080D">
    <w:pPr>
      <w:ind w:rightChars="185" w:right="333"/>
    </w:pPr>
  </w:p>
  <w:p w14:paraId="25195898" w14:textId="77777777" w:rsidR="007C6AAE" w:rsidRDefault="007C6AAE">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andra Myles (Inviso)">
    <w15:presenceInfo w15:providerId="AD" w15:userId="S-1-5-21-2127521184-1604012920-1887927527-9592888"/>
  </w15:person>
  <w15:person w15:author="Justin Kellogg">
    <w15:presenceInfo w15:providerId="AD" w15:userId="S-1-5-21-2127521184-1604012920-1887927527-24636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1" w:cryptProviderType="rsaFull" w:cryptAlgorithmClass="hash" w:cryptAlgorithmType="typeAny" w:cryptAlgorithmSid="4" w:cryptSpinCount="100000" w:hash="B1JUiP7WXPc+IBm9FaQCO4wSmvU=" w:salt="xX50UGDJcSx5qLoG9FKmF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1AD5"/>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1D3"/>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2F5"/>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FBE"/>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B8D"/>
    <w:rsid w:val="00495319"/>
    <w:rsid w:val="00495425"/>
    <w:rsid w:val="00495E53"/>
    <w:rsid w:val="00496B43"/>
    <w:rsid w:val="00496B5E"/>
    <w:rsid w:val="0049721F"/>
    <w:rsid w:val="00497ADA"/>
    <w:rsid w:val="00497FE7"/>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477"/>
    <w:rsid w:val="00540A41"/>
    <w:rsid w:val="00540AE3"/>
    <w:rsid w:val="00540BCE"/>
    <w:rsid w:val="00541611"/>
    <w:rsid w:val="00541898"/>
    <w:rsid w:val="005427B6"/>
    <w:rsid w:val="00543542"/>
    <w:rsid w:val="00543693"/>
    <w:rsid w:val="00543AD9"/>
    <w:rsid w:val="005447B0"/>
    <w:rsid w:val="00544D50"/>
    <w:rsid w:val="0054507B"/>
    <w:rsid w:val="00545EC6"/>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404"/>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60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02B6"/>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AE"/>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0F9E"/>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4D4"/>
    <w:rsid w:val="00D82FA6"/>
    <w:rsid w:val="00D8428A"/>
    <w:rsid w:val="00D849C1"/>
    <w:rsid w:val="00D84F2C"/>
    <w:rsid w:val="00D905EA"/>
    <w:rsid w:val="00D90B00"/>
    <w:rsid w:val="00D912E8"/>
    <w:rsid w:val="00D91350"/>
    <w:rsid w:val="00D917B4"/>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F1F"/>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5089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23296196">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image" Target="media/image5.png"/><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support.microsoft.com/oas/default.aspx?prid=13766&amp;st=1" TargetMode="External"/><Relationship Id="rId50" Type="http://schemas.openxmlformats.org/officeDocument/2006/relationships/hyperlink" Target="https://www.microsoft.com/licensing/servicecenter" TargetMode="External"/><Relationship Id="rId55" Type="http://schemas.openxmlformats.org/officeDocument/2006/relationships/hyperlink" Target="https://www.certiport.com/PORTAL/desktopdefault.aspx?tabid=682&amp;roleid=101" TargetMode="External"/><Relationship Id="rId63" Type="http://schemas.microsoft.com/office/2011/relationships/people" Target="peop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support.microsoft.com/lifecycle"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www.microsoft.com/en-us/dynamics/erp-buy-ax-software.aspx"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 TargetMode="External"/><Relationship Id="rId58"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hyperlink" Target="http://www.vexcel.com/geospatial/bingmapsserver/index.asp"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mailto:bmesupp@microsoft.com"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mailto:bmesupp@microsoft.com" TargetMode="External"/><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BAFA4C3-2210-435B-A261-5099627CF694}">
  <ds:schemaRefs>
    <ds:schemaRef ds:uri="http://schemas.openxmlformats.org/officeDocument/2006/bibliography"/>
  </ds:schemaRefs>
</ds:datastoreItem>
</file>

<file path=customXml/itemProps5.xml><?xml version="1.0" encoding="utf-8"?>
<ds:datastoreItem xmlns:ds="http://schemas.openxmlformats.org/officeDocument/2006/customXml" ds:itemID="{B74F6CD6-BD6C-464B-B9F2-C370C163AEA8}">
  <ds:schemaRefs>
    <ds:schemaRef ds:uri="http://schemas.openxmlformats.org/officeDocument/2006/bibliography"/>
  </ds:schemaRefs>
</ds:datastoreItem>
</file>

<file path=customXml/itemProps6.xml><?xml version="1.0" encoding="utf-8"?>
<ds:datastoreItem xmlns:ds="http://schemas.openxmlformats.org/officeDocument/2006/customXml" ds:itemID="{FED7160F-CD9D-4109-AE6C-D29D09AD7C72}">
  <ds:schemaRefs>
    <ds:schemaRef ds:uri="http://schemas.openxmlformats.org/officeDocument/2006/bibliography"/>
  </ds:schemaRefs>
</ds:datastoreItem>
</file>

<file path=customXml/itemProps7.xml><?xml version="1.0" encoding="utf-8"?>
<ds:datastoreItem xmlns:ds="http://schemas.openxmlformats.org/officeDocument/2006/customXml" ds:itemID="{717DD947-837B-4022-B21B-ACD15A77D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192</Pages>
  <Words>87507</Words>
  <Characters>498790</Characters>
  <Application>Microsoft Office Word</Application>
  <DocSecurity>8</DocSecurity>
  <Lines>4156</Lines>
  <Paragraphs>1170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585127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2013-02-26T02:49:00Z</cp:lastPrinted>
  <dcterms:created xsi:type="dcterms:W3CDTF">2013-03-28T18:59:00Z</dcterms:created>
  <dcterms:modified xsi:type="dcterms:W3CDTF">2013-03-28T18:59:00Z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